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20"/>
        <w:gridCol w:w="2836"/>
        <w:gridCol w:w="4750"/>
      </w:tblGrid>
      <w:tr w:rsidR="00E9276E" w:rsidRPr="00E9276E" w14:paraId="4D54C02E" w14:textId="77777777" w:rsidTr="00AD6330">
        <w:trPr>
          <w:trHeight w:val="431"/>
        </w:trPr>
        <w:tc>
          <w:tcPr>
            <w:tcW w:w="8306" w:type="dxa"/>
            <w:gridSpan w:val="3"/>
            <w:tcBorders>
              <w:top w:val="nil"/>
              <w:left w:val="nil"/>
              <w:right w:val="nil"/>
            </w:tcBorders>
            <w:vAlign w:val="center"/>
          </w:tcPr>
          <w:p w14:paraId="6639AAA7" w14:textId="09D7C2C9" w:rsidR="00E9276E" w:rsidRPr="00E9276E" w:rsidRDefault="00E9276E" w:rsidP="00E9276E">
            <w:pPr>
              <w:ind w:firstLine="0"/>
              <w:rPr>
                <w:rFonts w:eastAsia="Calibri"/>
              </w:rPr>
            </w:pPr>
            <w:bookmarkStart w:id="0" w:name="_Hlk95810758"/>
            <w:r>
              <w:rPr>
                <w:rFonts w:eastAsia="Calibri"/>
              </w:rPr>
              <w:t xml:space="preserve">Supplementary </w:t>
            </w:r>
            <w:r w:rsidR="00F1489A">
              <w:rPr>
                <w:rFonts w:eastAsia="Calibri"/>
              </w:rPr>
              <w:t>Material 2</w:t>
            </w:r>
            <w:r w:rsidRPr="00E9276E">
              <w:rPr>
                <w:rFonts w:eastAsia="Calibri"/>
              </w:rPr>
              <w:t>. Additional quotes</w:t>
            </w:r>
          </w:p>
        </w:tc>
      </w:tr>
      <w:tr w:rsidR="00E9276E" w:rsidRPr="00E9276E" w14:paraId="1AFC0870" w14:textId="77777777" w:rsidTr="00AD6330">
        <w:trPr>
          <w:trHeight w:val="431"/>
        </w:trPr>
        <w:tc>
          <w:tcPr>
            <w:tcW w:w="3556" w:type="dxa"/>
            <w:gridSpan w:val="2"/>
            <w:vAlign w:val="center"/>
          </w:tcPr>
          <w:p w14:paraId="475D73AF" w14:textId="77777777" w:rsidR="00E9276E" w:rsidRPr="00E9276E" w:rsidRDefault="00E9276E" w:rsidP="00E9276E">
            <w:pPr>
              <w:rPr>
                <w:rFonts w:eastAsia="Calibri"/>
              </w:rPr>
            </w:pPr>
            <w:r w:rsidRPr="00E9276E">
              <w:rPr>
                <w:rFonts w:eastAsia="Calibri"/>
              </w:rPr>
              <w:t>Theme</w:t>
            </w:r>
          </w:p>
        </w:tc>
        <w:tc>
          <w:tcPr>
            <w:tcW w:w="4750" w:type="dxa"/>
            <w:vAlign w:val="center"/>
          </w:tcPr>
          <w:p w14:paraId="672BEBA5" w14:textId="77777777" w:rsidR="00E9276E" w:rsidRPr="00E9276E" w:rsidRDefault="00E9276E" w:rsidP="00E9276E">
            <w:pPr>
              <w:rPr>
                <w:rFonts w:eastAsia="Calibri"/>
              </w:rPr>
            </w:pPr>
            <w:r w:rsidRPr="00E9276E">
              <w:rPr>
                <w:rFonts w:eastAsia="Calibri"/>
              </w:rPr>
              <w:t>Citations</w:t>
            </w:r>
          </w:p>
        </w:tc>
      </w:tr>
      <w:tr w:rsidR="00E9276E" w:rsidRPr="00E9276E" w14:paraId="7F471D9E" w14:textId="77777777" w:rsidTr="00AD6330">
        <w:tc>
          <w:tcPr>
            <w:tcW w:w="720" w:type="dxa"/>
            <w:vMerge w:val="restart"/>
            <w:textDirection w:val="btLr"/>
            <w:vAlign w:val="center"/>
          </w:tcPr>
          <w:p w14:paraId="51DC6EF4" w14:textId="77777777" w:rsidR="00E9276E" w:rsidRPr="00E9276E" w:rsidRDefault="00E9276E" w:rsidP="00E9276E">
            <w:pPr>
              <w:ind w:left="113" w:right="113"/>
              <w:rPr>
                <w:rFonts w:eastAsia="Calibri"/>
              </w:rPr>
            </w:pPr>
            <w:r w:rsidRPr="00E9276E">
              <w:rPr>
                <w:rFonts w:eastAsia="Calibri"/>
              </w:rPr>
              <w:t xml:space="preserve">System-level </w:t>
            </w:r>
          </w:p>
        </w:tc>
        <w:tc>
          <w:tcPr>
            <w:tcW w:w="2836" w:type="dxa"/>
            <w:vMerge w:val="restart"/>
          </w:tcPr>
          <w:p w14:paraId="10995E4F" w14:textId="77777777" w:rsidR="00E9276E" w:rsidRPr="00E9276E" w:rsidRDefault="00E9276E" w:rsidP="00E9276E">
            <w:pPr>
              <w:rPr>
                <w:rFonts w:eastAsia="Calibri"/>
              </w:rPr>
            </w:pPr>
            <w:r w:rsidRPr="00E9276E">
              <w:rPr>
                <w:rFonts w:eastAsia="Calibri"/>
              </w:rPr>
              <w:t>Disrupted access to health care</w:t>
            </w:r>
          </w:p>
        </w:tc>
        <w:tc>
          <w:tcPr>
            <w:tcW w:w="4750" w:type="dxa"/>
          </w:tcPr>
          <w:p w14:paraId="66C3C41B" w14:textId="77777777" w:rsidR="00E9276E" w:rsidRPr="00E9276E" w:rsidRDefault="00E9276E" w:rsidP="00E9276E">
            <w:pPr>
              <w:rPr>
                <w:rFonts w:eastAsia="Calibri"/>
              </w:rPr>
            </w:pPr>
            <w:r w:rsidRPr="00E9276E">
              <w:rPr>
                <w:rFonts w:eastAsia="Calibri"/>
                <w:i/>
                <w:iCs/>
              </w:rPr>
              <w:t>There's nothing that he can do at this point in time because of the virus, he's not allowed to perform surgical procedures, so he said, "Your best solution is to take medical marijuana until the virus is over, then you can come and see me and I can do a procedure on your back."  (Participant #5)</w:t>
            </w:r>
          </w:p>
        </w:tc>
      </w:tr>
      <w:tr w:rsidR="00E9276E" w:rsidRPr="00E9276E" w14:paraId="0A0509D2" w14:textId="77777777" w:rsidTr="00AD6330">
        <w:tc>
          <w:tcPr>
            <w:tcW w:w="720" w:type="dxa"/>
            <w:vMerge/>
          </w:tcPr>
          <w:p w14:paraId="6648201F" w14:textId="77777777" w:rsidR="00E9276E" w:rsidRPr="00E9276E" w:rsidRDefault="00E9276E" w:rsidP="00E9276E">
            <w:pPr>
              <w:rPr>
                <w:rFonts w:eastAsia="Calibri"/>
              </w:rPr>
            </w:pPr>
          </w:p>
        </w:tc>
        <w:tc>
          <w:tcPr>
            <w:tcW w:w="2836" w:type="dxa"/>
            <w:vMerge/>
          </w:tcPr>
          <w:p w14:paraId="78052A7D" w14:textId="77777777" w:rsidR="00E9276E" w:rsidRPr="00E9276E" w:rsidRDefault="00E9276E" w:rsidP="00E9276E">
            <w:pPr>
              <w:rPr>
                <w:rFonts w:eastAsia="Calibri"/>
              </w:rPr>
            </w:pPr>
          </w:p>
        </w:tc>
        <w:tc>
          <w:tcPr>
            <w:tcW w:w="4750" w:type="dxa"/>
          </w:tcPr>
          <w:p w14:paraId="793BE675" w14:textId="77777777" w:rsidR="00E9276E" w:rsidRPr="00E9276E" w:rsidRDefault="00E9276E" w:rsidP="00E9276E">
            <w:pPr>
              <w:rPr>
                <w:rFonts w:eastAsia="Calibri"/>
              </w:rPr>
            </w:pPr>
            <w:r w:rsidRPr="00E9276E">
              <w:rPr>
                <w:rFonts w:eastAsia="Calibri"/>
                <w:i/>
                <w:iCs/>
              </w:rPr>
              <w:t>Went there [to the doctor] expecting him to give me shots in my back, and he says, "I can't. I don’t even have a mask to put on. We're suspending all surgical procedures." They consider that a surgical procedure. So, I couldn’t even get my shots the other day. (Participant #5)</w:t>
            </w:r>
          </w:p>
        </w:tc>
      </w:tr>
      <w:tr w:rsidR="00E9276E" w:rsidRPr="00E9276E" w14:paraId="130007F3" w14:textId="77777777" w:rsidTr="00AD6330">
        <w:tc>
          <w:tcPr>
            <w:tcW w:w="720" w:type="dxa"/>
            <w:vMerge/>
          </w:tcPr>
          <w:p w14:paraId="7E5685BE" w14:textId="77777777" w:rsidR="00E9276E" w:rsidRPr="00E9276E" w:rsidRDefault="00E9276E" w:rsidP="00E9276E">
            <w:pPr>
              <w:rPr>
                <w:rFonts w:eastAsia="Calibri"/>
              </w:rPr>
            </w:pPr>
          </w:p>
        </w:tc>
        <w:tc>
          <w:tcPr>
            <w:tcW w:w="2836" w:type="dxa"/>
            <w:vMerge w:val="restart"/>
          </w:tcPr>
          <w:p w14:paraId="5855BCAA" w14:textId="77777777" w:rsidR="00E9276E" w:rsidRPr="00E9276E" w:rsidRDefault="00E9276E" w:rsidP="00E9276E">
            <w:pPr>
              <w:rPr>
                <w:rFonts w:eastAsia="Calibri"/>
              </w:rPr>
            </w:pPr>
            <w:r w:rsidRPr="00E9276E">
              <w:rPr>
                <w:rFonts w:eastAsia="Calibri"/>
              </w:rPr>
              <w:t>Disruptive access to medical cannabis</w:t>
            </w:r>
          </w:p>
        </w:tc>
        <w:tc>
          <w:tcPr>
            <w:tcW w:w="4750" w:type="dxa"/>
          </w:tcPr>
          <w:p w14:paraId="6C339C4C" w14:textId="77777777" w:rsidR="00E9276E" w:rsidRPr="00E9276E" w:rsidRDefault="00E9276E" w:rsidP="00E9276E">
            <w:pPr>
              <w:rPr>
                <w:rFonts w:eastAsia="Calibri"/>
              </w:rPr>
            </w:pPr>
            <w:r w:rsidRPr="00E9276E">
              <w:rPr>
                <w:rFonts w:eastAsia="Calibri"/>
                <w:i/>
                <w:iCs/>
              </w:rPr>
              <w:t xml:space="preserve">…The only way you can get it is to call and make an appointment to go… </w:t>
            </w:r>
            <w:proofErr w:type="gramStart"/>
            <w:r w:rsidRPr="00E9276E">
              <w:rPr>
                <w:rFonts w:eastAsia="Calibri"/>
                <w:i/>
                <w:iCs/>
              </w:rPr>
              <w:t>So</w:t>
            </w:r>
            <w:proofErr w:type="gramEnd"/>
            <w:r w:rsidRPr="00E9276E">
              <w:rPr>
                <w:rFonts w:eastAsia="Calibri"/>
                <w:i/>
                <w:iCs/>
              </w:rPr>
              <w:t xml:space="preserve"> I can’t get out. So it doesn’t make any sense to even try because I can’t get out.</w:t>
            </w:r>
            <w:r w:rsidRPr="00E9276E">
              <w:rPr>
                <w:rFonts w:eastAsia="Calibri"/>
              </w:rPr>
              <w:t xml:space="preserve"> </w:t>
            </w:r>
            <w:r w:rsidRPr="00E9276E">
              <w:rPr>
                <w:rFonts w:eastAsia="Calibri"/>
                <w:i/>
                <w:iCs/>
              </w:rPr>
              <w:t>(Participant #2)</w:t>
            </w:r>
          </w:p>
        </w:tc>
      </w:tr>
      <w:tr w:rsidR="00E9276E" w:rsidRPr="00E9276E" w14:paraId="5A5E492C" w14:textId="77777777" w:rsidTr="00AD6330">
        <w:tc>
          <w:tcPr>
            <w:tcW w:w="720" w:type="dxa"/>
            <w:vMerge/>
          </w:tcPr>
          <w:p w14:paraId="033D9DF8" w14:textId="77777777" w:rsidR="00E9276E" w:rsidRPr="00E9276E" w:rsidRDefault="00E9276E" w:rsidP="00E9276E">
            <w:pPr>
              <w:rPr>
                <w:rFonts w:eastAsia="Calibri"/>
              </w:rPr>
            </w:pPr>
          </w:p>
        </w:tc>
        <w:tc>
          <w:tcPr>
            <w:tcW w:w="2836" w:type="dxa"/>
            <w:vMerge/>
          </w:tcPr>
          <w:p w14:paraId="6DE1D868" w14:textId="77777777" w:rsidR="00E9276E" w:rsidRPr="00E9276E" w:rsidRDefault="00E9276E" w:rsidP="00E9276E">
            <w:pPr>
              <w:rPr>
                <w:rFonts w:eastAsia="Calibri"/>
              </w:rPr>
            </w:pPr>
          </w:p>
        </w:tc>
        <w:tc>
          <w:tcPr>
            <w:tcW w:w="4750" w:type="dxa"/>
          </w:tcPr>
          <w:p w14:paraId="0C37F929" w14:textId="77777777" w:rsidR="00E9276E" w:rsidRPr="00E9276E" w:rsidRDefault="00E9276E" w:rsidP="00E9276E">
            <w:pPr>
              <w:rPr>
                <w:rFonts w:eastAsia="Calibri"/>
              </w:rPr>
            </w:pPr>
            <w:r w:rsidRPr="00E9276E">
              <w:rPr>
                <w:rFonts w:eastAsia="Calibri"/>
                <w:i/>
                <w:iCs/>
              </w:rPr>
              <w:t>I won't do it until the beginning of next month, because I am in a situation right now where I live – until my next paycheck comes in for my retirement, it won't come in until April 1st, so I don’t have a – I don’t have the funding to go right now to get it.</w:t>
            </w:r>
            <w:r w:rsidRPr="00E9276E">
              <w:rPr>
                <w:rFonts w:eastAsia="Calibri"/>
              </w:rPr>
              <w:t xml:space="preserve"> </w:t>
            </w:r>
            <w:r w:rsidRPr="00E9276E">
              <w:rPr>
                <w:rFonts w:eastAsia="Calibri"/>
                <w:i/>
                <w:iCs/>
              </w:rPr>
              <w:t>(Participant #5)</w:t>
            </w:r>
          </w:p>
        </w:tc>
      </w:tr>
      <w:tr w:rsidR="00E9276E" w:rsidRPr="00E9276E" w14:paraId="28A67577" w14:textId="77777777" w:rsidTr="00AD6330">
        <w:tc>
          <w:tcPr>
            <w:tcW w:w="720" w:type="dxa"/>
            <w:vMerge/>
          </w:tcPr>
          <w:p w14:paraId="6E2A0E6C" w14:textId="77777777" w:rsidR="00E9276E" w:rsidRPr="00E9276E" w:rsidRDefault="00E9276E" w:rsidP="00E9276E">
            <w:pPr>
              <w:rPr>
                <w:rFonts w:eastAsia="Calibri"/>
              </w:rPr>
            </w:pPr>
          </w:p>
        </w:tc>
        <w:tc>
          <w:tcPr>
            <w:tcW w:w="2836" w:type="dxa"/>
            <w:vMerge/>
          </w:tcPr>
          <w:p w14:paraId="5E784596" w14:textId="77777777" w:rsidR="00E9276E" w:rsidRPr="00E9276E" w:rsidRDefault="00E9276E" w:rsidP="00E9276E">
            <w:pPr>
              <w:rPr>
                <w:rFonts w:eastAsia="Calibri"/>
              </w:rPr>
            </w:pPr>
          </w:p>
        </w:tc>
        <w:tc>
          <w:tcPr>
            <w:tcW w:w="4750" w:type="dxa"/>
          </w:tcPr>
          <w:p w14:paraId="47126B2D" w14:textId="77777777" w:rsidR="00E9276E" w:rsidRPr="00E9276E" w:rsidRDefault="00E9276E" w:rsidP="00E9276E">
            <w:pPr>
              <w:rPr>
                <w:rFonts w:eastAsia="Calibri"/>
              </w:rPr>
            </w:pPr>
            <w:r w:rsidRPr="00E9276E">
              <w:rPr>
                <w:rFonts w:eastAsia="Calibri"/>
                <w:i/>
                <w:iCs/>
              </w:rPr>
              <w:t>…I used the cannabis oil for now, I don’t have any more and I can't get any more because, you know, of what's going on.</w:t>
            </w:r>
            <w:r w:rsidRPr="00E9276E">
              <w:rPr>
                <w:rFonts w:eastAsia="Calibri"/>
              </w:rPr>
              <w:t xml:space="preserve"> </w:t>
            </w:r>
            <w:r w:rsidRPr="00E9276E">
              <w:rPr>
                <w:rFonts w:eastAsia="Calibri"/>
                <w:i/>
                <w:iCs/>
              </w:rPr>
              <w:t>(Participant #2)</w:t>
            </w:r>
          </w:p>
        </w:tc>
      </w:tr>
      <w:tr w:rsidR="00E9276E" w:rsidRPr="00E9276E" w14:paraId="2FBC9366" w14:textId="77777777" w:rsidTr="00AD6330">
        <w:tc>
          <w:tcPr>
            <w:tcW w:w="720" w:type="dxa"/>
            <w:vMerge w:val="restart"/>
            <w:textDirection w:val="btLr"/>
            <w:vAlign w:val="center"/>
          </w:tcPr>
          <w:p w14:paraId="14F52116" w14:textId="77777777" w:rsidR="00E9276E" w:rsidRPr="00E9276E" w:rsidRDefault="00E9276E" w:rsidP="00E9276E">
            <w:pPr>
              <w:ind w:left="113" w:right="113"/>
              <w:rPr>
                <w:rFonts w:eastAsia="Calibri"/>
              </w:rPr>
            </w:pPr>
            <w:r w:rsidRPr="00E9276E">
              <w:rPr>
                <w:rFonts w:eastAsia="Calibri"/>
              </w:rPr>
              <w:t>Individual-level</w:t>
            </w:r>
          </w:p>
        </w:tc>
        <w:tc>
          <w:tcPr>
            <w:tcW w:w="2836" w:type="dxa"/>
            <w:vMerge w:val="restart"/>
          </w:tcPr>
          <w:p w14:paraId="1B030E14" w14:textId="77777777" w:rsidR="00E9276E" w:rsidRPr="00E9276E" w:rsidRDefault="00E9276E" w:rsidP="00E9276E">
            <w:pPr>
              <w:rPr>
                <w:rFonts w:eastAsia="Calibri"/>
              </w:rPr>
            </w:pPr>
            <w:r w:rsidRPr="00E9276E">
              <w:rPr>
                <w:rFonts w:eastAsia="Calibri"/>
              </w:rPr>
              <w:t>Mixed impact of chronic pain on social isolation and mental health</w:t>
            </w:r>
          </w:p>
        </w:tc>
        <w:tc>
          <w:tcPr>
            <w:tcW w:w="4750" w:type="dxa"/>
          </w:tcPr>
          <w:p w14:paraId="5F3FDADF" w14:textId="77777777" w:rsidR="00E9276E" w:rsidRPr="00E9276E" w:rsidRDefault="00E9276E" w:rsidP="00E9276E">
            <w:pPr>
              <w:rPr>
                <w:rFonts w:eastAsia="Calibri"/>
              </w:rPr>
            </w:pPr>
            <w:r w:rsidRPr="00E9276E">
              <w:rPr>
                <w:rFonts w:eastAsia="Calibri"/>
                <w:i/>
                <w:iCs/>
              </w:rPr>
              <w:t>But that doesn’t really cause me too much anxiety, because I've been sick for so long, it's kind of a – it's almost like I’m been immunized about getting knocked over these things now, because I'm always sick. I've always been sick.</w:t>
            </w:r>
            <w:r w:rsidRPr="00E9276E">
              <w:rPr>
                <w:rFonts w:eastAsia="Calibri"/>
              </w:rPr>
              <w:t xml:space="preserve"> </w:t>
            </w:r>
            <w:r w:rsidRPr="00E9276E">
              <w:rPr>
                <w:rFonts w:eastAsia="Calibri"/>
                <w:i/>
                <w:iCs/>
              </w:rPr>
              <w:t>(Participant #3)</w:t>
            </w:r>
          </w:p>
        </w:tc>
      </w:tr>
      <w:tr w:rsidR="00E9276E" w:rsidRPr="00E9276E" w14:paraId="02A95402" w14:textId="77777777" w:rsidTr="00AD6330">
        <w:tc>
          <w:tcPr>
            <w:tcW w:w="720" w:type="dxa"/>
            <w:vMerge/>
          </w:tcPr>
          <w:p w14:paraId="706F8997" w14:textId="77777777" w:rsidR="00E9276E" w:rsidRPr="00E9276E" w:rsidRDefault="00E9276E" w:rsidP="00E9276E">
            <w:pPr>
              <w:rPr>
                <w:rFonts w:eastAsia="Calibri"/>
              </w:rPr>
            </w:pPr>
          </w:p>
        </w:tc>
        <w:tc>
          <w:tcPr>
            <w:tcW w:w="2836" w:type="dxa"/>
            <w:vMerge/>
          </w:tcPr>
          <w:p w14:paraId="01FE6862" w14:textId="77777777" w:rsidR="00E9276E" w:rsidRPr="00E9276E" w:rsidRDefault="00E9276E" w:rsidP="00E9276E">
            <w:pPr>
              <w:rPr>
                <w:rFonts w:eastAsia="Calibri"/>
              </w:rPr>
            </w:pPr>
          </w:p>
        </w:tc>
        <w:tc>
          <w:tcPr>
            <w:tcW w:w="4750" w:type="dxa"/>
          </w:tcPr>
          <w:p w14:paraId="17F73B44" w14:textId="77777777" w:rsidR="00E9276E" w:rsidRPr="00E9276E" w:rsidRDefault="00E9276E" w:rsidP="00E9276E">
            <w:pPr>
              <w:rPr>
                <w:rFonts w:eastAsia="Calibri"/>
              </w:rPr>
            </w:pPr>
            <w:r w:rsidRPr="00E9276E">
              <w:rPr>
                <w:rFonts w:eastAsia="Calibri"/>
                <w:i/>
                <w:iCs/>
              </w:rPr>
              <w:t>Well, it’s tough because the whole thing with COVID is, you know, “Don’t go out.” And my whole thing before COVID was, “I can’t go out.” So, I would say COVID may have affected me the very least of anyone except that it’s – it feels like I’ve been in this quarantine for two months longer than everyone else.</w:t>
            </w:r>
            <w:r w:rsidRPr="00E9276E">
              <w:rPr>
                <w:rFonts w:eastAsia="Calibri"/>
              </w:rPr>
              <w:t xml:space="preserve"> </w:t>
            </w:r>
            <w:r w:rsidRPr="00E9276E">
              <w:rPr>
                <w:rFonts w:eastAsia="Calibri"/>
                <w:i/>
                <w:iCs/>
              </w:rPr>
              <w:t>(Participant #14)</w:t>
            </w:r>
          </w:p>
        </w:tc>
      </w:tr>
      <w:tr w:rsidR="00E9276E" w:rsidRPr="00E9276E" w14:paraId="7AA8A0DB" w14:textId="77777777" w:rsidTr="00AD6330">
        <w:tc>
          <w:tcPr>
            <w:tcW w:w="720" w:type="dxa"/>
            <w:vMerge/>
          </w:tcPr>
          <w:p w14:paraId="350892F7" w14:textId="77777777" w:rsidR="00E9276E" w:rsidRPr="00E9276E" w:rsidRDefault="00E9276E" w:rsidP="00E9276E">
            <w:pPr>
              <w:rPr>
                <w:rFonts w:eastAsia="Calibri"/>
              </w:rPr>
            </w:pPr>
          </w:p>
        </w:tc>
        <w:tc>
          <w:tcPr>
            <w:tcW w:w="2836" w:type="dxa"/>
            <w:vMerge/>
          </w:tcPr>
          <w:p w14:paraId="24FAD717" w14:textId="77777777" w:rsidR="00E9276E" w:rsidRPr="00E9276E" w:rsidRDefault="00E9276E" w:rsidP="00E9276E">
            <w:pPr>
              <w:rPr>
                <w:rFonts w:eastAsia="Calibri"/>
              </w:rPr>
            </w:pPr>
          </w:p>
        </w:tc>
        <w:tc>
          <w:tcPr>
            <w:tcW w:w="4750" w:type="dxa"/>
          </w:tcPr>
          <w:p w14:paraId="461A512A" w14:textId="77777777" w:rsidR="00E9276E" w:rsidRPr="00E9276E" w:rsidRDefault="00E9276E" w:rsidP="00E9276E">
            <w:pPr>
              <w:rPr>
                <w:rFonts w:eastAsia="Calibri"/>
              </w:rPr>
            </w:pPr>
            <w:r w:rsidRPr="00E9276E">
              <w:rPr>
                <w:rFonts w:eastAsia="Calibri"/>
                <w:i/>
                <w:iCs/>
              </w:rPr>
              <w:t>it's scary, it's very, very scary, and I have my mom here, and I have to protect her.</w:t>
            </w:r>
            <w:r w:rsidRPr="00E9276E">
              <w:rPr>
                <w:rFonts w:eastAsia="Calibri"/>
              </w:rPr>
              <w:t xml:space="preserve"> </w:t>
            </w:r>
            <w:r w:rsidRPr="00E9276E">
              <w:rPr>
                <w:rFonts w:eastAsia="Calibri"/>
                <w:i/>
                <w:iCs/>
              </w:rPr>
              <w:t>(Participant #13)</w:t>
            </w:r>
          </w:p>
        </w:tc>
      </w:tr>
      <w:tr w:rsidR="00E9276E" w:rsidRPr="00E9276E" w14:paraId="4667C9D7" w14:textId="77777777" w:rsidTr="00AD6330">
        <w:tc>
          <w:tcPr>
            <w:tcW w:w="720" w:type="dxa"/>
            <w:vMerge/>
          </w:tcPr>
          <w:p w14:paraId="322FE147" w14:textId="77777777" w:rsidR="00E9276E" w:rsidRPr="00E9276E" w:rsidRDefault="00E9276E" w:rsidP="00E9276E">
            <w:pPr>
              <w:rPr>
                <w:rFonts w:eastAsia="Calibri"/>
              </w:rPr>
            </w:pPr>
          </w:p>
        </w:tc>
        <w:tc>
          <w:tcPr>
            <w:tcW w:w="2836" w:type="dxa"/>
            <w:vMerge/>
          </w:tcPr>
          <w:p w14:paraId="71E23409" w14:textId="77777777" w:rsidR="00E9276E" w:rsidRPr="00E9276E" w:rsidRDefault="00E9276E" w:rsidP="00E9276E">
            <w:pPr>
              <w:rPr>
                <w:rFonts w:eastAsia="Calibri"/>
              </w:rPr>
            </w:pPr>
          </w:p>
        </w:tc>
        <w:tc>
          <w:tcPr>
            <w:tcW w:w="4750" w:type="dxa"/>
          </w:tcPr>
          <w:p w14:paraId="0DF335E8" w14:textId="77777777" w:rsidR="00E9276E" w:rsidRPr="00E9276E" w:rsidRDefault="00E9276E" w:rsidP="00E9276E">
            <w:pPr>
              <w:rPr>
                <w:rFonts w:eastAsia="Calibri"/>
              </w:rPr>
            </w:pPr>
            <w:r w:rsidRPr="00E9276E">
              <w:rPr>
                <w:rFonts w:eastAsia="Calibri"/>
                <w:i/>
                <w:iCs/>
              </w:rPr>
              <w:t xml:space="preserve">I need my </w:t>
            </w:r>
            <w:proofErr w:type="gramStart"/>
            <w:r w:rsidRPr="00E9276E">
              <w:rPr>
                <w:rFonts w:eastAsia="Calibri"/>
                <w:i/>
                <w:iCs/>
              </w:rPr>
              <w:t>medicine,</w:t>
            </w:r>
            <w:proofErr w:type="gramEnd"/>
            <w:r w:rsidRPr="00E9276E">
              <w:rPr>
                <w:rFonts w:eastAsia="Calibri"/>
                <w:i/>
                <w:iCs/>
              </w:rPr>
              <w:t xml:space="preserve"> I've been without medicine this month. I need my medicine, like, </w:t>
            </w:r>
            <w:r w:rsidRPr="00E9276E">
              <w:rPr>
                <w:rFonts w:eastAsia="Calibri"/>
                <w:i/>
                <w:iCs/>
              </w:rPr>
              <w:lastRenderedPageBreak/>
              <w:t>I'm really, really anxious, and, like, when I go outside, I am freaking out, people are, like, disrupting my freaking personal space.</w:t>
            </w:r>
            <w:r w:rsidRPr="00E9276E">
              <w:rPr>
                <w:rFonts w:eastAsia="Calibri"/>
              </w:rPr>
              <w:t xml:space="preserve"> </w:t>
            </w:r>
            <w:r w:rsidRPr="00E9276E">
              <w:rPr>
                <w:rFonts w:eastAsia="Calibri"/>
                <w:i/>
                <w:iCs/>
              </w:rPr>
              <w:t>(Participant #11)</w:t>
            </w:r>
          </w:p>
        </w:tc>
      </w:tr>
      <w:tr w:rsidR="00E9276E" w:rsidRPr="00E9276E" w14:paraId="66D80336" w14:textId="77777777" w:rsidTr="00AD6330">
        <w:tc>
          <w:tcPr>
            <w:tcW w:w="720" w:type="dxa"/>
            <w:vMerge/>
          </w:tcPr>
          <w:p w14:paraId="16B71EAA" w14:textId="77777777" w:rsidR="00E9276E" w:rsidRPr="00E9276E" w:rsidRDefault="00E9276E" w:rsidP="00E9276E">
            <w:pPr>
              <w:rPr>
                <w:rFonts w:eastAsia="Calibri"/>
              </w:rPr>
            </w:pPr>
          </w:p>
        </w:tc>
        <w:tc>
          <w:tcPr>
            <w:tcW w:w="2836" w:type="dxa"/>
            <w:vMerge/>
          </w:tcPr>
          <w:p w14:paraId="0A202645" w14:textId="77777777" w:rsidR="00E9276E" w:rsidRPr="00E9276E" w:rsidRDefault="00E9276E" w:rsidP="00E9276E">
            <w:pPr>
              <w:rPr>
                <w:rFonts w:eastAsia="Calibri"/>
              </w:rPr>
            </w:pPr>
          </w:p>
        </w:tc>
        <w:tc>
          <w:tcPr>
            <w:tcW w:w="4750" w:type="dxa"/>
          </w:tcPr>
          <w:p w14:paraId="0E68D5A0" w14:textId="77777777" w:rsidR="00E9276E" w:rsidRPr="00E9276E" w:rsidRDefault="00E9276E" w:rsidP="00E9276E">
            <w:pPr>
              <w:rPr>
                <w:rFonts w:eastAsia="Calibri"/>
              </w:rPr>
            </w:pPr>
            <w:r w:rsidRPr="00E9276E">
              <w:rPr>
                <w:rFonts w:eastAsia="Calibri"/>
                <w:i/>
                <w:iCs/>
              </w:rPr>
              <w:t>The only thing that bothers me, is the fact that I am so tired of having to say ‘My condolences.’ … Dealing with the death…made me so anxious that I had to take one of my pills to relax and it made me sleep.</w:t>
            </w:r>
            <w:r w:rsidRPr="00E9276E">
              <w:rPr>
                <w:rFonts w:eastAsia="Calibri"/>
              </w:rPr>
              <w:t xml:space="preserve"> </w:t>
            </w:r>
            <w:r w:rsidRPr="00E9276E">
              <w:rPr>
                <w:rFonts w:eastAsia="Calibri"/>
                <w:i/>
                <w:iCs/>
              </w:rPr>
              <w:t>(Participant #2)</w:t>
            </w:r>
          </w:p>
        </w:tc>
      </w:tr>
      <w:tr w:rsidR="00E9276E" w:rsidRPr="00E9276E" w14:paraId="25585057" w14:textId="77777777" w:rsidTr="00AD6330">
        <w:tc>
          <w:tcPr>
            <w:tcW w:w="720" w:type="dxa"/>
            <w:vMerge/>
          </w:tcPr>
          <w:p w14:paraId="08000F47" w14:textId="77777777" w:rsidR="00E9276E" w:rsidRPr="00E9276E" w:rsidRDefault="00E9276E" w:rsidP="00E9276E">
            <w:pPr>
              <w:rPr>
                <w:rFonts w:eastAsia="Calibri"/>
              </w:rPr>
            </w:pPr>
          </w:p>
        </w:tc>
        <w:tc>
          <w:tcPr>
            <w:tcW w:w="2836" w:type="dxa"/>
            <w:vMerge/>
          </w:tcPr>
          <w:p w14:paraId="0556D669" w14:textId="77777777" w:rsidR="00E9276E" w:rsidRPr="00E9276E" w:rsidRDefault="00E9276E" w:rsidP="00E9276E">
            <w:pPr>
              <w:rPr>
                <w:rFonts w:eastAsia="Calibri"/>
              </w:rPr>
            </w:pPr>
          </w:p>
        </w:tc>
        <w:tc>
          <w:tcPr>
            <w:tcW w:w="4750" w:type="dxa"/>
          </w:tcPr>
          <w:p w14:paraId="6F6C35C9" w14:textId="77777777" w:rsidR="00E9276E" w:rsidRPr="00E9276E" w:rsidRDefault="00E9276E" w:rsidP="00E9276E">
            <w:pPr>
              <w:rPr>
                <w:rFonts w:eastAsia="Calibri"/>
              </w:rPr>
            </w:pPr>
            <w:r w:rsidRPr="00E9276E">
              <w:rPr>
                <w:rFonts w:eastAsia="Calibri"/>
                <w:i/>
                <w:iCs/>
              </w:rPr>
              <w:t>Being that I have social anxiety, for some reason, even now, it's like, I’m getting anxiety over not being able to socialize. It's like, being told not to do it is freaking me out. It's almost like I enjoy being stuck at home, and now that it's not my choice, like, I can't choose to do it, it's overwhelming. It's very overwhelming. And it's so weird, because it's like, all my life, this is what I've done, and so, why is it a problem?</w:t>
            </w:r>
            <w:r w:rsidRPr="00E9276E">
              <w:rPr>
                <w:rFonts w:eastAsia="Calibri"/>
              </w:rPr>
              <w:t xml:space="preserve"> </w:t>
            </w:r>
            <w:r w:rsidRPr="00E9276E">
              <w:rPr>
                <w:rFonts w:eastAsia="Calibri"/>
                <w:i/>
                <w:iCs/>
              </w:rPr>
              <w:t>(Participant #11)</w:t>
            </w:r>
          </w:p>
        </w:tc>
      </w:tr>
      <w:bookmarkEnd w:id="0"/>
    </w:tbl>
    <w:p w14:paraId="6B8B7E50" w14:textId="77777777" w:rsidR="008E6FDD" w:rsidRDefault="008E6FDD"/>
    <w:sectPr w:rsidR="008E6FDD" w:rsidSect="005B5D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E"/>
    <w:rsid w:val="005B5D02"/>
    <w:rsid w:val="008E6FDD"/>
    <w:rsid w:val="00E9276E"/>
    <w:rsid w:val="00F148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4840"/>
  <w15:chartTrackingRefBased/>
  <w15:docId w15:val="{3640F3D6-DC3B-4FF4-AB8B-5C6C3D06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76E"/>
    <w:pPr>
      <w:spacing w:after="0" w:line="240" w:lineRule="auto"/>
      <w:ind w:firstLine="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2557</Characters>
  <Application>Microsoft Office Word</Application>
  <DocSecurity>0</DocSecurity>
  <Lines>56</Lines>
  <Paragraphs>19</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Yuval Zolotov</dc:creator>
  <cp:keywords/>
  <dc:description/>
  <cp:lastModifiedBy>Yuval Zolotov</cp:lastModifiedBy>
  <cp:revision>2</cp:revision>
  <dcterms:created xsi:type="dcterms:W3CDTF">2022-12-02T16:39:00Z</dcterms:created>
  <dcterms:modified xsi:type="dcterms:W3CDTF">2023-01-24T15:28:00Z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f46a2b7f-ba86-46a1-ae6a-d9603cf4e576</vt:lpwstr>
  </property>
</Properties>
</file>