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EFD290" w14:textId="4BC9B40C" w:rsidR="00565C4A" w:rsidRDefault="00565C4A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A586150" w14:textId="29191519" w:rsidR="0055305C" w:rsidRDefault="005D34D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424B1907" wp14:editId="57446A11">
            <wp:simplePos x="0" y="0"/>
            <wp:positionH relativeFrom="column">
              <wp:posOffset>0</wp:posOffset>
            </wp:positionH>
            <wp:positionV relativeFrom="paragraph">
              <wp:posOffset>24765</wp:posOffset>
            </wp:positionV>
            <wp:extent cx="4503420" cy="3907536"/>
            <wp:effectExtent l="0" t="0" r="0" b="0"/>
            <wp:wrapNone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3420" cy="390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8B6C34" w14:textId="77777777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3C9B0E1" w14:textId="21373387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72F01CB" w14:textId="068F5BAE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1AEED42" w14:textId="27F0368B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0F571C0" w14:textId="77777777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6A3A0B4" w14:textId="2F2D01AA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B06D017" w14:textId="77777777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A20281F" w14:textId="506A33DC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6329D550" w14:textId="74135332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E1AB32E" w14:textId="2227E56B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8C17FCF" w14:textId="77777777" w:rsidR="0055305C" w:rsidRDefault="0055305C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ECF1CE9" w14:textId="3B0D4521" w:rsidR="0055305C" w:rsidRDefault="0055305C" w:rsidP="002C07B2">
      <w:pPr>
        <w:rPr>
          <w:rFonts w:ascii="Times New Roman" w:hAnsi="Times New Roman" w:cs="Times New Roman"/>
          <w:b/>
          <w:sz w:val="24"/>
          <w:szCs w:val="24"/>
        </w:rPr>
      </w:pPr>
    </w:p>
    <w:p w14:paraId="5B5B5B11" w14:textId="77777777" w:rsidR="002C07B2" w:rsidRDefault="002C07B2" w:rsidP="002C07B2">
      <w:pPr>
        <w:rPr>
          <w:rFonts w:ascii="Times New Roman" w:hAnsi="Times New Roman" w:cs="Times New Roman"/>
          <w:b/>
          <w:sz w:val="24"/>
          <w:szCs w:val="24"/>
        </w:rPr>
      </w:pPr>
    </w:p>
    <w:p w14:paraId="58424780" w14:textId="28B8F9FE" w:rsidR="00427B19" w:rsidRDefault="000F09B1" w:rsidP="002C07B2">
      <w:pPr>
        <w:rPr>
          <w:rFonts w:ascii="Times New Roman" w:hAnsi="Times New Roman" w:cs="Times New Roman"/>
          <w:bCs/>
          <w:sz w:val="24"/>
          <w:szCs w:val="24"/>
        </w:rPr>
      </w:pPr>
      <w:r w:rsidRPr="00150026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C243E2">
        <w:rPr>
          <w:rFonts w:ascii="Times New Roman" w:hAnsi="Times New Roman" w:cs="Times New Roman"/>
          <w:b/>
          <w:sz w:val="24"/>
          <w:szCs w:val="24"/>
        </w:rPr>
        <w:t>1</w:t>
      </w:r>
      <w:r w:rsidRPr="00150026">
        <w:rPr>
          <w:rFonts w:ascii="Times New Roman" w:hAnsi="Times New Roman" w:cs="Times New Roman"/>
          <w:b/>
          <w:sz w:val="24"/>
          <w:szCs w:val="24"/>
        </w:rPr>
        <w:t>.</w:t>
      </w:r>
      <w:r w:rsidR="002A374A" w:rsidRPr="00A67E89">
        <w:rPr>
          <w:rFonts w:ascii="Times New Roman" w:hAnsi="Times New Roman" w:cs="Times New Roman"/>
          <w:bCs/>
          <w:sz w:val="24"/>
          <w:szCs w:val="24"/>
        </w:rPr>
        <w:t xml:space="preserve"> The flow chart for </w:t>
      </w:r>
      <w:r w:rsidR="00A83C48" w:rsidRPr="00A67E89">
        <w:rPr>
          <w:rFonts w:ascii="Times New Roman" w:hAnsi="Times New Roman" w:cs="Times New Roman"/>
          <w:bCs/>
          <w:sz w:val="24"/>
          <w:szCs w:val="24"/>
        </w:rPr>
        <w:t xml:space="preserve">the </w:t>
      </w:r>
      <w:r w:rsidR="00A67E89">
        <w:rPr>
          <w:rFonts w:ascii="Times New Roman" w:hAnsi="Times New Roman" w:cs="Times New Roman"/>
          <w:bCs/>
          <w:sz w:val="24"/>
          <w:szCs w:val="24"/>
        </w:rPr>
        <w:t>d</w:t>
      </w:r>
      <w:r w:rsidR="00A83C48" w:rsidRPr="00A67E89">
        <w:rPr>
          <w:rFonts w:ascii="Times New Roman" w:hAnsi="Times New Roman" w:cs="Times New Roman"/>
          <w:bCs/>
          <w:sz w:val="24"/>
          <w:szCs w:val="24"/>
        </w:rPr>
        <w:t>ata acquisition and preprocessing</w:t>
      </w:r>
      <w:r w:rsidR="00E72115">
        <w:rPr>
          <w:rFonts w:ascii="Times New Roman" w:hAnsi="Times New Roman" w:cs="Times New Roman"/>
          <w:bCs/>
          <w:sz w:val="24"/>
          <w:szCs w:val="24"/>
        </w:rPr>
        <w:t xml:space="preserve"> section.</w:t>
      </w:r>
    </w:p>
    <w:p w14:paraId="47838458" w14:textId="1B790B4C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DB32899" w14:textId="2D291BB9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D194D25" w14:textId="6EB13C1C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205BFCCE" w14:textId="03FE1D6B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46BB3649" w14:textId="171E7300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62E90BC" w14:textId="43732595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3375A231" w14:textId="42DBFC34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C673EE5" w14:textId="6FE48F29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2E550C09" w14:textId="0FBB7DBA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26D314D9" w14:textId="0AD39F3A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7390381A" w14:textId="7EC53AF2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F735FB4" w14:textId="382B7E18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F98D301" w14:textId="69CAA913" w:rsidR="00565C4A" w:rsidRDefault="00565C4A" w:rsidP="0092720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A843F3A" w14:textId="74222721" w:rsidR="00565C4A" w:rsidRPr="00A67E89" w:rsidRDefault="00565C4A" w:rsidP="008236EF">
      <w:pPr>
        <w:rPr>
          <w:rFonts w:ascii="Times New Roman" w:hAnsi="Times New Roman" w:cs="Times New Roman"/>
          <w:bCs/>
          <w:sz w:val="24"/>
          <w:szCs w:val="24"/>
        </w:rPr>
      </w:pPr>
    </w:p>
    <w:p w14:paraId="295D6AE4" w14:textId="6A2C2272" w:rsidR="008236EF" w:rsidRPr="00C6108B" w:rsidRDefault="00710290" w:rsidP="008236EF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inline distT="0" distB="0" distL="0" distR="0" wp14:anchorId="1322632C" wp14:editId="31C4A2DB">
            <wp:extent cx="5274310" cy="4452620"/>
            <wp:effectExtent l="0" t="0" r="254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45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C723B" w14:textId="7FDA7D13" w:rsidR="00927200" w:rsidRDefault="00927200" w:rsidP="002C07B2">
      <w:pPr>
        <w:rPr>
          <w:rFonts w:ascii="Times New Roman" w:hAnsi="Times New Roman" w:cs="Times New Roman"/>
          <w:sz w:val="24"/>
          <w:szCs w:val="24"/>
        </w:rPr>
      </w:pPr>
      <w:r w:rsidRPr="00150026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671CA">
        <w:rPr>
          <w:rFonts w:ascii="Times New Roman" w:hAnsi="Times New Roman" w:cs="Times New Roman"/>
          <w:b/>
          <w:sz w:val="24"/>
          <w:szCs w:val="24"/>
        </w:rPr>
        <w:t>2</w:t>
      </w:r>
      <w:r w:rsidRPr="00150026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0BFB">
        <w:rPr>
          <w:rFonts w:ascii="Times New Roman" w:hAnsi="Times New Roman" w:cs="Times New Roman"/>
          <w:sz w:val="24"/>
          <w:szCs w:val="24"/>
        </w:rPr>
        <w:t>Subgroup survival analysis. (A-B</w:t>
      </w:r>
      <w:r>
        <w:rPr>
          <w:rFonts w:ascii="Times New Roman" w:hAnsi="Times New Roman" w:cs="Times New Roman"/>
          <w:sz w:val="24"/>
          <w:szCs w:val="24"/>
        </w:rPr>
        <w:t>) Kaplan-Meier survival analysis for overall survival between high and low MLDPS groups in different age, gender, IDH status</w:t>
      </w:r>
      <w:r w:rsidR="002D0BFB">
        <w:rPr>
          <w:rFonts w:ascii="Times New Roman" w:hAnsi="Times New Roman" w:cs="Times New Roman"/>
          <w:sz w:val="24"/>
          <w:szCs w:val="24"/>
        </w:rPr>
        <w:t>, grade</w:t>
      </w:r>
      <w:r>
        <w:rPr>
          <w:rFonts w:ascii="Times New Roman" w:hAnsi="Times New Roman" w:cs="Times New Roman"/>
          <w:sz w:val="24"/>
          <w:szCs w:val="24"/>
        </w:rPr>
        <w:t xml:space="preserve"> and 1p/19q status subgroups in CGGA-325 cohort</w:t>
      </w:r>
      <w:r w:rsidR="00BE349A">
        <w:rPr>
          <w:rFonts w:ascii="Times New Roman" w:hAnsi="Times New Roman" w:cs="Times New Roman"/>
          <w:sz w:val="24"/>
          <w:szCs w:val="24"/>
        </w:rPr>
        <w:t xml:space="preserve"> (A) and in TCGA cohort (B), respectively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0D73FFEF" w14:textId="0B47BB27" w:rsidR="00565C4A" w:rsidRDefault="00565C4A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7389D85" w14:textId="5447A893" w:rsidR="00565C4A" w:rsidRDefault="00565C4A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D0AC896" w14:textId="77777777" w:rsidR="00565C4A" w:rsidRDefault="00565C4A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D4FFF8A" w14:textId="231A238D" w:rsidR="00565C4A" w:rsidRDefault="00565C4A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3CD295AA" w14:textId="429C7937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7E304A8" w14:textId="2B36540F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5E4391AC" w14:textId="61386599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4B9E90EC" w14:textId="1D2A8E9E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04AE17EC" w14:textId="25D86804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7A1B2C87" w14:textId="7F883764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7C1FD60" w14:textId="58222410" w:rsidR="006C19A5" w:rsidRDefault="006C19A5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29DB1173" w14:textId="6ADEAC96" w:rsidR="006C19A5" w:rsidRDefault="006A3619" w:rsidP="0092720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B8FD952" wp14:editId="17A74578">
            <wp:extent cx="5274310" cy="6720205"/>
            <wp:effectExtent l="0" t="0" r="2540" b="444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2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71761" w14:textId="178A4051" w:rsidR="00927200" w:rsidRDefault="00927200" w:rsidP="002C07B2">
      <w:pPr>
        <w:rPr>
          <w:rFonts w:ascii="Times New Roman" w:hAnsi="Times New Roman" w:cs="Times New Roman"/>
          <w:sz w:val="24"/>
          <w:szCs w:val="24"/>
        </w:rPr>
      </w:pPr>
      <w:r w:rsidRPr="00150026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8671CA">
        <w:rPr>
          <w:rFonts w:ascii="Times New Roman" w:hAnsi="Times New Roman" w:cs="Times New Roman"/>
          <w:b/>
          <w:sz w:val="24"/>
          <w:szCs w:val="24"/>
        </w:rPr>
        <w:t>3</w:t>
      </w:r>
      <w:r w:rsidRPr="00150026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Comparisons between MLDPS and </w:t>
      </w:r>
      <w:r w:rsidR="00A85E0D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9 published prognostic signatures. (A-C) AUCs values of MLDPS </w:t>
      </w:r>
      <w:r w:rsidR="002C07B2">
        <w:rPr>
          <w:rFonts w:ascii="Times New Roman" w:hAnsi="Times New Roman" w:cs="Times New Roman" w:hint="eastAsia"/>
          <w:sz w:val="24"/>
          <w:szCs w:val="24"/>
        </w:rPr>
        <w:t>and</w:t>
      </w:r>
      <w:r w:rsidR="002C07B2">
        <w:rPr>
          <w:rFonts w:ascii="Times New Roman" w:hAnsi="Times New Roman" w:cs="Times New Roman"/>
          <w:sz w:val="24"/>
          <w:szCs w:val="24"/>
        </w:rPr>
        <w:t xml:space="preserve"> 89 published signatures </w:t>
      </w:r>
      <w:r>
        <w:rPr>
          <w:rFonts w:ascii="Times New Roman" w:hAnsi="Times New Roman" w:cs="Times New Roman"/>
          <w:sz w:val="24"/>
          <w:szCs w:val="24"/>
        </w:rPr>
        <w:t>in predicting overall survival at 1-</w:t>
      </w:r>
      <w:r w:rsidR="008165AE">
        <w:rPr>
          <w:rFonts w:ascii="Times New Roman" w:hAnsi="Times New Roman" w:cs="Times New Roman"/>
          <w:sz w:val="24"/>
          <w:szCs w:val="24"/>
        </w:rPr>
        <w:t>year (A)</w:t>
      </w:r>
      <w:r>
        <w:rPr>
          <w:rFonts w:ascii="Times New Roman" w:hAnsi="Times New Roman" w:cs="Times New Roman"/>
          <w:sz w:val="24"/>
          <w:szCs w:val="24"/>
        </w:rPr>
        <w:t>, 3-</w:t>
      </w:r>
      <w:r w:rsidR="008165AE">
        <w:rPr>
          <w:rFonts w:ascii="Times New Roman" w:hAnsi="Times New Roman" w:cs="Times New Roman"/>
          <w:sz w:val="24"/>
          <w:szCs w:val="24"/>
        </w:rPr>
        <w:t>year (B) and 5-year (C)</w:t>
      </w:r>
      <w:r>
        <w:rPr>
          <w:rFonts w:ascii="Times New Roman" w:hAnsi="Times New Roman" w:cs="Times New Roman"/>
          <w:sz w:val="24"/>
          <w:szCs w:val="24"/>
        </w:rPr>
        <w:t xml:space="preserve"> in CGGA-325 cohort. </w:t>
      </w:r>
      <w:r w:rsidR="0087523F">
        <w:rPr>
          <w:rFonts w:ascii="Times New Roman" w:hAnsi="Times New Roman" w:cs="Times New Roman"/>
          <w:sz w:val="24"/>
          <w:szCs w:val="24"/>
        </w:rPr>
        <w:t xml:space="preserve">(D-F) </w:t>
      </w:r>
      <w:r>
        <w:rPr>
          <w:rFonts w:ascii="Times New Roman" w:hAnsi="Times New Roman" w:cs="Times New Roman"/>
          <w:sz w:val="24"/>
          <w:szCs w:val="24"/>
        </w:rPr>
        <w:t xml:space="preserve">AUCs values of MLDPS </w:t>
      </w:r>
      <w:r w:rsidR="002C07B2">
        <w:rPr>
          <w:rFonts w:ascii="Times New Roman" w:hAnsi="Times New Roman" w:cs="Times New Roman"/>
          <w:sz w:val="24"/>
          <w:szCs w:val="24"/>
        </w:rPr>
        <w:t xml:space="preserve">and 89 published signatures </w:t>
      </w:r>
      <w:r>
        <w:rPr>
          <w:rFonts w:ascii="Times New Roman" w:hAnsi="Times New Roman" w:cs="Times New Roman"/>
          <w:sz w:val="24"/>
          <w:szCs w:val="24"/>
        </w:rPr>
        <w:t>in predicting overall survival at 1-</w:t>
      </w:r>
      <w:r w:rsidR="002E5AD0">
        <w:rPr>
          <w:rFonts w:ascii="Times New Roman" w:hAnsi="Times New Roman" w:cs="Times New Roman"/>
          <w:sz w:val="24"/>
          <w:szCs w:val="24"/>
        </w:rPr>
        <w:t>year (D)</w:t>
      </w:r>
      <w:r>
        <w:rPr>
          <w:rFonts w:ascii="Times New Roman" w:hAnsi="Times New Roman" w:cs="Times New Roman"/>
          <w:sz w:val="24"/>
          <w:szCs w:val="24"/>
        </w:rPr>
        <w:t>, 3-</w:t>
      </w:r>
      <w:r w:rsidR="002E5AD0">
        <w:rPr>
          <w:rFonts w:ascii="Times New Roman" w:hAnsi="Times New Roman" w:cs="Times New Roman"/>
          <w:sz w:val="24"/>
          <w:szCs w:val="24"/>
        </w:rPr>
        <w:t>year (E) and 5-year (F)</w:t>
      </w:r>
      <w:r>
        <w:rPr>
          <w:rFonts w:ascii="Times New Roman" w:hAnsi="Times New Roman" w:cs="Times New Roman"/>
          <w:sz w:val="24"/>
          <w:szCs w:val="24"/>
        </w:rPr>
        <w:t xml:space="preserve"> in TCGA cohort. </w:t>
      </w:r>
    </w:p>
    <w:p w14:paraId="64A3C11D" w14:textId="793456F1" w:rsidR="0087523F" w:rsidRDefault="0087523F" w:rsidP="009272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7F8517C" w14:textId="77C88837" w:rsidR="0087523F" w:rsidRDefault="00DB7373" w:rsidP="0092720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31EADF9" wp14:editId="5B3AB2B9">
            <wp:extent cx="5274310" cy="5946775"/>
            <wp:effectExtent l="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pplementary figure 4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94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A4D4" w14:textId="48B6AE05" w:rsidR="00981065" w:rsidRDefault="00F601E4" w:rsidP="002C07B2">
      <w:pPr>
        <w:rPr>
          <w:rFonts w:ascii="Times New Roman" w:hAnsi="Times New Roman" w:cs="Times New Roman"/>
          <w:bCs/>
          <w:sz w:val="24"/>
          <w:szCs w:val="24"/>
        </w:rPr>
      </w:pPr>
      <w:r w:rsidRPr="00150026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 w:rsidR="00CD5EC8">
        <w:rPr>
          <w:rFonts w:ascii="Times New Roman" w:hAnsi="Times New Roman" w:cs="Times New Roman"/>
          <w:b/>
          <w:sz w:val="24"/>
          <w:szCs w:val="24"/>
        </w:rPr>
        <w:t>4</w:t>
      </w:r>
      <w:r w:rsidRPr="00150026">
        <w:rPr>
          <w:rFonts w:ascii="Times New Roman" w:hAnsi="Times New Roman" w:cs="Times New Roman"/>
          <w:b/>
          <w:sz w:val="24"/>
          <w:szCs w:val="24"/>
        </w:rPr>
        <w:t>.</w:t>
      </w:r>
      <w:r w:rsidR="008C32B0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DD38FB" w:rsidRPr="00733BAB">
        <w:rPr>
          <w:rFonts w:ascii="Times New Roman" w:hAnsi="Times New Roman" w:cs="Times New Roman"/>
          <w:bCs/>
          <w:sz w:val="24"/>
          <w:szCs w:val="24"/>
        </w:rPr>
        <w:t xml:space="preserve">Pan-cancer survival analysis </w:t>
      </w:r>
      <w:r w:rsidR="00733BAB">
        <w:rPr>
          <w:rFonts w:ascii="Times New Roman" w:hAnsi="Times New Roman" w:cs="Times New Roman"/>
          <w:bCs/>
          <w:sz w:val="24"/>
          <w:szCs w:val="24"/>
        </w:rPr>
        <w:t xml:space="preserve">in </w:t>
      </w:r>
      <w:r w:rsidR="003C2A6E">
        <w:rPr>
          <w:rFonts w:ascii="Times New Roman" w:hAnsi="Times New Roman" w:cs="Times New Roman"/>
          <w:bCs/>
          <w:sz w:val="24"/>
          <w:szCs w:val="24"/>
        </w:rPr>
        <w:t>a</w:t>
      </w:r>
      <w:r w:rsidR="00BB25A6" w:rsidRPr="00BB25A6">
        <w:rPr>
          <w:rFonts w:ascii="Times New Roman" w:hAnsi="Times New Roman" w:cs="Times New Roman"/>
          <w:bCs/>
          <w:sz w:val="24"/>
          <w:szCs w:val="24"/>
        </w:rPr>
        <w:t xml:space="preserve">dolescents and </w:t>
      </w:r>
      <w:r w:rsidR="003C2A6E">
        <w:rPr>
          <w:rFonts w:ascii="Times New Roman" w:hAnsi="Times New Roman" w:cs="Times New Roman"/>
          <w:bCs/>
          <w:sz w:val="24"/>
          <w:szCs w:val="24"/>
        </w:rPr>
        <w:t>y</w:t>
      </w:r>
      <w:r w:rsidR="00BB25A6" w:rsidRPr="00BB25A6">
        <w:rPr>
          <w:rFonts w:ascii="Times New Roman" w:hAnsi="Times New Roman" w:cs="Times New Roman"/>
          <w:bCs/>
          <w:sz w:val="24"/>
          <w:szCs w:val="24"/>
        </w:rPr>
        <w:t xml:space="preserve">oung </w:t>
      </w:r>
      <w:r w:rsidR="00513B53">
        <w:rPr>
          <w:rFonts w:ascii="Times New Roman" w:hAnsi="Times New Roman" w:cs="Times New Roman"/>
          <w:bCs/>
          <w:sz w:val="24"/>
          <w:szCs w:val="24"/>
        </w:rPr>
        <w:t>a</w:t>
      </w:r>
      <w:r w:rsidR="00BB25A6" w:rsidRPr="00BB25A6">
        <w:rPr>
          <w:rFonts w:ascii="Times New Roman" w:hAnsi="Times New Roman" w:cs="Times New Roman"/>
          <w:bCs/>
          <w:sz w:val="24"/>
          <w:szCs w:val="24"/>
        </w:rPr>
        <w:t xml:space="preserve">dults </w:t>
      </w:r>
      <w:r w:rsidR="00DD38FB" w:rsidRPr="00733BAB">
        <w:rPr>
          <w:rFonts w:ascii="Times New Roman" w:hAnsi="Times New Roman" w:cs="Times New Roman"/>
          <w:bCs/>
          <w:sz w:val="24"/>
          <w:szCs w:val="24"/>
        </w:rPr>
        <w:t xml:space="preserve">and functional </w:t>
      </w:r>
      <w:r w:rsidR="00EF31CE">
        <w:rPr>
          <w:rFonts w:ascii="Times New Roman" w:hAnsi="Times New Roman" w:cs="Times New Roman"/>
          <w:bCs/>
          <w:sz w:val="24"/>
          <w:szCs w:val="24"/>
        </w:rPr>
        <w:t>enrichment analyses of the prognostic genes in MLDPS.</w:t>
      </w:r>
      <w:r w:rsidR="00E9591B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>(A-</w:t>
      </w:r>
      <w:r w:rsidR="00F354F6">
        <w:rPr>
          <w:rFonts w:ascii="Times New Roman" w:hAnsi="Times New Roman" w:cs="Times New Roman"/>
          <w:bCs/>
          <w:sz w:val="24"/>
          <w:szCs w:val="24"/>
        </w:rPr>
        <w:t>F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>) Kaplan-Meier survival analysis for overall survival (OS) in TCGA-</w:t>
      </w:r>
      <w:r w:rsidR="00E216A8">
        <w:rPr>
          <w:rFonts w:ascii="Times New Roman" w:hAnsi="Times New Roman" w:cs="Times New Roman"/>
          <w:bCs/>
          <w:sz w:val="24"/>
          <w:szCs w:val="24"/>
        </w:rPr>
        <w:t>BRCA-AYA cohort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 xml:space="preserve"> (A), TCGA-</w:t>
      </w:r>
      <w:r w:rsidR="00A95946">
        <w:rPr>
          <w:rFonts w:ascii="Times New Roman" w:hAnsi="Times New Roman" w:cs="Times New Roman"/>
          <w:bCs/>
          <w:sz w:val="24"/>
          <w:szCs w:val="24"/>
        </w:rPr>
        <w:t>CESC-AYA cohort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 xml:space="preserve"> (B), TCGA-</w:t>
      </w:r>
      <w:r w:rsidR="005835B4">
        <w:rPr>
          <w:rFonts w:ascii="Times New Roman" w:hAnsi="Times New Roman" w:cs="Times New Roman"/>
          <w:bCs/>
          <w:sz w:val="24"/>
          <w:szCs w:val="24"/>
        </w:rPr>
        <w:t>PCPG-AYA cohort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 xml:space="preserve"> (C), TCGA-</w:t>
      </w:r>
      <w:r w:rsidR="002C4914">
        <w:rPr>
          <w:rFonts w:ascii="Times New Roman" w:hAnsi="Times New Roman" w:cs="Times New Roman"/>
          <w:bCs/>
          <w:sz w:val="24"/>
          <w:szCs w:val="24"/>
        </w:rPr>
        <w:t>SKCM-AYA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 xml:space="preserve"> (D), TCGA-</w:t>
      </w:r>
      <w:r w:rsidR="003F3219">
        <w:rPr>
          <w:rFonts w:ascii="Times New Roman" w:hAnsi="Times New Roman" w:cs="Times New Roman"/>
          <w:bCs/>
          <w:sz w:val="24"/>
          <w:szCs w:val="24"/>
        </w:rPr>
        <w:t>TGCT-AYA cohort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 xml:space="preserve"> (E)</w:t>
      </w:r>
      <w:r w:rsidR="00D8715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A149F" w:rsidRPr="000A149F">
        <w:rPr>
          <w:rFonts w:ascii="Times New Roman" w:hAnsi="Times New Roman" w:cs="Times New Roman"/>
          <w:bCs/>
          <w:sz w:val="24"/>
          <w:szCs w:val="24"/>
        </w:rPr>
        <w:t>and TCGA-THCA</w:t>
      </w:r>
      <w:r w:rsidR="00D7656F">
        <w:rPr>
          <w:rFonts w:ascii="Times New Roman" w:hAnsi="Times New Roman" w:cs="Times New Roman"/>
          <w:bCs/>
          <w:sz w:val="24"/>
          <w:szCs w:val="24"/>
        </w:rPr>
        <w:t>-AYA cohort</w:t>
      </w:r>
      <w:r w:rsidR="00082116">
        <w:rPr>
          <w:rFonts w:ascii="Times New Roman" w:hAnsi="Times New Roman" w:cs="Times New Roman"/>
          <w:bCs/>
          <w:sz w:val="24"/>
          <w:szCs w:val="24"/>
        </w:rPr>
        <w:t xml:space="preserve"> (F).</w:t>
      </w:r>
      <w:r w:rsidR="004065A0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62F4D">
        <w:rPr>
          <w:rFonts w:ascii="Times New Roman" w:hAnsi="Times New Roman" w:cs="Times New Roman"/>
          <w:bCs/>
          <w:sz w:val="24"/>
          <w:szCs w:val="24"/>
        </w:rPr>
        <w:t>The biological</w:t>
      </w:r>
      <w:r w:rsidR="00EF7CE2">
        <w:rPr>
          <w:rFonts w:ascii="Times New Roman" w:hAnsi="Times New Roman" w:cs="Times New Roman"/>
          <w:bCs/>
          <w:sz w:val="24"/>
          <w:szCs w:val="24"/>
        </w:rPr>
        <w:t xml:space="preserve"> processes </w:t>
      </w:r>
      <w:r w:rsidR="00D65554">
        <w:rPr>
          <w:rFonts w:ascii="Times New Roman" w:hAnsi="Times New Roman" w:cs="Times New Roman"/>
          <w:bCs/>
          <w:sz w:val="24"/>
          <w:szCs w:val="24"/>
        </w:rPr>
        <w:t>(G)</w:t>
      </w:r>
      <w:r w:rsidR="00D65554">
        <w:rPr>
          <w:rFonts w:hint="eastAsia"/>
          <w:bCs/>
        </w:rPr>
        <w:t xml:space="preserve"> </w:t>
      </w:r>
      <w:r w:rsidR="00E13664" w:rsidRPr="00E13664">
        <w:rPr>
          <w:rFonts w:ascii="Times New Roman" w:hAnsi="Times New Roman" w:cs="Times New Roman"/>
          <w:bCs/>
          <w:sz w:val="24"/>
          <w:szCs w:val="24"/>
        </w:rPr>
        <w:t xml:space="preserve">and the pathways </w:t>
      </w:r>
      <w:r w:rsidR="008830BB">
        <w:rPr>
          <w:rFonts w:ascii="Times New Roman" w:hAnsi="Times New Roman" w:cs="Times New Roman"/>
          <w:bCs/>
          <w:sz w:val="24"/>
          <w:szCs w:val="24"/>
        </w:rPr>
        <w:t>(H</w:t>
      </w:r>
      <w:r w:rsidR="008316FB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="00D65554">
        <w:rPr>
          <w:rFonts w:ascii="Times New Roman" w:hAnsi="Times New Roman" w:cs="Times New Roman"/>
          <w:bCs/>
          <w:sz w:val="24"/>
          <w:szCs w:val="24"/>
        </w:rPr>
        <w:t>enriched in the prognostic genes in MLDPS</w:t>
      </w:r>
      <w:r w:rsidR="0075511E">
        <w:rPr>
          <w:rFonts w:ascii="Times New Roman" w:hAnsi="Times New Roman" w:cs="Times New Roman"/>
          <w:bCs/>
          <w:sz w:val="24"/>
          <w:szCs w:val="24"/>
        </w:rPr>
        <w:t>.</w:t>
      </w:r>
      <w:r w:rsidR="00D65554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14:paraId="233ED0C8" w14:textId="5AD6DC2A" w:rsidR="00223E71" w:rsidRDefault="00223E71" w:rsidP="00FF548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7FC90E65" w14:textId="5F3A4268" w:rsidR="002C07B2" w:rsidRDefault="002C07B2" w:rsidP="00FF548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4EEADD9B" w14:textId="77777777" w:rsidR="002C07B2" w:rsidRDefault="002C07B2" w:rsidP="00FF548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18950D64" w14:textId="4ACA664F" w:rsidR="00223E71" w:rsidRDefault="00223E71" w:rsidP="00FF548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68B095F7" w14:textId="77777777" w:rsidR="00B04895" w:rsidRDefault="00B04895" w:rsidP="00FF5480">
      <w:pPr>
        <w:spacing w:line="360" w:lineRule="auto"/>
        <w:rPr>
          <w:rFonts w:ascii="Times New Roman" w:hAnsi="Times New Roman" w:cs="Times New Roman"/>
          <w:bCs/>
          <w:sz w:val="24"/>
          <w:szCs w:val="24"/>
        </w:rPr>
      </w:pPr>
    </w:p>
    <w:p w14:paraId="004CD61A" w14:textId="466F270F" w:rsidR="004B338F" w:rsidRDefault="005232A4" w:rsidP="00FF5480">
      <w:pPr>
        <w:spacing w:line="360" w:lineRule="auto"/>
        <w:rPr>
          <w:bCs/>
        </w:rPr>
      </w:pPr>
      <w:r>
        <w:rPr>
          <w:bCs/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13A4C75" wp14:editId="58D8EBEB">
            <wp:simplePos x="0" y="0"/>
            <wp:positionH relativeFrom="margin">
              <wp:align>center</wp:align>
            </wp:positionH>
            <wp:positionV relativeFrom="paragraph">
              <wp:posOffset>47625</wp:posOffset>
            </wp:positionV>
            <wp:extent cx="3914775" cy="7401115"/>
            <wp:effectExtent l="0" t="0" r="0" b="9525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7401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396302" w14:textId="77777777" w:rsidR="004B338F" w:rsidRDefault="004B338F" w:rsidP="00FF5480">
      <w:pPr>
        <w:spacing w:line="360" w:lineRule="auto"/>
        <w:rPr>
          <w:bCs/>
        </w:rPr>
      </w:pPr>
    </w:p>
    <w:p w14:paraId="33B0E385" w14:textId="3E51A444" w:rsidR="004B338F" w:rsidRDefault="004B338F" w:rsidP="00FF5480">
      <w:pPr>
        <w:spacing w:line="360" w:lineRule="auto"/>
        <w:rPr>
          <w:bCs/>
        </w:rPr>
      </w:pPr>
    </w:p>
    <w:p w14:paraId="5A563F0B" w14:textId="77777777" w:rsidR="004B338F" w:rsidRDefault="004B338F" w:rsidP="00FF5480">
      <w:pPr>
        <w:spacing w:line="360" w:lineRule="auto"/>
        <w:rPr>
          <w:bCs/>
        </w:rPr>
      </w:pPr>
    </w:p>
    <w:p w14:paraId="33D882A5" w14:textId="51C74FC5" w:rsidR="004B338F" w:rsidRDefault="004B338F" w:rsidP="00FF5480">
      <w:pPr>
        <w:spacing w:line="360" w:lineRule="auto"/>
        <w:rPr>
          <w:bCs/>
        </w:rPr>
      </w:pPr>
    </w:p>
    <w:p w14:paraId="152E33C1" w14:textId="65B91934" w:rsidR="004B338F" w:rsidRDefault="004B338F" w:rsidP="00FF5480">
      <w:pPr>
        <w:spacing w:line="360" w:lineRule="auto"/>
        <w:rPr>
          <w:bCs/>
        </w:rPr>
      </w:pPr>
    </w:p>
    <w:p w14:paraId="7469B6C1" w14:textId="6B187377" w:rsidR="004B338F" w:rsidRDefault="004B338F" w:rsidP="00FF5480">
      <w:pPr>
        <w:spacing w:line="360" w:lineRule="auto"/>
        <w:rPr>
          <w:bCs/>
        </w:rPr>
      </w:pPr>
    </w:p>
    <w:p w14:paraId="6AA6260A" w14:textId="77777777" w:rsidR="004B338F" w:rsidRDefault="004B338F" w:rsidP="00FF5480">
      <w:pPr>
        <w:spacing w:line="360" w:lineRule="auto"/>
        <w:rPr>
          <w:bCs/>
        </w:rPr>
      </w:pPr>
    </w:p>
    <w:p w14:paraId="56B2FD94" w14:textId="77777777" w:rsidR="004B338F" w:rsidRDefault="004B338F" w:rsidP="00FF5480">
      <w:pPr>
        <w:spacing w:line="360" w:lineRule="auto"/>
        <w:rPr>
          <w:bCs/>
        </w:rPr>
      </w:pPr>
    </w:p>
    <w:p w14:paraId="23F735F6" w14:textId="7E7923E8" w:rsidR="004B338F" w:rsidRDefault="004B338F" w:rsidP="00FF5480">
      <w:pPr>
        <w:spacing w:line="360" w:lineRule="auto"/>
        <w:rPr>
          <w:bCs/>
        </w:rPr>
      </w:pPr>
    </w:p>
    <w:p w14:paraId="230FCE66" w14:textId="77777777" w:rsidR="004B338F" w:rsidRDefault="004B338F" w:rsidP="00FF5480">
      <w:pPr>
        <w:spacing w:line="360" w:lineRule="auto"/>
        <w:rPr>
          <w:bCs/>
        </w:rPr>
      </w:pPr>
    </w:p>
    <w:p w14:paraId="0476CBF0" w14:textId="12B67402" w:rsidR="004B338F" w:rsidRDefault="004B338F" w:rsidP="00FF5480">
      <w:pPr>
        <w:spacing w:line="360" w:lineRule="auto"/>
        <w:rPr>
          <w:bCs/>
        </w:rPr>
      </w:pPr>
    </w:p>
    <w:p w14:paraId="602BA54E" w14:textId="6215173C" w:rsidR="004B338F" w:rsidRDefault="004B338F" w:rsidP="00FF5480">
      <w:pPr>
        <w:spacing w:line="360" w:lineRule="auto"/>
        <w:rPr>
          <w:bCs/>
        </w:rPr>
      </w:pPr>
    </w:p>
    <w:p w14:paraId="71DF0D5B" w14:textId="4E043AFF" w:rsidR="004B338F" w:rsidRDefault="004B338F" w:rsidP="00FF5480">
      <w:pPr>
        <w:spacing w:line="360" w:lineRule="auto"/>
        <w:rPr>
          <w:bCs/>
        </w:rPr>
      </w:pPr>
    </w:p>
    <w:p w14:paraId="2E2F196B" w14:textId="764C890C" w:rsidR="004B338F" w:rsidRDefault="004B338F" w:rsidP="00FF5480">
      <w:pPr>
        <w:spacing w:line="360" w:lineRule="auto"/>
        <w:rPr>
          <w:bCs/>
        </w:rPr>
      </w:pPr>
    </w:p>
    <w:p w14:paraId="6B20CFA0" w14:textId="77777777" w:rsidR="004B338F" w:rsidRDefault="004B338F" w:rsidP="00FF5480">
      <w:pPr>
        <w:spacing w:line="360" w:lineRule="auto"/>
        <w:rPr>
          <w:bCs/>
        </w:rPr>
      </w:pPr>
    </w:p>
    <w:p w14:paraId="3AE66517" w14:textId="2A85DD07" w:rsidR="004B338F" w:rsidRDefault="004B338F" w:rsidP="00FF5480">
      <w:pPr>
        <w:spacing w:line="360" w:lineRule="auto"/>
        <w:rPr>
          <w:bCs/>
        </w:rPr>
      </w:pPr>
    </w:p>
    <w:p w14:paraId="0AAD7C25" w14:textId="77777777" w:rsidR="004B338F" w:rsidRDefault="004B338F" w:rsidP="00FF5480">
      <w:pPr>
        <w:spacing w:line="360" w:lineRule="auto"/>
        <w:rPr>
          <w:bCs/>
        </w:rPr>
      </w:pPr>
    </w:p>
    <w:p w14:paraId="2295B639" w14:textId="28872618" w:rsidR="004B338F" w:rsidRDefault="004B338F" w:rsidP="00FF5480">
      <w:pPr>
        <w:spacing w:line="360" w:lineRule="auto"/>
        <w:rPr>
          <w:bCs/>
        </w:rPr>
      </w:pPr>
    </w:p>
    <w:p w14:paraId="15E5BAD7" w14:textId="77777777" w:rsidR="004B338F" w:rsidRDefault="004B338F" w:rsidP="00FF5480">
      <w:pPr>
        <w:spacing w:line="360" w:lineRule="auto"/>
        <w:rPr>
          <w:bCs/>
        </w:rPr>
      </w:pPr>
    </w:p>
    <w:p w14:paraId="1E2D11F9" w14:textId="5A945C13" w:rsidR="00223E71" w:rsidRDefault="00223E71" w:rsidP="00FF5480">
      <w:pPr>
        <w:spacing w:line="360" w:lineRule="auto"/>
        <w:rPr>
          <w:bCs/>
        </w:rPr>
      </w:pPr>
    </w:p>
    <w:p w14:paraId="089D3885" w14:textId="4EDA40C0" w:rsidR="004B338F" w:rsidRDefault="004B338F" w:rsidP="00FF5480">
      <w:pPr>
        <w:spacing w:line="360" w:lineRule="auto"/>
        <w:rPr>
          <w:bCs/>
        </w:rPr>
      </w:pPr>
    </w:p>
    <w:p w14:paraId="25F2DACC" w14:textId="70C07DCD" w:rsidR="004B338F" w:rsidRDefault="004B338F" w:rsidP="00FF5480">
      <w:pPr>
        <w:spacing w:line="360" w:lineRule="auto"/>
        <w:rPr>
          <w:bCs/>
        </w:rPr>
      </w:pPr>
    </w:p>
    <w:p w14:paraId="23A71C6F" w14:textId="5CFA84A5" w:rsidR="004B338F" w:rsidRDefault="004B338F" w:rsidP="00FF5480">
      <w:pPr>
        <w:spacing w:line="360" w:lineRule="auto"/>
        <w:rPr>
          <w:bCs/>
        </w:rPr>
      </w:pPr>
    </w:p>
    <w:p w14:paraId="5AC0FAB6" w14:textId="77777777" w:rsidR="005232A4" w:rsidRDefault="005232A4" w:rsidP="00FF5480">
      <w:pPr>
        <w:spacing w:line="360" w:lineRule="auto"/>
        <w:rPr>
          <w:rFonts w:ascii="Times New Roman" w:hAnsi="Times New Roman" w:cs="Times New Roman"/>
          <w:b/>
          <w:sz w:val="24"/>
          <w:szCs w:val="24"/>
        </w:rPr>
      </w:pPr>
    </w:p>
    <w:p w14:paraId="11BFA23C" w14:textId="2DDA2DE8" w:rsidR="004B338F" w:rsidRDefault="005370D2" w:rsidP="002C07B2">
      <w:pPr>
        <w:rPr>
          <w:bCs/>
        </w:rPr>
      </w:pPr>
      <w:r w:rsidRPr="00150026">
        <w:rPr>
          <w:rFonts w:ascii="Times New Roman" w:hAnsi="Times New Roman" w:cs="Times New Roman"/>
          <w:b/>
          <w:sz w:val="24"/>
          <w:szCs w:val="24"/>
        </w:rPr>
        <w:t xml:space="preserve">Supplementary Figure </w:t>
      </w:r>
      <w:r>
        <w:rPr>
          <w:rFonts w:ascii="Times New Roman" w:hAnsi="Times New Roman" w:cs="Times New Roman"/>
          <w:b/>
          <w:sz w:val="24"/>
          <w:szCs w:val="24"/>
        </w:rPr>
        <w:t>5</w:t>
      </w:r>
      <w:r w:rsidR="00591F35">
        <w:rPr>
          <w:rFonts w:ascii="Times New Roman" w:hAnsi="Times New Roman" w:cs="Times New Roman"/>
          <w:b/>
          <w:sz w:val="24"/>
          <w:szCs w:val="24"/>
        </w:rPr>
        <w:t>.</w:t>
      </w:r>
      <w:r w:rsidR="00E276B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A7261" w:rsidRPr="00EA7261">
        <w:rPr>
          <w:rFonts w:ascii="Times New Roman" w:hAnsi="Times New Roman" w:cs="Times New Roman"/>
          <w:bCs/>
          <w:sz w:val="24"/>
          <w:szCs w:val="24"/>
        </w:rPr>
        <w:t>The differences in immune cells between high and low MLDPS groups according to WHO II</w:t>
      </w:r>
      <w:r w:rsidR="00567D82">
        <w:rPr>
          <w:rFonts w:ascii="Times New Roman" w:hAnsi="Times New Roman" w:cs="Times New Roman"/>
          <w:bCs/>
          <w:sz w:val="24"/>
          <w:szCs w:val="24"/>
        </w:rPr>
        <w:t xml:space="preserve">, </w:t>
      </w:r>
      <w:r w:rsidR="00EA7261" w:rsidRPr="00EA7261">
        <w:rPr>
          <w:rFonts w:ascii="Times New Roman" w:hAnsi="Times New Roman" w:cs="Times New Roman"/>
          <w:bCs/>
          <w:sz w:val="24"/>
          <w:szCs w:val="24"/>
        </w:rPr>
        <w:t>WHO III</w:t>
      </w:r>
      <w:r w:rsidR="00567D82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A7261" w:rsidRPr="00EA7261">
        <w:rPr>
          <w:rFonts w:ascii="Times New Roman" w:hAnsi="Times New Roman" w:cs="Times New Roman"/>
          <w:bCs/>
          <w:sz w:val="24"/>
          <w:szCs w:val="24"/>
        </w:rPr>
        <w:t>and WHO IV in CGGA-693 cohort estimated by</w:t>
      </w:r>
      <w:r w:rsidR="00C03295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E917FA">
        <w:rPr>
          <w:rFonts w:ascii="Times New Roman" w:hAnsi="Times New Roman" w:cs="Times New Roman"/>
          <w:bCs/>
          <w:sz w:val="24"/>
          <w:szCs w:val="24"/>
        </w:rPr>
        <w:t>CIBERSORTx web tool</w:t>
      </w:r>
      <w:r w:rsidR="00EA7261" w:rsidRPr="00EA7261">
        <w:rPr>
          <w:rFonts w:ascii="Times New Roman" w:hAnsi="Times New Roman" w:cs="Times New Roman"/>
          <w:bCs/>
          <w:sz w:val="24"/>
          <w:szCs w:val="24"/>
        </w:rPr>
        <w:t>.</w:t>
      </w:r>
    </w:p>
    <w:p w14:paraId="71C4D44E" w14:textId="2711BA3C" w:rsidR="004B338F" w:rsidRDefault="004B338F" w:rsidP="00FF5480">
      <w:pPr>
        <w:spacing w:line="360" w:lineRule="auto"/>
        <w:rPr>
          <w:bCs/>
        </w:rPr>
      </w:pPr>
    </w:p>
    <w:p w14:paraId="6E225A0C" w14:textId="77777777" w:rsidR="004B338F" w:rsidRPr="00733BAB" w:rsidRDefault="004B338F" w:rsidP="00FF5480">
      <w:pPr>
        <w:spacing w:line="360" w:lineRule="auto"/>
        <w:rPr>
          <w:bCs/>
        </w:rPr>
      </w:pPr>
    </w:p>
    <w:sectPr w:rsidR="004B338F" w:rsidRPr="00733BA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B4A3EB" w14:textId="77777777" w:rsidR="00E41F22" w:rsidRDefault="00E41F22" w:rsidP="00927200">
      <w:r>
        <w:separator/>
      </w:r>
    </w:p>
  </w:endnote>
  <w:endnote w:type="continuationSeparator" w:id="0">
    <w:p w14:paraId="77BC91EB" w14:textId="77777777" w:rsidR="00E41F22" w:rsidRDefault="00E41F22" w:rsidP="009272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BA3231" w14:textId="77777777" w:rsidR="00E41F22" w:rsidRDefault="00E41F22" w:rsidP="00927200">
      <w:r>
        <w:separator/>
      </w:r>
    </w:p>
  </w:footnote>
  <w:footnote w:type="continuationSeparator" w:id="0">
    <w:p w14:paraId="0B305308" w14:textId="77777777" w:rsidR="00E41F22" w:rsidRDefault="00E41F22" w:rsidP="0092720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08CB"/>
    <w:rsid w:val="00030D48"/>
    <w:rsid w:val="00082116"/>
    <w:rsid w:val="000A149F"/>
    <w:rsid w:val="000F09B1"/>
    <w:rsid w:val="00146DC5"/>
    <w:rsid w:val="00216DD8"/>
    <w:rsid w:val="00223E71"/>
    <w:rsid w:val="002602C4"/>
    <w:rsid w:val="00264B87"/>
    <w:rsid w:val="00294378"/>
    <w:rsid w:val="002944FB"/>
    <w:rsid w:val="002A374A"/>
    <w:rsid w:val="002C07B2"/>
    <w:rsid w:val="002C4914"/>
    <w:rsid w:val="002D0BFB"/>
    <w:rsid w:val="002E5AD0"/>
    <w:rsid w:val="003417D1"/>
    <w:rsid w:val="0037789B"/>
    <w:rsid w:val="003C2A6E"/>
    <w:rsid w:val="003F3219"/>
    <w:rsid w:val="004065A0"/>
    <w:rsid w:val="004139F8"/>
    <w:rsid w:val="00427B19"/>
    <w:rsid w:val="004935CD"/>
    <w:rsid w:val="004B338F"/>
    <w:rsid w:val="004D1D99"/>
    <w:rsid w:val="004F6C27"/>
    <w:rsid w:val="00513B53"/>
    <w:rsid w:val="005232A4"/>
    <w:rsid w:val="005370D2"/>
    <w:rsid w:val="0055305C"/>
    <w:rsid w:val="00565C4A"/>
    <w:rsid w:val="00567D82"/>
    <w:rsid w:val="005835B4"/>
    <w:rsid w:val="00591F35"/>
    <w:rsid w:val="005B30D8"/>
    <w:rsid w:val="005D34DC"/>
    <w:rsid w:val="006A3619"/>
    <w:rsid w:val="006C19A5"/>
    <w:rsid w:val="006E02E8"/>
    <w:rsid w:val="00710290"/>
    <w:rsid w:val="00733BAB"/>
    <w:rsid w:val="00753ECA"/>
    <w:rsid w:val="0075511E"/>
    <w:rsid w:val="007908CB"/>
    <w:rsid w:val="00804964"/>
    <w:rsid w:val="008121B8"/>
    <w:rsid w:val="008165AE"/>
    <w:rsid w:val="008236EF"/>
    <w:rsid w:val="008316FB"/>
    <w:rsid w:val="008671CA"/>
    <w:rsid w:val="008744FE"/>
    <w:rsid w:val="0087523F"/>
    <w:rsid w:val="008830BB"/>
    <w:rsid w:val="008A5676"/>
    <w:rsid w:val="008C32B0"/>
    <w:rsid w:val="00927200"/>
    <w:rsid w:val="00981065"/>
    <w:rsid w:val="00982D1D"/>
    <w:rsid w:val="00A67E89"/>
    <w:rsid w:val="00A70186"/>
    <w:rsid w:val="00A83C48"/>
    <w:rsid w:val="00A8422E"/>
    <w:rsid w:val="00A85E0D"/>
    <w:rsid w:val="00A95946"/>
    <w:rsid w:val="00B04895"/>
    <w:rsid w:val="00B222E9"/>
    <w:rsid w:val="00B81F5E"/>
    <w:rsid w:val="00BB25A6"/>
    <w:rsid w:val="00BB7CD2"/>
    <w:rsid w:val="00BE349A"/>
    <w:rsid w:val="00C03295"/>
    <w:rsid w:val="00C20F41"/>
    <w:rsid w:val="00C243E2"/>
    <w:rsid w:val="00C6108B"/>
    <w:rsid w:val="00C73716"/>
    <w:rsid w:val="00CB3F17"/>
    <w:rsid w:val="00CD5EC8"/>
    <w:rsid w:val="00CE0312"/>
    <w:rsid w:val="00D65554"/>
    <w:rsid w:val="00D7656F"/>
    <w:rsid w:val="00D87150"/>
    <w:rsid w:val="00DB7373"/>
    <w:rsid w:val="00DB7FAD"/>
    <w:rsid w:val="00DD38FB"/>
    <w:rsid w:val="00DE0F20"/>
    <w:rsid w:val="00E13664"/>
    <w:rsid w:val="00E17B64"/>
    <w:rsid w:val="00E216A8"/>
    <w:rsid w:val="00E24C3C"/>
    <w:rsid w:val="00E276B5"/>
    <w:rsid w:val="00E41F22"/>
    <w:rsid w:val="00E72115"/>
    <w:rsid w:val="00E917FA"/>
    <w:rsid w:val="00E9591B"/>
    <w:rsid w:val="00EA7261"/>
    <w:rsid w:val="00EF31CE"/>
    <w:rsid w:val="00EF7CE2"/>
    <w:rsid w:val="00F134F8"/>
    <w:rsid w:val="00F354F6"/>
    <w:rsid w:val="00F601E4"/>
    <w:rsid w:val="00F62F4D"/>
    <w:rsid w:val="00F710AE"/>
    <w:rsid w:val="00FA2E4D"/>
    <w:rsid w:val="00FA7624"/>
    <w:rsid w:val="00FB1370"/>
    <w:rsid w:val="00FC227E"/>
    <w:rsid w:val="00FF54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DB1101B"/>
  <w15:chartTrackingRefBased/>
  <w15:docId w15:val="{6843459B-1D56-45C9-867F-CC9C406603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7200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27200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92720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92720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927200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"/><Relationship Id="rId3" Type="http://schemas.openxmlformats.org/officeDocument/2006/relationships/webSettings" Target="webSettings.xml"/><Relationship Id="rId7" Type="http://schemas.openxmlformats.org/officeDocument/2006/relationships/image" Target="media/image2.ti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</TotalTime>
  <Pages>5</Pages>
  <Words>220</Words>
  <Characters>1260</Characters>
  <DocSecurity>0</DocSecurity>
  <Lines>10</Lines>
  <Paragraphs>2</Paragraphs>
  <ScaleCrop>false</ScaleCrop>
  <Company/>
  <LinksUpToDate>false</LinksUpToDate>
  <CharactersWithSpaces>1478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dcterms:created xsi:type="dcterms:W3CDTF">2024-09-04T13:06:00Z</dcterms:created>
  <dcterms:modified xsi:type="dcterms:W3CDTF">2025-07-30T03:09:00Z</dcterms:modified>
</cp:coreProperties>
</file>