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1E349" w14:textId="77777777" w:rsidR="00372DAD" w:rsidRPr="008F420D" w:rsidRDefault="00372DAD" w:rsidP="00372DAD">
      <w:pPr>
        <w:widowControl/>
        <w:snapToGrid w:val="0"/>
        <w:spacing w:line="480" w:lineRule="auto"/>
        <w:contextualSpacing/>
        <w:jc w:val="left"/>
        <w:rPr>
          <w:kern w:val="0"/>
          <w:sz w:val="24"/>
          <w:szCs w:val="24"/>
          <w:lang w:bidi="ar"/>
        </w:rPr>
      </w:pPr>
      <w:r w:rsidRPr="008F420D">
        <w:rPr>
          <w:kern w:val="0"/>
          <w:sz w:val="24"/>
          <w:szCs w:val="24"/>
          <w:lang w:bidi="ar"/>
        </w:rPr>
        <w:t>Table S1. Primer sequences</w:t>
      </w:r>
      <w:bookmarkStart w:id="0" w:name="_GoBack"/>
      <w:bookmarkEnd w:id="0"/>
    </w:p>
    <w:tbl>
      <w:tblPr>
        <w:tblW w:w="9153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4381"/>
        <w:gridCol w:w="3568"/>
      </w:tblGrid>
      <w:tr w:rsidR="00372DAD" w:rsidRPr="008F420D" w14:paraId="4E1913B4" w14:textId="77777777" w:rsidTr="002E6357">
        <w:trPr>
          <w:jc w:val="center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91E5E" w14:textId="77777777" w:rsidR="00372DAD" w:rsidRPr="008F420D" w:rsidRDefault="00372DAD" w:rsidP="002E6357">
            <w:pPr>
              <w:widowControl/>
              <w:snapToGrid w:val="0"/>
              <w:spacing w:line="480" w:lineRule="auto"/>
              <w:contextualSpacing/>
              <w:jc w:val="left"/>
              <w:rPr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ED47D" w14:textId="77777777" w:rsidR="00372DAD" w:rsidRPr="008F420D" w:rsidRDefault="00372DAD" w:rsidP="002E6357">
            <w:pPr>
              <w:widowControl/>
              <w:snapToGrid w:val="0"/>
              <w:spacing w:line="480" w:lineRule="auto"/>
              <w:contextualSpacing/>
              <w:jc w:val="left"/>
              <w:rPr>
                <w:kern w:val="0"/>
                <w:sz w:val="24"/>
                <w:szCs w:val="24"/>
                <w:lang w:bidi="ar"/>
              </w:rPr>
            </w:pPr>
            <w:r w:rsidRPr="008F420D">
              <w:rPr>
                <w:kern w:val="0"/>
                <w:sz w:val="24"/>
                <w:szCs w:val="24"/>
                <w:lang w:bidi="ar"/>
              </w:rPr>
              <w:t xml:space="preserve">Forward </w:t>
            </w:r>
          </w:p>
        </w:tc>
        <w:tc>
          <w:tcPr>
            <w:tcW w:w="3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A9F2B" w14:textId="77777777" w:rsidR="00372DAD" w:rsidRPr="008F420D" w:rsidRDefault="00372DAD" w:rsidP="002E6357">
            <w:pPr>
              <w:widowControl/>
              <w:snapToGrid w:val="0"/>
              <w:spacing w:line="480" w:lineRule="auto"/>
              <w:contextualSpacing/>
              <w:jc w:val="left"/>
              <w:rPr>
                <w:kern w:val="0"/>
                <w:sz w:val="24"/>
                <w:szCs w:val="24"/>
                <w:lang w:bidi="ar"/>
              </w:rPr>
            </w:pPr>
            <w:r w:rsidRPr="008F420D">
              <w:rPr>
                <w:kern w:val="0"/>
                <w:sz w:val="24"/>
                <w:szCs w:val="24"/>
                <w:lang w:bidi="ar"/>
              </w:rPr>
              <w:t>Reverse</w:t>
            </w:r>
          </w:p>
        </w:tc>
      </w:tr>
      <w:tr w:rsidR="00372DAD" w:rsidRPr="008F420D" w14:paraId="61557ADD" w14:textId="77777777" w:rsidTr="002E6357">
        <w:trPr>
          <w:jc w:val="center"/>
        </w:trPr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14:paraId="3315CD7D" w14:textId="77777777" w:rsidR="00372DAD" w:rsidRPr="008F420D" w:rsidRDefault="00372DAD" w:rsidP="002E6357">
            <w:pPr>
              <w:widowControl/>
              <w:snapToGrid w:val="0"/>
              <w:spacing w:line="480" w:lineRule="auto"/>
              <w:contextualSpacing/>
              <w:jc w:val="left"/>
              <w:rPr>
                <w:kern w:val="0"/>
                <w:sz w:val="24"/>
                <w:szCs w:val="24"/>
                <w:lang w:bidi="ar"/>
              </w:rPr>
            </w:pPr>
            <w:r w:rsidRPr="008F420D">
              <w:rPr>
                <w:kern w:val="0"/>
                <w:sz w:val="24"/>
                <w:szCs w:val="24"/>
                <w:lang w:bidi="ar"/>
              </w:rPr>
              <w:t>BUB1</w:t>
            </w:r>
          </w:p>
        </w:tc>
        <w:tc>
          <w:tcPr>
            <w:tcW w:w="4381" w:type="dxa"/>
            <w:tcBorders>
              <w:top w:val="single" w:sz="4" w:space="0" w:color="auto"/>
            </w:tcBorders>
            <w:vAlign w:val="center"/>
          </w:tcPr>
          <w:p w14:paraId="6678F9DE" w14:textId="77777777" w:rsidR="00372DAD" w:rsidRPr="008F420D" w:rsidRDefault="00372DAD" w:rsidP="002E6357">
            <w:pPr>
              <w:widowControl/>
              <w:snapToGrid w:val="0"/>
              <w:spacing w:line="480" w:lineRule="auto"/>
              <w:contextualSpacing/>
              <w:jc w:val="left"/>
              <w:rPr>
                <w:kern w:val="0"/>
                <w:sz w:val="24"/>
                <w:szCs w:val="24"/>
                <w:lang w:bidi="ar"/>
              </w:rPr>
            </w:pPr>
            <w:r w:rsidRPr="008F420D">
              <w:rPr>
                <w:kern w:val="0"/>
                <w:sz w:val="24"/>
                <w:szCs w:val="24"/>
                <w:lang w:bidi="ar"/>
              </w:rPr>
              <w:t>GAAGAAATACCACAATGACCCAAG</w:t>
            </w:r>
          </w:p>
        </w:tc>
        <w:tc>
          <w:tcPr>
            <w:tcW w:w="3568" w:type="dxa"/>
            <w:tcBorders>
              <w:top w:val="single" w:sz="4" w:space="0" w:color="auto"/>
            </w:tcBorders>
            <w:vAlign w:val="center"/>
          </w:tcPr>
          <w:p w14:paraId="4A16A219" w14:textId="77777777" w:rsidR="00372DAD" w:rsidRPr="008F420D" w:rsidRDefault="00372DAD" w:rsidP="002E6357">
            <w:pPr>
              <w:widowControl/>
              <w:snapToGrid w:val="0"/>
              <w:spacing w:line="480" w:lineRule="auto"/>
              <w:contextualSpacing/>
              <w:jc w:val="left"/>
              <w:rPr>
                <w:kern w:val="0"/>
                <w:sz w:val="24"/>
                <w:szCs w:val="24"/>
                <w:lang w:bidi="ar"/>
              </w:rPr>
            </w:pPr>
            <w:r w:rsidRPr="008F420D">
              <w:rPr>
                <w:kern w:val="0"/>
                <w:sz w:val="24"/>
                <w:szCs w:val="24"/>
                <w:lang w:bidi="ar"/>
              </w:rPr>
              <w:t>TGGGTTTCAGTCAGGCGTGT</w:t>
            </w:r>
          </w:p>
        </w:tc>
      </w:tr>
      <w:tr w:rsidR="00372DAD" w:rsidRPr="008F420D" w14:paraId="2A6D427C" w14:textId="77777777" w:rsidTr="002E6357">
        <w:trPr>
          <w:jc w:val="center"/>
        </w:trPr>
        <w:tc>
          <w:tcPr>
            <w:tcW w:w="1204" w:type="dxa"/>
            <w:vAlign w:val="center"/>
          </w:tcPr>
          <w:p w14:paraId="27574BB3" w14:textId="77777777" w:rsidR="00372DAD" w:rsidRPr="008F420D" w:rsidRDefault="00372DAD" w:rsidP="002E6357">
            <w:pPr>
              <w:widowControl/>
              <w:snapToGrid w:val="0"/>
              <w:spacing w:line="480" w:lineRule="auto"/>
              <w:contextualSpacing/>
              <w:jc w:val="left"/>
              <w:rPr>
                <w:kern w:val="0"/>
                <w:sz w:val="24"/>
                <w:szCs w:val="24"/>
                <w:lang w:bidi="ar"/>
              </w:rPr>
            </w:pPr>
            <w:r w:rsidRPr="008F420D">
              <w:rPr>
                <w:kern w:val="0"/>
                <w:sz w:val="24"/>
                <w:szCs w:val="24"/>
                <w:lang w:bidi="ar"/>
              </w:rPr>
              <w:t>BUB1B</w:t>
            </w:r>
          </w:p>
        </w:tc>
        <w:tc>
          <w:tcPr>
            <w:tcW w:w="4381" w:type="dxa"/>
            <w:vAlign w:val="center"/>
          </w:tcPr>
          <w:p w14:paraId="5AFFDC94" w14:textId="77777777" w:rsidR="00372DAD" w:rsidRPr="008F420D" w:rsidRDefault="00372DAD" w:rsidP="002E6357">
            <w:pPr>
              <w:widowControl/>
              <w:snapToGrid w:val="0"/>
              <w:spacing w:line="480" w:lineRule="auto"/>
              <w:contextualSpacing/>
              <w:jc w:val="left"/>
              <w:rPr>
                <w:kern w:val="0"/>
                <w:sz w:val="24"/>
                <w:szCs w:val="24"/>
                <w:lang w:bidi="ar"/>
              </w:rPr>
            </w:pPr>
            <w:r w:rsidRPr="008F420D">
              <w:rPr>
                <w:kern w:val="0"/>
                <w:sz w:val="24"/>
                <w:szCs w:val="24"/>
                <w:lang w:bidi="ar"/>
              </w:rPr>
              <w:t>TGCTTCCCAGTTTCACTCCATA</w:t>
            </w:r>
          </w:p>
        </w:tc>
        <w:tc>
          <w:tcPr>
            <w:tcW w:w="3568" w:type="dxa"/>
            <w:vAlign w:val="center"/>
          </w:tcPr>
          <w:p w14:paraId="24BE0FB4" w14:textId="77777777" w:rsidR="00372DAD" w:rsidRPr="008F420D" w:rsidRDefault="00372DAD" w:rsidP="002E6357">
            <w:pPr>
              <w:widowControl/>
              <w:snapToGrid w:val="0"/>
              <w:spacing w:line="480" w:lineRule="auto"/>
              <w:contextualSpacing/>
              <w:jc w:val="left"/>
              <w:rPr>
                <w:kern w:val="0"/>
                <w:sz w:val="24"/>
                <w:szCs w:val="24"/>
                <w:lang w:bidi="ar"/>
              </w:rPr>
            </w:pPr>
            <w:r w:rsidRPr="008F420D">
              <w:rPr>
                <w:kern w:val="0"/>
                <w:sz w:val="24"/>
                <w:szCs w:val="24"/>
                <w:lang w:bidi="ar"/>
              </w:rPr>
              <w:t>CCTTCTTCTTTCCAGGCTTTC</w:t>
            </w:r>
          </w:p>
        </w:tc>
      </w:tr>
      <w:tr w:rsidR="00372DAD" w:rsidRPr="008F420D" w14:paraId="5C42516A" w14:textId="77777777" w:rsidTr="002E6357">
        <w:trPr>
          <w:jc w:val="center"/>
        </w:trPr>
        <w:tc>
          <w:tcPr>
            <w:tcW w:w="1204" w:type="dxa"/>
            <w:vAlign w:val="center"/>
          </w:tcPr>
          <w:p w14:paraId="3C9C5D92" w14:textId="77777777" w:rsidR="00372DAD" w:rsidRPr="008F420D" w:rsidRDefault="00372DAD" w:rsidP="002E6357">
            <w:pPr>
              <w:widowControl/>
              <w:snapToGrid w:val="0"/>
              <w:spacing w:line="480" w:lineRule="auto"/>
              <w:contextualSpacing/>
              <w:jc w:val="left"/>
              <w:rPr>
                <w:kern w:val="0"/>
                <w:sz w:val="24"/>
                <w:szCs w:val="24"/>
                <w:lang w:bidi="ar"/>
              </w:rPr>
            </w:pPr>
            <w:r w:rsidRPr="008F420D">
              <w:rPr>
                <w:kern w:val="0"/>
                <w:sz w:val="24"/>
                <w:szCs w:val="24"/>
                <w:lang w:bidi="ar"/>
              </w:rPr>
              <w:t>GADPH</w:t>
            </w:r>
          </w:p>
        </w:tc>
        <w:tc>
          <w:tcPr>
            <w:tcW w:w="4381" w:type="dxa"/>
            <w:vAlign w:val="center"/>
          </w:tcPr>
          <w:p w14:paraId="55BE91AA" w14:textId="77777777" w:rsidR="00372DAD" w:rsidRPr="008F420D" w:rsidRDefault="00372DAD" w:rsidP="002E6357">
            <w:pPr>
              <w:widowControl/>
              <w:snapToGrid w:val="0"/>
              <w:spacing w:line="480" w:lineRule="auto"/>
              <w:contextualSpacing/>
              <w:jc w:val="left"/>
              <w:rPr>
                <w:kern w:val="0"/>
                <w:sz w:val="24"/>
                <w:szCs w:val="24"/>
                <w:lang w:bidi="ar"/>
              </w:rPr>
            </w:pPr>
            <w:r w:rsidRPr="008F420D">
              <w:rPr>
                <w:kern w:val="0"/>
                <w:sz w:val="24"/>
                <w:szCs w:val="24"/>
                <w:lang w:bidi="ar"/>
              </w:rPr>
              <w:t>GGAAGCTTGTCATCAATGGAAATC</w:t>
            </w:r>
          </w:p>
        </w:tc>
        <w:tc>
          <w:tcPr>
            <w:tcW w:w="3568" w:type="dxa"/>
            <w:vAlign w:val="center"/>
          </w:tcPr>
          <w:p w14:paraId="0AE7089E" w14:textId="77777777" w:rsidR="00372DAD" w:rsidRPr="008F420D" w:rsidRDefault="00372DAD" w:rsidP="002E6357">
            <w:pPr>
              <w:widowControl/>
              <w:snapToGrid w:val="0"/>
              <w:spacing w:line="480" w:lineRule="auto"/>
              <w:contextualSpacing/>
              <w:jc w:val="left"/>
              <w:rPr>
                <w:kern w:val="0"/>
                <w:sz w:val="24"/>
                <w:szCs w:val="24"/>
                <w:lang w:bidi="ar"/>
              </w:rPr>
            </w:pPr>
            <w:r w:rsidRPr="008F420D">
              <w:rPr>
                <w:kern w:val="0"/>
                <w:sz w:val="24"/>
                <w:szCs w:val="24"/>
                <w:lang w:bidi="ar"/>
              </w:rPr>
              <w:t>TCATGACCCTTTTGGCTCCC</w:t>
            </w:r>
          </w:p>
        </w:tc>
      </w:tr>
    </w:tbl>
    <w:p w14:paraId="773A3C4D" w14:textId="77777777" w:rsidR="00372DAD" w:rsidRPr="008F420D" w:rsidRDefault="00372DAD" w:rsidP="00372DAD">
      <w:pPr>
        <w:snapToGrid w:val="0"/>
        <w:spacing w:line="480" w:lineRule="auto"/>
        <w:contextualSpacing/>
        <w:rPr>
          <w:sz w:val="24"/>
          <w:szCs w:val="24"/>
          <w:shd w:val="clear" w:color="auto" w:fill="FFFFFF"/>
        </w:rPr>
      </w:pPr>
      <w:r w:rsidRPr="008F420D">
        <w:rPr>
          <w:sz w:val="24"/>
          <w:szCs w:val="24"/>
          <w:shd w:val="clear" w:color="auto" w:fill="FFFFFF"/>
        </w:rPr>
        <w:br w:type="page"/>
      </w:r>
    </w:p>
    <w:p w14:paraId="10284C4A" w14:textId="77777777" w:rsidR="00372DAD" w:rsidRPr="008F420D" w:rsidRDefault="00372DAD" w:rsidP="00372DAD">
      <w:pPr>
        <w:snapToGrid w:val="0"/>
        <w:spacing w:line="480" w:lineRule="auto"/>
        <w:contextualSpacing/>
        <w:jc w:val="left"/>
        <w:rPr>
          <w:sz w:val="24"/>
          <w:szCs w:val="24"/>
          <w:shd w:val="clear" w:color="auto" w:fill="FFFFFF"/>
        </w:rPr>
      </w:pPr>
      <w:r w:rsidRPr="008F420D">
        <w:rPr>
          <w:sz w:val="24"/>
          <w:szCs w:val="24"/>
          <w:shd w:val="clear" w:color="auto" w:fill="FFFFFF"/>
        </w:rPr>
        <w:lastRenderedPageBreak/>
        <w:t xml:space="preserve">Table S2. </w:t>
      </w:r>
      <w:r w:rsidRPr="008F420D">
        <w:rPr>
          <w:kern w:val="0"/>
          <w:sz w:val="24"/>
          <w:szCs w:val="24"/>
          <w:lang w:bidi="ar"/>
        </w:rPr>
        <w:t xml:space="preserve">BUB1 co-expression and the interacting protein network of GO biological process analysis 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5069"/>
        <w:gridCol w:w="1523"/>
      </w:tblGrid>
      <w:tr w:rsidR="00372DAD" w:rsidRPr="008F420D" w14:paraId="3871C7AC" w14:textId="77777777" w:rsidTr="002E6357">
        <w:trPr>
          <w:trHeight w:hRule="exact" w:val="567"/>
          <w:jc w:val="center"/>
        </w:trPr>
        <w:tc>
          <w:tcPr>
            <w:tcW w:w="1030" w:type="pct"/>
            <w:tcBorders>
              <w:left w:val="nil"/>
              <w:right w:val="nil"/>
            </w:tcBorders>
            <w:vAlign w:val="center"/>
          </w:tcPr>
          <w:p w14:paraId="75035F2A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Term-ID</w:t>
            </w:r>
          </w:p>
        </w:tc>
        <w:tc>
          <w:tcPr>
            <w:tcW w:w="3051" w:type="pct"/>
            <w:tcBorders>
              <w:left w:val="nil"/>
              <w:right w:val="nil"/>
            </w:tcBorders>
            <w:vAlign w:val="center"/>
          </w:tcPr>
          <w:p w14:paraId="1D66B583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Biological process</w:t>
            </w:r>
          </w:p>
        </w:tc>
        <w:tc>
          <w:tcPr>
            <w:tcW w:w="917" w:type="pct"/>
            <w:tcBorders>
              <w:left w:val="nil"/>
              <w:right w:val="nil"/>
            </w:tcBorders>
            <w:vAlign w:val="center"/>
          </w:tcPr>
          <w:p w14:paraId="084E21C2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False rate</w:t>
            </w:r>
          </w:p>
        </w:tc>
      </w:tr>
      <w:tr w:rsidR="00372DAD" w:rsidRPr="008F420D" w14:paraId="54B9B202" w14:textId="77777777" w:rsidTr="002E6357">
        <w:trPr>
          <w:trHeight w:hRule="exact" w:val="567"/>
          <w:jc w:val="center"/>
        </w:trPr>
        <w:tc>
          <w:tcPr>
            <w:tcW w:w="1030" w:type="pct"/>
            <w:tcBorders>
              <w:left w:val="nil"/>
              <w:bottom w:val="nil"/>
              <w:right w:val="nil"/>
            </w:tcBorders>
            <w:vAlign w:val="center"/>
          </w:tcPr>
          <w:p w14:paraId="0005F42B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GO:1903033</w:t>
            </w:r>
          </w:p>
        </w:tc>
        <w:tc>
          <w:tcPr>
            <w:tcW w:w="3051" w:type="pct"/>
            <w:tcBorders>
              <w:left w:val="nil"/>
              <w:bottom w:val="nil"/>
              <w:right w:val="nil"/>
            </w:tcBorders>
            <w:vAlign w:val="center"/>
          </w:tcPr>
          <w:p w14:paraId="7F74D18F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Positive regulation of microtubule plus-end binding</w:t>
            </w:r>
          </w:p>
        </w:tc>
        <w:tc>
          <w:tcPr>
            <w:tcW w:w="917" w:type="pct"/>
            <w:tcBorders>
              <w:left w:val="nil"/>
              <w:bottom w:val="nil"/>
              <w:right w:val="nil"/>
            </w:tcBorders>
            <w:vAlign w:val="center"/>
          </w:tcPr>
          <w:p w14:paraId="3F986724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0.0030</w:t>
            </w:r>
          </w:p>
        </w:tc>
      </w:tr>
      <w:tr w:rsidR="00372DAD" w:rsidRPr="008F420D" w14:paraId="06035048" w14:textId="77777777" w:rsidTr="002E6357">
        <w:trPr>
          <w:trHeight w:hRule="exact" w:val="567"/>
          <w:jc w:val="center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EE013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GO:1905786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72194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Positive regulation of anaphase-promoting complex-dependent catabolic process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FFB29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0.0047</w:t>
            </w:r>
          </w:p>
        </w:tc>
      </w:tr>
      <w:tr w:rsidR="00372DAD" w:rsidRPr="008F420D" w14:paraId="75771E49" w14:textId="77777777" w:rsidTr="002E6357">
        <w:trPr>
          <w:trHeight w:hRule="exact" w:val="567"/>
          <w:jc w:val="center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B7B59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GO:1904825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7F114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Protein localization to microtubule plus-end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86DBF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0.00010</w:t>
            </w:r>
          </w:p>
        </w:tc>
      </w:tr>
      <w:tr w:rsidR="00372DAD" w:rsidRPr="008F420D" w14:paraId="5C904238" w14:textId="77777777" w:rsidTr="002E6357">
        <w:trPr>
          <w:trHeight w:hRule="exact" w:val="567"/>
          <w:jc w:val="center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1D7EB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GO:0007094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546E3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Mitotic spindle assembly checkpoint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D3752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1.05e-20</w:t>
            </w:r>
          </w:p>
        </w:tc>
      </w:tr>
      <w:tr w:rsidR="00372DAD" w:rsidRPr="008F420D" w14:paraId="3DF853D1" w14:textId="77777777" w:rsidTr="002E6357">
        <w:trPr>
          <w:trHeight w:hRule="exact" w:val="567"/>
          <w:jc w:val="center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93AE2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GO:0051745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B018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Meiotic sister chromatid cohesion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440D8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0.0067</w:t>
            </w:r>
          </w:p>
        </w:tc>
      </w:tr>
      <w:tr w:rsidR="00372DAD" w:rsidRPr="008F420D" w14:paraId="6C7077DF" w14:textId="77777777" w:rsidTr="002E6357">
        <w:trPr>
          <w:trHeight w:hRule="exact" w:val="567"/>
          <w:jc w:val="center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45F5A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GO:0051315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AFC26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Attachment of mitotic spindle microtubules to kinetochore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832C5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6.84e-08</w:t>
            </w:r>
          </w:p>
        </w:tc>
      </w:tr>
      <w:tr w:rsidR="00372DAD" w:rsidRPr="008F420D" w14:paraId="01787843" w14:textId="77777777" w:rsidTr="002E6357">
        <w:trPr>
          <w:trHeight w:hRule="exact" w:val="567"/>
          <w:jc w:val="center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8AB7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GO:0008608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D6D1D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Attachment of spindle microtubules to kinetochore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FDB2E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9.26e-15</w:t>
            </w:r>
          </w:p>
        </w:tc>
      </w:tr>
      <w:tr w:rsidR="00372DAD" w:rsidRPr="008F420D" w14:paraId="32044099" w14:textId="77777777" w:rsidTr="002E6357">
        <w:trPr>
          <w:trHeight w:hRule="exact" w:val="567"/>
          <w:jc w:val="center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A6242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GO:0034501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82F21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Protein localization to kinetochore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F052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1.62e-09</w:t>
            </w:r>
          </w:p>
        </w:tc>
      </w:tr>
      <w:tr w:rsidR="00372DAD" w:rsidRPr="008F420D" w14:paraId="7C8CAC90" w14:textId="77777777" w:rsidTr="002E6357">
        <w:trPr>
          <w:trHeight w:hRule="exact" w:val="567"/>
          <w:jc w:val="center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EFA02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GO:0016321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A030E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Female meiosis chromosome segregation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4123D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0.0090</w:t>
            </w:r>
          </w:p>
        </w:tc>
      </w:tr>
      <w:tr w:rsidR="00372DAD" w:rsidRPr="008F420D" w14:paraId="58EEB68C" w14:textId="77777777" w:rsidTr="002E6357">
        <w:trPr>
          <w:trHeight w:hRule="exact" w:val="567"/>
          <w:jc w:val="center"/>
        </w:trPr>
        <w:tc>
          <w:tcPr>
            <w:tcW w:w="1030" w:type="pct"/>
            <w:tcBorders>
              <w:top w:val="nil"/>
              <w:left w:val="nil"/>
              <w:right w:val="nil"/>
            </w:tcBorders>
            <w:vAlign w:val="center"/>
          </w:tcPr>
          <w:p w14:paraId="3BC4FA90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GO:0090166</w:t>
            </w:r>
          </w:p>
        </w:tc>
        <w:tc>
          <w:tcPr>
            <w:tcW w:w="3051" w:type="pct"/>
            <w:tcBorders>
              <w:top w:val="nil"/>
              <w:left w:val="nil"/>
              <w:right w:val="nil"/>
            </w:tcBorders>
            <w:vAlign w:val="center"/>
          </w:tcPr>
          <w:p w14:paraId="0ECD2FAC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Golgi disassembly</w:t>
            </w:r>
          </w:p>
        </w:tc>
        <w:tc>
          <w:tcPr>
            <w:tcW w:w="917" w:type="pct"/>
            <w:tcBorders>
              <w:top w:val="nil"/>
              <w:left w:val="nil"/>
              <w:right w:val="nil"/>
            </w:tcBorders>
            <w:vAlign w:val="center"/>
          </w:tcPr>
          <w:p w14:paraId="70AA864A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0.0118</w:t>
            </w:r>
          </w:p>
        </w:tc>
      </w:tr>
    </w:tbl>
    <w:p w14:paraId="58DE07D4" w14:textId="77777777" w:rsidR="00372DAD" w:rsidRPr="008F420D" w:rsidRDefault="00372DAD" w:rsidP="00372DAD">
      <w:pPr>
        <w:snapToGrid w:val="0"/>
        <w:spacing w:line="480" w:lineRule="auto"/>
        <w:contextualSpacing/>
        <w:rPr>
          <w:sz w:val="24"/>
          <w:szCs w:val="24"/>
          <w:shd w:val="clear" w:color="auto" w:fill="FFFFFF"/>
        </w:rPr>
      </w:pPr>
      <w:r w:rsidRPr="008F420D">
        <w:rPr>
          <w:sz w:val="24"/>
          <w:szCs w:val="24"/>
          <w:shd w:val="clear" w:color="auto" w:fill="FFFFFF"/>
        </w:rPr>
        <w:br w:type="page"/>
      </w:r>
    </w:p>
    <w:p w14:paraId="58DF2A3A" w14:textId="77777777" w:rsidR="00372DAD" w:rsidRPr="008F420D" w:rsidRDefault="00372DAD" w:rsidP="00372DAD">
      <w:pPr>
        <w:snapToGrid w:val="0"/>
        <w:spacing w:line="480" w:lineRule="auto"/>
        <w:contextualSpacing/>
        <w:jc w:val="left"/>
        <w:rPr>
          <w:sz w:val="24"/>
          <w:szCs w:val="24"/>
          <w:shd w:val="clear" w:color="auto" w:fill="FFFFFF"/>
        </w:rPr>
      </w:pPr>
      <w:r w:rsidRPr="008F420D">
        <w:rPr>
          <w:sz w:val="24"/>
          <w:szCs w:val="24"/>
          <w:shd w:val="clear" w:color="auto" w:fill="FFFFFF"/>
        </w:rPr>
        <w:lastRenderedPageBreak/>
        <w:t xml:space="preserve">Table S3. </w:t>
      </w:r>
      <w:r w:rsidRPr="008F420D">
        <w:rPr>
          <w:kern w:val="0"/>
          <w:sz w:val="24"/>
          <w:szCs w:val="24"/>
          <w:lang w:bidi="ar"/>
        </w:rPr>
        <w:t>BUB1B co-expression and GO biological process analysis of the interacting protein network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5069"/>
        <w:gridCol w:w="1523"/>
      </w:tblGrid>
      <w:tr w:rsidR="00372DAD" w:rsidRPr="008F420D" w14:paraId="4A60CC56" w14:textId="77777777" w:rsidTr="002E6357">
        <w:trPr>
          <w:trHeight w:val="616"/>
          <w:jc w:val="center"/>
        </w:trPr>
        <w:tc>
          <w:tcPr>
            <w:tcW w:w="1030" w:type="pct"/>
            <w:tcBorders>
              <w:left w:val="nil"/>
              <w:right w:val="nil"/>
            </w:tcBorders>
            <w:vAlign w:val="center"/>
          </w:tcPr>
          <w:p w14:paraId="0463E796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Term-ID</w:t>
            </w:r>
          </w:p>
        </w:tc>
        <w:tc>
          <w:tcPr>
            <w:tcW w:w="3051" w:type="pct"/>
            <w:tcBorders>
              <w:left w:val="nil"/>
              <w:right w:val="nil"/>
            </w:tcBorders>
            <w:vAlign w:val="center"/>
          </w:tcPr>
          <w:p w14:paraId="07B82A48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Biological process</w:t>
            </w:r>
          </w:p>
        </w:tc>
        <w:tc>
          <w:tcPr>
            <w:tcW w:w="917" w:type="pct"/>
            <w:tcBorders>
              <w:left w:val="nil"/>
              <w:right w:val="nil"/>
            </w:tcBorders>
            <w:vAlign w:val="center"/>
          </w:tcPr>
          <w:p w14:paraId="3F3AB5E4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False rate</w:t>
            </w:r>
          </w:p>
        </w:tc>
      </w:tr>
      <w:tr w:rsidR="00372DAD" w:rsidRPr="008F420D" w14:paraId="29AE1BE3" w14:textId="77777777" w:rsidTr="002E6357">
        <w:trPr>
          <w:trHeight w:val="764"/>
          <w:jc w:val="center"/>
        </w:trPr>
        <w:tc>
          <w:tcPr>
            <w:tcW w:w="1030" w:type="pct"/>
            <w:tcBorders>
              <w:left w:val="nil"/>
              <w:bottom w:val="nil"/>
              <w:right w:val="nil"/>
            </w:tcBorders>
            <w:vAlign w:val="center"/>
          </w:tcPr>
          <w:p w14:paraId="7E8BD748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GO:1903033</w:t>
            </w:r>
          </w:p>
        </w:tc>
        <w:tc>
          <w:tcPr>
            <w:tcW w:w="3051" w:type="pct"/>
            <w:tcBorders>
              <w:left w:val="nil"/>
              <w:bottom w:val="nil"/>
              <w:right w:val="nil"/>
            </w:tcBorders>
            <w:vAlign w:val="center"/>
          </w:tcPr>
          <w:p w14:paraId="55CECF67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Positive regulation of microtubule plus-end binding</w:t>
            </w:r>
          </w:p>
        </w:tc>
        <w:tc>
          <w:tcPr>
            <w:tcW w:w="917" w:type="pct"/>
            <w:tcBorders>
              <w:left w:val="nil"/>
              <w:bottom w:val="nil"/>
              <w:right w:val="nil"/>
            </w:tcBorders>
            <w:vAlign w:val="center"/>
          </w:tcPr>
          <w:p w14:paraId="79F79222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0.0024</w:t>
            </w:r>
          </w:p>
        </w:tc>
      </w:tr>
      <w:tr w:rsidR="00372DAD" w:rsidRPr="008F420D" w14:paraId="58D36731" w14:textId="77777777" w:rsidTr="002E6357">
        <w:trPr>
          <w:trHeight w:val="603"/>
          <w:jc w:val="center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09EEC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GO:0007091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D73D6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Metaphase/anaphase transition of mitotic cell cycle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1CA1D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4.90e-11</w:t>
            </w:r>
          </w:p>
        </w:tc>
      </w:tr>
      <w:tr w:rsidR="00372DAD" w:rsidRPr="008F420D" w14:paraId="64E7C591" w14:textId="77777777" w:rsidTr="002E6357">
        <w:trPr>
          <w:trHeight w:val="468"/>
          <w:jc w:val="center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AA688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GO:1905786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3802E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Positive regulation of anaphase-promoting complex-dependent catabolic process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93735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0.0038</w:t>
            </w:r>
          </w:p>
        </w:tc>
      </w:tr>
      <w:tr w:rsidR="00372DAD" w:rsidRPr="008F420D" w14:paraId="22DACCC9" w14:textId="77777777" w:rsidTr="002E6357">
        <w:trPr>
          <w:trHeight w:val="686"/>
          <w:jc w:val="center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3394C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GO:0061198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9E87B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Fungiform papilla formation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8A8A7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0.0038</w:t>
            </w:r>
          </w:p>
        </w:tc>
      </w:tr>
      <w:tr w:rsidR="00372DAD" w:rsidRPr="008F420D" w14:paraId="15612874" w14:textId="77777777" w:rsidTr="002E6357">
        <w:trPr>
          <w:trHeight w:val="603"/>
          <w:jc w:val="center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F04C0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GO:1904825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60965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Protein localization to microtubule plus-end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36B1F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7.31e-05</w:t>
            </w:r>
          </w:p>
        </w:tc>
      </w:tr>
      <w:tr w:rsidR="00372DAD" w:rsidRPr="008F420D" w14:paraId="174E29E1" w14:textId="77777777" w:rsidTr="002E6357">
        <w:trPr>
          <w:trHeight w:val="561"/>
          <w:jc w:val="center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9B9B7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GO:0051754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68313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Meiotic sister chromatid cohesion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F4D1D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0.0054</w:t>
            </w:r>
          </w:p>
        </w:tc>
      </w:tr>
      <w:tr w:rsidR="00372DAD" w:rsidRPr="008F420D" w14:paraId="320884B2" w14:textId="77777777" w:rsidTr="002E6357">
        <w:trPr>
          <w:trHeight w:val="603"/>
          <w:jc w:val="center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95623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GO:0045842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A356F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Positive regulation of mitotic metaphase/anaphase transition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0D06B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7.95e-10</w:t>
            </w:r>
          </w:p>
        </w:tc>
      </w:tr>
      <w:tr w:rsidR="00372DAD" w:rsidRPr="008F420D" w14:paraId="57EB17D7" w14:textId="77777777" w:rsidTr="002E6357">
        <w:trPr>
          <w:trHeight w:val="749"/>
          <w:jc w:val="center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762C1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GO:0007094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4188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Mitotic spindle assembly checkpoint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2D9D2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0.0054</w:t>
            </w:r>
          </w:p>
        </w:tc>
      </w:tr>
      <w:tr w:rsidR="00372DAD" w:rsidRPr="008F420D" w14:paraId="4884C84F" w14:textId="77777777" w:rsidTr="002E6357">
        <w:trPr>
          <w:trHeight w:val="631"/>
          <w:jc w:val="center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E890A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GO:0070979</w:t>
            </w:r>
          </w:p>
        </w:tc>
        <w:tc>
          <w:tcPr>
            <w:tcW w:w="30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C4116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Protein k11-linked ubiquitination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9DDF4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7.95e-10</w:t>
            </w:r>
          </w:p>
        </w:tc>
      </w:tr>
      <w:tr w:rsidR="00372DAD" w:rsidRPr="00E279CC" w14:paraId="23B783E7" w14:textId="77777777" w:rsidTr="002E6357">
        <w:trPr>
          <w:trHeight w:val="616"/>
          <w:jc w:val="center"/>
        </w:trPr>
        <w:tc>
          <w:tcPr>
            <w:tcW w:w="1030" w:type="pct"/>
            <w:tcBorders>
              <w:top w:val="nil"/>
              <w:left w:val="nil"/>
              <w:right w:val="nil"/>
            </w:tcBorders>
            <w:vAlign w:val="center"/>
          </w:tcPr>
          <w:p w14:paraId="2905637B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GO:0060789</w:t>
            </w:r>
          </w:p>
        </w:tc>
        <w:tc>
          <w:tcPr>
            <w:tcW w:w="3051" w:type="pct"/>
            <w:tcBorders>
              <w:top w:val="nil"/>
              <w:left w:val="nil"/>
              <w:right w:val="nil"/>
            </w:tcBorders>
            <w:vAlign w:val="center"/>
          </w:tcPr>
          <w:p w14:paraId="4EC624EC" w14:textId="77777777" w:rsidR="00372DAD" w:rsidRPr="008F420D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Hair follicle placode formation</w:t>
            </w:r>
          </w:p>
        </w:tc>
        <w:tc>
          <w:tcPr>
            <w:tcW w:w="917" w:type="pct"/>
            <w:tcBorders>
              <w:top w:val="nil"/>
              <w:left w:val="nil"/>
              <w:right w:val="nil"/>
            </w:tcBorders>
            <w:vAlign w:val="center"/>
          </w:tcPr>
          <w:p w14:paraId="22835744" w14:textId="77777777" w:rsidR="00372DAD" w:rsidRPr="00E279CC" w:rsidRDefault="00372DAD" w:rsidP="002E6357">
            <w:pPr>
              <w:snapToGrid w:val="0"/>
              <w:spacing w:line="480" w:lineRule="auto"/>
              <w:contextualSpacing/>
              <w:jc w:val="left"/>
              <w:rPr>
                <w:sz w:val="24"/>
                <w:szCs w:val="24"/>
              </w:rPr>
            </w:pPr>
            <w:r w:rsidRPr="008F420D">
              <w:rPr>
                <w:sz w:val="24"/>
                <w:szCs w:val="24"/>
              </w:rPr>
              <w:t>1.68e-16</w:t>
            </w:r>
          </w:p>
        </w:tc>
      </w:tr>
    </w:tbl>
    <w:p w14:paraId="524BF13C" w14:textId="77777777" w:rsidR="00372DAD" w:rsidRPr="00E279CC" w:rsidRDefault="00372DAD" w:rsidP="00372DAD">
      <w:pPr>
        <w:pStyle w:val="NormalIndent"/>
        <w:snapToGrid w:val="0"/>
        <w:spacing w:line="480" w:lineRule="auto"/>
        <w:ind w:firstLineChars="0" w:firstLine="0"/>
        <w:contextualSpacing/>
        <w:jc w:val="left"/>
        <w:rPr>
          <w:sz w:val="24"/>
          <w:szCs w:val="24"/>
        </w:rPr>
      </w:pPr>
    </w:p>
    <w:p w14:paraId="333B3B5B" w14:textId="77777777" w:rsidR="000D0BC7" w:rsidRDefault="000D0BC7"/>
    <w:sectPr w:rsidR="000D0BC7" w:rsidSect="008F420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763D1" w14:textId="77777777" w:rsidR="0054327A" w:rsidRDefault="0054327A">
      <w:r>
        <w:separator/>
      </w:r>
    </w:p>
  </w:endnote>
  <w:endnote w:type="continuationSeparator" w:id="0">
    <w:p w14:paraId="5E238299" w14:textId="77777777" w:rsidR="0054327A" w:rsidRDefault="0054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"/>
    </w:sdtPr>
    <w:sdtEndPr/>
    <w:sdtContent>
      <w:p w14:paraId="46726D1A" w14:textId="77777777" w:rsidR="007E196E" w:rsidRDefault="008F420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F420D">
          <w:rPr>
            <w:noProof/>
            <w:lang w:val="zh-CN"/>
          </w:rPr>
          <w:t>3</w:t>
        </w:r>
        <w:r>
          <w:fldChar w:fldCharType="end"/>
        </w:r>
      </w:p>
    </w:sdtContent>
  </w:sdt>
  <w:p w14:paraId="2ED06446" w14:textId="77777777" w:rsidR="007E196E" w:rsidRDefault="007E19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A1844" w14:textId="77777777" w:rsidR="0054327A" w:rsidRDefault="0054327A">
      <w:r>
        <w:separator/>
      </w:r>
    </w:p>
  </w:footnote>
  <w:footnote w:type="continuationSeparator" w:id="0">
    <w:p w14:paraId="63C1C80E" w14:textId="77777777" w:rsidR="0054327A" w:rsidRDefault="00543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AD"/>
    <w:rsid w:val="000D0BC7"/>
    <w:rsid w:val="002F2013"/>
    <w:rsid w:val="00372DAD"/>
    <w:rsid w:val="0054327A"/>
    <w:rsid w:val="007E196E"/>
    <w:rsid w:val="008F420D"/>
    <w:rsid w:val="00B4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7577"/>
  <w15:chartTrackingRefBased/>
  <w15:docId w15:val="{465D9CD2-7A50-4917-8428-288C2047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372DAD"/>
    <w:pPr>
      <w:widowControl w:val="0"/>
      <w:jc w:val="both"/>
    </w:pPr>
    <w:rPr>
      <w:rFonts w:ascii="Times New Roman" w:eastAsia="SimSu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unhideWhenUsed/>
    <w:qFormat/>
    <w:rsid w:val="00372DAD"/>
    <w:pPr>
      <w:ind w:firstLineChars="200" w:firstLine="420"/>
    </w:pPr>
  </w:style>
  <w:style w:type="paragraph" w:styleId="Footer">
    <w:name w:val="footer"/>
    <w:basedOn w:val="Normal"/>
    <w:link w:val="FooterChar"/>
    <w:uiPriority w:val="99"/>
    <w:qFormat/>
    <w:rsid w:val="00372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72DAD"/>
    <w:rPr>
      <w:rFonts w:ascii="Times New Roman" w:eastAsia="SimSun" w:hAnsi="Times New Roman" w:cs="Times New Roman"/>
      <w:sz w:val="18"/>
      <w:szCs w:val="18"/>
    </w:rPr>
  </w:style>
  <w:style w:type="character" w:customStyle="1" w:styleId="NormalIndentChar">
    <w:name w:val="Normal Indent Char"/>
    <w:basedOn w:val="DefaultParagraphFont"/>
    <w:link w:val="NormalIndent"/>
    <w:qFormat/>
    <w:rsid w:val="00372DAD"/>
    <w:rPr>
      <w:rFonts w:ascii="Times New Roman" w:eastAsia="SimSun" w:hAnsi="Times New Roman" w:cs="Times New Roman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372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wenxuan lu</dc:creator>
  <cp:keywords/>
  <dc:description/>
  <cp:lastModifiedBy>Sandhya Rajendran</cp:lastModifiedBy>
  <cp:revision>3</cp:revision>
  <dcterms:created xsi:type="dcterms:W3CDTF">2024-05-14T03:00:00Z</dcterms:created>
  <dcterms:modified xsi:type="dcterms:W3CDTF">2024-07-12T10:43:00Z</dcterms:modified>
</cp:coreProperties>
</file>