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B2C" w:rsidRPr="006E43CC" w:rsidRDefault="006E43CC" w:rsidP="00E64BEE">
      <w:pPr>
        <w:pStyle w:val="ListParagraph"/>
        <w:spacing w:after="120" w:line="288" w:lineRule="auto"/>
        <w:jc w:val="center"/>
        <w:rPr>
          <w:b/>
          <w:bCs/>
          <w:sz w:val="28"/>
          <w:szCs w:val="28"/>
        </w:rPr>
      </w:pPr>
      <w:r w:rsidRPr="006E43CC">
        <w:rPr>
          <w:b/>
          <w:bCs/>
          <w:sz w:val="28"/>
          <w:szCs w:val="28"/>
        </w:rPr>
        <w:t xml:space="preserve">The Role of Distinct </w:t>
      </w:r>
      <w:r w:rsidRPr="006E43CC">
        <w:rPr>
          <w:b/>
          <w:bCs/>
          <w:i/>
          <w:iCs/>
          <w:sz w:val="28"/>
          <w:szCs w:val="28"/>
        </w:rPr>
        <w:t>APOBEC/ADAR</w:t>
      </w:r>
      <w:r w:rsidRPr="006E43CC">
        <w:rPr>
          <w:b/>
          <w:bCs/>
          <w:sz w:val="28"/>
          <w:szCs w:val="28"/>
        </w:rPr>
        <w:t xml:space="preserve"> mRNA Levels in </w:t>
      </w:r>
      <w:r w:rsidR="00E64BEE" w:rsidRPr="006E43CC">
        <w:rPr>
          <w:b/>
          <w:bCs/>
          <w:sz w:val="28"/>
          <w:szCs w:val="28"/>
        </w:rPr>
        <w:t>Mutational Signatures</w:t>
      </w:r>
      <w:r w:rsidR="00E64BEE">
        <w:rPr>
          <w:b/>
          <w:bCs/>
          <w:sz w:val="28"/>
          <w:szCs w:val="28"/>
        </w:rPr>
        <w:br/>
        <w:t xml:space="preserve">Linked to </w:t>
      </w:r>
      <w:r w:rsidRPr="006E43CC">
        <w:rPr>
          <w:b/>
          <w:bCs/>
          <w:sz w:val="28"/>
          <w:szCs w:val="28"/>
        </w:rPr>
        <w:t>Aging</w:t>
      </w:r>
      <w:r w:rsidR="00E64BEE">
        <w:rPr>
          <w:b/>
          <w:bCs/>
          <w:sz w:val="28"/>
          <w:szCs w:val="28"/>
        </w:rPr>
        <w:t xml:space="preserve"> and Ultraviolet Radiation</w:t>
      </w:r>
      <w:r w:rsidRPr="006E43CC">
        <w:rPr>
          <w:b/>
          <w:bCs/>
          <w:sz w:val="28"/>
          <w:szCs w:val="28"/>
        </w:rPr>
        <w:t xml:space="preserve"> </w:t>
      </w:r>
      <w:r w:rsidR="00EB2B2C" w:rsidRPr="006E43CC">
        <w:rPr>
          <w:b/>
          <w:bCs/>
          <w:sz w:val="28"/>
          <w:szCs w:val="28"/>
        </w:rPr>
        <w:t>-</w:t>
      </w:r>
      <w:r w:rsidR="004A0172" w:rsidRPr="006E43CC">
        <w:rPr>
          <w:b/>
          <w:bCs/>
          <w:sz w:val="28"/>
          <w:szCs w:val="28"/>
        </w:rPr>
        <w:t xml:space="preserve"> </w:t>
      </w:r>
      <w:r w:rsidR="00EB2B2C" w:rsidRPr="006E43CC">
        <w:rPr>
          <w:b/>
          <w:bCs/>
          <w:sz w:val="28"/>
          <w:szCs w:val="28"/>
        </w:rPr>
        <w:t>Supplementary</w:t>
      </w:r>
      <w:r w:rsidR="009C0540" w:rsidRPr="006E43CC">
        <w:rPr>
          <w:b/>
          <w:bCs/>
          <w:sz w:val="28"/>
          <w:szCs w:val="28"/>
        </w:rPr>
        <w:t xml:space="preserve"> Information</w:t>
      </w:r>
    </w:p>
    <w:p w:rsidR="00CF36A6" w:rsidRDefault="00CF36A6" w:rsidP="006E43CC">
      <w:pPr>
        <w:spacing w:after="120" w:line="288" w:lineRule="auto"/>
        <w:jc w:val="center"/>
        <w:rPr>
          <w:sz w:val="24"/>
          <w:szCs w:val="24"/>
        </w:rPr>
      </w:pPr>
    </w:p>
    <w:p w:rsidR="00CF36A6" w:rsidRDefault="00CF36A6" w:rsidP="00CF36A6">
      <w:pPr>
        <w:spacing w:after="120" w:line="288" w:lineRule="auto"/>
        <w:jc w:val="both"/>
        <w:rPr>
          <w:sz w:val="24"/>
          <w:szCs w:val="24"/>
        </w:rPr>
      </w:pPr>
      <w:r w:rsidRPr="00007AD7">
        <w:rPr>
          <w:sz w:val="24"/>
          <w:szCs w:val="24"/>
        </w:rPr>
        <w:t>Ahmadreza Niavarani</w:t>
      </w:r>
      <w:r w:rsidRPr="00007AD7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>*</w:t>
      </w:r>
    </w:p>
    <w:p w:rsidR="00CF36A6" w:rsidRPr="006523BA" w:rsidRDefault="00CF36A6" w:rsidP="00CF36A6">
      <w:pPr>
        <w:spacing w:after="120" w:line="288" w:lineRule="auto"/>
        <w:jc w:val="both"/>
        <w:rPr>
          <w:sz w:val="20"/>
          <w:szCs w:val="20"/>
        </w:rPr>
      </w:pPr>
      <w:r w:rsidRPr="00300815">
        <w:rPr>
          <w:sz w:val="20"/>
          <w:szCs w:val="20"/>
          <w:vertAlign w:val="superscript"/>
        </w:rPr>
        <w:t xml:space="preserve">1 </w:t>
      </w:r>
      <w:r w:rsidRPr="00300815">
        <w:rPr>
          <w:sz w:val="20"/>
          <w:szCs w:val="20"/>
        </w:rPr>
        <w:t xml:space="preserve">Digestive Oncology </w:t>
      </w:r>
      <w:r w:rsidRPr="006523BA">
        <w:rPr>
          <w:sz w:val="20"/>
          <w:szCs w:val="20"/>
        </w:rPr>
        <w:t>Research Center, Digestive Disease Research Institute, Tehran University of Medical Sciences, Tehran, Iran</w:t>
      </w:r>
    </w:p>
    <w:p w:rsidR="006523BA" w:rsidRPr="006523BA" w:rsidRDefault="006523BA" w:rsidP="00AA5A17">
      <w:pPr>
        <w:spacing w:after="120" w:line="360" w:lineRule="auto"/>
        <w:rPr>
          <w:sz w:val="20"/>
          <w:szCs w:val="20"/>
        </w:rPr>
      </w:pPr>
      <w:r w:rsidRPr="006523BA">
        <w:rPr>
          <w:sz w:val="20"/>
          <w:szCs w:val="20"/>
          <w:vertAlign w:val="superscript"/>
        </w:rPr>
        <w:t>*</w:t>
      </w:r>
      <w:r w:rsidRPr="006523BA">
        <w:rPr>
          <w:sz w:val="20"/>
          <w:szCs w:val="20"/>
        </w:rPr>
        <w:t xml:space="preserve"> Corresponding author; Tel: +98 21 8241 5290; FAX: +98 21 8241 5400; email: </w:t>
      </w:r>
      <w:hyperlink r:id="rId8" w:history="1">
        <w:r w:rsidR="00AA5A17" w:rsidRPr="00886127">
          <w:rPr>
            <w:rStyle w:val="Hyperlink"/>
            <w:sz w:val="20"/>
            <w:szCs w:val="20"/>
          </w:rPr>
          <w:t>arniavarani@gmail.com</w:t>
        </w:r>
      </w:hyperlink>
    </w:p>
    <w:p w:rsidR="00CF36A6" w:rsidRDefault="00CF36A6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:rsidR="00D5134C" w:rsidRDefault="00390987" w:rsidP="00D5134C">
      <w:pPr>
        <w:spacing w:after="120" w:line="288" w:lineRule="auto"/>
        <w:jc w:val="both"/>
      </w:pPr>
      <w:proofErr w:type="gramStart"/>
      <w:r>
        <w:lastRenderedPageBreak/>
        <w:t xml:space="preserve">Supplementary </w:t>
      </w:r>
      <w:r w:rsidR="00631044">
        <w:t>Table S</w:t>
      </w:r>
      <w:r w:rsidR="00D5134C" w:rsidRPr="009F7F5C">
        <w:t>1.</w:t>
      </w:r>
      <w:proofErr w:type="gramEnd"/>
      <w:r w:rsidR="00D5134C" w:rsidRPr="009F7F5C">
        <w:t xml:space="preserve"> The number of </w:t>
      </w:r>
      <w:r w:rsidR="00D5134C" w:rsidRPr="004D2AC2">
        <w:rPr>
          <w:i/>
          <w:iCs/>
        </w:rPr>
        <w:t>APOBEC/ADAR</w:t>
      </w:r>
      <w:r w:rsidR="00D5134C" w:rsidRPr="009F7F5C">
        <w:t xml:space="preserve"> mutations among individual TCGA cancers</w:t>
      </w:r>
      <w:r w:rsidR="00D5134C">
        <w:t>, as well as the ratio of total mutations per exome</w:t>
      </w:r>
      <w:r w:rsidR="00D5134C" w:rsidRPr="009F7F5C">
        <w:t xml:space="preserve">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9"/>
        <w:gridCol w:w="723"/>
        <w:gridCol w:w="777"/>
        <w:gridCol w:w="565"/>
        <w:gridCol w:w="565"/>
        <w:gridCol w:w="565"/>
        <w:gridCol w:w="565"/>
        <w:gridCol w:w="565"/>
        <w:gridCol w:w="565"/>
        <w:gridCol w:w="565"/>
        <w:gridCol w:w="564"/>
        <w:gridCol w:w="564"/>
        <w:gridCol w:w="564"/>
        <w:gridCol w:w="564"/>
        <w:gridCol w:w="564"/>
        <w:gridCol w:w="564"/>
        <w:gridCol w:w="564"/>
      </w:tblGrid>
      <w:tr w:rsidR="00D5134C" w:rsidRPr="00C04101" w:rsidTr="000C244A">
        <w:trPr>
          <w:cantSplit/>
          <w:trHeight w:val="1294"/>
        </w:trPr>
        <w:tc>
          <w:tcPr>
            <w:tcW w:w="5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Cohort</w:t>
            </w:r>
          </w:p>
        </w:tc>
        <w:tc>
          <w:tcPr>
            <w:tcW w:w="3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Exomes</w:t>
            </w:r>
          </w:p>
        </w:tc>
        <w:tc>
          <w:tcPr>
            <w:tcW w:w="3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Total/exome</w:t>
            </w:r>
          </w:p>
        </w:tc>
        <w:tc>
          <w:tcPr>
            <w:tcW w:w="2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A1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A2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A3A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A3B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A3C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A3D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A3F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A3G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A3H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A4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</w:t>
            </w:r>
            <w:proofErr w:type="spellEnd"/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AICDA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</w:t>
            </w:r>
            <w:proofErr w:type="spellEnd"/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ADAR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ADARB1</w:t>
            </w:r>
          </w:p>
        </w:tc>
        <w:tc>
          <w:tcPr>
            <w:tcW w:w="2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ind w:left="113" w:right="113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mut-</w:t>
            </w:r>
            <w:r w:rsidRPr="00C0410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ADARB2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PCPG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TGCT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THYM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UVM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CHOL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MESO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KICH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ACC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DLBC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LAML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UCS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SARC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THCA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PAAD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KIRC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PRAD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KIRP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LGG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ESCA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OV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LIHC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GBM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HNSC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CESC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BRCA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BLCA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LUAD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STAD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LUSC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COADREAD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0.279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</w:tr>
      <w:tr w:rsidR="00D5134C" w:rsidRPr="00C04101" w:rsidTr="000C244A">
        <w:trPr>
          <w:trHeight w:val="300"/>
        </w:trPr>
        <w:tc>
          <w:tcPr>
            <w:tcW w:w="59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SKCM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0.357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</w:t>
            </w:r>
          </w:p>
        </w:tc>
      </w:tr>
      <w:tr w:rsidR="00D5134C" w:rsidRPr="00C04101" w:rsidTr="000C244A">
        <w:trPr>
          <w:trHeight w:val="315"/>
        </w:trPr>
        <w:tc>
          <w:tcPr>
            <w:tcW w:w="5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UCEC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0.616</w:t>
            </w:r>
          </w:p>
        </w:tc>
        <w:tc>
          <w:tcPr>
            <w:tcW w:w="26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134C" w:rsidRPr="00C04101" w:rsidRDefault="00D5134C" w:rsidP="000C24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C041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</w:t>
            </w:r>
          </w:p>
        </w:tc>
      </w:tr>
    </w:tbl>
    <w:p w:rsidR="00D5134C" w:rsidRPr="009F7F5C" w:rsidRDefault="00D5134C" w:rsidP="00D5134C">
      <w:pPr>
        <w:spacing w:after="120" w:line="288" w:lineRule="auto"/>
        <w:jc w:val="center"/>
      </w:pPr>
    </w:p>
    <w:p w:rsidR="00D5134C" w:rsidRPr="009F7F5C" w:rsidRDefault="00D5134C" w:rsidP="00D5134C">
      <w:pPr>
        <w:rPr>
          <w:noProof/>
          <w:lang w:val="en-GB" w:eastAsia="en-GB"/>
        </w:rPr>
      </w:pPr>
    </w:p>
    <w:p w:rsidR="00D5134C" w:rsidRDefault="00D5134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:rsidR="004C5AFA" w:rsidRDefault="00390987" w:rsidP="00D5134C">
      <w:pPr>
        <w:jc w:val="both"/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lastRenderedPageBreak/>
        <w:t xml:space="preserve">Supplementary </w:t>
      </w:r>
      <w:r w:rsidR="00631044">
        <w:rPr>
          <w:color w:val="000000"/>
          <w:shd w:val="clear" w:color="auto" w:fill="FFFFFF"/>
        </w:rPr>
        <w:t>Table S</w:t>
      </w:r>
      <w:r w:rsidR="00D5134C">
        <w:rPr>
          <w:color w:val="000000"/>
          <w:shd w:val="clear" w:color="auto" w:fill="FFFFFF"/>
        </w:rPr>
        <w:t>2</w:t>
      </w:r>
      <w:r w:rsidR="00BE092B" w:rsidRPr="009F7F5C">
        <w:rPr>
          <w:color w:val="000000"/>
          <w:shd w:val="clear" w:color="auto" w:fill="FFFFFF"/>
        </w:rPr>
        <w:t>.</w:t>
      </w:r>
      <w:proofErr w:type="gramEnd"/>
      <w:r w:rsidR="00AF18EC" w:rsidRPr="009F7F5C">
        <w:rPr>
          <w:color w:val="000000"/>
          <w:shd w:val="clear" w:color="auto" w:fill="FFFFFF"/>
        </w:rPr>
        <w:t xml:space="preserve"> The me</w:t>
      </w:r>
      <w:r w:rsidR="0021376F">
        <w:rPr>
          <w:color w:val="000000"/>
          <w:shd w:val="clear" w:color="auto" w:fill="FFFFFF"/>
        </w:rPr>
        <w:t>dian and me</w:t>
      </w:r>
      <w:r w:rsidR="00AF18EC" w:rsidRPr="009F7F5C">
        <w:rPr>
          <w:color w:val="000000"/>
          <w:shd w:val="clear" w:color="auto" w:fill="FFFFFF"/>
        </w:rPr>
        <w:t>an number of single-nucleotide (SNV) and indel</w:t>
      </w:r>
      <w:r w:rsidR="00061756" w:rsidRPr="009F7F5C">
        <w:rPr>
          <w:color w:val="000000"/>
          <w:shd w:val="clear" w:color="auto" w:fill="FFFFFF"/>
        </w:rPr>
        <w:t xml:space="preserve"> variant</w:t>
      </w:r>
      <w:r w:rsidR="00AF18EC" w:rsidRPr="009F7F5C">
        <w:rPr>
          <w:color w:val="000000"/>
          <w:shd w:val="clear" w:color="auto" w:fill="FFFFFF"/>
        </w:rPr>
        <w:t xml:space="preserve">s </w:t>
      </w:r>
      <w:r w:rsidR="00AD1345">
        <w:rPr>
          <w:color w:val="000000"/>
          <w:shd w:val="clear" w:color="auto" w:fill="FFFFFF"/>
        </w:rPr>
        <w:t>in</w:t>
      </w:r>
      <w:r w:rsidR="00AF18EC" w:rsidRPr="009F7F5C">
        <w:rPr>
          <w:color w:val="000000"/>
          <w:shd w:val="clear" w:color="auto" w:fill="FFFFFF"/>
        </w:rPr>
        <w:t xml:space="preserve"> exomes with wild-type versus mutant </w:t>
      </w:r>
      <w:r w:rsidR="00AF18EC" w:rsidRPr="00307032">
        <w:rPr>
          <w:i/>
          <w:iCs/>
          <w:color w:val="000000"/>
          <w:shd w:val="clear" w:color="auto" w:fill="FFFFFF"/>
        </w:rPr>
        <w:t>APOBEC/ADAR</w:t>
      </w:r>
      <w:r w:rsidR="00AF18EC" w:rsidRPr="009F7F5C">
        <w:rPr>
          <w:color w:val="000000"/>
          <w:shd w:val="clear" w:color="auto" w:fill="FFFFFF"/>
        </w:rPr>
        <w:t xml:space="preserve"> genes.</w:t>
      </w:r>
      <w:r w:rsidR="00CF36A6">
        <w:rPr>
          <w:color w:val="000000"/>
          <w:shd w:val="clear" w:color="auto" w:fill="FFFFFF"/>
        </w:rPr>
        <w:t xml:space="preserve"> </w:t>
      </w:r>
    </w:p>
    <w:tbl>
      <w:tblPr>
        <w:tblW w:w="0" w:type="auto"/>
        <w:tblInd w:w="98" w:type="dxa"/>
        <w:tblLook w:val="04A0" w:firstRow="1" w:lastRow="0" w:firstColumn="1" w:lastColumn="0" w:noHBand="0" w:noVBand="1"/>
      </w:tblPr>
      <w:tblGrid>
        <w:gridCol w:w="1030"/>
        <w:gridCol w:w="1124"/>
        <w:gridCol w:w="676"/>
        <w:gridCol w:w="705"/>
        <w:gridCol w:w="676"/>
        <w:gridCol w:w="705"/>
        <w:gridCol w:w="734"/>
        <w:gridCol w:w="926"/>
        <w:gridCol w:w="610"/>
        <w:gridCol w:w="691"/>
        <w:gridCol w:w="676"/>
        <w:gridCol w:w="811"/>
        <w:gridCol w:w="610"/>
        <w:gridCol w:w="610"/>
      </w:tblGrid>
      <w:tr w:rsidR="008512C3" w:rsidRPr="008512C3" w:rsidTr="00BA0C4D">
        <w:trPr>
          <w:trHeight w:val="315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Gene mutation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Wild-type/ Mutant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Median SNV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Median Indel</w:t>
            </w:r>
          </w:p>
        </w:tc>
        <w:tc>
          <w:tcPr>
            <w:tcW w:w="0" w:type="auto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Mean SNV</w:t>
            </w:r>
          </w:p>
        </w:tc>
        <w:tc>
          <w:tcPr>
            <w:tcW w:w="0" w:type="auto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Mean Indel</w:t>
            </w:r>
          </w:p>
        </w:tc>
      </w:tr>
      <w:tr w:rsidR="008512C3" w:rsidRPr="008512C3" w:rsidTr="00BA0C4D">
        <w:trPr>
          <w:trHeight w:val="615"/>
        </w:trPr>
        <w:tc>
          <w:tcPr>
            <w:tcW w:w="0" w:type="auto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Wild-type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sz w:val="16"/>
                <w:szCs w:val="16"/>
              </w:rPr>
              <w:t>Mutant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Wild-type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sz w:val="16"/>
                <w:szCs w:val="16"/>
              </w:rPr>
              <w:t>Mutant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Wild-type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sz w:val="16"/>
                <w:szCs w:val="16"/>
              </w:rPr>
              <w:t>Mutant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sz w:val="16"/>
                <w:szCs w:val="16"/>
              </w:rPr>
              <w:t>P</w:t>
            </w:r>
            <w:r>
              <w:rPr>
                <w:rFonts w:ascii="Calibri" w:eastAsia="Times New Roman" w:hAnsi="Calibri" w:cs="Calibri"/>
                <w:i/>
                <w:iCs/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sz w:val="16"/>
                <w:szCs w:val="16"/>
              </w:rPr>
              <w:t>FDR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Wild-type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sz w:val="16"/>
                <w:szCs w:val="16"/>
              </w:rPr>
              <w:t>Mutant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sz w:val="16"/>
                <w:szCs w:val="16"/>
              </w:rPr>
              <w:t>P</w:t>
            </w:r>
            <w:r>
              <w:rPr>
                <w:rFonts w:ascii="Calibri" w:eastAsia="Times New Roman" w:hAnsi="Calibri" w:cs="Calibri"/>
                <w:i/>
                <w:iCs/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sz w:val="16"/>
                <w:szCs w:val="16"/>
              </w:rPr>
              <w:t>FDR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10185/89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1286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284.2 ±10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5200.3 ±894.5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5.24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15.3 ±0.7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182.1 ±54.4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2.9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10226/51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286.9 ±9.9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7327.4 ±1509.6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3.29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15.9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156.7 ±36.4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10240/40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315.3 ±13.2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3847.3 ±850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2.40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16.6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65.5 ±18.1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01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10181/95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290.4 ±10.9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4467.7 ±827.6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3.06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15.3 ±0.7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176.3 ±41.9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APOBEC3C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10237/47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311.6 ±12.6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4810 ±1163.8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4.85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16.3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130 ±31.9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APOBEC3D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10176/79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274.1 ±10.5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5349.4 ±854.1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15.4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142.9 ±27.2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APOBEC3F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10184/75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264.5 ±8.2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6321.6 ±827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3.40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15.6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129.9 ±26.4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APOBEC3G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10196/79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292.8 ±11.1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4397.3 ±705.4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15.9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106.5 ±22.3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APOBEC3H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10244/41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303.1 ±11.8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6845.3 ±1496.8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16.4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123.9 ±29.9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APOBEC4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10219/62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291.8 ±11.6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5383 ±910.4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7.84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15.9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128.1 ±32.5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02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AICDA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10179/90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282.8 ±10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5351.6 ±960.1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15.8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93.4 ±19.5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03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ADAR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10066/177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254.2 ±8.2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4049.1 ±558.1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2.21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14.2 ±0.8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152 ±19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</w:tr>
      <w:tr w:rsidR="008512C3" w:rsidRPr="008512C3" w:rsidTr="00BA0C4D">
        <w:trPr>
          <w:trHeight w:val="600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ADARB1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10085/160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248.7 ±7.5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4686.8 ±548.4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1.99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13.8 ±0.6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157.1 ±20.7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09</w:t>
            </w:r>
          </w:p>
        </w:tc>
      </w:tr>
      <w:tr w:rsidR="008512C3" w:rsidRPr="008512C3" w:rsidTr="00BA0C4D">
        <w:trPr>
          <w:trHeight w:val="615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ADARB2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10022/198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12C3" w:rsidRPr="0066612D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6661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250.4 ±7.5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3482.3 ±494.5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5.3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7.45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14.7 ±0.8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105.2 ±16.8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12C3" w:rsidRPr="008512C3" w:rsidRDefault="008512C3" w:rsidP="00851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e-</w:t>
            </w:r>
            <w:r w:rsidRPr="008512C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06</w:t>
            </w:r>
          </w:p>
        </w:tc>
      </w:tr>
    </w:tbl>
    <w:p w:rsidR="008512C3" w:rsidRDefault="008512C3" w:rsidP="001669D8">
      <w:pPr>
        <w:spacing w:after="120" w:line="288" w:lineRule="auto"/>
        <w:jc w:val="both"/>
        <w:rPr>
          <w:color w:val="000000"/>
          <w:shd w:val="clear" w:color="auto" w:fill="FFFFFF"/>
        </w:rPr>
      </w:pPr>
    </w:p>
    <w:p w:rsidR="008512C3" w:rsidRPr="009F7F5C" w:rsidRDefault="008512C3" w:rsidP="00F33451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* </w:t>
      </w:r>
      <w:r w:rsidR="00F33451" w:rsidRPr="00F33451">
        <w:rPr>
          <w:color w:val="000000"/>
          <w:shd w:val="clear" w:color="auto" w:fill="FFFFFF"/>
        </w:rPr>
        <w:t>Unpaired two-tailed Student’s t test</w:t>
      </w:r>
      <w:r>
        <w:t>.</w:t>
      </w:r>
    </w:p>
    <w:p w:rsidR="004C5AFA" w:rsidRDefault="00BE092B" w:rsidP="001669D8">
      <w:pPr>
        <w:spacing w:after="120" w:line="288" w:lineRule="auto"/>
        <w:jc w:val="both"/>
      </w:pPr>
      <w:r w:rsidRPr="009F7F5C">
        <w:rPr>
          <w:color w:val="000000"/>
          <w:shd w:val="clear" w:color="auto" w:fill="FFFFFF"/>
        </w:rPr>
        <w:br w:type="page"/>
      </w:r>
      <w:proofErr w:type="gramStart"/>
      <w:r w:rsidR="00390987">
        <w:rPr>
          <w:color w:val="000000"/>
          <w:shd w:val="clear" w:color="auto" w:fill="FFFFFF"/>
        </w:rPr>
        <w:lastRenderedPageBreak/>
        <w:t xml:space="preserve">Supplementary </w:t>
      </w:r>
      <w:r w:rsidR="00631044">
        <w:rPr>
          <w:color w:val="000000"/>
          <w:shd w:val="clear" w:color="auto" w:fill="FFFFFF"/>
        </w:rPr>
        <w:t>Table S</w:t>
      </w:r>
      <w:r w:rsidR="00D5134C">
        <w:rPr>
          <w:color w:val="000000"/>
          <w:shd w:val="clear" w:color="auto" w:fill="FFFFFF"/>
        </w:rPr>
        <w:t>3</w:t>
      </w:r>
      <w:r w:rsidRPr="009F7F5C">
        <w:rPr>
          <w:color w:val="000000"/>
          <w:shd w:val="clear" w:color="auto" w:fill="FFFFFF"/>
        </w:rPr>
        <w:t>.</w:t>
      </w:r>
      <w:proofErr w:type="gramEnd"/>
      <w:r w:rsidRPr="009F7F5C">
        <w:rPr>
          <w:color w:val="000000"/>
          <w:shd w:val="clear" w:color="auto" w:fill="FFFFFF"/>
        </w:rPr>
        <w:t xml:space="preserve"> </w:t>
      </w:r>
      <w:r w:rsidR="00AF18EC" w:rsidRPr="009F7F5C">
        <w:rPr>
          <w:color w:val="000000"/>
          <w:shd w:val="clear" w:color="auto" w:fill="FFFFFF"/>
        </w:rPr>
        <w:t>The mean number of single-nucleotide variant (SNV) and indel (Ind)</w:t>
      </w:r>
      <w:r w:rsidR="00061756" w:rsidRPr="009F7F5C">
        <w:rPr>
          <w:color w:val="000000"/>
          <w:shd w:val="clear" w:color="auto" w:fill="FFFFFF"/>
        </w:rPr>
        <w:t xml:space="preserve"> variant</w:t>
      </w:r>
      <w:r w:rsidR="00AF18EC" w:rsidRPr="009F7F5C">
        <w:rPr>
          <w:color w:val="000000"/>
          <w:shd w:val="clear" w:color="auto" w:fill="FFFFFF"/>
        </w:rPr>
        <w:t xml:space="preserve"> classes among exomes with s</w:t>
      </w:r>
      <w:r w:rsidR="003A0A57" w:rsidRPr="009F7F5C">
        <w:rPr>
          <w:color w:val="000000"/>
          <w:shd w:val="clear" w:color="auto" w:fill="FFFFFF"/>
        </w:rPr>
        <w:t>ynonymous</w:t>
      </w:r>
      <w:r w:rsidR="00AF18EC" w:rsidRPr="009F7F5C">
        <w:rPr>
          <w:color w:val="000000"/>
          <w:shd w:val="clear" w:color="auto" w:fill="FFFFFF"/>
        </w:rPr>
        <w:t xml:space="preserve"> versus </w:t>
      </w:r>
      <w:r w:rsidR="006523BA">
        <w:rPr>
          <w:color w:val="000000"/>
          <w:shd w:val="clear" w:color="auto" w:fill="FFFFFF"/>
        </w:rPr>
        <w:t>non</w:t>
      </w:r>
      <w:r w:rsidR="00AF18EC" w:rsidRPr="009F7F5C">
        <w:rPr>
          <w:color w:val="000000"/>
          <w:shd w:val="clear" w:color="auto" w:fill="FFFFFF"/>
        </w:rPr>
        <w:t>s</w:t>
      </w:r>
      <w:r w:rsidR="003A0A57" w:rsidRPr="009F7F5C">
        <w:rPr>
          <w:color w:val="000000"/>
          <w:shd w:val="clear" w:color="auto" w:fill="FFFFFF"/>
        </w:rPr>
        <w:t>ynonymous</w:t>
      </w:r>
      <w:r w:rsidR="00AF18EC" w:rsidRPr="009F7F5C">
        <w:rPr>
          <w:color w:val="000000"/>
          <w:shd w:val="clear" w:color="auto" w:fill="FFFFFF"/>
        </w:rPr>
        <w:t xml:space="preserve"> </w:t>
      </w:r>
      <w:r w:rsidR="00AF18EC" w:rsidRPr="009C0540">
        <w:rPr>
          <w:i/>
          <w:iCs/>
          <w:color w:val="000000"/>
          <w:shd w:val="clear" w:color="auto" w:fill="FFFFFF"/>
        </w:rPr>
        <w:t>APOBEC/ADAR</w:t>
      </w:r>
      <w:r w:rsidR="00AF18EC" w:rsidRPr="009F7F5C">
        <w:rPr>
          <w:color w:val="000000"/>
          <w:shd w:val="clear" w:color="auto" w:fill="FFFFFF"/>
        </w:rPr>
        <w:t xml:space="preserve"> mutations.</w:t>
      </w:r>
      <w:r w:rsidR="00B63826">
        <w:rPr>
          <w:color w:val="000000"/>
          <w:shd w:val="clear" w:color="auto" w:fill="FFFFFF"/>
        </w:rPr>
        <w:t xml:space="preserve"> Those exomes with nonsynonymous </w:t>
      </w:r>
      <w:r w:rsidR="00B63826" w:rsidRPr="00B63826">
        <w:rPr>
          <w:i/>
          <w:iCs/>
          <w:color w:val="000000"/>
          <w:shd w:val="clear" w:color="auto" w:fill="FFFFFF"/>
        </w:rPr>
        <w:t>A3C, AICDA,</w:t>
      </w:r>
      <w:r w:rsidR="00B63826">
        <w:rPr>
          <w:color w:val="000000"/>
          <w:shd w:val="clear" w:color="auto" w:fill="FFFFFF"/>
        </w:rPr>
        <w:t xml:space="preserve"> and </w:t>
      </w:r>
      <w:r w:rsidR="00B63826" w:rsidRPr="00B63826">
        <w:rPr>
          <w:i/>
          <w:iCs/>
          <w:color w:val="000000"/>
          <w:shd w:val="clear" w:color="auto" w:fill="FFFFFF"/>
        </w:rPr>
        <w:t>ADARB1</w:t>
      </w:r>
      <w:r w:rsidR="00B63826" w:rsidRPr="00B63826">
        <w:rPr>
          <w:color w:val="000000"/>
          <w:shd w:val="clear" w:color="auto" w:fill="FFFFFF"/>
        </w:rPr>
        <w:t xml:space="preserve"> </w:t>
      </w:r>
      <w:r w:rsidR="00B63826">
        <w:rPr>
          <w:color w:val="000000"/>
          <w:shd w:val="clear" w:color="auto" w:fill="FFFFFF"/>
        </w:rPr>
        <w:t xml:space="preserve">mutations were enriched </w:t>
      </w:r>
      <w:r w:rsidR="00AD1345">
        <w:rPr>
          <w:color w:val="000000"/>
          <w:shd w:val="clear" w:color="auto" w:fill="FFFFFF"/>
        </w:rPr>
        <w:t>in</w:t>
      </w:r>
      <w:r w:rsidR="00B63826">
        <w:rPr>
          <w:color w:val="000000"/>
          <w:shd w:val="clear" w:color="auto" w:fill="FFFFFF"/>
        </w:rPr>
        <w:t xml:space="preserve"> T&gt;N and/or C&gt;N variants compared to exomes with synonymous ones, and those exomes with any nonsynonymous </w:t>
      </w:r>
      <w:r w:rsidR="00F67CCE" w:rsidRPr="00F67CCE">
        <w:rPr>
          <w:i/>
          <w:iCs/>
          <w:color w:val="000000"/>
          <w:shd w:val="clear" w:color="auto" w:fill="FFFFFF"/>
        </w:rPr>
        <w:t>A1, A3B, A3C, A3H</w:t>
      </w:r>
      <w:r w:rsidR="00F67CCE">
        <w:rPr>
          <w:color w:val="000000"/>
          <w:shd w:val="clear" w:color="auto" w:fill="FFFFFF"/>
        </w:rPr>
        <w:t xml:space="preserve">, and </w:t>
      </w:r>
      <w:r w:rsidR="00F67CCE" w:rsidRPr="00F67CCE">
        <w:rPr>
          <w:i/>
          <w:iCs/>
          <w:color w:val="000000"/>
          <w:shd w:val="clear" w:color="auto" w:fill="FFFFFF"/>
        </w:rPr>
        <w:t>ADAR</w:t>
      </w:r>
      <w:r w:rsidR="00F67CCE">
        <w:rPr>
          <w:color w:val="000000"/>
          <w:shd w:val="clear" w:color="auto" w:fill="FFFFFF"/>
        </w:rPr>
        <w:t xml:space="preserve"> mutations were enriched </w:t>
      </w:r>
      <w:r w:rsidR="00AD1345">
        <w:rPr>
          <w:color w:val="000000"/>
          <w:shd w:val="clear" w:color="auto" w:fill="FFFFFF"/>
        </w:rPr>
        <w:t>in</w:t>
      </w:r>
      <w:r w:rsidR="00F67CCE">
        <w:rPr>
          <w:color w:val="000000"/>
          <w:shd w:val="clear" w:color="auto" w:fill="FFFFFF"/>
        </w:rPr>
        <w:t xml:space="preserve"> Ind</w:t>
      </w:r>
      <w:r w:rsidR="00F33451">
        <w:rPr>
          <w:color w:val="000000"/>
          <w:shd w:val="clear" w:color="auto" w:fill="FFFFFF"/>
        </w:rPr>
        <w:t>-</w:t>
      </w:r>
      <w:r w:rsidR="00F67CCE">
        <w:rPr>
          <w:color w:val="000000"/>
          <w:shd w:val="clear" w:color="auto" w:fill="FFFFFF"/>
        </w:rPr>
        <w:t>T and/or Ind</w:t>
      </w:r>
      <w:r w:rsidR="00F33451">
        <w:rPr>
          <w:color w:val="000000"/>
          <w:shd w:val="clear" w:color="auto" w:fill="FFFFFF"/>
        </w:rPr>
        <w:t>-</w:t>
      </w:r>
      <w:r w:rsidR="00F67CCE">
        <w:rPr>
          <w:color w:val="000000"/>
          <w:shd w:val="clear" w:color="auto" w:fill="FFFFFF"/>
        </w:rPr>
        <w:t>C variants.</w:t>
      </w:r>
      <w:r w:rsidR="00CF36A6" w:rsidRPr="00CF36A6">
        <w:t xml:space="preserve"> </w:t>
      </w:r>
    </w:p>
    <w:tbl>
      <w:tblPr>
        <w:tblW w:w="5154" w:type="pct"/>
        <w:shd w:val="clear" w:color="auto" w:fill="FFFFFF" w:themeFill="background1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694"/>
        <w:gridCol w:w="843"/>
        <w:gridCol w:w="780"/>
        <w:gridCol w:w="769"/>
        <w:gridCol w:w="374"/>
        <w:gridCol w:w="379"/>
        <w:gridCol w:w="779"/>
        <w:gridCol w:w="768"/>
        <w:gridCol w:w="374"/>
        <w:gridCol w:w="316"/>
        <w:gridCol w:w="779"/>
        <w:gridCol w:w="768"/>
        <w:gridCol w:w="374"/>
        <w:gridCol w:w="537"/>
        <w:gridCol w:w="779"/>
        <w:gridCol w:w="768"/>
        <w:gridCol w:w="374"/>
        <w:gridCol w:w="368"/>
      </w:tblGrid>
      <w:tr w:rsidR="00BE092B" w:rsidRPr="001A5AC7" w:rsidTr="00F33451">
        <w:trPr>
          <w:trHeight w:hRule="exact" w:val="454"/>
        </w:trPr>
        <w:tc>
          <w:tcPr>
            <w:tcW w:w="3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9F7F5C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</w:p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Gene mutation</w:t>
            </w:r>
          </w:p>
        </w:tc>
        <w:tc>
          <w:tcPr>
            <w:tcW w:w="38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</w:p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ynonymous</w:t>
            </w: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 xml:space="preserve">/ </w:t>
            </w:r>
            <w:r w:rsidR="00E26A86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Non-s</w:t>
            </w:r>
            <w:r w:rsidR="00B80295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106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T&gt;N</w:t>
            </w:r>
          </w:p>
        </w:tc>
        <w:tc>
          <w:tcPr>
            <w:tcW w:w="103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C&gt;N</w:t>
            </w:r>
          </w:p>
        </w:tc>
        <w:tc>
          <w:tcPr>
            <w:tcW w:w="113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80295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Ind</w:t>
            </w:r>
            <w:r w:rsidR="00C5103E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-</w:t>
            </w: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T</w:t>
            </w:r>
          </w:p>
        </w:tc>
        <w:tc>
          <w:tcPr>
            <w:tcW w:w="105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80295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Ind</w:t>
            </w:r>
            <w:r w:rsidR="00C5103E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-</w:t>
            </w: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C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</w:p>
        </w:tc>
        <w:tc>
          <w:tcPr>
            <w:tcW w:w="3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</w:p>
        </w:tc>
        <w:tc>
          <w:tcPr>
            <w:tcW w:w="3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E26A86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Non-s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17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  <w:t>P</w:t>
            </w:r>
            <w:r w:rsidR="00F33451"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  <w:t>*</w:t>
            </w:r>
          </w:p>
        </w:tc>
        <w:tc>
          <w:tcPr>
            <w:tcW w:w="1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FDR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E26A86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Non-s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17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  <w:t>P</w:t>
            </w:r>
            <w:r w:rsidR="00F33451"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  <w:t>*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FDR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E26A86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Non-s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17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  <w:t>P</w:t>
            </w:r>
            <w:r w:rsidR="00F33451"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  <w:t>*</w:t>
            </w:r>
          </w:p>
        </w:tc>
        <w:tc>
          <w:tcPr>
            <w:tcW w:w="2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FDR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3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E26A86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Non-s</w:t>
            </w:r>
            <w:r w:rsidR="003A0A57"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ynonymous</w:t>
            </w:r>
          </w:p>
        </w:tc>
        <w:tc>
          <w:tcPr>
            <w:tcW w:w="17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  <w:t>P</w:t>
            </w:r>
            <w:r w:rsidR="00F33451">
              <w:rPr>
                <w:rFonts w:ascii="Calibri" w:eastAsia="Times New Roman" w:hAnsi="Calibri" w:cs="Calibri"/>
                <w:b/>
                <w:bCs/>
                <w:i/>
                <w:iCs/>
                <w:sz w:val="12"/>
                <w:szCs w:val="12"/>
                <w:lang w:val="en-GB" w:eastAsia="en-GB"/>
              </w:rPr>
              <w:t>*</w:t>
            </w:r>
          </w:p>
        </w:tc>
        <w:tc>
          <w:tcPr>
            <w:tcW w:w="1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b/>
                <w:bCs/>
                <w:sz w:val="12"/>
                <w:szCs w:val="12"/>
                <w:lang w:val="en-GB" w:eastAsia="en-GB"/>
              </w:rPr>
              <w:t>FDR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21/89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441 ±272.5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1029.4 ±181.6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8.0e-02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2884.7 ±1601.7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4171 ±787.5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4.8e-01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18.6       ±9.9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111.8       ±29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3.0e-03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4.2e-02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11.4       ±6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70.3       ±26.3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3.1e-02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18/51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1063.7 ±330.1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1295.7 ±233.8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5.7e-01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5630.6 ±1650.5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6031.7 ±1361.3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8.5e-01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129.9       ±66.7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105.9       ±23.5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7.4e-01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18.1       ±6.7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50.9       ±15.4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5.5e-02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APOBEC3A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15/40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549.1 ±346.1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879.3 ±254.2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4.5e-01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2483.1 ±1394.2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2968.1 ±609.8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7.5e-01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31.9       ±18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42.3       ±12.2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6.4e-01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21.4       ±13.4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23.2       ±7.3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9.1e-01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APOBEC3B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1A5A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19/9</w:t>
            </w:r>
            <w:r w:rsidR="001A5AC7"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498.4 ±229.3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794.1 ±159.1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3.0e-01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1950.5 ±688.4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3673.5 ±736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9.2e-02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22.7       ±7.7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113.7       ±25.1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7.7e-04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1.1e-02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12.2       ±4.6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62.7       ±17.7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6.7e-03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322C98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APOBEC3C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11/47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202.8 ±166.4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767.1 ±186.9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3.0e-02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851 ±500.3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4042.8 ±987.1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5.6e-03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322C98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4.1       ±1.7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91       ±25.8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1.6e-03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2.2e-02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2.3       ±0.6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39       ±8.4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7.6e-05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1.1e-03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APOBEC3D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40/79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1143.6 ±267.4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985.8 ±172.2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6.2e-01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4261.8 ±785.9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4363.5 ±703.2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9.2e-01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89.5       ±22.6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94.8       ±17.1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8.5e-01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41.3       ±11.6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48.1       ±11.2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6.8e-01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APOBEC3F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36/75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989.6 ±311.8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1200.3 ±182.3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5.6e-01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6227.7 ±1887.7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5121.3 ±668.5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5.8e-01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90.2       ±32.7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92.2       ±19.8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9.6e-01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28.1       ±14.5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37.7       ±9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5.7e-01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APOBEC3G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20/79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480.2 ±278.7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813.7 ±158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3.1e-01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4280.2 ±2674.9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3583.5 ±563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8.0e-01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70.8       ±48.2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77.6       ±17.1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8.9e-01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53.1       ±31.5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28.8       ±6.5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4.6e-01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APOBEC3H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10/41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702.3 ±332.8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1332.3 ±313.1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1.8e-01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3529.4 ±1799.3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5513 ±1214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3.7e-01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25.7       ±11.7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91.9       ±23.3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1.4e-02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10.8       ±7.3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32       ±8.9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7.3e-02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APOBEC4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14/62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1805.2 ±590.3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1133.8 ±208.4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3.0e-01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6175 ±1667.4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4249.2 ±726.2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3.0e-01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112.1       ±35.1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85.9       ±20.8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5.3e-01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44.1       ±19.5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42.2       ±14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9.4e-01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AICDA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26/90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371.4 ±138.2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867.2 ±148.6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1.7e-02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2216.5 ±550.9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4484.4 ±850.6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2.7e-02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98.8       ±38.5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67.2       ±13.9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4.4e-01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50.5       ±21.9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26.2       ±6.7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3.0e-01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ADAR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52/177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558.6 ±145.6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712.1 ±98.8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3.8e-01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2371.7 ±532.2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3337 ±487.1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1.8e-01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44.3       ±9.9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100.7       ±12.5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5.1e-04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7.1e-03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23.9       ±5.3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51.2       ±7.4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3.1e-03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4.4e-02</w:t>
            </w:r>
          </w:p>
        </w:tc>
      </w:tr>
      <w:tr w:rsidR="00BE092B" w:rsidRPr="001A5AC7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ADARB1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923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50/1</w:t>
            </w:r>
            <w:r w:rsidR="0092376C"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51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346.3 ±92.2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967.5 ±126.3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1.0e-04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1.4e-03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3053.7 ±1158.5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3719.3 ±442.6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5.9e-01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105       ±44.9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103.6       ±13.9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9.8e-01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78.5       ±43.9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53.4       ±7.8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5.8e-01</w:t>
            </w:r>
          </w:p>
        </w:tc>
        <w:tc>
          <w:tcPr>
            <w:tcW w:w="1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  <w:tr w:rsidR="00BE092B" w:rsidRPr="009F7F5C" w:rsidTr="00F33451">
        <w:trPr>
          <w:trHeight w:hRule="exact" w:val="454"/>
        </w:trPr>
        <w:tc>
          <w:tcPr>
            <w:tcW w:w="32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i/>
                <w:iCs/>
                <w:color w:val="000000"/>
                <w:sz w:val="12"/>
                <w:szCs w:val="12"/>
                <w:lang w:val="en-GB" w:eastAsia="en-GB"/>
              </w:rPr>
              <w:t>ADARB2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75/198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504.9 ±121.9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645.3 ±100.3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3.8e-01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2541.8 ±593.8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2837 ±423.1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6.9e-01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39.5       ±12.4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70.8       ±11.7</w:t>
            </w:r>
          </w:p>
        </w:tc>
        <w:tc>
          <w:tcPr>
            <w:tcW w:w="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6.8e-02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27.3       ±9.7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34.3       ±5.9</w:t>
            </w:r>
          </w:p>
        </w:tc>
        <w:tc>
          <w:tcPr>
            <w:tcW w:w="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5.4e-01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E092B" w:rsidRPr="001A5AC7" w:rsidRDefault="00BE092B" w:rsidP="00BE092B">
            <w:pPr>
              <w:spacing w:after="120" w:line="288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</w:pPr>
            <w:r w:rsidRPr="001A5AC7">
              <w:rPr>
                <w:rFonts w:ascii="Calibri" w:eastAsia="Times New Roman" w:hAnsi="Calibri" w:cs="Calibri"/>
                <w:color w:val="000000"/>
                <w:sz w:val="12"/>
                <w:szCs w:val="12"/>
                <w:lang w:val="en-GB" w:eastAsia="en-GB"/>
              </w:rPr>
              <w:t>NS</w:t>
            </w:r>
          </w:p>
        </w:tc>
      </w:tr>
    </w:tbl>
    <w:p w:rsidR="00F33451" w:rsidRDefault="00F33451" w:rsidP="00322C98">
      <w:pPr>
        <w:spacing w:after="120" w:line="288" w:lineRule="auto"/>
        <w:jc w:val="both"/>
        <w:rPr>
          <w:color w:val="000000"/>
          <w:shd w:val="clear" w:color="auto" w:fill="FFFFFF"/>
        </w:rPr>
      </w:pPr>
    </w:p>
    <w:p w:rsidR="00F33451" w:rsidRDefault="00F33451" w:rsidP="00322C98">
      <w:pPr>
        <w:spacing w:after="120" w:line="288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* </w:t>
      </w:r>
      <w:r w:rsidRPr="00F33451">
        <w:rPr>
          <w:color w:val="000000"/>
          <w:shd w:val="clear" w:color="auto" w:fill="FFFFFF"/>
        </w:rPr>
        <w:t>Unpaired two-tailed Student’s t test</w:t>
      </w:r>
      <w:r>
        <w:rPr>
          <w:color w:val="000000"/>
          <w:shd w:val="clear" w:color="auto" w:fill="FFFFFF"/>
        </w:rPr>
        <w:t>.</w:t>
      </w:r>
    </w:p>
    <w:p w:rsidR="00F33451" w:rsidRDefault="00F33451" w:rsidP="00F33451">
      <w:pPr>
        <w:spacing w:after="120" w:line="288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FDR: </w:t>
      </w:r>
      <w:r w:rsidRPr="00884E60">
        <w:rPr>
          <w:i/>
          <w:iCs/>
          <w:color w:val="000000" w:themeColor="text1"/>
        </w:rPr>
        <w:t>Benjamini</w:t>
      </w:r>
      <w:r w:rsidRPr="00884E60">
        <w:rPr>
          <w:rFonts w:cs="Arial"/>
          <w:i/>
          <w:iCs/>
          <w:color w:val="000000" w:themeColor="text1"/>
          <w:shd w:val="clear" w:color="auto" w:fill="FFFFFF"/>
        </w:rPr>
        <w:t>–</w:t>
      </w:r>
      <w:r w:rsidRPr="00884E60">
        <w:rPr>
          <w:rStyle w:val="Emphasis"/>
          <w:color w:val="000000" w:themeColor="text1"/>
          <w:shd w:val="clear" w:color="auto" w:fill="FFFFFF"/>
        </w:rPr>
        <w:t>Hochberg</w:t>
      </w:r>
      <w:r w:rsidRPr="00884E60">
        <w:rPr>
          <w:color w:val="000000" w:themeColor="text1"/>
        </w:rPr>
        <w:t xml:space="preserve"> </w:t>
      </w:r>
      <w:r>
        <w:rPr>
          <w:color w:val="000000"/>
          <w:shd w:val="clear" w:color="auto" w:fill="FFFFFF"/>
        </w:rPr>
        <w:t>false discovery rate.</w:t>
      </w:r>
    </w:p>
    <w:p w:rsidR="00371092" w:rsidRPr="00322C98" w:rsidRDefault="00BE092B" w:rsidP="00322C98">
      <w:pPr>
        <w:spacing w:after="120" w:line="288" w:lineRule="auto"/>
        <w:jc w:val="both"/>
        <w:rPr>
          <w:color w:val="000000"/>
          <w:shd w:val="clear" w:color="auto" w:fill="FFFFFF"/>
        </w:rPr>
      </w:pPr>
      <w:r w:rsidRPr="009F7F5C">
        <w:rPr>
          <w:color w:val="000000"/>
          <w:shd w:val="clear" w:color="auto" w:fill="FFFFFF"/>
        </w:rPr>
        <w:t>NS: statistically not significant.</w:t>
      </w:r>
    </w:p>
    <w:p w:rsidR="00790C1D" w:rsidRPr="009F7F5C" w:rsidRDefault="00790C1D">
      <w:pPr>
        <w:rPr>
          <w:noProof/>
          <w:lang w:val="en-GB" w:eastAsia="en-GB"/>
        </w:rPr>
      </w:pPr>
      <w:r w:rsidRPr="009F7F5C">
        <w:rPr>
          <w:noProof/>
          <w:lang w:val="en-GB" w:eastAsia="en-GB"/>
        </w:rPr>
        <w:br w:type="page"/>
      </w:r>
    </w:p>
    <w:p w:rsidR="005A6F48" w:rsidRDefault="00390987" w:rsidP="00D5134C">
      <w:pPr>
        <w:jc w:val="both"/>
      </w:pPr>
      <w:proofErr w:type="gramStart"/>
      <w:r>
        <w:lastRenderedPageBreak/>
        <w:t xml:space="preserve">Supplementary </w:t>
      </w:r>
      <w:r w:rsidR="00631044">
        <w:t>Table S</w:t>
      </w:r>
      <w:r w:rsidR="00D5134C">
        <w:t>4</w:t>
      </w:r>
      <w:r w:rsidR="004C5AFA">
        <w:t>.</w:t>
      </w:r>
      <w:proofErr w:type="gramEnd"/>
      <w:r w:rsidR="004C5AFA">
        <w:t xml:space="preserve"> The r</w:t>
      </w:r>
      <w:r w:rsidR="00F22CA6">
        <w:t xml:space="preserve">otated component matrix resulted from principal component </w:t>
      </w:r>
      <w:r w:rsidR="00E02FF1">
        <w:t xml:space="preserve">(PC) </w:t>
      </w:r>
      <w:r w:rsidR="00F22CA6">
        <w:t xml:space="preserve">analysis of the </w:t>
      </w:r>
      <w:r w:rsidR="00DC26BE">
        <w:t>covariate</w:t>
      </w:r>
      <w:r w:rsidR="00F22CA6">
        <w:t xml:space="preserve">s </w:t>
      </w:r>
      <w:r w:rsidR="00491401">
        <w:t xml:space="preserve">potentially </w:t>
      </w:r>
      <w:r w:rsidR="00F22CA6">
        <w:t>implicated in mutations across exomes/genomes.</w:t>
      </w:r>
      <w:r w:rsidR="00AD1345">
        <w:t xml:space="preserve"> Varimax rotation with Kaiser </w:t>
      </w:r>
      <w:proofErr w:type="gramStart"/>
      <w:r w:rsidR="00AD1345">
        <w:t>n</w:t>
      </w:r>
      <w:r w:rsidR="004F15D7">
        <w:t>ormalization</w:t>
      </w:r>
      <w:proofErr w:type="gramEnd"/>
      <w:r w:rsidR="004F15D7">
        <w:t xml:space="preserve"> was used in order to extract the components.</w:t>
      </w:r>
      <w:r w:rsidR="00C478E8">
        <w:t xml:space="preserve"> The cut-off for </w:t>
      </w:r>
      <w:r w:rsidR="004C5AFA">
        <w:t xml:space="preserve">the </w:t>
      </w:r>
      <w:r w:rsidR="00C478E8">
        <w:t>correlation</w:t>
      </w:r>
      <w:r w:rsidR="00E02FF1">
        <w:t xml:space="preserve"> </w:t>
      </w:r>
      <w:r w:rsidR="00AD1345">
        <w:t>between</w:t>
      </w:r>
      <w:r w:rsidR="00E02FF1">
        <w:t xml:space="preserve"> the covariate and the estimated component</w:t>
      </w:r>
      <w:r w:rsidR="00C478E8">
        <w:t xml:space="preserve"> </w:t>
      </w:r>
      <w:r w:rsidR="00E02FF1">
        <w:t>was considered to be 0.4,</w:t>
      </w:r>
      <w:r w:rsidR="00C478E8">
        <w:t xml:space="preserve"> shown in bold.</w:t>
      </w:r>
    </w:p>
    <w:p w:rsidR="00E02FF1" w:rsidRDefault="00E02FF1" w:rsidP="00E02FF1">
      <w:pPr>
        <w:jc w:val="both"/>
      </w:pPr>
    </w:p>
    <w:tbl>
      <w:tblPr>
        <w:tblW w:w="7762" w:type="dxa"/>
        <w:jc w:val="center"/>
        <w:tblInd w:w="93" w:type="dxa"/>
        <w:tblLook w:val="04A0" w:firstRow="1" w:lastRow="0" w:firstColumn="1" w:lastColumn="0" w:noHBand="0" w:noVBand="1"/>
      </w:tblPr>
      <w:tblGrid>
        <w:gridCol w:w="502"/>
        <w:gridCol w:w="166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491401" w:rsidRPr="00631044" w:rsidTr="00491401">
        <w:trPr>
          <w:trHeight w:val="315"/>
          <w:jc w:val="center"/>
        </w:trPr>
        <w:tc>
          <w:tcPr>
            <w:tcW w:w="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Component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-.001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UV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-.078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mutBER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.030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mutNER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mutMMR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mutHR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.034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mutNHEJ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.018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mutFATLS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mutRepl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.021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A1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.575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-.161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A2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-.480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A3A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-.074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A3B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.689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A3C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.634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A3D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.046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A3F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.098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A3G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A3H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A4-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.552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AICDA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.405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ADAR-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.406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.340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ADARB1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.013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ADARB2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-.529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-.216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-.048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-.206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-.071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-.535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.014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.508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-.105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-.615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.139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-.022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A3F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.423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-.113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A3G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.419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-.004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.202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-.021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AICDA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.207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.427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-.064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ADARB1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.462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-.307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-.050</w:t>
            </w:r>
          </w:p>
        </w:tc>
      </w:tr>
      <w:tr w:rsidR="00491401" w:rsidRPr="00631044" w:rsidTr="00491401">
        <w:trPr>
          <w:trHeight w:val="315"/>
          <w:jc w:val="center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ADARB2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.062</w:t>
            </w:r>
          </w:p>
        </w:tc>
      </w:tr>
    </w:tbl>
    <w:p w:rsidR="00A64FE9" w:rsidRPr="009F7F5C" w:rsidRDefault="00A64FE9" w:rsidP="00D46CD6">
      <w:pPr>
        <w:spacing w:after="120" w:line="288" w:lineRule="auto"/>
        <w:jc w:val="both"/>
        <w:rPr>
          <w:lang w:val="en-GB"/>
        </w:rPr>
      </w:pPr>
    </w:p>
    <w:p w:rsidR="000144D8" w:rsidRPr="009F7F5C" w:rsidRDefault="000144D8" w:rsidP="005A6F48">
      <w:pPr>
        <w:jc w:val="both"/>
        <w:rPr>
          <w:lang w:val="en-GB" w:bidi="fa-IR"/>
        </w:rPr>
      </w:pPr>
      <w:r w:rsidRPr="009F7F5C">
        <w:rPr>
          <w:lang w:val="en-GB" w:bidi="fa-IR"/>
        </w:rPr>
        <w:br/>
      </w:r>
    </w:p>
    <w:p w:rsidR="00F22CA6" w:rsidRDefault="00491401" w:rsidP="00D5134C">
      <w:pPr>
        <w:jc w:val="both"/>
      </w:pPr>
      <w:r>
        <w:br w:type="page"/>
      </w:r>
      <w:proofErr w:type="gramStart"/>
      <w:r w:rsidR="00390987">
        <w:lastRenderedPageBreak/>
        <w:t xml:space="preserve">Supplementary </w:t>
      </w:r>
      <w:r w:rsidR="00631044">
        <w:t>Table S</w:t>
      </w:r>
      <w:r w:rsidR="00D5134C">
        <w:t>5</w:t>
      </w:r>
      <w:r w:rsidR="004C5AFA">
        <w:t>.</w:t>
      </w:r>
      <w:proofErr w:type="gramEnd"/>
      <w:r w:rsidR="004C5AFA">
        <w:t xml:space="preserve"> The r</w:t>
      </w:r>
      <w:r w:rsidR="00F22CA6">
        <w:t>otated component matrix resulted from principal com</w:t>
      </w:r>
      <w:r>
        <w:t xml:space="preserve">ponent </w:t>
      </w:r>
      <w:r w:rsidR="00E02FF1">
        <w:t xml:space="preserve">(PC) </w:t>
      </w:r>
      <w:r>
        <w:t>analysis of the</w:t>
      </w:r>
      <w:r w:rsidR="00F22CA6">
        <w:t xml:space="preserve"> </w:t>
      </w:r>
      <w:r w:rsidR="00DC26BE">
        <w:t>covariate</w:t>
      </w:r>
      <w:r w:rsidR="00F22CA6">
        <w:t xml:space="preserve">s </w:t>
      </w:r>
      <w:r>
        <w:t xml:space="preserve">potentially </w:t>
      </w:r>
      <w:r w:rsidR="00F22CA6">
        <w:t>implicated in mutations across cancer types.</w:t>
      </w:r>
      <w:r w:rsidR="004F15D7">
        <w:t xml:space="preserve"> Varimax rotation with Kaiser Normalization was used in order to extract the components.</w:t>
      </w:r>
      <w:r w:rsidR="00C478E8">
        <w:t xml:space="preserve"> </w:t>
      </w:r>
      <w:r w:rsidR="00E02FF1">
        <w:t>The cut-off for</w:t>
      </w:r>
      <w:r w:rsidR="004C5AFA">
        <w:t xml:space="preserve"> the</w:t>
      </w:r>
      <w:r w:rsidR="00E02FF1">
        <w:t xml:space="preserve"> correlation </w:t>
      </w:r>
      <w:r w:rsidR="00AD1345">
        <w:t>between</w:t>
      </w:r>
      <w:r w:rsidR="00E02FF1">
        <w:t xml:space="preserve"> the covariate and the estimated component was considered to be 0.4,</w:t>
      </w:r>
      <w:r w:rsidR="00AD1345">
        <w:t xml:space="preserve"> as</w:t>
      </w:r>
      <w:r w:rsidR="00E02FF1">
        <w:t xml:space="preserve"> shown in bold.</w:t>
      </w:r>
    </w:p>
    <w:p w:rsidR="00E02FF1" w:rsidRDefault="00E02FF1" w:rsidP="00E02FF1">
      <w:pPr>
        <w:jc w:val="both"/>
      </w:pPr>
    </w:p>
    <w:tbl>
      <w:tblPr>
        <w:tblW w:w="5560" w:type="dxa"/>
        <w:jc w:val="center"/>
        <w:tblInd w:w="93" w:type="dxa"/>
        <w:tblLook w:val="04A0" w:firstRow="1" w:lastRow="0" w:firstColumn="1" w:lastColumn="0" w:noHBand="0" w:noVBand="1"/>
      </w:tblPr>
      <w:tblGrid>
        <w:gridCol w:w="473"/>
        <w:gridCol w:w="1660"/>
        <w:gridCol w:w="700"/>
        <w:gridCol w:w="700"/>
        <w:gridCol w:w="700"/>
        <w:gridCol w:w="700"/>
        <w:gridCol w:w="700"/>
      </w:tblGrid>
      <w:tr w:rsidR="00491401" w:rsidRPr="00631044" w:rsidTr="00491401">
        <w:trPr>
          <w:trHeight w:val="315"/>
          <w:jc w:val="center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Component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.642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UV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-.038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mutBER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.113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mutNER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mutMMR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.092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mutHR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.137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mutNHEJ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.169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mutFATLS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.125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mutRepl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.128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A1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-.204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.501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A2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-.332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.004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A3A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-.063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A3B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.094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A3C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.517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.641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.145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A3D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.049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A3F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.234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A3G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A3H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-.072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A4-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AICDA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-.235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ADAR-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.735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ADARB1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.096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ADARB2</w:t>
            </w: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-mRNA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.513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-.235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-.239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-.013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.063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A3A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.163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.111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A3C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-.106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.192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A3F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-.078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A3G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.020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A3H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.122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.654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.366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AICDA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.793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-.009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.215</w:t>
            </w:r>
          </w:p>
        </w:tc>
      </w:tr>
      <w:tr w:rsidR="00491401" w:rsidRPr="00631044" w:rsidTr="00491401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ADARB1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.927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.126</w:t>
            </w:r>
          </w:p>
        </w:tc>
      </w:tr>
      <w:tr w:rsidR="00491401" w:rsidRPr="00631044" w:rsidTr="00491401">
        <w:trPr>
          <w:trHeight w:val="315"/>
          <w:jc w:val="center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mut</w:t>
            </w:r>
            <w:r w:rsidRPr="0063104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ADARB2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.817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.302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-.019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1401" w:rsidRPr="00631044" w:rsidRDefault="00491401" w:rsidP="004914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04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.078</w:t>
            </w:r>
          </w:p>
        </w:tc>
      </w:tr>
    </w:tbl>
    <w:p w:rsidR="00491401" w:rsidRDefault="00491401" w:rsidP="00DC26BE"/>
    <w:p w:rsidR="00C21FD3" w:rsidRDefault="00C21FD3">
      <w:pPr>
        <w:rPr>
          <w:lang w:val="en-GB" w:bidi="fa-IR"/>
        </w:rPr>
      </w:pPr>
      <w:r>
        <w:rPr>
          <w:lang w:val="en-GB" w:bidi="fa-IR"/>
        </w:rPr>
        <w:br w:type="page"/>
      </w:r>
    </w:p>
    <w:p w:rsidR="009D4FF3" w:rsidRDefault="0018349C" w:rsidP="009D4FF3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488552B" wp14:editId="0D384172">
            <wp:extent cx="6645910" cy="4838065"/>
            <wp:effectExtent l="19050" t="19050" r="21590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-abs-WEgS-FW3-pc37-f8_N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8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4FF3" w:rsidRDefault="00390987" w:rsidP="00AD1345">
      <w:pPr>
        <w:jc w:val="both"/>
      </w:pPr>
      <w:proofErr w:type="gramStart"/>
      <w:r>
        <w:t xml:space="preserve">Supplementary </w:t>
      </w:r>
      <w:r w:rsidR="00631044">
        <w:t>Figure S</w:t>
      </w:r>
      <w:r w:rsidR="004C5AFA">
        <w:t>1</w:t>
      </w:r>
      <w:r w:rsidR="009D4FF3" w:rsidRPr="009F7F5C">
        <w:t>.</w:t>
      </w:r>
      <w:proofErr w:type="gramEnd"/>
      <w:r w:rsidR="009D4FF3" w:rsidRPr="009F7F5C">
        <w:t xml:space="preserve"> </w:t>
      </w:r>
      <w:proofErr w:type="gramStart"/>
      <w:r w:rsidR="009D4FF3" w:rsidRPr="009F7F5C">
        <w:t>Cluster</w:t>
      </w:r>
      <w:r w:rsidR="009D4FF3">
        <w:t>ing</w:t>
      </w:r>
      <w:r w:rsidR="009D4FF3" w:rsidRPr="009F7F5C">
        <w:t xml:space="preserve"> analyses of the correlation</w:t>
      </w:r>
      <w:r w:rsidR="007219BB">
        <w:t xml:space="preserve"> (</w:t>
      </w:r>
      <w:r w:rsidR="007219BB" w:rsidRPr="007219BB">
        <w:rPr>
          <w:i/>
          <w:iCs/>
        </w:rPr>
        <w:t>r</w:t>
      </w:r>
      <w:r w:rsidR="007219BB">
        <w:t xml:space="preserve"> coefficient)</w:t>
      </w:r>
      <w:r w:rsidR="009D4FF3" w:rsidRPr="009F7F5C">
        <w:t xml:space="preserve"> </w:t>
      </w:r>
      <w:r w:rsidR="00AD1345">
        <w:t>between</w:t>
      </w:r>
      <w:r w:rsidR="009D4FF3" w:rsidRPr="009F7F5C">
        <w:t xml:space="preserve"> </w:t>
      </w:r>
      <w:r w:rsidR="007F7E89">
        <w:t>pan</w:t>
      </w:r>
      <w:r w:rsidR="00AD1345">
        <w:t>canc</w:t>
      </w:r>
      <w:r w:rsidR="009D4FF3" w:rsidRPr="009F7F5C">
        <w:t xml:space="preserve">er signatures </w:t>
      </w:r>
      <w:r w:rsidR="00AD1345">
        <w:t>and</w:t>
      </w:r>
      <w:r w:rsidR="009D4FF3" w:rsidRPr="009F7F5C">
        <w:t xml:space="preserve"> </w:t>
      </w:r>
      <w:r w:rsidR="009D4FF3">
        <w:t>principal components potentially</w:t>
      </w:r>
      <w:r w:rsidR="00AD1345">
        <w:t xml:space="preserve"> contributing to</w:t>
      </w:r>
      <w:r w:rsidR="009D4FF3">
        <w:t xml:space="preserve"> positive impact on cancer mutagenesis</w:t>
      </w:r>
      <w:r w:rsidR="009D4FF3" w:rsidRPr="009F7F5C">
        <w:t>.</w:t>
      </w:r>
      <w:proofErr w:type="gramEnd"/>
      <w:r w:rsidR="009D4FF3" w:rsidRPr="009F7F5C">
        <w:t xml:space="preserve"> </w:t>
      </w:r>
      <w:r w:rsidR="00AE78C3">
        <w:t>(a)</w:t>
      </w:r>
      <w:r w:rsidR="009D4FF3" w:rsidRPr="009F7F5C">
        <w:t xml:space="preserve"> </w:t>
      </w:r>
      <w:r w:rsidR="007F7E89">
        <w:t>Pan</w:t>
      </w:r>
      <w:r w:rsidR="00AD1345">
        <w:t>canc</w:t>
      </w:r>
      <w:r w:rsidR="009D4FF3" w:rsidRPr="009F7F5C">
        <w:t xml:space="preserve">er exome signatures. </w:t>
      </w:r>
      <w:r w:rsidR="00AE78C3">
        <w:t>(b)</w:t>
      </w:r>
      <w:r w:rsidR="009D4FF3" w:rsidRPr="009F7F5C">
        <w:t xml:space="preserve"> </w:t>
      </w:r>
      <w:r w:rsidR="007F7E89">
        <w:t>Pan</w:t>
      </w:r>
      <w:r w:rsidR="00AD1345">
        <w:t>canc</w:t>
      </w:r>
      <w:r w:rsidR="009D4FF3" w:rsidRPr="009F7F5C">
        <w:t>er genome signatures.</w:t>
      </w:r>
      <w:r w:rsidR="00E02FF1">
        <w:t xml:space="preserve"> </w:t>
      </w:r>
      <w:r w:rsidR="00C91040">
        <w:t>While t</w:t>
      </w:r>
      <w:r w:rsidR="00D270DF">
        <w:t xml:space="preserve">he dominant </w:t>
      </w:r>
      <w:r w:rsidR="00E02FF1">
        <w:t>components</w:t>
      </w:r>
      <w:r w:rsidR="006E03C6">
        <w:t>,</w:t>
      </w:r>
      <w:r w:rsidR="00E02FF1">
        <w:t xml:space="preserve"> </w:t>
      </w:r>
      <w:r w:rsidR="00D270DF">
        <w:t>including</w:t>
      </w:r>
      <w:r w:rsidR="00E02FF1">
        <w:t xml:space="preserve"> DRR defects</w:t>
      </w:r>
      <w:r w:rsidR="00D270DF">
        <w:t>, UV-</w:t>
      </w:r>
      <w:r w:rsidR="00D270DF" w:rsidRPr="00D270DF">
        <w:rPr>
          <w:i/>
          <w:iCs/>
        </w:rPr>
        <w:t>ADARB1</w:t>
      </w:r>
      <w:r w:rsidR="00D270DF">
        <w:rPr>
          <w:i/>
          <w:iCs/>
        </w:rPr>
        <w:t>,</w:t>
      </w:r>
      <w:r w:rsidR="00D270DF">
        <w:t xml:space="preserve"> and </w:t>
      </w:r>
      <w:r w:rsidR="00D270DF" w:rsidRPr="00D270DF">
        <w:rPr>
          <w:i/>
          <w:iCs/>
        </w:rPr>
        <w:t>A3A/B</w:t>
      </w:r>
      <w:r w:rsidR="00D270DF">
        <w:t xml:space="preserve"> mRNA level</w:t>
      </w:r>
      <w:r w:rsidR="006E03C6">
        <w:t>s</w:t>
      </w:r>
      <w:r w:rsidR="00D270DF">
        <w:t xml:space="preserve"> (in genome analysis)</w:t>
      </w:r>
      <w:r w:rsidR="006E03C6">
        <w:t>,</w:t>
      </w:r>
      <w:r w:rsidR="00D270DF">
        <w:t xml:space="preserve"> generally shape</w:t>
      </w:r>
      <w:r w:rsidR="00C91040">
        <w:t>d</w:t>
      </w:r>
      <w:r w:rsidR="00D270DF">
        <w:t xml:space="preserve"> the clusters, </w:t>
      </w:r>
      <w:r w:rsidR="00C91040">
        <w:t>the less prominent ones</w:t>
      </w:r>
      <w:r w:rsidR="001E04A9">
        <w:t xml:space="preserve"> like age-</w:t>
      </w:r>
      <w:r w:rsidR="001E04A9" w:rsidRPr="001E04A9">
        <w:rPr>
          <w:i/>
          <w:iCs/>
        </w:rPr>
        <w:t>A1</w:t>
      </w:r>
      <w:r w:rsidR="001E04A9">
        <w:t xml:space="preserve"> mRNA level, mut</w:t>
      </w:r>
      <w:r w:rsidR="001E04A9" w:rsidRPr="001E04A9">
        <w:rPr>
          <w:i/>
          <w:iCs/>
        </w:rPr>
        <w:t>A3B</w:t>
      </w:r>
      <w:r w:rsidR="001E04A9">
        <w:t>, and mut</w:t>
      </w:r>
      <w:r w:rsidR="001E04A9" w:rsidRPr="001E04A9">
        <w:rPr>
          <w:i/>
          <w:iCs/>
        </w:rPr>
        <w:t>A3D/G</w:t>
      </w:r>
      <w:r w:rsidR="00C91040">
        <w:t xml:space="preserve"> made small clusters</w:t>
      </w:r>
      <w:r w:rsidR="001E04A9">
        <w:t xml:space="preserve"> or </w:t>
      </w:r>
      <w:r w:rsidR="00C91040">
        <w:t>subclusters.</w:t>
      </w:r>
    </w:p>
    <w:p w:rsidR="00F44D01" w:rsidRDefault="00FC4420" w:rsidP="004D2C8D">
      <w:pPr>
        <w:jc w:val="both"/>
      </w:pPr>
      <w:r>
        <w:t xml:space="preserve">Abbreviations: A1, </w:t>
      </w:r>
      <w:r w:rsidRPr="00FC4420">
        <w:rPr>
          <w:i/>
          <w:iCs/>
        </w:rPr>
        <w:t>APOBEC1</w:t>
      </w:r>
      <w:r>
        <w:t xml:space="preserve">; A3, </w:t>
      </w:r>
      <w:r w:rsidRPr="00FC4420">
        <w:rPr>
          <w:i/>
          <w:iCs/>
        </w:rPr>
        <w:t>APOBEC3</w:t>
      </w:r>
      <w:r>
        <w:t xml:space="preserve">; Ad, </w:t>
      </w:r>
      <w:r w:rsidRPr="00FC4420">
        <w:rPr>
          <w:i/>
          <w:iCs/>
        </w:rPr>
        <w:t>ADAR</w:t>
      </w:r>
      <w:r>
        <w:t xml:space="preserve">; AdB1, </w:t>
      </w:r>
      <w:r w:rsidRPr="00FC4420">
        <w:rPr>
          <w:i/>
          <w:iCs/>
        </w:rPr>
        <w:t>ADARB1</w:t>
      </w:r>
      <w:r>
        <w:t>.</w:t>
      </w:r>
    </w:p>
    <w:p w:rsidR="00F44D01" w:rsidRDefault="00F44D01">
      <w:r>
        <w:br w:type="page"/>
      </w:r>
    </w:p>
    <w:p w:rsidR="00F44D01" w:rsidRDefault="00F44D01" w:rsidP="00F44D0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42335854" wp14:editId="46D064E8">
            <wp:extent cx="4985468" cy="9385772"/>
            <wp:effectExtent l="19050" t="19050" r="2476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69-abs-WES-FW-32-f8-a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503" cy="9380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5AC7" w:rsidRPr="001A5AC7" w:rsidRDefault="001A5AC7" w:rsidP="003C6748">
      <w:pPr>
        <w:jc w:val="both"/>
      </w:pPr>
      <w:proofErr w:type="gramStart"/>
      <w:r w:rsidRPr="001A5AC7">
        <w:lastRenderedPageBreak/>
        <w:t xml:space="preserve">Supplementary Figure </w:t>
      </w:r>
      <w:r w:rsidR="007F7E89">
        <w:t>S</w:t>
      </w:r>
      <w:r w:rsidRPr="001A5AC7">
        <w:t>2.</w:t>
      </w:r>
      <w:proofErr w:type="gramEnd"/>
      <w:r w:rsidRPr="001A5AC7">
        <w:t xml:space="preserve"> Detailed correlation of the exome signatures with principal components (PCs) potentially implicated in cancer mutagenesis in individual cancers, as stratified by cancers and clustered using Pearson regression </w:t>
      </w:r>
      <w:r w:rsidR="003C6748" w:rsidRPr="003C6748">
        <w:rPr>
          <w:i/>
          <w:iCs/>
        </w:rPr>
        <w:t>r</w:t>
      </w:r>
      <w:r w:rsidR="003C6748">
        <w:t xml:space="preserve"> coefficient</w:t>
      </w:r>
      <w:r w:rsidRPr="001A5AC7">
        <w:t xml:space="preserve">. </w:t>
      </w:r>
    </w:p>
    <w:p w:rsidR="001A5AC7" w:rsidRDefault="001A5AC7" w:rsidP="001A5AC7">
      <w:pPr>
        <w:jc w:val="both"/>
      </w:pPr>
      <w:r w:rsidRPr="001A5AC7">
        <w:t xml:space="preserve">Abbreviations: A1, </w:t>
      </w:r>
      <w:r w:rsidRPr="001A5AC7">
        <w:rPr>
          <w:i/>
          <w:iCs/>
        </w:rPr>
        <w:t>APOBEC1</w:t>
      </w:r>
      <w:r w:rsidRPr="001A5AC7">
        <w:t xml:space="preserve">; A3, </w:t>
      </w:r>
      <w:r w:rsidRPr="001A5AC7">
        <w:rPr>
          <w:i/>
          <w:iCs/>
        </w:rPr>
        <w:t>APOBEC3</w:t>
      </w:r>
      <w:r w:rsidRPr="001A5AC7">
        <w:t xml:space="preserve">; Ad, </w:t>
      </w:r>
      <w:r w:rsidRPr="001A5AC7">
        <w:rPr>
          <w:i/>
          <w:iCs/>
        </w:rPr>
        <w:t>ADAR</w:t>
      </w:r>
      <w:r w:rsidRPr="001A5AC7">
        <w:t xml:space="preserve">; AdB1, </w:t>
      </w:r>
      <w:r w:rsidRPr="001A5AC7">
        <w:rPr>
          <w:i/>
          <w:iCs/>
        </w:rPr>
        <w:t>ADARB1</w:t>
      </w:r>
      <w:r w:rsidRPr="001A5AC7">
        <w:t>.</w:t>
      </w:r>
    </w:p>
    <w:p w:rsidR="00F44D01" w:rsidRDefault="00F44D01" w:rsidP="00F44D01"/>
    <w:p w:rsidR="00F44D01" w:rsidRPr="009F7F5C" w:rsidRDefault="00F44D01" w:rsidP="00F44D0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2F71769" wp14:editId="2C49D483">
            <wp:extent cx="6718852" cy="9151916"/>
            <wp:effectExtent l="19050" t="19050" r="2540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56-abs-WgS-FW-32-f8-a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456" cy="9150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5AC7" w:rsidRPr="001A5AC7" w:rsidRDefault="001A5AC7" w:rsidP="003C6748">
      <w:pPr>
        <w:jc w:val="both"/>
      </w:pPr>
      <w:proofErr w:type="gramStart"/>
      <w:r w:rsidRPr="001A5AC7">
        <w:lastRenderedPageBreak/>
        <w:t xml:space="preserve">Supplementary Figure </w:t>
      </w:r>
      <w:r w:rsidR="007F7E89">
        <w:t>S</w:t>
      </w:r>
      <w:r w:rsidRPr="001A5AC7">
        <w:t>3.</w:t>
      </w:r>
      <w:proofErr w:type="gramEnd"/>
      <w:r w:rsidRPr="001A5AC7">
        <w:t xml:space="preserve"> Detailed correlation of the genome signatures with principal components (PCs) potentially implicated in cancer mutagenesis in individual cancers, as stratified by cancers and clustered using Pearson regression </w:t>
      </w:r>
      <w:r w:rsidR="003C6748" w:rsidRPr="003C6748">
        <w:rPr>
          <w:i/>
          <w:iCs/>
        </w:rPr>
        <w:t xml:space="preserve">r </w:t>
      </w:r>
      <w:r w:rsidR="003C6748">
        <w:t>coefficient</w:t>
      </w:r>
      <w:r w:rsidRPr="001A5AC7">
        <w:t xml:space="preserve">. </w:t>
      </w:r>
    </w:p>
    <w:p w:rsidR="001A5AC7" w:rsidRDefault="001A5AC7" w:rsidP="001A5AC7">
      <w:pPr>
        <w:jc w:val="both"/>
      </w:pPr>
      <w:r w:rsidRPr="001A5AC7">
        <w:t xml:space="preserve">Abbreviations: A1, </w:t>
      </w:r>
      <w:r w:rsidRPr="001A5AC7">
        <w:rPr>
          <w:i/>
          <w:iCs/>
        </w:rPr>
        <w:t>APOBEC1</w:t>
      </w:r>
      <w:r w:rsidRPr="001A5AC7">
        <w:t xml:space="preserve">; A3, </w:t>
      </w:r>
      <w:r w:rsidRPr="001A5AC7">
        <w:rPr>
          <w:i/>
          <w:iCs/>
        </w:rPr>
        <w:t>APOBEC3</w:t>
      </w:r>
      <w:r w:rsidRPr="001A5AC7">
        <w:t xml:space="preserve">; Ad, </w:t>
      </w:r>
      <w:r w:rsidRPr="001A5AC7">
        <w:rPr>
          <w:i/>
          <w:iCs/>
        </w:rPr>
        <w:t>ADAR</w:t>
      </w:r>
      <w:r w:rsidRPr="001A5AC7">
        <w:t xml:space="preserve">; AdB1, </w:t>
      </w:r>
      <w:r w:rsidRPr="001A5AC7">
        <w:rPr>
          <w:i/>
          <w:iCs/>
        </w:rPr>
        <w:t>ADARB1</w:t>
      </w:r>
      <w:r w:rsidRPr="001A5AC7">
        <w:t>.</w:t>
      </w:r>
    </w:p>
    <w:p w:rsidR="00F44D01" w:rsidRDefault="00F44D01">
      <w:r>
        <w:br w:type="page"/>
      </w:r>
    </w:p>
    <w:p w:rsidR="002337DB" w:rsidRDefault="000C244A" w:rsidP="002337DB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85BCBFC" wp14:editId="64AD4C20">
            <wp:extent cx="6340348" cy="7813343"/>
            <wp:effectExtent l="19050" t="19050" r="22860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RB1-mRN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540" cy="7817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37DB" w:rsidRDefault="00390987" w:rsidP="00F44D01">
      <w:pPr>
        <w:jc w:val="both"/>
      </w:pPr>
      <w:proofErr w:type="gramStart"/>
      <w:r>
        <w:t xml:space="preserve">Supplementary </w:t>
      </w:r>
      <w:r w:rsidR="00631044">
        <w:t>Figure S</w:t>
      </w:r>
      <w:r w:rsidR="00F44D01">
        <w:t>4</w:t>
      </w:r>
      <w:r w:rsidR="002337DB">
        <w:t>.</w:t>
      </w:r>
      <w:proofErr w:type="gramEnd"/>
      <w:r w:rsidR="002337DB">
        <w:t xml:space="preserve"> </w:t>
      </w:r>
      <w:r w:rsidR="008D224A">
        <w:t xml:space="preserve">The number of </w:t>
      </w:r>
      <w:r w:rsidR="007F7E89">
        <w:t>pan</w:t>
      </w:r>
      <w:r w:rsidR="00AD1345">
        <w:t>canc</w:t>
      </w:r>
      <w:r w:rsidR="008D224A">
        <w:t xml:space="preserve">er </w:t>
      </w:r>
      <w:r w:rsidR="00AE78C3">
        <w:t>(a)</w:t>
      </w:r>
      <w:r w:rsidR="000A0EA7">
        <w:t xml:space="preserve"> </w:t>
      </w:r>
      <w:r w:rsidR="008D224A">
        <w:t>exome and</w:t>
      </w:r>
      <w:r w:rsidR="000A0EA7">
        <w:t xml:space="preserve"> </w:t>
      </w:r>
      <w:r w:rsidR="00AE78C3">
        <w:t>(b)</w:t>
      </w:r>
      <w:r w:rsidR="008D224A">
        <w:t xml:space="preserve"> genome mutational signatures </w:t>
      </w:r>
      <w:r w:rsidR="0055524C">
        <w:t>correlated with</w:t>
      </w:r>
      <w:r w:rsidR="008D224A">
        <w:t xml:space="preserve"> </w:t>
      </w:r>
      <w:r w:rsidR="008D224A" w:rsidRPr="008D224A">
        <w:rPr>
          <w:i/>
          <w:iCs/>
        </w:rPr>
        <w:t>ADBARB1</w:t>
      </w:r>
      <w:r w:rsidR="008D224A">
        <w:t xml:space="preserve"> mRNA level, as classified by DRR mutational</w:t>
      </w:r>
      <w:r w:rsidR="004F15D7">
        <w:t xml:space="preserve"> status</w:t>
      </w:r>
      <w:r w:rsidR="008D224A">
        <w:t>.</w:t>
      </w:r>
      <w:r w:rsidR="001E04A9">
        <w:t xml:space="preserve"> The</w:t>
      </w:r>
      <w:r w:rsidR="001B7901">
        <w:t>re were generally enough s</w:t>
      </w:r>
      <w:r w:rsidR="001E04A9">
        <w:t xml:space="preserve">amples in the </w:t>
      </w:r>
      <w:proofErr w:type="spellStart"/>
      <w:r w:rsidR="001E04A9">
        <w:t>mutDRR</w:t>
      </w:r>
      <w:proofErr w:type="spellEnd"/>
      <w:r w:rsidR="001E04A9">
        <w:t xml:space="preserve"> class</w:t>
      </w:r>
      <w:r w:rsidR="001B7901">
        <w:t xml:space="preserve">, allowing fair comparison </w:t>
      </w:r>
      <w:r w:rsidR="00EE2E1C">
        <w:t>between low- and high-</w:t>
      </w:r>
      <w:r w:rsidR="00EE2E1C" w:rsidRPr="00EE2E1C">
        <w:rPr>
          <w:i/>
          <w:iCs/>
        </w:rPr>
        <w:t>ADARB1</w:t>
      </w:r>
      <w:r w:rsidR="00EE2E1C">
        <w:t xml:space="preserve"> mRNA level sub</w:t>
      </w:r>
      <w:r w:rsidR="00BF586E">
        <w:t>classes</w:t>
      </w:r>
      <w:r w:rsidR="00EE2E1C">
        <w:t>.</w:t>
      </w:r>
      <w:r w:rsidR="001E04A9">
        <w:t xml:space="preserve"> </w:t>
      </w:r>
    </w:p>
    <w:p w:rsidR="00B45119" w:rsidRDefault="004C5AFA" w:rsidP="004C5AFA">
      <w:pPr>
        <w:jc w:val="both"/>
      </w:pPr>
      <w:r>
        <w:t>An u</w:t>
      </w:r>
      <w:r w:rsidR="00B45119">
        <w:t xml:space="preserve">npaired </w:t>
      </w:r>
      <w:r w:rsidR="00C478E8">
        <w:t xml:space="preserve">two-tailed </w:t>
      </w:r>
      <w:r w:rsidR="00B45119">
        <w:t>t-</w:t>
      </w:r>
      <w:r w:rsidR="00B45119" w:rsidRPr="00805EAE">
        <w:t>test with Welch's correction</w:t>
      </w:r>
      <w:r w:rsidR="00B45119">
        <w:t xml:space="preserve"> was used in order to test the statistical significance</w:t>
      </w:r>
      <w:r w:rsidR="000A0EA7" w:rsidRPr="000A0EA7">
        <w:t xml:space="preserve"> </w:t>
      </w:r>
      <w:r w:rsidR="000A0EA7">
        <w:t>of low- vs. high-</w:t>
      </w:r>
      <w:r w:rsidR="000A0EA7" w:rsidRPr="000A0EA7">
        <w:rPr>
          <w:i/>
          <w:iCs/>
        </w:rPr>
        <w:t>A</w:t>
      </w:r>
      <w:r w:rsidR="000A0EA7">
        <w:rPr>
          <w:i/>
          <w:iCs/>
        </w:rPr>
        <w:t>DARB1</w:t>
      </w:r>
      <w:r w:rsidR="000A0EA7">
        <w:t xml:space="preserve"> mRNA level sub</w:t>
      </w:r>
      <w:r w:rsidR="00BF586E">
        <w:t>classes</w:t>
      </w:r>
      <w:r w:rsidR="000A0EA7">
        <w:t>.</w:t>
      </w:r>
      <w:r w:rsidR="00664F34">
        <w:t xml:space="preserve"> </w:t>
      </w:r>
      <w:proofErr w:type="spellStart"/>
      <w:proofErr w:type="gramStart"/>
      <w:r w:rsidR="00EB2B2C">
        <w:t>wt</w:t>
      </w:r>
      <w:proofErr w:type="spellEnd"/>
      <w:proofErr w:type="gramEnd"/>
      <w:r w:rsidR="00EB2B2C">
        <w:t xml:space="preserve">, wild type; </w:t>
      </w:r>
      <w:proofErr w:type="spellStart"/>
      <w:r w:rsidR="00EB2B2C">
        <w:t>mut</w:t>
      </w:r>
      <w:proofErr w:type="spellEnd"/>
      <w:r w:rsidR="00EB2B2C">
        <w:t>, mutated.</w:t>
      </w:r>
    </w:p>
    <w:p w:rsidR="00B45119" w:rsidRDefault="00F11EB1" w:rsidP="00B45119">
      <w:pPr>
        <w:jc w:val="both"/>
      </w:pPr>
      <w:proofErr w:type="gramStart"/>
      <w:r>
        <w:t>ns</w:t>
      </w:r>
      <w:proofErr w:type="gramEnd"/>
      <w:r>
        <w:t xml:space="preserve">, not significant; </w:t>
      </w:r>
      <w:r w:rsidR="00B45119">
        <w:t xml:space="preserve">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0.05; 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0.01; ***,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0.001; ****,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>0.0001.</w:t>
      </w:r>
    </w:p>
    <w:p w:rsidR="002337DB" w:rsidRDefault="005C524D" w:rsidP="002337DB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674E4FB3" wp14:editId="42546B55">
            <wp:extent cx="6120396" cy="7751080"/>
            <wp:effectExtent l="19050" t="19050" r="1397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A_B-mRN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96" cy="7751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37DB" w:rsidRDefault="00390987" w:rsidP="00F44D01">
      <w:pPr>
        <w:jc w:val="both"/>
      </w:pPr>
      <w:proofErr w:type="gramStart"/>
      <w:r>
        <w:t xml:space="preserve">Supplementary </w:t>
      </w:r>
      <w:r w:rsidR="00631044">
        <w:t>Figure S</w:t>
      </w:r>
      <w:r w:rsidR="00F44D01">
        <w:t>5</w:t>
      </w:r>
      <w:r w:rsidR="002337DB">
        <w:t>.</w:t>
      </w:r>
      <w:proofErr w:type="gramEnd"/>
      <w:r w:rsidR="002337DB">
        <w:t xml:space="preserve"> </w:t>
      </w:r>
      <w:r w:rsidR="008D224A">
        <w:t xml:space="preserve">The number of </w:t>
      </w:r>
      <w:r w:rsidR="007F7E89">
        <w:t>pan</w:t>
      </w:r>
      <w:r w:rsidR="00AD1345">
        <w:t>canc</w:t>
      </w:r>
      <w:r w:rsidR="008D224A">
        <w:t xml:space="preserve">er </w:t>
      </w:r>
      <w:r w:rsidR="00AE78C3">
        <w:t>(a)</w:t>
      </w:r>
      <w:r w:rsidR="000A0EA7">
        <w:t xml:space="preserve"> </w:t>
      </w:r>
      <w:r w:rsidR="008D224A">
        <w:t>exome and</w:t>
      </w:r>
      <w:r w:rsidR="000A0EA7">
        <w:t xml:space="preserve"> </w:t>
      </w:r>
      <w:r w:rsidR="00AE78C3">
        <w:t>(b)</w:t>
      </w:r>
      <w:r w:rsidR="008D224A">
        <w:t xml:space="preserve"> genome mutational signatures </w:t>
      </w:r>
      <w:r w:rsidR="0055524C">
        <w:t>correlated with</w:t>
      </w:r>
      <w:r w:rsidR="008D224A">
        <w:t xml:space="preserve"> </w:t>
      </w:r>
      <w:r w:rsidR="008D224A" w:rsidRPr="008D224A">
        <w:rPr>
          <w:i/>
          <w:iCs/>
        </w:rPr>
        <w:t>A3A/B</w:t>
      </w:r>
      <w:r w:rsidR="008D224A">
        <w:t xml:space="preserve"> mRNA level, as classified by DRR mutational status.</w:t>
      </w:r>
      <w:r w:rsidR="00EE2E1C">
        <w:t xml:space="preserve"> </w:t>
      </w:r>
      <w:bookmarkStart w:id="1" w:name="OLE_LINK1"/>
      <w:r w:rsidR="001B7901">
        <w:t xml:space="preserve">The number of all shown mutational signatures was significantly higher in </w:t>
      </w:r>
      <w:r w:rsidR="004C5AFA">
        <w:t xml:space="preserve">the </w:t>
      </w:r>
      <w:r w:rsidR="001B7901">
        <w:t>high-</w:t>
      </w:r>
      <w:r w:rsidR="001B7901" w:rsidRPr="001B7901">
        <w:rPr>
          <w:i/>
          <w:iCs/>
        </w:rPr>
        <w:t>A3A/B</w:t>
      </w:r>
      <w:r w:rsidR="001B7901">
        <w:t xml:space="preserve"> mRNA level sub</w:t>
      </w:r>
      <w:r w:rsidR="00BF586E">
        <w:t>class</w:t>
      </w:r>
      <w:r w:rsidR="001B7901">
        <w:t xml:space="preserve"> across both </w:t>
      </w:r>
      <w:proofErr w:type="spellStart"/>
      <w:r w:rsidR="001B7901">
        <w:t>wtDRR</w:t>
      </w:r>
      <w:proofErr w:type="spellEnd"/>
      <w:r w:rsidR="001B7901">
        <w:t xml:space="preserve"> and </w:t>
      </w:r>
      <w:proofErr w:type="spellStart"/>
      <w:r w:rsidR="001B7901">
        <w:t>mutDRR</w:t>
      </w:r>
      <w:proofErr w:type="spellEnd"/>
      <w:r w:rsidR="001B7901">
        <w:t xml:space="preserve"> classes.</w:t>
      </w:r>
    </w:p>
    <w:bookmarkEnd w:id="1"/>
    <w:p w:rsidR="00B45119" w:rsidRDefault="004C5AFA" w:rsidP="004C5AFA">
      <w:pPr>
        <w:jc w:val="both"/>
      </w:pPr>
      <w:r>
        <w:t>An u</w:t>
      </w:r>
      <w:r w:rsidR="00B45119">
        <w:t xml:space="preserve">npaired </w:t>
      </w:r>
      <w:r w:rsidR="00C478E8">
        <w:t xml:space="preserve">two-tailed </w:t>
      </w:r>
      <w:r w:rsidR="00B45119">
        <w:t>t-</w:t>
      </w:r>
      <w:r w:rsidR="00B45119" w:rsidRPr="00805EAE">
        <w:t>test with Welch's correction</w:t>
      </w:r>
      <w:r w:rsidR="00B45119">
        <w:t xml:space="preserve"> was used in order to test the statistical significance of low- vs. high-</w:t>
      </w:r>
      <w:r w:rsidR="00B45119" w:rsidRPr="000A0EA7">
        <w:rPr>
          <w:i/>
          <w:iCs/>
        </w:rPr>
        <w:t>A3A/B</w:t>
      </w:r>
      <w:r w:rsidR="00B45119">
        <w:t xml:space="preserve"> mRNA</w:t>
      </w:r>
      <w:r w:rsidR="000A0EA7">
        <w:t xml:space="preserve"> level</w:t>
      </w:r>
      <w:r w:rsidR="00B45119">
        <w:t xml:space="preserve"> sub</w:t>
      </w:r>
      <w:r w:rsidR="00BF586E">
        <w:t>classes</w:t>
      </w:r>
      <w:r w:rsidR="00B45119">
        <w:t xml:space="preserve">. </w:t>
      </w:r>
      <w:proofErr w:type="spellStart"/>
      <w:proofErr w:type="gramStart"/>
      <w:r w:rsidR="00664F34">
        <w:t>wt</w:t>
      </w:r>
      <w:proofErr w:type="spellEnd"/>
      <w:proofErr w:type="gramEnd"/>
      <w:r w:rsidR="00664F34">
        <w:t xml:space="preserve">, wild type; </w:t>
      </w:r>
      <w:proofErr w:type="spellStart"/>
      <w:r w:rsidR="00664F34">
        <w:t>mut</w:t>
      </w:r>
      <w:proofErr w:type="spellEnd"/>
      <w:r w:rsidR="00664F34">
        <w:t>, mutated.</w:t>
      </w:r>
    </w:p>
    <w:p w:rsidR="00B45119" w:rsidRDefault="00F11EB1" w:rsidP="00B45119">
      <w:pPr>
        <w:jc w:val="both"/>
      </w:pPr>
      <w:proofErr w:type="gramStart"/>
      <w:r>
        <w:t>ns</w:t>
      </w:r>
      <w:proofErr w:type="gramEnd"/>
      <w:r>
        <w:t xml:space="preserve">, not significant; </w:t>
      </w:r>
      <w:r w:rsidR="00B45119">
        <w:t xml:space="preserve">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0.05; 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0.01; ***,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0.001; ****,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>0.0001.</w:t>
      </w:r>
    </w:p>
    <w:p w:rsidR="002337DB" w:rsidRDefault="00876649" w:rsidP="002337DB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3BA66589" wp14:editId="79920172">
            <wp:extent cx="6120384" cy="7167372"/>
            <wp:effectExtent l="19050" t="19050" r="1397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mR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71673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7901" w:rsidRDefault="00390987" w:rsidP="00F44D01">
      <w:pPr>
        <w:jc w:val="both"/>
      </w:pPr>
      <w:proofErr w:type="gramStart"/>
      <w:r>
        <w:t xml:space="preserve">Supplementary </w:t>
      </w:r>
      <w:r w:rsidR="00631044">
        <w:t>Figure S</w:t>
      </w:r>
      <w:r w:rsidR="00F44D01">
        <w:t>6</w:t>
      </w:r>
      <w:r w:rsidR="002337DB">
        <w:t>.</w:t>
      </w:r>
      <w:proofErr w:type="gramEnd"/>
      <w:r w:rsidR="002337DB">
        <w:t xml:space="preserve"> </w:t>
      </w:r>
      <w:r w:rsidR="008D224A">
        <w:t xml:space="preserve">The number of </w:t>
      </w:r>
      <w:r w:rsidR="007F7E89">
        <w:t>pan</w:t>
      </w:r>
      <w:r w:rsidR="00AD1345">
        <w:t>canc</w:t>
      </w:r>
      <w:r w:rsidR="008D224A">
        <w:t xml:space="preserve">er </w:t>
      </w:r>
      <w:r w:rsidR="00AE78C3">
        <w:t>(a)</w:t>
      </w:r>
      <w:r w:rsidR="000A0EA7">
        <w:t xml:space="preserve"> exome </w:t>
      </w:r>
      <w:r w:rsidR="008D224A">
        <w:t>and</w:t>
      </w:r>
      <w:r w:rsidR="000A0EA7">
        <w:t xml:space="preserve"> </w:t>
      </w:r>
      <w:r w:rsidR="00AE78C3">
        <w:t>(b)</w:t>
      </w:r>
      <w:r w:rsidR="008D224A">
        <w:t xml:space="preserve"> genome mutational signatures </w:t>
      </w:r>
      <w:r w:rsidR="0055524C">
        <w:t>correlated with</w:t>
      </w:r>
      <w:r w:rsidR="00B63622">
        <w:t xml:space="preserve"> the</w:t>
      </w:r>
      <w:r w:rsidR="008D224A">
        <w:t xml:space="preserve"> </w:t>
      </w:r>
      <w:r w:rsidR="008D224A" w:rsidRPr="008D224A">
        <w:rPr>
          <w:i/>
          <w:iCs/>
        </w:rPr>
        <w:t>A</w:t>
      </w:r>
      <w:r w:rsidR="00805EAE">
        <w:rPr>
          <w:i/>
          <w:iCs/>
        </w:rPr>
        <w:t xml:space="preserve">1 </w:t>
      </w:r>
      <w:r w:rsidR="008D224A">
        <w:t>mRNA level, as classified by DRR mutational status.</w:t>
      </w:r>
      <w:r w:rsidR="001B7901">
        <w:t xml:space="preserve"> The number of shown mutational signatures was significantly higher in </w:t>
      </w:r>
      <w:r w:rsidR="004C5AFA">
        <w:t xml:space="preserve">the </w:t>
      </w:r>
      <w:r w:rsidR="001B7901">
        <w:t>high-</w:t>
      </w:r>
      <w:r w:rsidR="001B7901" w:rsidRPr="001B7901">
        <w:rPr>
          <w:i/>
          <w:iCs/>
        </w:rPr>
        <w:t>A</w:t>
      </w:r>
      <w:r w:rsidR="001B7901">
        <w:rPr>
          <w:i/>
          <w:iCs/>
        </w:rPr>
        <w:t>1</w:t>
      </w:r>
      <w:r w:rsidR="001B7901">
        <w:t xml:space="preserve"> mRNA level sub</w:t>
      </w:r>
      <w:r w:rsidR="00BF586E">
        <w:t>class</w:t>
      </w:r>
      <w:r w:rsidR="001B7901">
        <w:t xml:space="preserve"> </w:t>
      </w:r>
      <w:r w:rsidR="00876649">
        <w:t>across most</w:t>
      </w:r>
      <w:r w:rsidR="001B7901">
        <w:t xml:space="preserve"> </w:t>
      </w:r>
      <w:proofErr w:type="spellStart"/>
      <w:r w:rsidR="001B7901">
        <w:t>wtDRR</w:t>
      </w:r>
      <w:proofErr w:type="spellEnd"/>
      <w:r w:rsidR="001B7901">
        <w:t xml:space="preserve"> and </w:t>
      </w:r>
      <w:proofErr w:type="spellStart"/>
      <w:r w:rsidR="001B7901">
        <w:t>mutDRR</w:t>
      </w:r>
      <w:proofErr w:type="spellEnd"/>
      <w:r w:rsidR="001B7901">
        <w:t xml:space="preserve"> classes.</w:t>
      </w:r>
    </w:p>
    <w:p w:rsidR="00B45119" w:rsidRDefault="004C5AFA" w:rsidP="00BF586E">
      <w:pPr>
        <w:jc w:val="both"/>
      </w:pPr>
      <w:r>
        <w:t>An u</w:t>
      </w:r>
      <w:r w:rsidR="00B45119">
        <w:t xml:space="preserve">npaired </w:t>
      </w:r>
      <w:r w:rsidR="00C478E8">
        <w:t xml:space="preserve">two-tailed </w:t>
      </w:r>
      <w:r w:rsidR="00B45119">
        <w:t>t-</w:t>
      </w:r>
      <w:r w:rsidR="00B45119" w:rsidRPr="00805EAE">
        <w:t>test with Welch's correction</w:t>
      </w:r>
      <w:r w:rsidR="00B45119">
        <w:t xml:space="preserve"> was used in order to test the statistical significance of low- vs. high-</w:t>
      </w:r>
      <w:r w:rsidR="00B45119" w:rsidRPr="00B45119">
        <w:rPr>
          <w:i/>
          <w:iCs/>
        </w:rPr>
        <w:t>A1</w:t>
      </w:r>
      <w:r w:rsidR="000A0EA7">
        <w:t xml:space="preserve"> mRNA level sub</w:t>
      </w:r>
      <w:r w:rsidR="00BF586E">
        <w:t>classe</w:t>
      </w:r>
      <w:r w:rsidR="000A0EA7">
        <w:t>s.</w:t>
      </w:r>
      <w:r w:rsidR="00B45119">
        <w:t xml:space="preserve"> </w:t>
      </w:r>
      <w:proofErr w:type="spellStart"/>
      <w:proofErr w:type="gramStart"/>
      <w:r w:rsidR="00EB2B2C">
        <w:t>wt</w:t>
      </w:r>
      <w:proofErr w:type="spellEnd"/>
      <w:proofErr w:type="gramEnd"/>
      <w:r w:rsidR="00EB2B2C">
        <w:t xml:space="preserve">, wild type; </w:t>
      </w:r>
      <w:proofErr w:type="spellStart"/>
      <w:r w:rsidR="00EB2B2C">
        <w:t>mut</w:t>
      </w:r>
      <w:proofErr w:type="spellEnd"/>
      <w:r w:rsidR="00EB2B2C">
        <w:t>, mutated.</w:t>
      </w:r>
    </w:p>
    <w:p w:rsidR="00B45119" w:rsidRDefault="00F11EB1" w:rsidP="00B45119">
      <w:pPr>
        <w:jc w:val="both"/>
      </w:pPr>
      <w:proofErr w:type="gramStart"/>
      <w:r>
        <w:t>ns</w:t>
      </w:r>
      <w:proofErr w:type="gramEnd"/>
      <w:r>
        <w:t xml:space="preserve">, not significant; </w:t>
      </w:r>
      <w:r w:rsidR="00B45119">
        <w:t xml:space="preserve">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0.05; 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0.01; ***,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 xml:space="preserve">0.001; ****,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B45119">
        <w:t>0.0001.</w:t>
      </w:r>
    </w:p>
    <w:p w:rsidR="002337DB" w:rsidRDefault="005C524D" w:rsidP="002337DB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714E79F5" wp14:editId="6AA99C78">
            <wp:extent cx="5378758" cy="9416955"/>
            <wp:effectExtent l="19050" t="19050" r="1270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Apobec_Ad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268" cy="94160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586E" w:rsidRDefault="00390987" w:rsidP="00F44D01">
      <w:pPr>
        <w:jc w:val="both"/>
      </w:pPr>
      <w:proofErr w:type="gramStart"/>
      <w:r>
        <w:lastRenderedPageBreak/>
        <w:t xml:space="preserve">Supplementary </w:t>
      </w:r>
      <w:r w:rsidR="00631044">
        <w:t>Figure S</w:t>
      </w:r>
      <w:r w:rsidR="00F44D01">
        <w:t>7</w:t>
      </w:r>
      <w:r w:rsidR="002337DB">
        <w:t>.</w:t>
      </w:r>
      <w:proofErr w:type="gramEnd"/>
      <w:r w:rsidR="002337DB">
        <w:t xml:space="preserve"> </w:t>
      </w:r>
      <w:r w:rsidR="00805EAE">
        <w:t xml:space="preserve">The number of </w:t>
      </w:r>
      <w:r w:rsidR="007F7E89">
        <w:t>pan</w:t>
      </w:r>
      <w:r w:rsidR="00AD1345">
        <w:t>canc</w:t>
      </w:r>
      <w:r w:rsidR="00805EAE">
        <w:t xml:space="preserve">er exome and genome mutational signatures </w:t>
      </w:r>
      <w:r w:rsidR="0055524C">
        <w:t>correlated with</w:t>
      </w:r>
      <w:r w:rsidR="00805EAE">
        <w:t xml:space="preserve"> </w:t>
      </w:r>
      <w:r w:rsidR="00AE78C3">
        <w:t>(a)</w:t>
      </w:r>
      <w:r w:rsidR="00805EAE">
        <w:t xml:space="preserve"> mut</w:t>
      </w:r>
      <w:r w:rsidR="00805EAE" w:rsidRPr="00805EAE">
        <w:rPr>
          <w:i/>
          <w:iCs/>
        </w:rPr>
        <w:t>A3D/G</w:t>
      </w:r>
      <w:r w:rsidR="00805EAE">
        <w:t xml:space="preserve">, </w:t>
      </w:r>
      <w:r w:rsidR="00AE78C3">
        <w:t>(b)</w:t>
      </w:r>
      <w:r w:rsidR="00805EAE">
        <w:t xml:space="preserve"> mut</w:t>
      </w:r>
      <w:r w:rsidR="00805EAE" w:rsidRPr="00805EAE">
        <w:rPr>
          <w:i/>
          <w:iCs/>
        </w:rPr>
        <w:t>A3F/ADARB1/ADAR</w:t>
      </w:r>
      <w:r w:rsidR="00805EAE">
        <w:t>, and (</w:t>
      </w:r>
      <w:r w:rsidR="00BF025A">
        <w:t>c</w:t>
      </w:r>
      <w:r w:rsidR="00805EAE">
        <w:t xml:space="preserve">) </w:t>
      </w:r>
      <w:proofErr w:type="spellStart"/>
      <w:r w:rsidR="00805EAE">
        <w:t>mut</w:t>
      </w:r>
      <w:r w:rsidR="00805EAE" w:rsidRPr="00805EAE">
        <w:rPr>
          <w:i/>
          <w:iCs/>
        </w:rPr>
        <w:t>APOBEC</w:t>
      </w:r>
      <w:proofErr w:type="spellEnd"/>
      <w:r w:rsidR="00805EAE" w:rsidRPr="00805EAE">
        <w:rPr>
          <w:i/>
          <w:iCs/>
        </w:rPr>
        <w:t>/ADAR</w:t>
      </w:r>
      <w:r w:rsidR="00805EAE">
        <w:t>, all in the mutant DRR class.</w:t>
      </w:r>
      <w:r w:rsidR="00BF025A">
        <w:t xml:space="preserve"> </w:t>
      </w:r>
      <w:r w:rsidR="00BF586E">
        <w:t xml:space="preserve">While most mutational signatures showed significantly discrepant when </w:t>
      </w:r>
      <w:r w:rsidR="004C5AFA">
        <w:t xml:space="preserve">the </w:t>
      </w:r>
      <w:r w:rsidR="00BF586E">
        <w:t xml:space="preserve">mutational status of </w:t>
      </w:r>
      <w:r w:rsidR="00BF586E" w:rsidRPr="00BF586E">
        <w:rPr>
          <w:i/>
          <w:iCs/>
        </w:rPr>
        <w:t>A3D/G</w:t>
      </w:r>
      <w:r w:rsidR="00BF586E">
        <w:t xml:space="preserve"> was used for further classification, all mutational signatures showed significantly higher in </w:t>
      </w:r>
      <w:r w:rsidR="00B63622">
        <w:t xml:space="preserve">the </w:t>
      </w:r>
      <w:r w:rsidR="00BF586E">
        <w:t>mut</w:t>
      </w:r>
      <w:r w:rsidR="00BF586E" w:rsidRPr="00805EAE">
        <w:rPr>
          <w:i/>
          <w:iCs/>
        </w:rPr>
        <w:t>A3F/ADARB1/ADAR</w:t>
      </w:r>
      <w:r w:rsidR="00BF586E">
        <w:t xml:space="preserve"> and </w:t>
      </w:r>
      <w:proofErr w:type="spellStart"/>
      <w:r w:rsidR="00BF586E">
        <w:t>mut</w:t>
      </w:r>
      <w:r w:rsidR="00BF586E" w:rsidRPr="00805EAE">
        <w:rPr>
          <w:i/>
          <w:iCs/>
        </w:rPr>
        <w:t>APOBEC</w:t>
      </w:r>
      <w:proofErr w:type="spellEnd"/>
      <w:r w:rsidR="00BF586E" w:rsidRPr="00805EAE">
        <w:rPr>
          <w:i/>
          <w:iCs/>
        </w:rPr>
        <w:t>/ADAR</w:t>
      </w:r>
      <w:r w:rsidR="00BF586E" w:rsidRPr="00BF586E">
        <w:t xml:space="preserve"> subclasses</w:t>
      </w:r>
      <w:r w:rsidR="00BF586E">
        <w:t xml:space="preserve">. </w:t>
      </w:r>
    </w:p>
    <w:p w:rsidR="00805EAE" w:rsidRDefault="004C5AFA" w:rsidP="00BF586E">
      <w:pPr>
        <w:jc w:val="both"/>
      </w:pPr>
      <w:r>
        <w:t>An u</w:t>
      </w:r>
      <w:r w:rsidR="00805EAE">
        <w:t xml:space="preserve">npaired </w:t>
      </w:r>
      <w:r w:rsidR="00C478E8">
        <w:t xml:space="preserve">two-tailed </w:t>
      </w:r>
      <w:r w:rsidR="00805EAE">
        <w:t>t-</w:t>
      </w:r>
      <w:r w:rsidR="00805EAE" w:rsidRPr="00805EAE">
        <w:t>test with Welch's correction</w:t>
      </w:r>
      <w:r w:rsidR="00805EAE">
        <w:t xml:space="preserve"> was used in order to test the statistical significance</w:t>
      </w:r>
      <w:r w:rsidR="00B45119">
        <w:t xml:space="preserve"> of</w:t>
      </w:r>
      <w:r w:rsidR="000A0EA7">
        <w:t xml:space="preserve"> wild-type</w:t>
      </w:r>
      <w:r w:rsidR="00B45119">
        <w:t xml:space="preserve"> </w:t>
      </w:r>
      <w:r w:rsidR="000A0EA7">
        <w:t>(</w:t>
      </w:r>
      <w:proofErr w:type="spellStart"/>
      <w:r w:rsidR="00B45119">
        <w:t>wt</w:t>
      </w:r>
      <w:proofErr w:type="spellEnd"/>
      <w:r w:rsidR="000A0EA7">
        <w:t>)</w:t>
      </w:r>
      <w:r w:rsidR="00B45119">
        <w:t xml:space="preserve"> vs. mut</w:t>
      </w:r>
      <w:r w:rsidR="000A0EA7">
        <w:t>ated (</w:t>
      </w:r>
      <w:proofErr w:type="spellStart"/>
      <w:r w:rsidR="000A0EA7">
        <w:t>mut</w:t>
      </w:r>
      <w:proofErr w:type="spellEnd"/>
      <w:r w:rsidR="000A0EA7">
        <w:t xml:space="preserve">) </w:t>
      </w:r>
      <w:r w:rsidR="00B45119">
        <w:t>sub</w:t>
      </w:r>
      <w:r w:rsidR="00BF586E">
        <w:t>classe</w:t>
      </w:r>
      <w:r w:rsidR="00B45119">
        <w:t>s</w:t>
      </w:r>
      <w:r w:rsidR="00805EAE">
        <w:t xml:space="preserve">. </w:t>
      </w:r>
    </w:p>
    <w:p w:rsidR="002337DB" w:rsidRDefault="00F11EB1" w:rsidP="00B45119">
      <w:pPr>
        <w:jc w:val="both"/>
      </w:pPr>
      <w:proofErr w:type="gramStart"/>
      <w:r>
        <w:t>ns</w:t>
      </w:r>
      <w:proofErr w:type="gramEnd"/>
      <w:r>
        <w:t xml:space="preserve">, not significant; </w:t>
      </w:r>
      <w:r w:rsidR="00805EAE">
        <w:t xml:space="preserve">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805EAE">
        <w:t xml:space="preserve">0.05; 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805EAE">
        <w:t xml:space="preserve">0.01; ***,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805EAE">
        <w:t xml:space="preserve">0.001; ****, </w:t>
      </w:r>
      <w:r w:rsidR="006E03C6" w:rsidRPr="006E03C6">
        <w:rPr>
          <w:i/>
        </w:rPr>
        <w:t xml:space="preserve">p </w:t>
      </w:r>
      <w:r w:rsidR="006E03C6">
        <w:t xml:space="preserve">&lt; </w:t>
      </w:r>
      <w:r w:rsidR="00805EAE">
        <w:t>0.0001.</w:t>
      </w:r>
    </w:p>
    <w:sectPr w:rsidR="002337DB" w:rsidSect="000A2A7E">
      <w:footerReference w:type="default" r:id="rId16"/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188" w:rsidRDefault="00C92188" w:rsidP="008A1FD8">
      <w:pPr>
        <w:spacing w:after="0" w:line="240" w:lineRule="auto"/>
      </w:pPr>
      <w:r>
        <w:separator/>
      </w:r>
    </w:p>
  </w:endnote>
  <w:endnote w:type="continuationSeparator" w:id="0">
    <w:p w:rsidR="00C92188" w:rsidRDefault="00C92188" w:rsidP="008A1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33687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52F7" w:rsidRDefault="00E752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19B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752F7" w:rsidRDefault="00E752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188" w:rsidRDefault="00C92188" w:rsidP="008A1FD8">
      <w:pPr>
        <w:spacing w:after="0" w:line="240" w:lineRule="auto"/>
      </w:pPr>
      <w:r>
        <w:separator/>
      </w:r>
    </w:p>
  </w:footnote>
  <w:footnote w:type="continuationSeparator" w:id="0">
    <w:p w:rsidR="00C92188" w:rsidRDefault="00C92188" w:rsidP="008A1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3950"/>
    <w:multiLevelType w:val="hybridMultilevel"/>
    <w:tmpl w:val="F7C839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A471E9"/>
    <w:multiLevelType w:val="hybridMultilevel"/>
    <w:tmpl w:val="EF9AB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21971"/>
    <w:multiLevelType w:val="hybridMultilevel"/>
    <w:tmpl w:val="59661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F02E0"/>
    <w:multiLevelType w:val="hybridMultilevel"/>
    <w:tmpl w:val="DE284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B2064B"/>
    <w:multiLevelType w:val="hybridMultilevel"/>
    <w:tmpl w:val="403E0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17CC7"/>
    <w:multiLevelType w:val="hybridMultilevel"/>
    <w:tmpl w:val="EF9AB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6E0CB4"/>
    <w:multiLevelType w:val="hybridMultilevel"/>
    <w:tmpl w:val="EF9AB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F246B1"/>
    <w:multiLevelType w:val="hybridMultilevel"/>
    <w:tmpl w:val="8FB205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60FB8"/>
    <w:multiLevelType w:val="hybridMultilevel"/>
    <w:tmpl w:val="78F85D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015C4D"/>
    <w:multiLevelType w:val="hybridMultilevel"/>
    <w:tmpl w:val="F7C83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9"/>
  </w:num>
  <w:num w:numId="5">
    <w:abstractNumId w:val="2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92"/>
    <w:rsid w:val="00001B16"/>
    <w:rsid w:val="000144D8"/>
    <w:rsid w:val="00022BDC"/>
    <w:rsid w:val="00030389"/>
    <w:rsid w:val="00042293"/>
    <w:rsid w:val="00046117"/>
    <w:rsid w:val="0005138B"/>
    <w:rsid w:val="00053639"/>
    <w:rsid w:val="00055711"/>
    <w:rsid w:val="000570FD"/>
    <w:rsid w:val="00057556"/>
    <w:rsid w:val="00061756"/>
    <w:rsid w:val="00062610"/>
    <w:rsid w:val="0006734C"/>
    <w:rsid w:val="0007478B"/>
    <w:rsid w:val="00087259"/>
    <w:rsid w:val="00091695"/>
    <w:rsid w:val="00096355"/>
    <w:rsid w:val="000A0EA7"/>
    <w:rsid w:val="000A1956"/>
    <w:rsid w:val="000A2A7E"/>
    <w:rsid w:val="000B0C5E"/>
    <w:rsid w:val="000C0D81"/>
    <w:rsid w:val="000C1C4B"/>
    <w:rsid w:val="000C244A"/>
    <w:rsid w:val="000D0ED6"/>
    <w:rsid w:val="000F2091"/>
    <w:rsid w:val="001051A0"/>
    <w:rsid w:val="00112582"/>
    <w:rsid w:val="0011392B"/>
    <w:rsid w:val="001234DD"/>
    <w:rsid w:val="00130A25"/>
    <w:rsid w:val="00133287"/>
    <w:rsid w:val="00134980"/>
    <w:rsid w:val="0014297D"/>
    <w:rsid w:val="0016136C"/>
    <w:rsid w:val="001669D8"/>
    <w:rsid w:val="0018349C"/>
    <w:rsid w:val="00194066"/>
    <w:rsid w:val="00196FAB"/>
    <w:rsid w:val="001A3726"/>
    <w:rsid w:val="001A3A88"/>
    <w:rsid w:val="001A5304"/>
    <w:rsid w:val="001A5AC7"/>
    <w:rsid w:val="001B6DC0"/>
    <w:rsid w:val="001B7901"/>
    <w:rsid w:val="001C11E3"/>
    <w:rsid w:val="001C224E"/>
    <w:rsid w:val="001C2482"/>
    <w:rsid w:val="001C267C"/>
    <w:rsid w:val="001C7DBC"/>
    <w:rsid w:val="001D3654"/>
    <w:rsid w:val="001D6763"/>
    <w:rsid w:val="001E04A9"/>
    <w:rsid w:val="001E3B96"/>
    <w:rsid w:val="001F5946"/>
    <w:rsid w:val="001F5B6A"/>
    <w:rsid w:val="0021376F"/>
    <w:rsid w:val="00217253"/>
    <w:rsid w:val="002203E2"/>
    <w:rsid w:val="002258B5"/>
    <w:rsid w:val="00225C39"/>
    <w:rsid w:val="00230AA5"/>
    <w:rsid w:val="00231647"/>
    <w:rsid w:val="002337DB"/>
    <w:rsid w:val="00236993"/>
    <w:rsid w:val="00246575"/>
    <w:rsid w:val="0025345E"/>
    <w:rsid w:val="002558CA"/>
    <w:rsid w:val="00264F4D"/>
    <w:rsid w:val="0029796C"/>
    <w:rsid w:val="002C0DFF"/>
    <w:rsid w:val="002C3861"/>
    <w:rsid w:val="002C3F8D"/>
    <w:rsid w:val="002C50F4"/>
    <w:rsid w:val="002C6BC3"/>
    <w:rsid w:val="002D1B2E"/>
    <w:rsid w:val="002D59DE"/>
    <w:rsid w:val="002E14B7"/>
    <w:rsid w:val="002E7627"/>
    <w:rsid w:val="002F1DB7"/>
    <w:rsid w:val="003000F8"/>
    <w:rsid w:val="0030265D"/>
    <w:rsid w:val="00305309"/>
    <w:rsid w:val="00306C70"/>
    <w:rsid w:val="00307032"/>
    <w:rsid w:val="003118D0"/>
    <w:rsid w:val="00314CE6"/>
    <w:rsid w:val="00322C98"/>
    <w:rsid w:val="003308BE"/>
    <w:rsid w:val="00337D4B"/>
    <w:rsid w:val="00352982"/>
    <w:rsid w:val="00363EA4"/>
    <w:rsid w:val="00371092"/>
    <w:rsid w:val="00374FAD"/>
    <w:rsid w:val="00390987"/>
    <w:rsid w:val="0039604D"/>
    <w:rsid w:val="003A0A57"/>
    <w:rsid w:val="003A60FB"/>
    <w:rsid w:val="003B0EB0"/>
    <w:rsid w:val="003B4E03"/>
    <w:rsid w:val="003C5D1F"/>
    <w:rsid w:val="003C6748"/>
    <w:rsid w:val="003D0B8C"/>
    <w:rsid w:val="003D68B7"/>
    <w:rsid w:val="003D7264"/>
    <w:rsid w:val="003E01BF"/>
    <w:rsid w:val="003F4A3E"/>
    <w:rsid w:val="004076D1"/>
    <w:rsid w:val="00435DE3"/>
    <w:rsid w:val="00450F32"/>
    <w:rsid w:val="004525E3"/>
    <w:rsid w:val="00464CDA"/>
    <w:rsid w:val="004779E6"/>
    <w:rsid w:val="0048052E"/>
    <w:rsid w:val="004816AA"/>
    <w:rsid w:val="00491401"/>
    <w:rsid w:val="004A0172"/>
    <w:rsid w:val="004B17D6"/>
    <w:rsid w:val="004B185B"/>
    <w:rsid w:val="004B2E2E"/>
    <w:rsid w:val="004C5AFA"/>
    <w:rsid w:val="004D0863"/>
    <w:rsid w:val="004D222C"/>
    <w:rsid w:val="004D2AC2"/>
    <w:rsid w:val="004D2C8D"/>
    <w:rsid w:val="004E20A5"/>
    <w:rsid w:val="004E4FC8"/>
    <w:rsid w:val="004E5012"/>
    <w:rsid w:val="004F15D7"/>
    <w:rsid w:val="004F3DED"/>
    <w:rsid w:val="00512E38"/>
    <w:rsid w:val="005175BC"/>
    <w:rsid w:val="00521F09"/>
    <w:rsid w:val="005352C7"/>
    <w:rsid w:val="005405FF"/>
    <w:rsid w:val="0055524C"/>
    <w:rsid w:val="0055544E"/>
    <w:rsid w:val="00572BE4"/>
    <w:rsid w:val="005A6F48"/>
    <w:rsid w:val="005B49A9"/>
    <w:rsid w:val="005B60F9"/>
    <w:rsid w:val="005C2D74"/>
    <w:rsid w:val="005C524D"/>
    <w:rsid w:val="005C6E65"/>
    <w:rsid w:val="005D0067"/>
    <w:rsid w:val="00621CD6"/>
    <w:rsid w:val="00627F77"/>
    <w:rsid w:val="0063035E"/>
    <w:rsid w:val="00631044"/>
    <w:rsid w:val="00636B2E"/>
    <w:rsid w:val="006376C5"/>
    <w:rsid w:val="006523BA"/>
    <w:rsid w:val="00663080"/>
    <w:rsid w:val="00664F34"/>
    <w:rsid w:val="0066612D"/>
    <w:rsid w:val="00670E78"/>
    <w:rsid w:val="006A362A"/>
    <w:rsid w:val="006B5DBD"/>
    <w:rsid w:val="006B78E5"/>
    <w:rsid w:val="006D1DB5"/>
    <w:rsid w:val="006D51CD"/>
    <w:rsid w:val="006D7E98"/>
    <w:rsid w:val="006E03C6"/>
    <w:rsid w:val="006E43CC"/>
    <w:rsid w:val="006E6744"/>
    <w:rsid w:val="007016DA"/>
    <w:rsid w:val="00704951"/>
    <w:rsid w:val="007219BB"/>
    <w:rsid w:val="00727E6A"/>
    <w:rsid w:val="00745868"/>
    <w:rsid w:val="00746E93"/>
    <w:rsid w:val="00747BD7"/>
    <w:rsid w:val="007639F1"/>
    <w:rsid w:val="007719A0"/>
    <w:rsid w:val="007821AD"/>
    <w:rsid w:val="00783C80"/>
    <w:rsid w:val="00790C1D"/>
    <w:rsid w:val="00796D28"/>
    <w:rsid w:val="007976F0"/>
    <w:rsid w:val="007A1670"/>
    <w:rsid w:val="007A5FED"/>
    <w:rsid w:val="007A772D"/>
    <w:rsid w:val="007B333F"/>
    <w:rsid w:val="007C4B4A"/>
    <w:rsid w:val="007D27B4"/>
    <w:rsid w:val="007E2E14"/>
    <w:rsid w:val="007E3C0D"/>
    <w:rsid w:val="007F3A5F"/>
    <w:rsid w:val="007F7E89"/>
    <w:rsid w:val="00805EAE"/>
    <w:rsid w:val="0082417C"/>
    <w:rsid w:val="00831437"/>
    <w:rsid w:val="00834BC7"/>
    <w:rsid w:val="00836CEC"/>
    <w:rsid w:val="008512C3"/>
    <w:rsid w:val="008538E2"/>
    <w:rsid w:val="0085631D"/>
    <w:rsid w:val="00862503"/>
    <w:rsid w:val="00862C50"/>
    <w:rsid w:val="008640FC"/>
    <w:rsid w:val="00865381"/>
    <w:rsid w:val="00872C15"/>
    <w:rsid w:val="00874723"/>
    <w:rsid w:val="00876649"/>
    <w:rsid w:val="008914E9"/>
    <w:rsid w:val="00892015"/>
    <w:rsid w:val="008937F0"/>
    <w:rsid w:val="008A04EB"/>
    <w:rsid w:val="008A1681"/>
    <w:rsid w:val="008A1FD8"/>
    <w:rsid w:val="008A6A60"/>
    <w:rsid w:val="008B2F63"/>
    <w:rsid w:val="008C7230"/>
    <w:rsid w:val="008C7F41"/>
    <w:rsid w:val="008D224A"/>
    <w:rsid w:val="008F6F1A"/>
    <w:rsid w:val="00901CBE"/>
    <w:rsid w:val="009040DF"/>
    <w:rsid w:val="00907192"/>
    <w:rsid w:val="00907F37"/>
    <w:rsid w:val="0091242F"/>
    <w:rsid w:val="00912651"/>
    <w:rsid w:val="0092376C"/>
    <w:rsid w:val="00925B35"/>
    <w:rsid w:val="00927C77"/>
    <w:rsid w:val="009335DC"/>
    <w:rsid w:val="009454B7"/>
    <w:rsid w:val="00946B6B"/>
    <w:rsid w:val="009518ED"/>
    <w:rsid w:val="009575AB"/>
    <w:rsid w:val="0096265C"/>
    <w:rsid w:val="00962BF0"/>
    <w:rsid w:val="00973618"/>
    <w:rsid w:val="009739D8"/>
    <w:rsid w:val="00982200"/>
    <w:rsid w:val="00992366"/>
    <w:rsid w:val="009A31A0"/>
    <w:rsid w:val="009A465F"/>
    <w:rsid w:val="009A4D6D"/>
    <w:rsid w:val="009A5BAB"/>
    <w:rsid w:val="009A6693"/>
    <w:rsid w:val="009B0F14"/>
    <w:rsid w:val="009C0540"/>
    <w:rsid w:val="009D4FF3"/>
    <w:rsid w:val="009F5254"/>
    <w:rsid w:val="009F7F5C"/>
    <w:rsid w:val="00A01347"/>
    <w:rsid w:val="00A07D28"/>
    <w:rsid w:val="00A100D3"/>
    <w:rsid w:val="00A12FF6"/>
    <w:rsid w:val="00A13737"/>
    <w:rsid w:val="00A21B4B"/>
    <w:rsid w:val="00A23834"/>
    <w:rsid w:val="00A23B85"/>
    <w:rsid w:val="00A30752"/>
    <w:rsid w:val="00A36486"/>
    <w:rsid w:val="00A40073"/>
    <w:rsid w:val="00A40A02"/>
    <w:rsid w:val="00A40AAC"/>
    <w:rsid w:val="00A43C6D"/>
    <w:rsid w:val="00A46A1F"/>
    <w:rsid w:val="00A64FE9"/>
    <w:rsid w:val="00A65645"/>
    <w:rsid w:val="00A71D47"/>
    <w:rsid w:val="00A827C4"/>
    <w:rsid w:val="00A8487E"/>
    <w:rsid w:val="00A85D86"/>
    <w:rsid w:val="00A91862"/>
    <w:rsid w:val="00AA1225"/>
    <w:rsid w:val="00AA5688"/>
    <w:rsid w:val="00AA5A17"/>
    <w:rsid w:val="00AA740A"/>
    <w:rsid w:val="00AB0BBE"/>
    <w:rsid w:val="00AB759C"/>
    <w:rsid w:val="00AC600F"/>
    <w:rsid w:val="00AD1345"/>
    <w:rsid w:val="00AD32A0"/>
    <w:rsid w:val="00AE78C3"/>
    <w:rsid w:val="00AF18EC"/>
    <w:rsid w:val="00B025C3"/>
    <w:rsid w:val="00B02DB0"/>
    <w:rsid w:val="00B04198"/>
    <w:rsid w:val="00B07BEF"/>
    <w:rsid w:val="00B114E2"/>
    <w:rsid w:val="00B12FFD"/>
    <w:rsid w:val="00B25049"/>
    <w:rsid w:val="00B32028"/>
    <w:rsid w:val="00B40CD2"/>
    <w:rsid w:val="00B43B9E"/>
    <w:rsid w:val="00B44E94"/>
    <w:rsid w:val="00B45119"/>
    <w:rsid w:val="00B50B1E"/>
    <w:rsid w:val="00B60E99"/>
    <w:rsid w:val="00B63622"/>
    <w:rsid w:val="00B63826"/>
    <w:rsid w:val="00B66D64"/>
    <w:rsid w:val="00B80295"/>
    <w:rsid w:val="00B9136B"/>
    <w:rsid w:val="00B919F1"/>
    <w:rsid w:val="00BA0C4D"/>
    <w:rsid w:val="00BA3297"/>
    <w:rsid w:val="00BA71A5"/>
    <w:rsid w:val="00BB088D"/>
    <w:rsid w:val="00BB30BE"/>
    <w:rsid w:val="00BB6096"/>
    <w:rsid w:val="00BC338D"/>
    <w:rsid w:val="00BC7099"/>
    <w:rsid w:val="00BD3E59"/>
    <w:rsid w:val="00BD4538"/>
    <w:rsid w:val="00BE092B"/>
    <w:rsid w:val="00BF025A"/>
    <w:rsid w:val="00BF5104"/>
    <w:rsid w:val="00BF586E"/>
    <w:rsid w:val="00C00C41"/>
    <w:rsid w:val="00C04101"/>
    <w:rsid w:val="00C04AE3"/>
    <w:rsid w:val="00C07249"/>
    <w:rsid w:val="00C122AE"/>
    <w:rsid w:val="00C21FD3"/>
    <w:rsid w:val="00C30BE6"/>
    <w:rsid w:val="00C42088"/>
    <w:rsid w:val="00C45563"/>
    <w:rsid w:val="00C45D4F"/>
    <w:rsid w:val="00C46F7C"/>
    <w:rsid w:val="00C478E8"/>
    <w:rsid w:val="00C5103E"/>
    <w:rsid w:val="00C627C7"/>
    <w:rsid w:val="00C6393F"/>
    <w:rsid w:val="00C866A6"/>
    <w:rsid w:val="00C91040"/>
    <w:rsid w:val="00C92188"/>
    <w:rsid w:val="00CB540B"/>
    <w:rsid w:val="00CC5F7E"/>
    <w:rsid w:val="00CC670A"/>
    <w:rsid w:val="00CD1F75"/>
    <w:rsid w:val="00CD6386"/>
    <w:rsid w:val="00CE5988"/>
    <w:rsid w:val="00CF36A6"/>
    <w:rsid w:val="00CF3B1F"/>
    <w:rsid w:val="00CF667C"/>
    <w:rsid w:val="00D0377D"/>
    <w:rsid w:val="00D06A28"/>
    <w:rsid w:val="00D22A67"/>
    <w:rsid w:val="00D270DF"/>
    <w:rsid w:val="00D3676D"/>
    <w:rsid w:val="00D37474"/>
    <w:rsid w:val="00D42CF9"/>
    <w:rsid w:val="00D46CD6"/>
    <w:rsid w:val="00D50632"/>
    <w:rsid w:val="00D5134C"/>
    <w:rsid w:val="00D616D4"/>
    <w:rsid w:val="00D61F42"/>
    <w:rsid w:val="00D623CB"/>
    <w:rsid w:val="00D627B8"/>
    <w:rsid w:val="00D71B6C"/>
    <w:rsid w:val="00D7208F"/>
    <w:rsid w:val="00D74D99"/>
    <w:rsid w:val="00D77116"/>
    <w:rsid w:val="00D84E06"/>
    <w:rsid w:val="00D94B37"/>
    <w:rsid w:val="00D95165"/>
    <w:rsid w:val="00D95E72"/>
    <w:rsid w:val="00D979A9"/>
    <w:rsid w:val="00DA3656"/>
    <w:rsid w:val="00DB1E92"/>
    <w:rsid w:val="00DB1FD0"/>
    <w:rsid w:val="00DB4E67"/>
    <w:rsid w:val="00DC175D"/>
    <w:rsid w:val="00DC26BE"/>
    <w:rsid w:val="00DD7509"/>
    <w:rsid w:val="00DE32C7"/>
    <w:rsid w:val="00DE6F78"/>
    <w:rsid w:val="00DF4E03"/>
    <w:rsid w:val="00E02F08"/>
    <w:rsid w:val="00E02FF1"/>
    <w:rsid w:val="00E07D99"/>
    <w:rsid w:val="00E248F2"/>
    <w:rsid w:val="00E26A86"/>
    <w:rsid w:val="00E3165E"/>
    <w:rsid w:val="00E32CEC"/>
    <w:rsid w:val="00E36C5F"/>
    <w:rsid w:val="00E40672"/>
    <w:rsid w:val="00E42BA5"/>
    <w:rsid w:val="00E43D5B"/>
    <w:rsid w:val="00E47530"/>
    <w:rsid w:val="00E61042"/>
    <w:rsid w:val="00E64BEE"/>
    <w:rsid w:val="00E668FB"/>
    <w:rsid w:val="00E671E3"/>
    <w:rsid w:val="00E72518"/>
    <w:rsid w:val="00E752F7"/>
    <w:rsid w:val="00E86FA8"/>
    <w:rsid w:val="00E91E49"/>
    <w:rsid w:val="00E93B23"/>
    <w:rsid w:val="00EB02BF"/>
    <w:rsid w:val="00EB18A4"/>
    <w:rsid w:val="00EB2B2C"/>
    <w:rsid w:val="00EB4D2B"/>
    <w:rsid w:val="00EE2E1C"/>
    <w:rsid w:val="00EE5C8E"/>
    <w:rsid w:val="00EF7757"/>
    <w:rsid w:val="00F01572"/>
    <w:rsid w:val="00F11EB1"/>
    <w:rsid w:val="00F22CA6"/>
    <w:rsid w:val="00F3178E"/>
    <w:rsid w:val="00F33451"/>
    <w:rsid w:val="00F336F0"/>
    <w:rsid w:val="00F430E0"/>
    <w:rsid w:val="00F44D01"/>
    <w:rsid w:val="00F573A1"/>
    <w:rsid w:val="00F60F43"/>
    <w:rsid w:val="00F64815"/>
    <w:rsid w:val="00F668B9"/>
    <w:rsid w:val="00F67CCE"/>
    <w:rsid w:val="00F7039D"/>
    <w:rsid w:val="00F712CE"/>
    <w:rsid w:val="00F7455B"/>
    <w:rsid w:val="00F74F71"/>
    <w:rsid w:val="00F76B2D"/>
    <w:rsid w:val="00F77E09"/>
    <w:rsid w:val="00F8283D"/>
    <w:rsid w:val="00F97D64"/>
    <w:rsid w:val="00FA06BE"/>
    <w:rsid w:val="00FA769D"/>
    <w:rsid w:val="00FC4420"/>
    <w:rsid w:val="00FE217F"/>
    <w:rsid w:val="00FF11AE"/>
    <w:rsid w:val="00FF2079"/>
    <w:rsid w:val="00FF48DD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09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10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10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92"/>
    <w:rPr>
      <w:rFonts w:ascii="Tahoma" w:hAnsi="Tahoma" w:cs="Tahoma"/>
      <w:sz w:val="16"/>
      <w:szCs w:val="16"/>
      <w:lang w:val="en-US"/>
    </w:rPr>
  </w:style>
  <w:style w:type="character" w:customStyle="1" w:styleId="highlight">
    <w:name w:val="highlight"/>
    <w:basedOn w:val="DefaultParagraphFont"/>
    <w:rsid w:val="00371092"/>
  </w:style>
  <w:style w:type="character" w:styleId="Emphasis">
    <w:name w:val="Emphasis"/>
    <w:basedOn w:val="DefaultParagraphFont"/>
    <w:uiPriority w:val="20"/>
    <w:qFormat/>
    <w:rsid w:val="00371092"/>
    <w:rPr>
      <w:i/>
      <w:iCs/>
    </w:rPr>
  </w:style>
  <w:style w:type="paragraph" w:customStyle="1" w:styleId="Default">
    <w:name w:val="Default"/>
    <w:rsid w:val="003710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1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09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1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092"/>
    <w:rPr>
      <w:lang w:val="en-US"/>
    </w:rPr>
  </w:style>
  <w:style w:type="table" w:styleId="TableGrid">
    <w:name w:val="Table Grid"/>
    <w:basedOn w:val="TableNormal"/>
    <w:uiPriority w:val="59"/>
    <w:rsid w:val="004779E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09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10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10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92"/>
    <w:rPr>
      <w:rFonts w:ascii="Tahoma" w:hAnsi="Tahoma" w:cs="Tahoma"/>
      <w:sz w:val="16"/>
      <w:szCs w:val="16"/>
      <w:lang w:val="en-US"/>
    </w:rPr>
  </w:style>
  <w:style w:type="character" w:customStyle="1" w:styleId="highlight">
    <w:name w:val="highlight"/>
    <w:basedOn w:val="DefaultParagraphFont"/>
    <w:rsid w:val="00371092"/>
  </w:style>
  <w:style w:type="character" w:styleId="Emphasis">
    <w:name w:val="Emphasis"/>
    <w:basedOn w:val="DefaultParagraphFont"/>
    <w:uiPriority w:val="20"/>
    <w:qFormat/>
    <w:rsid w:val="00371092"/>
    <w:rPr>
      <w:i/>
      <w:iCs/>
    </w:rPr>
  </w:style>
  <w:style w:type="paragraph" w:customStyle="1" w:styleId="Default">
    <w:name w:val="Default"/>
    <w:rsid w:val="003710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71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09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1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092"/>
    <w:rPr>
      <w:lang w:val="en-US"/>
    </w:rPr>
  </w:style>
  <w:style w:type="table" w:styleId="TableGrid">
    <w:name w:val="Table Grid"/>
    <w:basedOn w:val="TableNormal"/>
    <w:uiPriority w:val="59"/>
    <w:rsid w:val="004779E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niavarani@gmail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16</Pages>
  <Words>2283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Ahmadreza Niavarani</cp:lastModifiedBy>
  <cp:revision>10</cp:revision>
  <cp:lastPrinted>2024-02-27T12:53:00Z</cp:lastPrinted>
  <dcterms:created xsi:type="dcterms:W3CDTF">2024-06-05T09:34:00Z</dcterms:created>
  <dcterms:modified xsi:type="dcterms:W3CDTF">2024-06-10T08:00:00Z</dcterms:modified>
</cp:coreProperties>
</file>