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93F6" w14:textId="14E1C5A6" w:rsidR="002D17EC" w:rsidRDefault="00646D88" w:rsidP="004102DE">
      <w:pPr>
        <w:ind w:left="-567" w:right="-716"/>
        <w:jc w:val="both"/>
        <w:rPr>
          <w:rFonts w:eastAsia="Calibri"/>
          <w:b/>
          <w:color w:val="000000"/>
          <w:sz w:val="26"/>
          <w:szCs w:val="26"/>
          <w:lang w:val="en-US" w:eastAsia="en-GB"/>
        </w:rPr>
      </w:pPr>
      <w:r w:rsidRPr="00646D88">
        <w:rPr>
          <w:rFonts w:eastAsia="Calibri"/>
          <w:b/>
          <w:color w:val="000000"/>
          <w:sz w:val="26"/>
          <w:szCs w:val="26"/>
          <w:lang w:val="en-US" w:eastAsia="en-GB"/>
        </w:rPr>
        <w:t>Zeng et. al. Classical Cannabinoid Receptors as Potential Target in Cancer-induced Bone Pain: A Systematic Review and Meta-Analysis</w:t>
      </w:r>
    </w:p>
    <w:p w14:paraId="5061A8A0" w14:textId="77777777" w:rsidR="00646D88" w:rsidRDefault="00646D88" w:rsidP="004102DE">
      <w:pPr>
        <w:ind w:right="-716" w:hanging="567"/>
        <w:jc w:val="both"/>
        <w:rPr>
          <w:rFonts w:eastAsia="Calibri"/>
          <w:b/>
          <w:color w:val="000000"/>
          <w:sz w:val="26"/>
          <w:szCs w:val="26"/>
          <w:lang w:val="en-US" w:eastAsia="en-GB"/>
        </w:rPr>
      </w:pPr>
    </w:p>
    <w:p w14:paraId="3BCD2FAA" w14:textId="77777777" w:rsidR="00D80755" w:rsidRDefault="00D80755" w:rsidP="004102DE">
      <w:pPr>
        <w:ind w:right="-716" w:hanging="567"/>
        <w:jc w:val="both"/>
        <w:rPr>
          <w:rFonts w:eastAsia="Calibri"/>
          <w:b/>
          <w:color w:val="000000"/>
          <w:sz w:val="26"/>
          <w:szCs w:val="26"/>
          <w:lang w:val="en-US" w:eastAsia="en-GB"/>
        </w:rPr>
      </w:pPr>
    </w:p>
    <w:p w14:paraId="49AA6ACB" w14:textId="77777777" w:rsidR="003B1B9E" w:rsidRPr="00D35348" w:rsidRDefault="003B1B9E" w:rsidP="004102DE">
      <w:pPr>
        <w:spacing w:before="120" w:after="120"/>
        <w:ind w:right="-716" w:hanging="567"/>
        <w:jc w:val="both"/>
        <w:rPr>
          <w:rFonts w:eastAsia="Calibri"/>
          <w:b/>
          <w:color w:val="000000"/>
          <w:sz w:val="26"/>
          <w:szCs w:val="26"/>
          <w:lang w:val="en-US" w:eastAsia="en-GB"/>
        </w:rPr>
      </w:pPr>
      <w:bookmarkStart w:id="0" w:name="_Hlk78456674"/>
      <w:r w:rsidRPr="00D35348">
        <w:rPr>
          <w:rFonts w:eastAsia="Calibri"/>
          <w:b/>
          <w:color w:val="000000"/>
          <w:sz w:val="26"/>
          <w:szCs w:val="26"/>
          <w:lang w:val="en-US" w:eastAsia="en-GB"/>
        </w:rPr>
        <w:t>SUPPLEM</w:t>
      </w:r>
      <w:r w:rsidR="00FD0B62" w:rsidRPr="00D35348">
        <w:rPr>
          <w:rFonts w:eastAsia="Calibri"/>
          <w:b/>
          <w:color w:val="000000"/>
          <w:sz w:val="26"/>
          <w:szCs w:val="26"/>
          <w:lang w:eastAsia="en-GB"/>
        </w:rPr>
        <w:t>EN</w:t>
      </w:r>
      <w:r w:rsidRPr="00D35348">
        <w:rPr>
          <w:rFonts w:eastAsia="Calibri"/>
          <w:b/>
          <w:color w:val="000000"/>
          <w:sz w:val="26"/>
          <w:szCs w:val="26"/>
          <w:lang w:val="en-US" w:eastAsia="en-GB"/>
        </w:rPr>
        <w:t>TARY MATERIALS</w:t>
      </w:r>
    </w:p>
    <w:p w14:paraId="29CFC603" w14:textId="77777777" w:rsidR="003B1B9E" w:rsidRPr="00D35348" w:rsidRDefault="003B1B9E" w:rsidP="004102DE">
      <w:pPr>
        <w:ind w:right="-716" w:hanging="567"/>
        <w:jc w:val="both"/>
        <w:rPr>
          <w:rFonts w:eastAsia="Calibri"/>
          <w:b/>
          <w:color w:val="000000"/>
          <w:lang w:val="en-US" w:eastAsia="en-GB"/>
        </w:rPr>
      </w:pPr>
      <w:r w:rsidRPr="00D35348">
        <w:rPr>
          <w:rFonts w:eastAsia="Calibri"/>
          <w:b/>
          <w:color w:val="000000"/>
          <w:lang w:val="en-US" w:eastAsia="en-GB"/>
        </w:rPr>
        <w:t>Content</w:t>
      </w:r>
    </w:p>
    <w:bookmarkEnd w:id="0"/>
    <w:p w14:paraId="17F7687B" w14:textId="77777777" w:rsidR="00420426" w:rsidRPr="00D35348" w:rsidRDefault="00420426" w:rsidP="00420426">
      <w:pPr>
        <w:pStyle w:val="ListParagraph"/>
        <w:numPr>
          <w:ilvl w:val="0"/>
          <w:numId w:val="42"/>
        </w:numPr>
        <w:spacing w:after="120" w:line="360" w:lineRule="auto"/>
        <w:ind w:left="0" w:right="-716" w:hanging="567"/>
        <w:jc w:val="both"/>
        <w:rPr>
          <w:rFonts w:ascii="Times New Roman" w:hAnsi="Times New Roman"/>
          <w:b/>
          <w:color w:val="000000"/>
          <w:lang w:val="en-US" w:eastAsia="en-GB"/>
        </w:rPr>
      </w:pPr>
      <w:r w:rsidRPr="00D35348">
        <w:rPr>
          <w:rFonts w:ascii="Times New Roman" w:hAnsi="Times New Roman"/>
          <w:b/>
          <w:color w:val="000000"/>
          <w:lang w:val="en-US" w:eastAsia="en-GB"/>
        </w:rPr>
        <w:t>Supplementary Tables</w:t>
      </w:r>
    </w:p>
    <w:p w14:paraId="096FF088" w14:textId="77777777"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color w:val="000000"/>
          <w:sz w:val="20"/>
          <w:szCs w:val="20"/>
          <w:lang w:val="en-US" w:eastAsia="en-GB"/>
        </w:rPr>
        <w:t>Table S1.</w:t>
      </w:r>
      <w:r w:rsidRPr="00D35348">
        <w:rPr>
          <w:rFonts w:ascii="Times New Roman" w:hAnsi="Times New Roman"/>
          <w:color w:val="000000"/>
          <w:sz w:val="20"/>
          <w:szCs w:val="20"/>
          <w:lang w:val="en-US" w:eastAsia="en-GB"/>
        </w:rPr>
        <w:t xml:space="preserve"> Search strings for PubMed, Web of Science and Scopus</w:t>
      </w:r>
    </w:p>
    <w:p w14:paraId="266B4D93" w14:textId="77777777"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color w:val="000000"/>
          <w:sz w:val="20"/>
          <w:szCs w:val="20"/>
          <w:lang w:val="en-US" w:eastAsia="en-GB"/>
        </w:rPr>
        <w:t>Table S2.</w:t>
      </w:r>
      <w:r w:rsidRPr="00D35348">
        <w:rPr>
          <w:rFonts w:ascii="Times New Roman" w:hAnsi="Times New Roman"/>
          <w:color w:val="000000"/>
          <w:sz w:val="20"/>
          <w:szCs w:val="20"/>
          <w:lang w:val="en-US" w:eastAsia="en-GB"/>
        </w:rPr>
        <w:t xml:space="preserve"> Characteristics and outcomes of animal studies.  </w:t>
      </w:r>
    </w:p>
    <w:p w14:paraId="7D8BD4C5" w14:textId="77777777"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color w:val="000000"/>
          <w:sz w:val="20"/>
          <w:szCs w:val="20"/>
          <w:lang w:val="en-US" w:eastAsia="en-GB"/>
        </w:rPr>
        <w:t>Table S3.</w:t>
      </w:r>
      <w:r w:rsidRPr="00D35348">
        <w:rPr>
          <w:rFonts w:ascii="Times New Roman" w:hAnsi="Times New Roman"/>
          <w:color w:val="000000"/>
          <w:sz w:val="20"/>
          <w:szCs w:val="20"/>
          <w:lang w:val="en-US" w:eastAsia="en-GB"/>
        </w:rPr>
        <w:t xml:space="preserve"> Characteristics and outcomes of human prospective studies.  </w:t>
      </w:r>
    </w:p>
    <w:p w14:paraId="786E77A2" w14:textId="77777777"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bCs/>
          <w:color w:val="000000"/>
          <w:sz w:val="20"/>
          <w:szCs w:val="20"/>
          <w:lang w:val="en-US" w:eastAsia="en-GB"/>
        </w:rPr>
        <w:t>Table S4.</w:t>
      </w:r>
      <w:r w:rsidRPr="00D35348">
        <w:rPr>
          <w:rFonts w:ascii="Times New Roman" w:hAnsi="Times New Roman"/>
          <w:color w:val="000000"/>
          <w:sz w:val="20"/>
          <w:szCs w:val="20"/>
          <w:lang w:val="en-US" w:eastAsia="en-GB"/>
        </w:rPr>
        <w:t xml:space="preserve"> Characteristics of included human retrospective studies.</w:t>
      </w:r>
    </w:p>
    <w:p w14:paraId="40F07B9C" w14:textId="77777777"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bCs/>
          <w:color w:val="000000"/>
          <w:sz w:val="20"/>
          <w:szCs w:val="20"/>
          <w:lang w:val="en-US" w:eastAsia="en-GB"/>
        </w:rPr>
        <w:t>Table S5.</w:t>
      </w:r>
      <w:r w:rsidRPr="00D35348">
        <w:rPr>
          <w:rFonts w:ascii="Times New Roman" w:hAnsi="Times New Roman"/>
          <w:color w:val="000000"/>
          <w:sz w:val="20"/>
          <w:szCs w:val="20"/>
          <w:lang w:val="en-US" w:eastAsia="en-GB"/>
        </w:rPr>
        <w:t xml:space="preserve"> Characteristics of included human observational cross-sectional studies.</w:t>
      </w:r>
    </w:p>
    <w:p w14:paraId="64C2EFF4" w14:textId="77777777" w:rsidR="00420426" w:rsidRPr="00D35348" w:rsidRDefault="00420426" w:rsidP="00420426">
      <w:pPr>
        <w:pStyle w:val="ListParagraph"/>
        <w:spacing w:after="0" w:line="240" w:lineRule="auto"/>
        <w:ind w:left="0" w:right="-716" w:hanging="567"/>
        <w:jc w:val="both"/>
        <w:rPr>
          <w:rFonts w:ascii="Times New Roman" w:hAnsi="Times New Roman"/>
          <w:b/>
          <w:color w:val="000000"/>
          <w:sz w:val="20"/>
          <w:szCs w:val="20"/>
          <w:lang w:val="en-US" w:eastAsia="en-GB"/>
        </w:rPr>
      </w:pPr>
      <w:r w:rsidRPr="00D35348">
        <w:rPr>
          <w:rFonts w:ascii="Times New Roman" w:hAnsi="Times New Roman"/>
          <w:b/>
          <w:color w:val="000000"/>
          <w:sz w:val="20"/>
          <w:szCs w:val="20"/>
          <w:lang w:val="en-US" w:eastAsia="en-GB"/>
        </w:rPr>
        <w:t xml:space="preserve">Table S6. </w:t>
      </w:r>
      <w:r w:rsidRPr="00D35348">
        <w:rPr>
          <w:rFonts w:ascii="Times New Roman" w:hAnsi="Times New Roman"/>
          <w:color w:val="000000"/>
          <w:sz w:val="20"/>
          <w:szCs w:val="20"/>
          <w:lang w:val="en-US" w:eastAsia="en-GB"/>
        </w:rPr>
        <w:t>Summary of meta-analysis of included studies showing non-significant association of cancer related bone pain with pharmacological modulator of CB</w:t>
      </w:r>
      <w:r w:rsidRPr="00127FF0">
        <w:rPr>
          <w:rFonts w:ascii="Times New Roman" w:hAnsi="Times New Roman"/>
          <w:color w:val="000000"/>
          <w:sz w:val="20"/>
          <w:szCs w:val="20"/>
          <w:vertAlign w:val="subscript"/>
          <w:lang w:val="en-US" w:eastAsia="en-GB"/>
        </w:rPr>
        <w:t>1</w:t>
      </w:r>
      <w:r w:rsidRPr="00D35348">
        <w:rPr>
          <w:rFonts w:ascii="Times New Roman" w:hAnsi="Times New Roman"/>
          <w:color w:val="000000"/>
          <w:sz w:val="20"/>
          <w:szCs w:val="20"/>
          <w:lang w:val="en-US" w:eastAsia="en-GB"/>
        </w:rPr>
        <w:t xml:space="preserve"> and/or CB</w:t>
      </w:r>
      <w:r w:rsidRPr="00127FF0">
        <w:rPr>
          <w:rFonts w:ascii="Times New Roman" w:hAnsi="Times New Roman"/>
          <w:color w:val="000000"/>
          <w:sz w:val="20"/>
          <w:szCs w:val="20"/>
          <w:vertAlign w:val="subscript"/>
          <w:lang w:val="en-US" w:eastAsia="en-GB"/>
        </w:rPr>
        <w:t>2</w:t>
      </w:r>
      <w:r w:rsidRPr="00D35348">
        <w:rPr>
          <w:rFonts w:ascii="Times New Roman" w:hAnsi="Times New Roman"/>
          <w:color w:val="000000"/>
          <w:sz w:val="20"/>
          <w:szCs w:val="20"/>
          <w:lang w:val="en-US" w:eastAsia="en-GB"/>
        </w:rPr>
        <w:t xml:space="preserve"> receptors in animal models.</w:t>
      </w:r>
    </w:p>
    <w:p w14:paraId="257C4D24" w14:textId="77777777" w:rsidR="00420426" w:rsidRPr="00D35348" w:rsidRDefault="00420426" w:rsidP="00420426">
      <w:pPr>
        <w:pStyle w:val="ListParagraph"/>
        <w:spacing w:after="0" w:line="240" w:lineRule="auto"/>
        <w:ind w:left="0" w:right="-716" w:hanging="567"/>
        <w:jc w:val="both"/>
        <w:rPr>
          <w:rFonts w:ascii="Times New Roman" w:hAnsi="Times New Roman"/>
          <w:b/>
          <w:color w:val="000000"/>
          <w:sz w:val="20"/>
          <w:szCs w:val="20"/>
          <w:lang w:val="en-US" w:eastAsia="en-GB"/>
        </w:rPr>
      </w:pPr>
      <w:r w:rsidRPr="00D35348">
        <w:rPr>
          <w:rFonts w:ascii="Times New Roman" w:hAnsi="Times New Roman"/>
          <w:b/>
          <w:color w:val="000000"/>
          <w:sz w:val="20"/>
          <w:szCs w:val="20"/>
          <w:lang w:val="en-US" w:eastAsia="en-GB"/>
        </w:rPr>
        <w:t xml:space="preserve">Table S7. </w:t>
      </w:r>
      <w:r w:rsidRPr="00D35348">
        <w:rPr>
          <w:rFonts w:ascii="Times New Roman" w:hAnsi="Times New Roman"/>
          <w:color w:val="000000"/>
          <w:sz w:val="20"/>
          <w:szCs w:val="20"/>
          <w:lang w:val="en-US" w:eastAsia="en-GB"/>
        </w:rPr>
        <w:t>Summary of meta-analysis of included studies showing non-significant association of cancer-related bone pain with pharmacological modulator of CB</w:t>
      </w:r>
      <w:r w:rsidRPr="00127FF0">
        <w:rPr>
          <w:rFonts w:ascii="Times New Roman" w:hAnsi="Times New Roman"/>
          <w:color w:val="000000"/>
          <w:sz w:val="20"/>
          <w:szCs w:val="20"/>
          <w:vertAlign w:val="subscript"/>
          <w:lang w:val="en-US" w:eastAsia="en-GB"/>
        </w:rPr>
        <w:t>1</w:t>
      </w:r>
      <w:r w:rsidRPr="00D35348">
        <w:rPr>
          <w:rFonts w:ascii="Times New Roman" w:hAnsi="Times New Roman"/>
          <w:color w:val="000000"/>
          <w:sz w:val="20"/>
          <w:szCs w:val="20"/>
          <w:lang w:val="en-US" w:eastAsia="en-GB"/>
        </w:rPr>
        <w:t xml:space="preserve"> and/or CB</w:t>
      </w:r>
      <w:r w:rsidRPr="00127FF0">
        <w:rPr>
          <w:rFonts w:ascii="Times New Roman" w:hAnsi="Times New Roman"/>
          <w:color w:val="000000"/>
          <w:sz w:val="20"/>
          <w:szCs w:val="20"/>
          <w:vertAlign w:val="subscript"/>
          <w:lang w:val="en-US" w:eastAsia="en-GB"/>
        </w:rPr>
        <w:t>2</w:t>
      </w:r>
      <w:r w:rsidRPr="00D35348">
        <w:rPr>
          <w:rFonts w:ascii="Times New Roman" w:hAnsi="Times New Roman"/>
          <w:color w:val="000000"/>
          <w:sz w:val="20"/>
          <w:szCs w:val="20"/>
          <w:lang w:val="en-US" w:eastAsia="en-GB"/>
        </w:rPr>
        <w:t xml:space="preserve"> receptors in humans.</w:t>
      </w:r>
    </w:p>
    <w:p w14:paraId="2CA82E54" w14:textId="31D30501"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color w:val="000000"/>
          <w:sz w:val="20"/>
          <w:szCs w:val="20"/>
          <w:lang w:val="en-US" w:eastAsia="en-GB"/>
        </w:rPr>
        <w:t>Table S8</w:t>
      </w:r>
      <w:r w:rsidR="000028BC">
        <w:rPr>
          <w:rFonts w:ascii="Times New Roman" w:hAnsi="Times New Roman"/>
          <w:color w:val="000000"/>
          <w:sz w:val="20"/>
          <w:szCs w:val="20"/>
          <w:lang w:val="en-US" w:eastAsia="en-GB"/>
        </w:rPr>
        <w:t xml:space="preserve">. </w:t>
      </w:r>
      <w:r w:rsidRPr="00D35348">
        <w:rPr>
          <w:rFonts w:ascii="Times New Roman" w:hAnsi="Times New Roman"/>
          <w:color w:val="000000"/>
          <w:sz w:val="20"/>
          <w:szCs w:val="20"/>
          <w:lang w:val="en-US" w:eastAsia="en-GB"/>
        </w:rPr>
        <w:t xml:space="preserve">Adapted Newcastle-Ottawa Scale for quasi-experimental, prospective cohort, retrospective cohort and observational </w:t>
      </w:r>
      <w:proofErr w:type="gramStart"/>
      <w:r w:rsidRPr="00D35348">
        <w:rPr>
          <w:rFonts w:ascii="Times New Roman" w:hAnsi="Times New Roman"/>
          <w:color w:val="000000"/>
          <w:sz w:val="20"/>
          <w:szCs w:val="20"/>
          <w:lang w:val="en-US" w:eastAsia="en-GB"/>
        </w:rPr>
        <w:t>studies</w:t>
      </w:r>
      <w:proofErr w:type="gramEnd"/>
      <w:r w:rsidRPr="00D35348">
        <w:rPr>
          <w:rFonts w:ascii="Times New Roman" w:hAnsi="Times New Roman"/>
          <w:color w:val="000000"/>
          <w:sz w:val="20"/>
          <w:szCs w:val="20"/>
          <w:lang w:val="en-US" w:eastAsia="en-GB"/>
        </w:rPr>
        <w:t xml:space="preserve"> </w:t>
      </w:r>
    </w:p>
    <w:p w14:paraId="15AED13D" w14:textId="4B5D6C13"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D35348">
        <w:rPr>
          <w:rFonts w:ascii="Times New Roman" w:hAnsi="Times New Roman"/>
          <w:b/>
          <w:color w:val="000000"/>
          <w:sz w:val="20"/>
          <w:szCs w:val="20"/>
          <w:lang w:val="en-US" w:eastAsia="en-GB"/>
        </w:rPr>
        <w:t>Table S9</w:t>
      </w:r>
      <w:r w:rsidR="000028BC">
        <w:rPr>
          <w:rFonts w:ascii="Times New Roman" w:hAnsi="Times New Roman"/>
          <w:color w:val="000000"/>
          <w:sz w:val="20"/>
          <w:szCs w:val="20"/>
          <w:lang w:val="en-US" w:eastAsia="en-GB"/>
        </w:rPr>
        <w:t xml:space="preserve">. </w:t>
      </w:r>
      <w:r w:rsidRPr="00D35348">
        <w:rPr>
          <w:rFonts w:ascii="Times New Roman" w:hAnsi="Times New Roman"/>
          <w:color w:val="000000"/>
          <w:sz w:val="20"/>
          <w:szCs w:val="20"/>
          <w:lang w:val="en-US" w:eastAsia="en-GB"/>
        </w:rPr>
        <w:t xml:space="preserve">Quality assessment of studies using a modified Newcastle-Ottawa scale (NOS) for quasi-experimental, prospective cohort, retrospective </w:t>
      </w:r>
      <w:proofErr w:type="gramStart"/>
      <w:r w:rsidRPr="00D35348">
        <w:rPr>
          <w:rFonts w:ascii="Times New Roman" w:hAnsi="Times New Roman"/>
          <w:color w:val="000000"/>
          <w:sz w:val="20"/>
          <w:szCs w:val="20"/>
          <w:lang w:val="en-US" w:eastAsia="en-GB"/>
        </w:rPr>
        <w:t>cohort</w:t>
      </w:r>
      <w:proofErr w:type="gramEnd"/>
      <w:r w:rsidRPr="00D35348">
        <w:rPr>
          <w:rFonts w:ascii="Times New Roman" w:hAnsi="Times New Roman"/>
          <w:color w:val="000000"/>
          <w:sz w:val="20"/>
          <w:szCs w:val="20"/>
          <w:lang w:val="en-US" w:eastAsia="en-GB"/>
        </w:rPr>
        <w:t xml:space="preserve"> and observational </w:t>
      </w:r>
      <w:r w:rsidR="00F50FFC" w:rsidRPr="00D35348">
        <w:rPr>
          <w:rFonts w:ascii="Times New Roman" w:hAnsi="Times New Roman"/>
          <w:color w:val="000000"/>
          <w:sz w:val="20"/>
          <w:szCs w:val="20"/>
          <w:lang w:val="en-US" w:eastAsia="en-GB"/>
        </w:rPr>
        <w:t>studies.</w:t>
      </w:r>
    </w:p>
    <w:p w14:paraId="37C0D98A" w14:textId="71152B0A" w:rsidR="00420426" w:rsidRPr="00F50FFC"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F50FFC">
        <w:rPr>
          <w:rFonts w:ascii="Times New Roman" w:hAnsi="Times New Roman"/>
          <w:b/>
          <w:color w:val="000000"/>
          <w:sz w:val="20"/>
          <w:szCs w:val="20"/>
          <w:lang w:val="en-US" w:eastAsia="en-GB"/>
        </w:rPr>
        <w:t>Table S10</w:t>
      </w:r>
      <w:r w:rsidR="000028BC">
        <w:rPr>
          <w:rFonts w:ascii="Times New Roman" w:hAnsi="Times New Roman"/>
          <w:b/>
          <w:color w:val="000000"/>
          <w:sz w:val="20"/>
          <w:szCs w:val="20"/>
          <w:lang w:val="en-US" w:eastAsia="en-GB"/>
        </w:rPr>
        <w:t>.</w:t>
      </w:r>
      <w:r w:rsidRPr="00F50FFC">
        <w:rPr>
          <w:rFonts w:ascii="Times New Roman" w:hAnsi="Times New Roman"/>
          <w:color w:val="000000"/>
          <w:sz w:val="20"/>
          <w:szCs w:val="20"/>
          <w:lang w:val="en-US" w:eastAsia="en-GB"/>
        </w:rPr>
        <w:t xml:space="preserve"> PRISMA checklist for </w:t>
      </w:r>
      <w:r w:rsidR="000028BC">
        <w:rPr>
          <w:rFonts w:ascii="Times New Roman" w:hAnsi="Times New Roman"/>
          <w:color w:val="000000"/>
          <w:sz w:val="20"/>
          <w:szCs w:val="20"/>
          <w:lang w:val="en-US" w:eastAsia="en-GB"/>
        </w:rPr>
        <w:t>article</w:t>
      </w:r>
      <w:r w:rsidRPr="00F50FFC">
        <w:rPr>
          <w:rFonts w:ascii="Times New Roman" w:hAnsi="Times New Roman"/>
          <w:color w:val="000000"/>
          <w:sz w:val="20"/>
          <w:szCs w:val="20"/>
          <w:lang w:val="en-US" w:eastAsia="en-GB"/>
        </w:rPr>
        <w:t>.</w:t>
      </w:r>
    </w:p>
    <w:p w14:paraId="7C665A92" w14:textId="06A63874" w:rsidR="00420426" w:rsidRPr="00D35348"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F50FFC">
        <w:rPr>
          <w:rFonts w:ascii="Times New Roman" w:hAnsi="Times New Roman"/>
          <w:b/>
          <w:color w:val="000000"/>
          <w:sz w:val="20"/>
          <w:szCs w:val="20"/>
          <w:lang w:val="en-US" w:eastAsia="en-GB"/>
        </w:rPr>
        <w:t>Table S11</w:t>
      </w:r>
      <w:r w:rsidR="000028BC">
        <w:rPr>
          <w:rFonts w:ascii="Times New Roman" w:hAnsi="Times New Roman"/>
          <w:b/>
          <w:color w:val="000000"/>
          <w:sz w:val="20"/>
          <w:szCs w:val="20"/>
          <w:lang w:val="en-US" w:eastAsia="en-GB"/>
        </w:rPr>
        <w:t>.</w:t>
      </w:r>
      <w:r w:rsidRPr="00F50FFC">
        <w:rPr>
          <w:rFonts w:ascii="Times New Roman" w:hAnsi="Times New Roman"/>
          <w:color w:val="000000"/>
          <w:sz w:val="20"/>
          <w:szCs w:val="20"/>
          <w:lang w:val="en-US" w:eastAsia="en-GB"/>
        </w:rPr>
        <w:t xml:space="preserve"> PRISMA checklist for </w:t>
      </w:r>
      <w:r w:rsidR="000028BC">
        <w:rPr>
          <w:rFonts w:ascii="Times New Roman" w:hAnsi="Times New Roman"/>
          <w:color w:val="000000"/>
          <w:sz w:val="20"/>
          <w:szCs w:val="20"/>
          <w:lang w:val="en-US" w:eastAsia="en-GB"/>
        </w:rPr>
        <w:t>abstract</w:t>
      </w:r>
      <w:r w:rsidRPr="00F50FFC">
        <w:rPr>
          <w:rFonts w:ascii="Times New Roman" w:hAnsi="Times New Roman"/>
          <w:color w:val="000000"/>
          <w:sz w:val="20"/>
          <w:szCs w:val="20"/>
          <w:lang w:val="en-US" w:eastAsia="en-GB"/>
        </w:rPr>
        <w:t>.</w:t>
      </w:r>
    </w:p>
    <w:p w14:paraId="7DAD9244" w14:textId="77777777" w:rsidR="00420426" w:rsidRPr="00D35348" w:rsidRDefault="00420426" w:rsidP="00420426">
      <w:pPr>
        <w:pStyle w:val="ListParagraph"/>
        <w:spacing w:after="0" w:line="240" w:lineRule="auto"/>
        <w:ind w:left="0" w:right="-716" w:hanging="567"/>
        <w:jc w:val="both"/>
        <w:rPr>
          <w:rFonts w:ascii="Times New Roman" w:hAnsi="Times New Roman"/>
          <w:color w:val="000000"/>
          <w:sz w:val="10"/>
          <w:szCs w:val="10"/>
          <w:lang w:val="en-US" w:eastAsia="en-GB"/>
        </w:rPr>
      </w:pPr>
    </w:p>
    <w:p w14:paraId="06D12508" w14:textId="77777777" w:rsidR="00420426" w:rsidRPr="00D35348" w:rsidRDefault="00420426" w:rsidP="00420426">
      <w:pPr>
        <w:pStyle w:val="ListParagraph"/>
        <w:numPr>
          <w:ilvl w:val="0"/>
          <w:numId w:val="42"/>
        </w:numPr>
        <w:spacing w:after="120" w:line="360" w:lineRule="auto"/>
        <w:ind w:left="0" w:right="-716" w:hanging="567"/>
        <w:jc w:val="both"/>
        <w:rPr>
          <w:rFonts w:ascii="Times New Roman" w:hAnsi="Times New Roman"/>
          <w:b/>
          <w:color w:val="000000"/>
          <w:lang w:val="en-US" w:eastAsia="en-GB"/>
        </w:rPr>
      </w:pPr>
      <w:r w:rsidRPr="00D35348">
        <w:rPr>
          <w:rFonts w:ascii="Times New Roman" w:hAnsi="Times New Roman"/>
          <w:b/>
          <w:color w:val="000000"/>
          <w:lang w:val="en-US" w:eastAsia="en-GB"/>
        </w:rPr>
        <w:t>Supplementary figures</w:t>
      </w:r>
    </w:p>
    <w:p w14:paraId="20864DCB" w14:textId="77777777" w:rsidR="00420426" w:rsidRPr="003A3227" w:rsidRDefault="00420426" w:rsidP="00420426">
      <w:pPr>
        <w:pStyle w:val="ListParagraph"/>
        <w:spacing w:after="0" w:line="240" w:lineRule="auto"/>
        <w:ind w:left="0" w:right="-716" w:hanging="567"/>
        <w:jc w:val="both"/>
        <w:rPr>
          <w:rFonts w:ascii="Times New Roman" w:hAnsi="Times New Roman"/>
          <w:color w:val="000000"/>
          <w:sz w:val="20"/>
          <w:szCs w:val="20"/>
          <w:lang w:val="en-US" w:eastAsia="en-GB"/>
        </w:rPr>
      </w:pPr>
      <w:r w:rsidRPr="003A3227">
        <w:rPr>
          <w:rFonts w:ascii="Times New Roman" w:hAnsi="Times New Roman"/>
          <w:b/>
          <w:color w:val="000000"/>
          <w:sz w:val="20"/>
          <w:szCs w:val="20"/>
          <w:lang w:val="en-US" w:eastAsia="en-GB"/>
        </w:rPr>
        <w:t>Figure S1.</w:t>
      </w:r>
      <w:r w:rsidRPr="003A3227">
        <w:rPr>
          <w:rFonts w:ascii="Times New Roman" w:hAnsi="Times New Roman"/>
          <w:color w:val="000000"/>
          <w:sz w:val="20"/>
          <w:szCs w:val="20"/>
          <w:lang w:val="en-US" w:eastAsia="en-GB"/>
        </w:rPr>
        <w:t xml:space="preserve"> Risk of bias (</w:t>
      </w:r>
      <w:proofErr w:type="spellStart"/>
      <w:r w:rsidRPr="003A3227">
        <w:rPr>
          <w:rFonts w:ascii="Times New Roman" w:hAnsi="Times New Roman"/>
          <w:color w:val="000000"/>
          <w:sz w:val="20"/>
          <w:szCs w:val="20"/>
          <w:lang w:val="en-US" w:eastAsia="en-GB"/>
        </w:rPr>
        <w:t>RoB</w:t>
      </w:r>
      <w:proofErr w:type="spellEnd"/>
      <w:r w:rsidRPr="003A3227">
        <w:rPr>
          <w:rFonts w:ascii="Times New Roman" w:hAnsi="Times New Roman"/>
          <w:color w:val="000000"/>
          <w:sz w:val="20"/>
          <w:szCs w:val="20"/>
          <w:lang w:val="en-US" w:eastAsia="en-GB"/>
        </w:rPr>
        <w:t xml:space="preserve">) assessment for animal studies using the SYRCLE </w:t>
      </w:r>
      <w:proofErr w:type="spellStart"/>
      <w:r w:rsidRPr="003A3227">
        <w:rPr>
          <w:rFonts w:ascii="Times New Roman" w:hAnsi="Times New Roman"/>
          <w:color w:val="000000"/>
          <w:sz w:val="20"/>
          <w:szCs w:val="20"/>
          <w:lang w:val="en-US" w:eastAsia="en-GB"/>
        </w:rPr>
        <w:t>RoB</w:t>
      </w:r>
      <w:proofErr w:type="spellEnd"/>
      <w:r w:rsidRPr="003A3227">
        <w:rPr>
          <w:rFonts w:ascii="Times New Roman" w:hAnsi="Times New Roman"/>
          <w:color w:val="000000"/>
          <w:sz w:val="20"/>
          <w:szCs w:val="20"/>
          <w:lang w:val="en-US" w:eastAsia="en-GB"/>
        </w:rPr>
        <w:t xml:space="preserve"> tool.</w:t>
      </w:r>
    </w:p>
    <w:p w14:paraId="5B632CD3" w14:textId="38E3B023" w:rsidR="00420426" w:rsidRPr="003A3227" w:rsidRDefault="00420426" w:rsidP="00420426">
      <w:pPr>
        <w:pStyle w:val="ListParagraph"/>
        <w:spacing w:after="0" w:line="240" w:lineRule="auto"/>
        <w:ind w:left="426" w:right="-716" w:hanging="993"/>
        <w:jc w:val="both"/>
        <w:rPr>
          <w:rFonts w:ascii="Times New Roman" w:hAnsi="Times New Roman"/>
          <w:color w:val="000000"/>
          <w:sz w:val="20"/>
          <w:szCs w:val="20"/>
          <w:lang w:val="en-US" w:eastAsia="en-GB"/>
        </w:rPr>
      </w:pPr>
      <w:r w:rsidRPr="003A3227">
        <w:rPr>
          <w:rFonts w:ascii="Times New Roman" w:hAnsi="Times New Roman"/>
          <w:b/>
          <w:color w:val="000000"/>
          <w:sz w:val="20"/>
          <w:szCs w:val="20"/>
          <w:lang w:val="en-US" w:eastAsia="en-GB"/>
        </w:rPr>
        <w:t>Figure S2.</w:t>
      </w:r>
      <w:r w:rsidRPr="003A3227">
        <w:rPr>
          <w:rFonts w:ascii="Times New Roman" w:hAnsi="Times New Roman"/>
          <w:color w:val="000000"/>
          <w:sz w:val="20"/>
          <w:szCs w:val="20"/>
          <w:lang w:val="en-US" w:eastAsia="en-GB"/>
        </w:rPr>
        <w:t xml:space="preserve"> Risk of bias (</w:t>
      </w:r>
      <w:proofErr w:type="spellStart"/>
      <w:r w:rsidRPr="003A3227">
        <w:rPr>
          <w:rFonts w:ascii="Times New Roman" w:hAnsi="Times New Roman"/>
          <w:color w:val="000000"/>
          <w:sz w:val="20"/>
          <w:szCs w:val="20"/>
          <w:lang w:val="en-US" w:eastAsia="en-GB"/>
        </w:rPr>
        <w:t>RoB</w:t>
      </w:r>
      <w:proofErr w:type="spellEnd"/>
      <w:r w:rsidRPr="003A3227">
        <w:rPr>
          <w:rFonts w:ascii="Times New Roman" w:hAnsi="Times New Roman"/>
          <w:color w:val="000000"/>
          <w:sz w:val="20"/>
          <w:szCs w:val="20"/>
          <w:lang w:val="en-US" w:eastAsia="en-GB"/>
        </w:rPr>
        <w:t>) assessment for human studies using the revised Cochrane risk-of-bias tool (</w:t>
      </w:r>
      <w:proofErr w:type="spellStart"/>
      <w:r w:rsidRPr="003A3227">
        <w:rPr>
          <w:rFonts w:ascii="Times New Roman" w:hAnsi="Times New Roman"/>
          <w:color w:val="000000"/>
          <w:sz w:val="20"/>
          <w:szCs w:val="20"/>
          <w:lang w:val="en-US" w:eastAsia="en-GB"/>
        </w:rPr>
        <w:t>RoB</w:t>
      </w:r>
      <w:proofErr w:type="spellEnd"/>
      <w:r w:rsidRPr="003A3227">
        <w:rPr>
          <w:rFonts w:ascii="Times New Roman" w:hAnsi="Times New Roman"/>
          <w:color w:val="000000"/>
          <w:sz w:val="20"/>
          <w:szCs w:val="20"/>
          <w:lang w:val="en-US" w:eastAsia="en-GB"/>
        </w:rPr>
        <w:t xml:space="preserve"> 2) for randomized trials (</w:t>
      </w:r>
      <w:proofErr w:type="spellStart"/>
      <w:r w:rsidRPr="003A3227">
        <w:rPr>
          <w:rFonts w:ascii="Times New Roman" w:hAnsi="Times New Roman"/>
          <w:color w:val="000000"/>
          <w:sz w:val="20"/>
          <w:szCs w:val="20"/>
          <w:lang w:val="en-US" w:eastAsia="en-GB"/>
        </w:rPr>
        <w:t>RoB</w:t>
      </w:r>
      <w:proofErr w:type="spellEnd"/>
      <w:r w:rsidRPr="003A3227">
        <w:rPr>
          <w:rFonts w:ascii="Times New Roman" w:hAnsi="Times New Roman"/>
          <w:color w:val="000000"/>
          <w:sz w:val="20"/>
          <w:szCs w:val="20"/>
          <w:lang w:val="en-US" w:eastAsia="en-GB"/>
        </w:rPr>
        <w:t xml:space="preserve"> 2 tool)</w:t>
      </w:r>
    </w:p>
    <w:p w14:paraId="06BB90D1" w14:textId="155EE9F0" w:rsidR="00420426" w:rsidRPr="00D35348" w:rsidRDefault="00420426" w:rsidP="00420426">
      <w:pPr>
        <w:pStyle w:val="ListParagraph"/>
        <w:spacing w:after="0" w:line="240" w:lineRule="auto"/>
        <w:ind w:left="426" w:right="-716" w:hanging="993"/>
        <w:jc w:val="both"/>
        <w:rPr>
          <w:rFonts w:ascii="Times New Roman" w:hAnsi="Times New Roman"/>
          <w:color w:val="000000"/>
          <w:lang w:val="en-US" w:eastAsia="en-GB"/>
        </w:rPr>
      </w:pPr>
      <w:r w:rsidRPr="003A3227">
        <w:rPr>
          <w:rFonts w:ascii="Times New Roman" w:hAnsi="Times New Roman"/>
          <w:b/>
          <w:color w:val="000000"/>
          <w:sz w:val="20"/>
          <w:szCs w:val="20"/>
          <w:lang w:val="en-US" w:eastAsia="en-GB"/>
        </w:rPr>
        <w:t>Figure S3.</w:t>
      </w:r>
      <w:r w:rsidRPr="00D35348">
        <w:rPr>
          <w:rFonts w:ascii="Times New Roman" w:hAnsi="Times New Roman"/>
          <w:color w:val="000000"/>
          <w:lang w:val="en-US" w:eastAsia="en-GB"/>
        </w:rPr>
        <w:t xml:space="preserve"> </w:t>
      </w:r>
      <w:r w:rsidR="000028BC">
        <w:rPr>
          <w:rFonts w:ascii="Times New Roman" w:hAnsi="Times New Roman"/>
          <w:color w:val="000000"/>
          <w:lang w:val="en-US" w:eastAsia="en-GB"/>
        </w:rPr>
        <w:t xml:space="preserve"> </w:t>
      </w:r>
      <w:r w:rsidRPr="00D35348">
        <w:rPr>
          <w:rFonts w:ascii="Times New Roman" w:hAnsi="Times New Roman"/>
          <w:color w:val="000000"/>
          <w:sz w:val="20"/>
          <w:szCs w:val="20"/>
          <w:lang w:val="en-US" w:eastAsia="en-GB"/>
        </w:rPr>
        <w:t>Network of predicted associations for CB</w:t>
      </w:r>
      <w:r w:rsidRPr="00127FF0">
        <w:rPr>
          <w:rFonts w:ascii="Times New Roman" w:hAnsi="Times New Roman"/>
          <w:color w:val="000000"/>
          <w:sz w:val="20"/>
          <w:szCs w:val="20"/>
          <w:vertAlign w:val="subscript"/>
          <w:lang w:val="en-US" w:eastAsia="en-GB"/>
        </w:rPr>
        <w:t>1</w:t>
      </w:r>
      <w:r w:rsidRPr="00D35348">
        <w:rPr>
          <w:rFonts w:ascii="Times New Roman" w:hAnsi="Times New Roman"/>
          <w:color w:val="000000"/>
          <w:sz w:val="20"/>
          <w:szCs w:val="20"/>
          <w:lang w:val="en-US" w:eastAsia="en-GB"/>
        </w:rPr>
        <w:t xml:space="preserve"> (</w:t>
      </w:r>
      <w:r w:rsidRPr="00D35348">
        <w:rPr>
          <w:rFonts w:ascii="Times New Roman" w:hAnsi="Times New Roman"/>
          <w:i/>
          <w:iCs/>
          <w:color w:val="000000"/>
          <w:sz w:val="20"/>
          <w:szCs w:val="20"/>
          <w:lang w:val="en-US" w:eastAsia="en-GB"/>
        </w:rPr>
        <w:t>cnr1</w:t>
      </w:r>
      <w:r w:rsidRPr="00D35348">
        <w:rPr>
          <w:rFonts w:ascii="Times New Roman" w:hAnsi="Times New Roman"/>
          <w:color w:val="000000"/>
          <w:sz w:val="20"/>
          <w:szCs w:val="20"/>
          <w:lang w:val="en-US" w:eastAsia="en-GB"/>
        </w:rPr>
        <w:t>) and/or CB</w:t>
      </w:r>
      <w:r w:rsidRPr="00127FF0">
        <w:rPr>
          <w:rFonts w:ascii="Times New Roman" w:hAnsi="Times New Roman"/>
          <w:color w:val="000000"/>
          <w:sz w:val="20"/>
          <w:szCs w:val="20"/>
          <w:vertAlign w:val="subscript"/>
          <w:lang w:val="en-US" w:eastAsia="en-GB"/>
        </w:rPr>
        <w:t>2</w:t>
      </w:r>
      <w:r w:rsidRPr="00D35348">
        <w:rPr>
          <w:rFonts w:ascii="Times New Roman" w:hAnsi="Times New Roman"/>
          <w:color w:val="000000"/>
          <w:sz w:val="20"/>
          <w:szCs w:val="20"/>
          <w:lang w:val="en-US" w:eastAsia="en-GB"/>
        </w:rPr>
        <w:t xml:space="preserve"> (</w:t>
      </w:r>
      <w:r w:rsidRPr="00D35348">
        <w:rPr>
          <w:rFonts w:ascii="Times New Roman" w:hAnsi="Times New Roman"/>
          <w:i/>
          <w:iCs/>
          <w:color w:val="000000"/>
          <w:sz w:val="20"/>
          <w:szCs w:val="20"/>
          <w:lang w:val="en-US" w:eastAsia="en-GB"/>
        </w:rPr>
        <w:t>cnr2</w:t>
      </w:r>
      <w:r w:rsidRPr="00D35348">
        <w:rPr>
          <w:rFonts w:ascii="Times New Roman" w:hAnsi="Times New Roman"/>
          <w:color w:val="000000"/>
          <w:sz w:val="20"/>
          <w:szCs w:val="20"/>
          <w:lang w:val="en-US" w:eastAsia="en-GB"/>
        </w:rPr>
        <w:t xml:space="preserve">) gene mouse, rat, and human and in STRING database. </w:t>
      </w:r>
    </w:p>
    <w:p w14:paraId="64AF668F" w14:textId="77777777" w:rsidR="00420426" w:rsidRPr="00D35348" w:rsidRDefault="00420426" w:rsidP="00420426">
      <w:pPr>
        <w:pStyle w:val="ListParagraph"/>
        <w:ind w:left="0" w:right="-716" w:hanging="567"/>
        <w:jc w:val="both"/>
        <w:rPr>
          <w:rFonts w:ascii="Times New Roman" w:hAnsi="Times New Roman"/>
          <w:color w:val="000000"/>
          <w:sz w:val="10"/>
          <w:szCs w:val="10"/>
          <w:lang w:val="en-US" w:eastAsia="en-GB"/>
        </w:rPr>
      </w:pPr>
    </w:p>
    <w:p w14:paraId="37FE647A" w14:textId="77777777" w:rsidR="00420426" w:rsidRPr="00D35348" w:rsidRDefault="00420426" w:rsidP="00420426">
      <w:pPr>
        <w:pStyle w:val="ListParagraph"/>
        <w:numPr>
          <w:ilvl w:val="0"/>
          <w:numId w:val="42"/>
        </w:numPr>
        <w:spacing w:after="120" w:line="360" w:lineRule="auto"/>
        <w:ind w:left="0" w:right="-716" w:hanging="567"/>
        <w:jc w:val="both"/>
        <w:rPr>
          <w:rFonts w:ascii="Times New Roman" w:hAnsi="Times New Roman"/>
          <w:b/>
          <w:color w:val="000000"/>
          <w:lang w:val="en-US" w:eastAsia="en-GB"/>
        </w:rPr>
      </w:pPr>
      <w:r w:rsidRPr="00D35348">
        <w:rPr>
          <w:rFonts w:ascii="Times New Roman" w:hAnsi="Times New Roman"/>
          <w:b/>
          <w:color w:val="000000"/>
          <w:lang w:val="en-US" w:eastAsia="en-GB"/>
        </w:rPr>
        <w:t>Supplementary references</w:t>
      </w:r>
    </w:p>
    <w:p w14:paraId="7C520096" w14:textId="77777777" w:rsidR="00FB4628" w:rsidRDefault="00FB4628" w:rsidP="00646D88">
      <w:pPr>
        <w:pStyle w:val="ListParagraph"/>
        <w:ind w:left="0" w:right="-716" w:hanging="851"/>
        <w:jc w:val="both"/>
        <w:rPr>
          <w:rFonts w:ascii="Times New Roman" w:hAnsi="Times New Roman"/>
          <w:color w:val="000000"/>
          <w:sz w:val="10"/>
          <w:szCs w:val="10"/>
          <w:lang w:val="en-US" w:eastAsia="en-GB"/>
        </w:rPr>
      </w:pPr>
    </w:p>
    <w:p w14:paraId="70ED71B3"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602FDFEE"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27AE89B3"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6DE56281"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1400DDD6"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004B0EAC"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5A7E8B3D"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43B08A30"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66B2324B"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5D4065CC"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0A8E3B4C"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0D859393"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587B3462"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09958678"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48546E87"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6A210F13"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114C4A89"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36D41C32"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024A8D60"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011E3BE0" w14:textId="77777777" w:rsidR="003B1B9E" w:rsidRDefault="003B1B9E" w:rsidP="00646D88">
      <w:pPr>
        <w:pStyle w:val="ListParagraph"/>
        <w:ind w:left="0" w:right="-716" w:hanging="851"/>
        <w:jc w:val="both"/>
        <w:rPr>
          <w:rFonts w:ascii="Times New Roman" w:hAnsi="Times New Roman"/>
          <w:color w:val="000000"/>
          <w:sz w:val="10"/>
          <w:szCs w:val="10"/>
          <w:lang w:val="en-US" w:eastAsia="en-GB"/>
        </w:rPr>
      </w:pPr>
    </w:p>
    <w:p w14:paraId="7FEBA2FE" w14:textId="77777777" w:rsidR="002D17EC" w:rsidRDefault="002D17EC" w:rsidP="00646D88">
      <w:pPr>
        <w:pStyle w:val="ListParagraph"/>
        <w:ind w:left="0" w:right="-716" w:hanging="851"/>
        <w:jc w:val="both"/>
        <w:rPr>
          <w:rFonts w:ascii="Times New Roman" w:hAnsi="Times New Roman"/>
          <w:color w:val="000000"/>
          <w:sz w:val="10"/>
          <w:szCs w:val="10"/>
          <w:lang w:val="en-US" w:eastAsia="en-GB"/>
        </w:rPr>
      </w:pPr>
    </w:p>
    <w:p w14:paraId="0DD8D7F7" w14:textId="77777777" w:rsidR="002D17EC" w:rsidRDefault="002D17EC" w:rsidP="00646D88">
      <w:pPr>
        <w:pStyle w:val="ListParagraph"/>
        <w:ind w:left="0" w:right="-716" w:hanging="851"/>
        <w:jc w:val="both"/>
        <w:rPr>
          <w:rFonts w:ascii="Times New Roman" w:hAnsi="Times New Roman"/>
          <w:color w:val="000000"/>
          <w:sz w:val="10"/>
          <w:szCs w:val="10"/>
          <w:lang w:val="en-US" w:eastAsia="en-GB"/>
        </w:rPr>
      </w:pPr>
    </w:p>
    <w:p w14:paraId="52E1E28A" w14:textId="77777777" w:rsidR="002D17EC" w:rsidRDefault="002D17EC" w:rsidP="00646D88">
      <w:pPr>
        <w:pStyle w:val="ListParagraph"/>
        <w:ind w:left="0" w:right="-716" w:hanging="851"/>
        <w:jc w:val="both"/>
        <w:rPr>
          <w:rFonts w:ascii="Times New Roman" w:hAnsi="Times New Roman"/>
          <w:color w:val="000000"/>
          <w:sz w:val="10"/>
          <w:szCs w:val="10"/>
          <w:lang w:val="en-US" w:eastAsia="en-GB"/>
        </w:rPr>
      </w:pPr>
    </w:p>
    <w:p w14:paraId="3EBCB0BC" w14:textId="77777777" w:rsidR="002D17EC" w:rsidRDefault="002D17EC" w:rsidP="00646D88">
      <w:pPr>
        <w:pStyle w:val="ListParagraph"/>
        <w:ind w:left="0" w:right="-716" w:hanging="851"/>
        <w:jc w:val="both"/>
        <w:rPr>
          <w:rFonts w:ascii="Times New Roman" w:hAnsi="Times New Roman"/>
          <w:color w:val="000000"/>
          <w:sz w:val="10"/>
          <w:szCs w:val="10"/>
          <w:lang w:val="en-US" w:eastAsia="en-GB"/>
        </w:rPr>
      </w:pPr>
    </w:p>
    <w:p w14:paraId="67D4E5A6" w14:textId="77777777" w:rsidR="002D17EC" w:rsidRDefault="002D17EC" w:rsidP="00646D88">
      <w:pPr>
        <w:pStyle w:val="ListParagraph"/>
        <w:ind w:left="0" w:right="-716" w:hanging="851"/>
        <w:jc w:val="both"/>
        <w:rPr>
          <w:rFonts w:ascii="Times New Roman" w:hAnsi="Times New Roman"/>
          <w:color w:val="000000"/>
          <w:sz w:val="10"/>
          <w:szCs w:val="10"/>
          <w:lang w:val="en-US" w:eastAsia="en-GB"/>
        </w:rPr>
      </w:pPr>
    </w:p>
    <w:p w14:paraId="6D7B0AD6" w14:textId="77777777" w:rsidR="00D80755" w:rsidRDefault="00D80755" w:rsidP="00646D88">
      <w:pPr>
        <w:pStyle w:val="ListParagraph"/>
        <w:ind w:left="0" w:right="-716" w:hanging="851"/>
        <w:jc w:val="both"/>
        <w:rPr>
          <w:rFonts w:ascii="Times New Roman" w:hAnsi="Times New Roman"/>
          <w:color w:val="000000"/>
          <w:sz w:val="10"/>
          <w:szCs w:val="10"/>
          <w:lang w:val="en-US" w:eastAsia="en-GB"/>
        </w:rPr>
      </w:pPr>
    </w:p>
    <w:p w14:paraId="245BA569" w14:textId="77777777" w:rsidR="002D17EC" w:rsidRDefault="002D17EC" w:rsidP="00646D88">
      <w:pPr>
        <w:pStyle w:val="ListParagraph"/>
        <w:ind w:left="0" w:right="-716" w:hanging="851"/>
        <w:jc w:val="both"/>
        <w:rPr>
          <w:rFonts w:ascii="Times New Roman" w:hAnsi="Times New Roman"/>
          <w:color w:val="000000"/>
          <w:sz w:val="10"/>
          <w:szCs w:val="10"/>
          <w:lang w:val="en-US" w:eastAsia="en-GB"/>
        </w:rPr>
      </w:pPr>
    </w:p>
    <w:p w14:paraId="6AE575BF" w14:textId="77777777" w:rsidR="003570DA" w:rsidRDefault="003570DA" w:rsidP="00646D88">
      <w:pPr>
        <w:pStyle w:val="ListParagraph"/>
        <w:ind w:left="0" w:right="-716" w:hanging="851"/>
        <w:jc w:val="both"/>
        <w:rPr>
          <w:rFonts w:ascii="Times New Roman" w:hAnsi="Times New Roman"/>
          <w:color w:val="000000"/>
          <w:sz w:val="10"/>
          <w:szCs w:val="10"/>
          <w:lang w:val="en-US" w:eastAsia="en-GB"/>
        </w:rPr>
      </w:pPr>
    </w:p>
    <w:p w14:paraId="482A31D7" w14:textId="77777777" w:rsidR="00785AF8" w:rsidRDefault="00785AF8" w:rsidP="00646D88">
      <w:pPr>
        <w:pStyle w:val="ListParagraph"/>
        <w:ind w:left="0" w:right="-716" w:hanging="851"/>
        <w:jc w:val="both"/>
        <w:rPr>
          <w:rFonts w:ascii="Times New Roman" w:hAnsi="Times New Roman"/>
          <w:color w:val="000000"/>
          <w:sz w:val="10"/>
          <w:szCs w:val="10"/>
          <w:lang w:val="en-US" w:eastAsia="en-GB"/>
        </w:rPr>
      </w:pPr>
    </w:p>
    <w:p w14:paraId="0A01D47A" w14:textId="77777777" w:rsidR="00785AF8" w:rsidRDefault="00785AF8" w:rsidP="00646D88">
      <w:pPr>
        <w:pStyle w:val="ListParagraph"/>
        <w:ind w:left="0" w:right="-716" w:hanging="851"/>
        <w:jc w:val="both"/>
        <w:rPr>
          <w:rFonts w:ascii="Times New Roman" w:hAnsi="Times New Roman"/>
          <w:color w:val="000000"/>
          <w:sz w:val="10"/>
          <w:szCs w:val="10"/>
          <w:lang w:val="en-US" w:eastAsia="en-GB"/>
        </w:rPr>
      </w:pPr>
    </w:p>
    <w:p w14:paraId="7FE320F6" w14:textId="77777777" w:rsidR="003570DA" w:rsidRDefault="003570DA" w:rsidP="00646D88">
      <w:pPr>
        <w:pStyle w:val="ListParagraph"/>
        <w:ind w:left="0" w:right="-716" w:hanging="851"/>
        <w:jc w:val="both"/>
        <w:rPr>
          <w:rFonts w:ascii="Times New Roman" w:hAnsi="Times New Roman"/>
          <w:color w:val="000000"/>
          <w:sz w:val="10"/>
          <w:szCs w:val="10"/>
          <w:lang w:val="en-US" w:eastAsia="en-GB"/>
        </w:rPr>
      </w:pPr>
    </w:p>
    <w:p w14:paraId="477471E1" w14:textId="77777777" w:rsidR="003570DA" w:rsidRDefault="003570DA" w:rsidP="00646D88">
      <w:pPr>
        <w:pStyle w:val="ListParagraph"/>
        <w:ind w:left="0" w:right="-716" w:hanging="851"/>
        <w:jc w:val="both"/>
        <w:rPr>
          <w:rFonts w:ascii="Times New Roman" w:hAnsi="Times New Roman"/>
          <w:color w:val="000000"/>
          <w:sz w:val="10"/>
          <w:szCs w:val="10"/>
          <w:lang w:val="en-US" w:eastAsia="en-GB"/>
        </w:rPr>
      </w:pPr>
    </w:p>
    <w:p w14:paraId="5941AFF6" w14:textId="77777777" w:rsidR="003570DA" w:rsidRDefault="003570DA" w:rsidP="00646D88">
      <w:pPr>
        <w:pStyle w:val="ListParagraph"/>
        <w:ind w:left="0" w:right="-716" w:hanging="851"/>
        <w:jc w:val="both"/>
        <w:rPr>
          <w:rFonts w:ascii="Times New Roman" w:hAnsi="Times New Roman"/>
          <w:color w:val="000000"/>
          <w:sz w:val="10"/>
          <w:szCs w:val="10"/>
          <w:lang w:val="en-US" w:eastAsia="en-GB"/>
        </w:rPr>
      </w:pPr>
    </w:p>
    <w:p w14:paraId="4808476F" w14:textId="77777777" w:rsidR="003570DA" w:rsidRDefault="003570DA" w:rsidP="00646D88">
      <w:pPr>
        <w:pStyle w:val="ListParagraph"/>
        <w:ind w:left="0" w:right="-716" w:hanging="851"/>
        <w:jc w:val="both"/>
        <w:rPr>
          <w:rFonts w:ascii="Times New Roman" w:hAnsi="Times New Roman"/>
          <w:color w:val="000000"/>
          <w:sz w:val="10"/>
          <w:szCs w:val="10"/>
          <w:lang w:val="en-US" w:eastAsia="en-GB"/>
        </w:rPr>
      </w:pPr>
    </w:p>
    <w:p w14:paraId="00A949B7" w14:textId="77777777" w:rsidR="003570DA" w:rsidRDefault="003570DA" w:rsidP="00646D88">
      <w:pPr>
        <w:pStyle w:val="ListParagraph"/>
        <w:ind w:left="0" w:right="-716" w:hanging="851"/>
        <w:jc w:val="both"/>
        <w:rPr>
          <w:rFonts w:ascii="Times New Roman" w:hAnsi="Times New Roman"/>
          <w:color w:val="000000"/>
          <w:sz w:val="10"/>
          <w:szCs w:val="10"/>
          <w:lang w:val="en-US" w:eastAsia="en-GB"/>
        </w:rPr>
      </w:pPr>
    </w:p>
    <w:p w14:paraId="035799FB" w14:textId="77777777" w:rsidR="003B1B9E" w:rsidRDefault="003B1B9E" w:rsidP="00646D88">
      <w:pPr>
        <w:pStyle w:val="ListParagraph"/>
        <w:ind w:left="0" w:right="-716"/>
        <w:jc w:val="both"/>
        <w:rPr>
          <w:rFonts w:ascii="Times New Roman" w:hAnsi="Times New Roman"/>
          <w:color w:val="000000"/>
          <w:sz w:val="10"/>
          <w:szCs w:val="10"/>
          <w:lang w:val="en-US" w:eastAsia="en-GB"/>
        </w:rPr>
      </w:pPr>
    </w:p>
    <w:p w14:paraId="52BAF65E" w14:textId="77777777" w:rsidR="00330E20" w:rsidRDefault="00330E20" w:rsidP="00646D88">
      <w:pPr>
        <w:numPr>
          <w:ilvl w:val="0"/>
          <w:numId w:val="44"/>
        </w:numPr>
        <w:adjustRightInd w:val="0"/>
        <w:spacing w:after="60"/>
        <w:ind w:left="0" w:right="-716" w:hanging="283"/>
        <w:jc w:val="both"/>
        <w:rPr>
          <w:b/>
          <w:color w:val="000000"/>
          <w:lang w:val="en-US" w:eastAsia="en-GB"/>
        </w:rPr>
      </w:pPr>
      <w:bookmarkStart w:id="1" w:name="_Hlk74657573"/>
      <w:r>
        <w:rPr>
          <w:b/>
          <w:color w:val="000000"/>
          <w:lang w:val="en-US" w:eastAsia="en-GB"/>
        </w:rPr>
        <w:lastRenderedPageBreak/>
        <w:t>Supplementary tables:</w:t>
      </w:r>
    </w:p>
    <w:p w14:paraId="698A5939" w14:textId="77777777" w:rsidR="00330E20" w:rsidRDefault="00330E20" w:rsidP="00646D88">
      <w:pPr>
        <w:spacing w:before="60" w:after="60"/>
        <w:ind w:right="-716" w:hanging="283"/>
        <w:jc w:val="both"/>
        <w:rPr>
          <w:b/>
          <w:color w:val="000000"/>
          <w:sz w:val="22"/>
          <w:szCs w:val="22"/>
          <w:lang w:val="en-US" w:eastAsia="en-GB"/>
        </w:rPr>
      </w:pPr>
      <w:r>
        <w:rPr>
          <w:b/>
          <w:color w:val="000000"/>
          <w:sz w:val="22"/>
          <w:szCs w:val="22"/>
        </w:rPr>
        <w:t>Table S1.</w:t>
      </w:r>
      <w:r>
        <w:rPr>
          <w:color w:val="000000"/>
          <w:sz w:val="22"/>
          <w:szCs w:val="22"/>
        </w:rPr>
        <w:t xml:space="preserve"> </w:t>
      </w:r>
      <w:r>
        <w:rPr>
          <w:color w:val="000000"/>
          <w:sz w:val="22"/>
          <w:szCs w:val="22"/>
          <w:lang w:val="en-US" w:eastAsia="en-GB"/>
        </w:rPr>
        <w:t>Search strings for PubMed, Web of Science and Scopus.</w:t>
      </w:r>
    </w:p>
    <w:tbl>
      <w:tblPr>
        <w:tblW w:w="9640" w:type="dxa"/>
        <w:tblInd w:w="-289"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260"/>
        <w:gridCol w:w="3544"/>
      </w:tblGrid>
      <w:tr w:rsidR="00330E20" w14:paraId="47FFD678" w14:textId="77777777" w:rsidTr="00646D88">
        <w:tc>
          <w:tcPr>
            <w:tcW w:w="2836" w:type="dxa"/>
            <w:tcBorders>
              <w:top w:val="thinThickSmallGap" w:sz="24" w:space="0" w:color="auto"/>
              <w:bottom w:val="single" w:sz="4" w:space="0" w:color="auto"/>
            </w:tcBorders>
            <w:shd w:val="pct20" w:color="auto" w:fill="auto"/>
            <w:vAlign w:val="center"/>
          </w:tcPr>
          <w:p w14:paraId="7B8DE12E" w14:textId="77777777" w:rsidR="00330E20" w:rsidRPr="00EB7021" w:rsidRDefault="00330E20" w:rsidP="00646D88">
            <w:pPr>
              <w:spacing w:before="120" w:after="120"/>
              <w:jc w:val="center"/>
              <w:rPr>
                <w:rFonts w:eastAsia="Calibri"/>
                <w:b/>
                <w:bCs/>
                <w:color w:val="000000"/>
                <w:sz w:val="18"/>
                <w:szCs w:val="18"/>
              </w:rPr>
            </w:pPr>
            <w:r w:rsidRPr="00EB7021">
              <w:rPr>
                <w:b/>
                <w:bCs/>
                <w:color w:val="000000"/>
                <w:sz w:val="18"/>
                <w:szCs w:val="18"/>
                <w:lang w:eastAsia="en-GB"/>
              </w:rPr>
              <w:t>PubMed (Medline)</w:t>
            </w:r>
          </w:p>
        </w:tc>
        <w:tc>
          <w:tcPr>
            <w:tcW w:w="3260" w:type="dxa"/>
            <w:tcBorders>
              <w:top w:val="thinThickSmallGap" w:sz="24" w:space="0" w:color="auto"/>
              <w:bottom w:val="single" w:sz="4" w:space="0" w:color="auto"/>
            </w:tcBorders>
            <w:shd w:val="pct20" w:color="auto" w:fill="auto"/>
            <w:vAlign w:val="center"/>
          </w:tcPr>
          <w:p w14:paraId="0D049D1F" w14:textId="77777777" w:rsidR="00330E20" w:rsidRPr="00EB7021" w:rsidRDefault="00330E20" w:rsidP="00646D88">
            <w:pPr>
              <w:spacing w:before="120" w:after="120"/>
              <w:ind w:right="40" w:hanging="24"/>
              <w:jc w:val="center"/>
              <w:rPr>
                <w:b/>
                <w:bCs/>
                <w:color w:val="000000"/>
                <w:sz w:val="18"/>
                <w:szCs w:val="18"/>
                <w:lang w:eastAsia="en-GB"/>
              </w:rPr>
            </w:pPr>
            <w:r w:rsidRPr="00EB7021">
              <w:rPr>
                <w:b/>
                <w:bCs/>
                <w:color w:val="000000"/>
                <w:sz w:val="18"/>
                <w:szCs w:val="18"/>
                <w:lang w:eastAsia="en-GB"/>
              </w:rPr>
              <w:t>Web of Science</w:t>
            </w:r>
          </w:p>
        </w:tc>
        <w:tc>
          <w:tcPr>
            <w:tcW w:w="3544" w:type="dxa"/>
            <w:tcBorders>
              <w:top w:val="thinThickSmallGap" w:sz="24" w:space="0" w:color="auto"/>
              <w:bottom w:val="single" w:sz="4" w:space="0" w:color="auto"/>
            </w:tcBorders>
            <w:shd w:val="pct20" w:color="auto" w:fill="auto"/>
          </w:tcPr>
          <w:p w14:paraId="050C6809" w14:textId="77777777" w:rsidR="00330E20" w:rsidRPr="00EB7021" w:rsidRDefault="00330E20" w:rsidP="00646D88">
            <w:pPr>
              <w:spacing w:before="120" w:after="120"/>
              <w:ind w:hanging="24"/>
              <w:jc w:val="center"/>
              <w:rPr>
                <w:b/>
                <w:bCs/>
                <w:color w:val="000000"/>
                <w:sz w:val="18"/>
                <w:szCs w:val="18"/>
                <w:lang w:eastAsia="zh-CN"/>
              </w:rPr>
            </w:pPr>
            <w:r w:rsidRPr="00EB7021">
              <w:rPr>
                <w:b/>
                <w:bCs/>
                <w:color w:val="000000"/>
                <w:sz w:val="18"/>
                <w:szCs w:val="18"/>
                <w:lang w:eastAsia="zh-CN"/>
              </w:rPr>
              <w:t>Scopus</w:t>
            </w:r>
          </w:p>
        </w:tc>
      </w:tr>
      <w:tr w:rsidR="00330E20" w14:paraId="7354DCA3" w14:textId="77777777" w:rsidTr="00646D88">
        <w:trPr>
          <w:trHeight w:val="557"/>
        </w:trPr>
        <w:tc>
          <w:tcPr>
            <w:tcW w:w="2836" w:type="dxa"/>
            <w:tcBorders>
              <w:top w:val="single" w:sz="4" w:space="0" w:color="auto"/>
            </w:tcBorders>
            <w:shd w:val="clear" w:color="auto" w:fill="auto"/>
          </w:tcPr>
          <w:p w14:paraId="3CD39216"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 xml:space="preserve">Cannabis or cannabinol or cannabidiol or cannabinoid or cannabis sativa or </w:t>
            </w:r>
            <w:proofErr w:type="spellStart"/>
            <w:r w:rsidRPr="004D3196">
              <w:rPr>
                <w:rFonts w:ascii="Times New Roman" w:hAnsi="Times New Roman"/>
                <w:color w:val="000000"/>
                <w:sz w:val="16"/>
                <w:szCs w:val="16"/>
              </w:rPr>
              <w:t>cannabigerol</w:t>
            </w:r>
            <w:proofErr w:type="spellEnd"/>
            <w:r w:rsidRPr="004D3196">
              <w:rPr>
                <w:rFonts w:ascii="Times New Roman" w:hAnsi="Times New Roman"/>
                <w:color w:val="000000"/>
                <w:sz w:val="16"/>
                <w:szCs w:val="16"/>
              </w:rPr>
              <w:t xml:space="preserve"> or CBD or </w:t>
            </w:r>
            <w:proofErr w:type="spellStart"/>
            <w:r w:rsidRPr="004D3196">
              <w:rPr>
                <w:rFonts w:ascii="Times New Roman" w:hAnsi="Times New Roman"/>
                <w:color w:val="000000"/>
                <w:sz w:val="16"/>
                <w:szCs w:val="16"/>
              </w:rPr>
              <w:t>cannabi</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 xml:space="preserve">. </w:t>
            </w:r>
          </w:p>
          <w:p w14:paraId="1B981D54"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(Marijuana or marihuana).</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 xml:space="preserve">. </w:t>
            </w:r>
          </w:p>
          <w:p w14:paraId="35A9CFFF"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(9tetrahydrocannabinol or delta-9-THC or tetrahydrocannabinol or delta-9-tetrahydrocannabinol or D9-tetrahydrocannabinol or THC or tetrahydrocannabinol* or tetra-</w:t>
            </w:r>
            <w:proofErr w:type="spellStart"/>
            <w:r w:rsidRPr="004D3196">
              <w:rPr>
                <w:rFonts w:ascii="Times New Roman" w:hAnsi="Times New Roman"/>
                <w:color w:val="000000"/>
                <w:sz w:val="16"/>
                <w:szCs w:val="16"/>
              </w:rPr>
              <w:t>hydrocannabinol</w:t>
            </w:r>
            <w:proofErr w:type="spellEnd"/>
            <w:r w:rsidRPr="004D3196">
              <w:rPr>
                <w:rFonts w:ascii="Times New Roman" w:hAnsi="Times New Roman"/>
                <w:color w:val="000000"/>
                <w:sz w:val="16"/>
                <w:szCs w:val="16"/>
              </w:rPr>
              <w:t xml:space="preserve">* or </w:t>
            </w:r>
            <w:proofErr w:type="gramStart"/>
            <w:r w:rsidRPr="004D3196">
              <w:rPr>
                <w:rFonts w:ascii="Times New Roman" w:hAnsi="Times New Roman"/>
                <w:color w:val="000000"/>
                <w:sz w:val="16"/>
                <w:szCs w:val="16"/>
              </w:rPr>
              <w:t>9?tetrahydrocannabinol</w:t>
            </w:r>
            <w:proofErr w:type="gramEnd"/>
            <w:r w:rsidRPr="004D3196">
              <w:rPr>
                <w:rFonts w:ascii="Times New Roman" w:hAnsi="Times New Roman"/>
                <w:color w:val="000000"/>
                <w:sz w:val="16"/>
                <w:szCs w:val="16"/>
              </w:rPr>
              <w:t>* or DELTA?9?- tetrahydrocannabinol*).</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w:t>
            </w:r>
          </w:p>
          <w:p w14:paraId="4E9D311E"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Endocannabinoid*.tw</w:t>
            </w:r>
          </w:p>
          <w:p w14:paraId="7F7230AC"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 xml:space="preserve">(Dronabinol or nabilone or </w:t>
            </w:r>
            <w:proofErr w:type="spellStart"/>
            <w:r w:rsidRPr="004D3196">
              <w:rPr>
                <w:rFonts w:ascii="Times New Roman" w:hAnsi="Times New Roman"/>
                <w:color w:val="000000"/>
                <w:sz w:val="16"/>
                <w:szCs w:val="16"/>
              </w:rPr>
              <w:t>marinol</w:t>
            </w:r>
            <w:proofErr w:type="spellEnd"/>
            <w:r w:rsidRPr="004D3196">
              <w:rPr>
                <w:rFonts w:ascii="Times New Roman" w:hAnsi="Times New Roman"/>
                <w:color w:val="000000"/>
                <w:sz w:val="16"/>
                <w:szCs w:val="16"/>
              </w:rPr>
              <w:t xml:space="preserve"> or levonantradol or </w:t>
            </w:r>
            <w:proofErr w:type="spellStart"/>
            <w:r w:rsidRPr="004D3196">
              <w:rPr>
                <w:rFonts w:ascii="Times New Roman" w:hAnsi="Times New Roman"/>
                <w:color w:val="000000"/>
                <w:sz w:val="16"/>
                <w:szCs w:val="16"/>
              </w:rPr>
              <w:t>ajulemic</w:t>
            </w:r>
            <w:proofErr w:type="spellEnd"/>
            <w:r w:rsidRPr="004D3196">
              <w:rPr>
                <w:rFonts w:ascii="Times New Roman" w:hAnsi="Times New Roman"/>
                <w:color w:val="000000"/>
                <w:sz w:val="16"/>
                <w:szCs w:val="16"/>
              </w:rPr>
              <w:t xml:space="preserve"> acid).</w:t>
            </w:r>
            <w:proofErr w:type="spellStart"/>
            <w:r w:rsidRPr="004D3196">
              <w:rPr>
                <w:rFonts w:ascii="Times New Roman" w:hAnsi="Times New Roman"/>
                <w:color w:val="000000"/>
                <w:sz w:val="16"/>
                <w:szCs w:val="16"/>
              </w:rPr>
              <w:t>mp</w:t>
            </w:r>
            <w:proofErr w:type="spellEnd"/>
            <w:r w:rsidRPr="004D3196">
              <w:rPr>
                <w:rFonts w:ascii="Times New Roman" w:hAnsi="Times New Roman"/>
                <w:color w:val="000000"/>
                <w:sz w:val="16"/>
                <w:szCs w:val="16"/>
              </w:rPr>
              <w:t xml:space="preserve">. </w:t>
            </w:r>
          </w:p>
          <w:p w14:paraId="5AC24273"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 xml:space="preserve">(Sativex or </w:t>
            </w:r>
            <w:proofErr w:type="spellStart"/>
            <w:r w:rsidRPr="004D3196">
              <w:rPr>
                <w:rFonts w:ascii="Times New Roman" w:hAnsi="Times New Roman"/>
                <w:color w:val="000000"/>
                <w:sz w:val="16"/>
                <w:szCs w:val="16"/>
              </w:rPr>
              <w:t>nabiximol</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mp</w:t>
            </w:r>
            <w:proofErr w:type="spellEnd"/>
            <w:r w:rsidRPr="004D3196">
              <w:rPr>
                <w:rFonts w:ascii="Times New Roman" w:hAnsi="Times New Roman"/>
                <w:color w:val="000000"/>
                <w:sz w:val="16"/>
                <w:szCs w:val="16"/>
              </w:rPr>
              <w:t xml:space="preserve">. </w:t>
            </w:r>
          </w:p>
          <w:p w14:paraId="697C1B4E"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 xml:space="preserve">(Pot or </w:t>
            </w:r>
            <w:proofErr w:type="spellStart"/>
            <w:r w:rsidRPr="004D3196">
              <w:rPr>
                <w:rFonts w:ascii="Times New Roman" w:hAnsi="Times New Roman"/>
                <w:color w:val="000000"/>
                <w:sz w:val="16"/>
                <w:szCs w:val="16"/>
              </w:rPr>
              <w:t>ganja</w:t>
            </w:r>
            <w:proofErr w:type="spellEnd"/>
            <w:r w:rsidRPr="004D3196">
              <w:rPr>
                <w:rFonts w:ascii="Times New Roman" w:hAnsi="Times New Roman"/>
                <w:color w:val="000000"/>
                <w:sz w:val="16"/>
                <w:szCs w:val="16"/>
              </w:rPr>
              <w:t xml:space="preserve"> or hemp or hashish or hash*).</w:t>
            </w:r>
            <w:proofErr w:type="spellStart"/>
            <w:r w:rsidRPr="004D3196">
              <w:rPr>
                <w:rFonts w:ascii="Times New Roman" w:hAnsi="Times New Roman"/>
                <w:color w:val="000000"/>
                <w:sz w:val="16"/>
                <w:szCs w:val="16"/>
              </w:rPr>
              <w:t>mp</w:t>
            </w:r>
            <w:proofErr w:type="spellEnd"/>
            <w:r w:rsidRPr="004D3196">
              <w:rPr>
                <w:rFonts w:ascii="Times New Roman" w:hAnsi="Times New Roman"/>
                <w:color w:val="000000"/>
                <w:sz w:val="16"/>
                <w:szCs w:val="16"/>
              </w:rPr>
              <w:t xml:space="preserve">. </w:t>
            </w:r>
          </w:p>
          <w:p w14:paraId="59305DE5"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or/1-7</w:t>
            </w:r>
          </w:p>
          <w:p w14:paraId="2F8EFCE0"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Cancer*.</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w:t>
            </w:r>
          </w:p>
          <w:p w14:paraId="1B87D952"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Neoplasm.tw.</w:t>
            </w:r>
          </w:p>
          <w:p w14:paraId="45A8DE41"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Sarcoma.tw.</w:t>
            </w:r>
          </w:p>
          <w:p w14:paraId="7A6337AE"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proofErr w:type="spellStart"/>
            <w:r w:rsidRPr="004D3196">
              <w:rPr>
                <w:rFonts w:ascii="Times New Roman" w:hAnsi="Times New Roman"/>
                <w:color w:val="000000"/>
                <w:sz w:val="16"/>
                <w:szCs w:val="16"/>
              </w:rPr>
              <w:t>Carcino</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w:t>
            </w:r>
          </w:p>
          <w:p w14:paraId="4B5C06C5"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Adenocarcinoma.tw.</w:t>
            </w:r>
          </w:p>
          <w:p w14:paraId="247C9773"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w:t>
            </w:r>
            <w:proofErr w:type="spellStart"/>
            <w:proofErr w:type="gramStart"/>
            <w:r w:rsidRPr="004D3196">
              <w:rPr>
                <w:rFonts w:ascii="Times New Roman" w:hAnsi="Times New Roman"/>
                <w:color w:val="000000"/>
                <w:sz w:val="16"/>
                <w:szCs w:val="16"/>
              </w:rPr>
              <w:t>metastas?s</w:t>
            </w:r>
            <w:proofErr w:type="spellEnd"/>
            <w:proofErr w:type="gramEnd"/>
            <w:r w:rsidRPr="004D3196">
              <w:rPr>
                <w:rFonts w:ascii="Times New Roman" w:hAnsi="Times New Roman"/>
                <w:color w:val="000000"/>
                <w:sz w:val="16"/>
                <w:szCs w:val="16"/>
              </w:rPr>
              <w:t xml:space="preserve"> or metastasis or </w:t>
            </w:r>
            <w:proofErr w:type="spellStart"/>
            <w:r w:rsidRPr="004D3196">
              <w:rPr>
                <w:rFonts w:ascii="Times New Roman" w:hAnsi="Times New Roman"/>
                <w:color w:val="000000"/>
                <w:sz w:val="16"/>
                <w:szCs w:val="16"/>
              </w:rPr>
              <w:t>metasta</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mp</w:t>
            </w:r>
            <w:proofErr w:type="spellEnd"/>
            <w:r w:rsidRPr="004D3196">
              <w:rPr>
                <w:rFonts w:ascii="Times New Roman" w:hAnsi="Times New Roman"/>
                <w:color w:val="000000"/>
                <w:sz w:val="16"/>
                <w:szCs w:val="16"/>
              </w:rPr>
              <w:t xml:space="preserve">. </w:t>
            </w:r>
          </w:p>
          <w:p w14:paraId="5ACACF1F"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Tumo?r.tw.</w:t>
            </w:r>
          </w:p>
          <w:p w14:paraId="3178C8E1"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proofErr w:type="spellStart"/>
            <w:r w:rsidRPr="004D3196">
              <w:rPr>
                <w:rFonts w:ascii="Times New Roman" w:hAnsi="Times New Roman"/>
                <w:color w:val="000000"/>
                <w:sz w:val="16"/>
                <w:szCs w:val="16"/>
              </w:rPr>
              <w:t>Malignan</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w:t>
            </w:r>
          </w:p>
          <w:p w14:paraId="01BF39CE"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Precancerous.tw.</w:t>
            </w:r>
          </w:p>
          <w:p w14:paraId="2019540D"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Neoplasia.tw.</w:t>
            </w:r>
          </w:p>
          <w:p w14:paraId="06BA43C1"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proofErr w:type="spellStart"/>
            <w:r w:rsidRPr="004D3196">
              <w:rPr>
                <w:rFonts w:ascii="Times New Roman" w:hAnsi="Times New Roman"/>
                <w:color w:val="000000"/>
                <w:sz w:val="16"/>
                <w:szCs w:val="16"/>
              </w:rPr>
              <w:t>Onco</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w:t>
            </w:r>
          </w:p>
          <w:p w14:paraId="32C6031A"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Tumo?rigenesis.tw.</w:t>
            </w:r>
          </w:p>
          <w:p w14:paraId="7171DAED"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or/9-20</w:t>
            </w:r>
          </w:p>
          <w:p w14:paraId="37E8B82D"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Pain.tw.</w:t>
            </w:r>
          </w:p>
          <w:p w14:paraId="75EE5669"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chronic pain.tw.</w:t>
            </w:r>
          </w:p>
          <w:p w14:paraId="5375DF99"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neuropathic pain.tw.</w:t>
            </w:r>
          </w:p>
          <w:p w14:paraId="6C0FC852"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cancer pain.tw.</w:t>
            </w:r>
          </w:p>
          <w:p w14:paraId="3484E687"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proofErr w:type="spellStart"/>
            <w:r w:rsidRPr="004D3196">
              <w:rPr>
                <w:rFonts w:ascii="Times New Roman" w:hAnsi="Times New Roman"/>
                <w:color w:val="000000"/>
                <w:sz w:val="16"/>
                <w:szCs w:val="16"/>
              </w:rPr>
              <w:t>analgesi</w:t>
            </w:r>
            <w:proofErr w:type="spellEnd"/>
            <w:r w:rsidRPr="004D3196">
              <w:rPr>
                <w:rFonts w:ascii="Times New Roman" w:hAnsi="Times New Roman"/>
                <w:color w:val="000000"/>
                <w:sz w:val="16"/>
                <w:szCs w:val="16"/>
              </w:rPr>
              <w:t>*.</w:t>
            </w:r>
            <w:proofErr w:type="spellStart"/>
            <w:r w:rsidRPr="004D3196">
              <w:rPr>
                <w:rFonts w:ascii="Times New Roman" w:hAnsi="Times New Roman"/>
                <w:color w:val="000000"/>
                <w:sz w:val="16"/>
                <w:szCs w:val="16"/>
              </w:rPr>
              <w:t>tw</w:t>
            </w:r>
            <w:proofErr w:type="spellEnd"/>
            <w:r w:rsidRPr="004D3196">
              <w:rPr>
                <w:rFonts w:ascii="Times New Roman" w:hAnsi="Times New Roman"/>
                <w:color w:val="000000"/>
                <w:sz w:val="16"/>
                <w:szCs w:val="16"/>
              </w:rPr>
              <w:t>.</w:t>
            </w:r>
          </w:p>
          <w:p w14:paraId="698CA2E1"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somatic pain.tw.</w:t>
            </w:r>
          </w:p>
          <w:p w14:paraId="535189C6"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visceral pain.tw.</w:t>
            </w:r>
          </w:p>
          <w:p w14:paraId="7A1F4A51"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bone pain.tw.</w:t>
            </w:r>
          </w:p>
          <w:p w14:paraId="1D72FA04"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idiopathic pain.tw.</w:t>
            </w:r>
          </w:p>
          <w:p w14:paraId="5EEE3734"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malignant pain.tw.</w:t>
            </w:r>
          </w:p>
          <w:p w14:paraId="73C8B83A"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oncologic pain.tw.</w:t>
            </w:r>
          </w:p>
          <w:p w14:paraId="76509050"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or/22-32</w:t>
            </w:r>
          </w:p>
          <w:p w14:paraId="0BBD4806"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8 and 21 and 33</w:t>
            </w:r>
          </w:p>
          <w:p w14:paraId="7780C480"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Review.pt.</w:t>
            </w:r>
          </w:p>
          <w:p w14:paraId="21FF56CA" w14:textId="77777777" w:rsidR="00330E20" w:rsidRPr="004D3196" w:rsidRDefault="00330E20" w:rsidP="004102DE">
            <w:pPr>
              <w:pStyle w:val="ListParagraph"/>
              <w:numPr>
                <w:ilvl w:val="0"/>
                <w:numId w:val="18"/>
              </w:numPr>
              <w:spacing w:after="0" w:line="240" w:lineRule="auto"/>
              <w:ind w:left="322" w:hanging="284"/>
              <w:rPr>
                <w:rFonts w:ascii="Times New Roman" w:hAnsi="Times New Roman"/>
                <w:color w:val="000000"/>
                <w:sz w:val="16"/>
                <w:szCs w:val="16"/>
              </w:rPr>
            </w:pPr>
            <w:r w:rsidRPr="004D3196">
              <w:rPr>
                <w:rFonts w:ascii="Times New Roman" w:hAnsi="Times New Roman"/>
                <w:color w:val="000000"/>
                <w:sz w:val="16"/>
                <w:szCs w:val="16"/>
              </w:rPr>
              <w:t>34 not 35</w:t>
            </w:r>
          </w:p>
        </w:tc>
        <w:tc>
          <w:tcPr>
            <w:tcW w:w="3260" w:type="dxa"/>
            <w:tcBorders>
              <w:top w:val="single" w:sz="4" w:space="0" w:color="auto"/>
            </w:tcBorders>
            <w:shd w:val="pct5" w:color="auto" w:fill="auto"/>
          </w:tcPr>
          <w:p w14:paraId="5BB159A0"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gramEnd"/>
            <w:r w:rsidRPr="004D3196">
              <w:rPr>
                <w:rFonts w:ascii="Times New Roman" w:hAnsi="Times New Roman"/>
                <w:color w:val="000000"/>
                <w:sz w:val="16"/>
                <w:szCs w:val="16"/>
                <w:lang w:val="en-US"/>
              </w:rPr>
              <w:t xml:space="preserve">Cannabis or cannabinol or cannabidiol or cannabinoid or cannabis sativa or </w:t>
            </w:r>
            <w:proofErr w:type="spellStart"/>
            <w:r w:rsidRPr="004D3196">
              <w:rPr>
                <w:rFonts w:ascii="Times New Roman" w:hAnsi="Times New Roman"/>
                <w:color w:val="000000"/>
                <w:sz w:val="16"/>
                <w:szCs w:val="16"/>
                <w:lang w:val="en-US"/>
              </w:rPr>
              <w:t>cannabigerol</w:t>
            </w:r>
            <w:proofErr w:type="spellEnd"/>
            <w:r w:rsidRPr="004D3196">
              <w:rPr>
                <w:rFonts w:ascii="Times New Roman" w:hAnsi="Times New Roman"/>
                <w:color w:val="000000"/>
                <w:sz w:val="16"/>
                <w:szCs w:val="16"/>
                <w:lang w:val="en-US"/>
              </w:rPr>
              <w:t xml:space="preserve"> or CBD or </w:t>
            </w:r>
            <w:proofErr w:type="spellStart"/>
            <w:r w:rsidRPr="004D3196">
              <w:rPr>
                <w:rFonts w:ascii="Times New Roman" w:hAnsi="Times New Roman"/>
                <w:color w:val="000000"/>
                <w:sz w:val="16"/>
                <w:szCs w:val="16"/>
                <w:lang w:val="en-US"/>
              </w:rPr>
              <w:t>cannabi</w:t>
            </w:r>
            <w:proofErr w:type="spellEnd"/>
            <w:r w:rsidRPr="004D3196">
              <w:rPr>
                <w:rFonts w:ascii="Times New Roman" w:hAnsi="Times New Roman"/>
                <w:color w:val="000000"/>
                <w:sz w:val="16"/>
                <w:szCs w:val="16"/>
                <w:lang w:val="en-US"/>
              </w:rPr>
              <w:t>*)</w:t>
            </w:r>
          </w:p>
          <w:p w14:paraId="3DC82B96"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gramEnd"/>
            <w:r w:rsidRPr="004D3196">
              <w:rPr>
                <w:rFonts w:ascii="Times New Roman" w:hAnsi="Times New Roman"/>
                <w:color w:val="000000"/>
                <w:sz w:val="16"/>
                <w:szCs w:val="16"/>
                <w:lang w:val="en-US"/>
              </w:rPr>
              <w:t>Marijuana or marihuana)</w:t>
            </w:r>
          </w:p>
          <w:p w14:paraId="433CF8E0"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gramEnd"/>
            <w:r w:rsidRPr="004D3196">
              <w:rPr>
                <w:rFonts w:ascii="Times New Roman" w:hAnsi="Times New Roman"/>
                <w:color w:val="000000"/>
                <w:sz w:val="16"/>
                <w:szCs w:val="16"/>
                <w:lang w:val="en-US"/>
              </w:rPr>
              <w:t>9tetrahydrocannabinol or delta-9-THC or tetrahydrocannabinol or delta-9-tetrahydrocannabinol or D9-tetrahydrocannabinol or THC or tetrahydrocannabinol* or tetra-</w:t>
            </w:r>
            <w:proofErr w:type="spellStart"/>
            <w:r w:rsidRPr="004D3196">
              <w:rPr>
                <w:rFonts w:ascii="Times New Roman" w:hAnsi="Times New Roman"/>
                <w:color w:val="000000"/>
                <w:sz w:val="16"/>
                <w:szCs w:val="16"/>
                <w:lang w:val="en-US"/>
              </w:rPr>
              <w:t>hydrocannabinol</w:t>
            </w:r>
            <w:proofErr w:type="spellEnd"/>
            <w:r w:rsidRPr="004D3196">
              <w:rPr>
                <w:rFonts w:ascii="Times New Roman" w:hAnsi="Times New Roman"/>
                <w:color w:val="000000"/>
                <w:sz w:val="16"/>
                <w:szCs w:val="16"/>
                <w:lang w:val="en-US"/>
              </w:rPr>
              <w:t>* or 9?tetrahydrocannabinol* or DELTA?9?- tetrahydrocannabinol*)</w:t>
            </w:r>
          </w:p>
          <w:p w14:paraId="15248BFC"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TS=Endocannabinoid*</w:t>
            </w:r>
          </w:p>
          <w:p w14:paraId="361AF786"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gramEnd"/>
            <w:r w:rsidRPr="004D3196">
              <w:rPr>
                <w:rFonts w:ascii="Times New Roman" w:hAnsi="Times New Roman"/>
                <w:color w:val="000000"/>
                <w:sz w:val="16"/>
                <w:szCs w:val="16"/>
                <w:lang w:val="en-US"/>
              </w:rPr>
              <w:t xml:space="preserve">Dronabinol or nabilone or </w:t>
            </w:r>
            <w:proofErr w:type="spellStart"/>
            <w:r w:rsidRPr="004D3196">
              <w:rPr>
                <w:rFonts w:ascii="Times New Roman" w:hAnsi="Times New Roman"/>
                <w:color w:val="000000"/>
                <w:sz w:val="16"/>
                <w:szCs w:val="16"/>
                <w:lang w:val="en-US"/>
              </w:rPr>
              <w:t>marinol</w:t>
            </w:r>
            <w:proofErr w:type="spellEnd"/>
            <w:r w:rsidRPr="004D3196">
              <w:rPr>
                <w:rFonts w:ascii="Times New Roman" w:hAnsi="Times New Roman"/>
                <w:color w:val="000000"/>
                <w:sz w:val="16"/>
                <w:szCs w:val="16"/>
                <w:lang w:val="en-US"/>
              </w:rPr>
              <w:t xml:space="preserve"> or levonantradol or </w:t>
            </w:r>
            <w:proofErr w:type="spellStart"/>
            <w:r w:rsidRPr="004D3196">
              <w:rPr>
                <w:rFonts w:ascii="Times New Roman" w:hAnsi="Times New Roman"/>
                <w:color w:val="000000"/>
                <w:sz w:val="16"/>
                <w:szCs w:val="16"/>
                <w:lang w:val="en-US"/>
              </w:rPr>
              <w:t>ajulemic</w:t>
            </w:r>
            <w:proofErr w:type="spellEnd"/>
            <w:r w:rsidRPr="004D3196">
              <w:rPr>
                <w:rFonts w:ascii="Times New Roman" w:hAnsi="Times New Roman"/>
                <w:color w:val="000000"/>
                <w:sz w:val="16"/>
                <w:szCs w:val="16"/>
                <w:lang w:val="en-US"/>
              </w:rPr>
              <w:t xml:space="preserve"> acid)</w:t>
            </w:r>
          </w:p>
          <w:p w14:paraId="43969344"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gramEnd"/>
            <w:r w:rsidRPr="004D3196">
              <w:rPr>
                <w:rFonts w:ascii="Times New Roman" w:hAnsi="Times New Roman"/>
                <w:color w:val="000000"/>
                <w:sz w:val="16"/>
                <w:szCs w:val="16"/>
                <w:lang w:val="en-US"/>
              </w:rPr>
              <w:t xml:space="preserve">Sativex or </w:t>
            </w:r>
            <w:proofErr w:type="spellStart"/>
            <w:r w:rsidRPr="004D3196">
              <w:rPr>
                <w:rFonts w:ascii="Times New Roman" w:hAnsi="Times New Roman"/>
                <w:color w:val="000000"/>
                <w:sz w:val="16"/>
                <w:szCs w:val="16"/>
                <w:lang w:val="en-US"/>
              </w:rPr>
              <w:t>nabiximol</w:t>
            </w:r>
            <w:proofErr w:type="spellEnd"/>
            <w:r w:rsidRPr="004D3196">
              <w:rPr>
                <w:rFonts w:ascii="Times New Roman" w:hAnsi="Times New Roman"/>
                <w:color w:val="000000"/>
                <w:sz w:val="16"/>
                <w:szCs w:val="16"/>
                <w:lang w:val="en-US"/>
              </w:rPr>
              <w:t>)</w:t>
            </w:r>
          </w:p>
          <w:p w14:paraId="029C6B67"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gramEnd"/>
            <w:r w:rsidRPr="004D3196">
              <w:rPr>
                <w:rFonts w:ascii="Times New Roman" w:hAnsi="Times New Roman"/>
                <w:color w:val="000000"/>
                <w:sz w:val="16"/>
                <w:szCs w:val="16"/>
                <w:lang w:val="en-US"/>
              </w:rPr>
              <w:t>Pot or ganja or hemp or hashish or hash*)</w:t>
            </w:r>
          </w:p>
          <w:p w14:paraId="45D0FDC6"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#1 or #2 or #3 or #4 or #5 or #6 or #7</w:t>
            </w:r>
          </w:p>
          <w:p w14:paraId="7DA466FA"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TS=Cancer*</w:t>
            </w:r>
          </w:p>
          <w:p w14:paraId="270F71B1"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TS=Neoplasm</w:t>
            </w:r>
          </w:p>
          <w:p w14:paraId="16896A4C"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TS=Sarcoma</w:t>
            </w:r>
          </w:p>
          <w:p w14:paraId="30BF94AA"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spellStart"/>
            <w:r w:rsidRPr="004D3196">
              <w:rPr>
                <w:rFonts w:ascii="Times New Roman" w:hAnsi="Times New Roman"/>
                <w:color w:val="000000"/>
                <w:sz w:val="16"/>
                <w:szCs w:val="16"/>
                <w:lang w:val="en-US"/>
              </w:rPr>
              <w:t>Carcino</w:t>
            </w:r>
            <w:proofErr w:type="spellEnd"/>
            <w:r w:rsidRPr="004D3196">
              <w:rPr>
                <w:rFonts w:ascii="Times New Roman" w:hAnsi="Times New Roman"/>
                <w:color w:val="000000"/>
                <w:sz w:val="16"/>
                <w:szCs w:val="16"/>
                <w:lang w:val="en-US"/>
              </w:rPr>
              <w:t>*</w:t>
            </w:r>
          </w:p>
          <w:p w14:paraId="40B71A4B"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TS=Adenocarcinoma</w:t>
            </w:r>
          </w:p>
          <w:p w14:paraId="4B789599"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gramStart"/>
            <w:r w:rsidRPr="004D3196">
              <w:rPr>
                <w:rFonts w:ascii="Times New Roman" w:hAnsi="Times New Roman"/>
                <w:color w:val="000000"/>
                <w:sz w:val="16"/>
                <w:szCs w:val="16"/>
                <w:lang w:val="en-US"/>
              </w:rPr>
              <w:t>=(</w:t>
            </w:r>
            <w:proofErr w:type="spellStart"/>
            <w:proofErr w:type="gramEnd"/>
            <w:r w:rsidRPr="004D3196">
              <w:rPr>
                <w:rFonts w:ascii="Times New Roman" w:hAnsi="Times New Roman"/>
                <w:color w:val="000000"/>
                <w:sz w:val="16"/>
                <w:szCs w:val="16"/>
                <w:lang w:val="en-US"/>
              </w:rPr>
              <w:t>metastas?s</w:t>
            </w:r>
            <w:proofErr w:type="spellEnd"/>
            <w:r w:rsidRPr="004D3196">
              <w:rPr>
                <w:rFonts w:ascii="Times New Roman" w:hAnsi="Times New Roman"/>
                <w:color w:val="000000"/>
                <w:sz w:val="16"/>
                <w:szCs w:val="16"/>
                <w:lang w:val="en-US"/>
              </w:rPr>
              <w:t xml:space="preserve"> or metastasis or </w:t>
            </w:r>
            <w:proofErr w:type="spellStart"/>
            <w:r w:rsidRPr="004D3196">
              <w:rPr>
                <w:rFonts w:ascii="Times New Roman" w:hAnsi="Times New Roman"/>
                <w:color w:val="000000"/>
                <w:sz w:val="16"/>
                <w:szCs w:val="16"/>
                <w:lang w:val="en-US"/>
              </w:rPr>
              <w:t>metasta</w:t>
            </w:r>
            <w:proofErr w:type="spellEnd"/>
            <w:r w:rsidRPr="004D3196">
              <w:rPr>
                <w:rFonts w:ascii="Times New Roman" w:hAnsi="Times New Roman"/>
                <w:color w:val="000000"/>
                <w:sz w:val="16"/>
                <w:szCs w:val="16"/>
                <w:lang w:val="en-US"/>
              </w:rPr>
              <w:t>*)</w:t>
            </w:r>
          </w:p>
          <w:p w14:paraId="6C0FED10"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spellStart"/>
            <w:proofErr w:type="gramStart"/>
            <w:r w:rsidRPr="004D3196">
              <w:rPr>
                <w:rFonts w:ascii="Times New Roman" w:hAnsi="Times New Roman"/>
                <w:color w:val="000000"/>
                <w:sz w:val="16"/>
                <w:szCs w:val="16"/>
                <w:lang w:val="en-US"/>
              </w:rPr>
              <w:t>Tumo?r</w:t>
            </w:r>
            <w:proofErr w:type="spellEnd"/>
            <w:proofErr w:type="gramEnd"/>
          </w:p>
          <w:p w14:paraId="3A0680E4"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spellStart"/>
            <w:r w:rsidRPr="004D3196">
              <w:rPr>
                <w:rFonts w:ascii="Times New Roman" w:hAnsi="Times New Roman"/>
                <w:color w:val="000000"/>
                <w:sz w:val="16"/>
                <w:szCs w:val="16"/>
                <w:lang w:val="en-US"/>
              </w:rPr>
              <w:t>Malignan</w:t>
            </w:r>
            <w:proofErr w:type="spellEnd"/>
            <w:r w:rsidRPr="004D3196">
              <w:rPr>
                <w:rFonts w:ascii="Times New Roman" w:hAnsi="Times New Roman"/>
                <w:color w:val="000000"/>
                <w:sz w:val="16"/>
                <w:szCs w:val="16"/>
                <w:lang w:val="en-US"/>
              </w:rPr>
              <w:t>*</w:t>
            </w:r>
          </w:p>
          <w:p w14:paraId="268B6AE5"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TS=Precancerous</w:t>
            </w:r>
          </w:p>
          <w:p w14:paraId="4D909248"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TS=Neoplasia</w:t>
            </w:r>
          </w:p>
          <w:p w14:paraId="3E48ABBF"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spellStart"/>
            <w:r w:rsidRPr="004D3196">
              <w:rPr>
                <w:rFonts w:ascii="Times New Roman" w:hAnsi="Times New Roman"/>
                <w:color w:val="000000"/>
                <w:sz w:val="16"/>
                <w:szCs w:val="16"/>
                <w:lang w:val="en-US"/>
              </w:rPr>
              <w:t>Onco</w:t>
            </w:r>
            <w:proofErr w:type="spellEnd"/>
            <w:r w:rsidRPr="004D3196">
              <w:rPr>
                <w:rFonts w:ascii="Times New Roman" w:hAnsi="Times New Roman"/>
                <w:color w:val="000000"/>
                <w:sz w:val="16"/>
                <w:szCs w:val="16"/>
                <w:lang w:val="en-US"/>
              </w:rPr>
              <w:t>*</w:t>
            </w:r>
          </w:p>
          <w:p w14:paraId="04F1A531"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lang w:val="en-US"/>
              </w:rPr>
            </w:pPr>
            <w:r w:rsidRPr="004D3196">
              <w:rPr>
                <w:rFonts w:ascii="Times New Roman" w:hAnsi="Times New Roman"/>
                <w:color w:val="000000"/>
                <w:sz w:val="16"/>
                <w:szCs w:val="16"/>
                <w:lang w:val="en-US"/>
              </w:rPr>
              <w:t>TS=</w:t>
            </w:r>
            <w:proofErr w:type="spellStart"/>
            <w:proofErr w:type="gramStart"/>
            <w:r w:rsidRPr="004D3196">
              <w:rPr>
                <w:rFonts w:ascii="Times New Roman" w:hAnsi="Times New Roman"/>
                <w:color w:val="000000"/>
                <w:sz w:val="16"/>
                <w:szCs w:val="16"/>
                <w:lang w:val="en-US"/>
              </w:rPr>
              <w:t>Tumo?rigenesis</w:t>
            </w:r>
            <w:proofErr w:type="spellEnd"/>
            <w:proofErr w:type="gramEnd"/>
          </w:p>
          <w:p w14:paraId="455B045E"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#9 or #10 or #11 or #12 or #13 or #14 or #15 or #16 or #17 or #18 or #19 or #20</w:t>
            </w:r>
          </w:p>
          <w:p w14:paraId="4FC3737F"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TS=Pain</w:t>
            </w:r>
          </w:p>
          <w:p w14:paraId="1832B7D0"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TS=chronic pain</w:t>
            </w:r>
          </w:p>
          <w:p w14:paraId="6CC276E2"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TS=neuropathic pain</w:t>
            </w:r>
          </w:p>
          <w:p w14:paraId="7B57B183"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TS=cancer pain</w:t>
            </w:r>
          </w:p>
          <w:p w14:paraId="6E41E0B4"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w:t>
            </w:r>
            <w:proofErr w:type="spellStart"/>
            <w:r w:rsidRPr="004D3196">
              <w:rPr>
                <w:rFonts w:ascii="Times New Roman" w:hAnsi="Times New Roman"/>
                <w:color w:val="000000"/>
                <w:sz w:val="16"/>
                <w:szCs w:val="16"/>
              </w:rPr>
              <w:t>analgesi</w:t>
            </w:r>
            <w:proofErr w:type="spellEnd"/>
            <w:r w:rsidRPr="004D3196">
              <w:rPr>
                <w:rFonts w:ascii="Times New Roman" w:hAnsi="Times New Roman"/>
                <w:color w:val="000000"/>
                <w:sz w:val="16"/>
                <w:szCs w:val="16"/>
              </w:rPr>
              <w:t>*</w:t>
            </w:r>
          </w:p>
          <w:p w14:paraId="70564BCE"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TS=somatic pain</w:t>
            </w:r>
          </w:p>
          <w:p w14:paraId="39A705C3"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TS=visceral pain</w:t>
            </w:r>
          </w:p>
          <w:p w14:paraId="5794E148"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TS=bone pain</w:t>
            </w:r>
          </w:p>
          <w:p w14:paraId="05936006"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TS=idiopathic pain</w:t>
            </w:r>
          </w:p>
          <w:p w14:paraId="01D789FE"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TS=malignant pain</w:t>
            </w:r>
          </w:p>
          <w:p w14:paraId="44D59783"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TS=oncologic pain</w:t>
            </w:r>
          </w:p>
          <w:p w14:paraId="512245F2"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#22 or #23 or #24 or #25 or #26 or #27 or #28 or #29 or #30 or #31 or #32</w:t>
            </w:r>
          </w:p>
          <w:p w14:paraId="2AE23F17"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#8 and #21 and #33</w:t>
            </w:r>
          </w:p>
          <w:p w14:paraId="449B1798"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(#34) AND DT=(Review)</w:t>
            </w:r>
          </w:p>
          <w:p w14:paraId="0CE4EB94" w14:textId="77777777" w:rsidR="00330E20" w:rsidRPr="004D3196" w:rsidRDefault="00330E20" w:rsidP="004102DE">
            <w:pPr>
              <w:pStyle w:val="ListParagraph"/>
              <w:numPr>
                <w:ilvl w:val="0"/>
                <w:numId w:val="45"/>
              </w:numPr>
              <w:spacing w:after="0" w:line="240" w:lineRule="auto"/>
              <w:ind w:left="176" w:hanging="141"/>
              <w:rPr>
                <w:rFonts w:ascii="Times New Roman" w:hAnsi="Times New Roman"/>
                <w:color w:val="000000"/>
                <w:sz w:val="16"/>
                <w:szCs w:val="16"/>
              </w:rPr>
            </w:pPr>
            <w:r w:rsidRPr="004D3196">
              <w:rPr>
                <w:rFonts w:ascii="Times New Roman" w:hAnsi="Times New Roman"/>
                <w:color w:val="000000"/>
                <w:sz w:val="16"/>
                <w:szCs w:val="16"/>
              </w:rPr>
              <w:t>#34 not #35</w:t>
            </w:r>
          </w:p>
          <w:p w14:paraId="452E3993" w14:textId="77777777" w:rsidR="00330E20" w:rsidRPr="004D3196" w:rsidRDefault="00330E20" w:rsidP="004102DE">
            <w:pPr>
              <w:ind w:left="176" w:hanging="141"/>
              <w:rPr>
                <w:i/>
                <w:iCs/>
                <w:color w:val="000000"/>
                <w:sz w:val="16"/>
                <w:szCs w:val="16"/>
                <w:lang w:val="en-US"/>
              </w:rPr>
            </w:pPr>
            <w:proofErr w:type="spellStart"/>
            <w:r w:rsidRPr="004D3196">
              <w:rPr>
                <w:i/>
                <w:iCs/>
                <w:color w:val="000000"/>
                <w:sz w:val="16"/>
                <w:szCs w:val="16"/>
                <w:lang w:val="en-US"/>
              </w:rPr>
              <w:t>DocType</w:t>
            </w:r>
            <w:proofErr w:type="spellEnd"/>
            <w:r w:rsidRPr="004D3196">
              <w:rPr>
                <w:i/>
                <w:iCs/>
                <w:color w:val="000000"/>
                <w:sz w:val="16"/>
                <w:szCs w:val="16"/>
                <w:lang w:val="en-US"/>
              </w:rPr>
              <w:t>=All document types; Language=All languages</w:t>
            </w:r>
          </w:p>
        </w:tc>
        <w:tc>
          <w:tcPr>
            <w:tcW w:w="3544" w:type="dxa"/>
            <w:tcBorders>
              <w:top w:val="single" w:sz="4" w:space="0" w:color="auto"/>
            </w:tcBorders>
            <w:shd w:val="clear" w:color="auto" w:fill="auto"/>
          </w:tcPr>
          <w:p w14:paraId="196387B5"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color w:val="000000"/>
                <w:sz w:val="16"/>
                <w:szCs w:val="16"/>
                <w:lang w:val="en-US"/>
              </w:rPr>
              <w:t xml:space="preserve">Cannabis or cannabinol or cannabidiol or cannabinoid or cannabis sativa or </w:t>
            </w:r>
            <w:proofErr w:type="spellStart"/>
            <w:r w:rsidRPr="004D3196">
              <w:rPr>
                <w:color w:val="000000"/>
                <w:sz w:val="16"/>
                <w:szCs w:val="16"/>
                <w:lang w:val="en-US"/>
              </w:rPr>
              <w:t>cannabigerol</w:t>
            </w:r>
            <w:proofErr w:type="spellEnd"/>
            <w:r w:rsidRPr="004D3196">
              <w:rPr>
                <w:color w:val="000000"/>
                <w:sz w:val="16"/>
                <w:szCs w:val="16"/>
                <w:lang w:val="en-US"/>
              </w:rPr>
              <w:t xml:space="preserve"> or CBD or </w:t>
            </w:r>
            <w:proofErr w:type="spellStart"/>
            <w:r w:rsidRPr="004D3196">
              <w:rPr>
                <w:color w:val="000000"/>
                <w:sz w:val="16"/>
                <w:szCs w:val="16"/>
                <w:lang w:val="en-US"/>
              </w:rPr>
              <w:t>cannabi</w:t>
            </w:r>
            <w:proofErr w:type="spellEnd"/>
            <w:r w:rsidRPr="004D3196">
              <w:rPr>
                <w:color w:val="000000"/>
                <w:sz w:val="16"/>
                <w:szCs w:val="16"/>
                <w:lang w:val="en-US"/>
              </w:rPr>
              <w:t>*)</w:t>
            </w:r>
          </w:p>
          <w:p w14:paraId="1A59F34A"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color w:val="000000"/>
                <w:sz w:val="16"/>
                <w:szCs w:val="16"/>
                <w:lang w:val="en-US"/>
              </w:rPr>
              <w:t>Marijuana or marihuana)</w:t>
            </w:r>
          </w:p>
          <w:p w14:paraId="07D70AC5"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color w:val="000000"/>
                <w:sz w:val="16"/>
                <w:szCs w:val="16"/>
                <w:lang w:val="en-US"/>
              </w:rPr>
              <w:t>9tetrahydrocannabinol or delta-9-THC or tetrahydrocannabinol or delta-9-tetrahydrocannabinol or D9-tetrahydrocannabinol or THC or tetrahydrocannabinol* or tetra-</w:t>
            </w:r>
            <w:proofErr w:type="spellStart"/>
            <w:r w:rsidRPr="004D3196">
              <w:rPr>
                <w:color w:val="000000"/>
                <w:sz w:val="16"/>
                <w:szCs w:val="16"/>
                <w:lang w:val="en-US"/>
              </w:rPr>
              <w:t>hydrocannabinol</w:t>
            </w:r>
            <w:proofErr w:type="spellEnd"/>
            <w:r w:rsidRPr="004D3196">
              <w:rPr>
                <w:color w:val="000000"/>
                <w:sz w:val="16"/>
                <w:szCs w:val="16"/>
                <w:lang w:val="en-US"/>
              </w:rPr>
              <w:t>* or 9?tetrahydrocannabinol* or DELTA?9?- tetrahydrocannabinol*)</w:t>
            </w:r>
          </w:p>
          <w:p w14:paraId="5FC4D379"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Endocannabinoid*)</w:t>
            </w:r>
          </w:p>
          <w:p w14:paraId="1CF1B3BB"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color w:val="000000"/>
                <w:sz w:val="16"/>
                <w:szCs w:val="16"/>
                <w:lang w:val="en-US"/>
              </w:rPr>
              <w:t xml:space="preserve">Dronabinol or nabilone or </w:t>
            </w:r>
            <w:proofErr w:type="spellStart"/>
            <w:r w:rsidRPr="004D3196">
              <w:rPr>
                <w:color w:val="000000"/>
                <w:sz w:val="16"/>
                <w:szCs w:val="16"/>
                <w:lang w:val="en-US"/>
              </w:rPr>
              <w:t>marinol</w:t>
            </w:r>
            <w:proofErr w:type="spellEnd"/>
            <w:r w:rsidRPr="004D3196">
              <w:rPr>
                <w:color w:val="000000"/>
                <w:sz w:val="16"/>
                <w:szCs w:val="16"/>
                <w:lang w:val="en-US"/>
              </w:rPr>
              <w:t xml:space="preserve"> or levonantradol or </w:t>
            </w:r>
            <w:proofErr w:type="spellStart"/>
            <w:r w:rsidRPr="004D3196">
              <w:rPr>
                <w:color w:val="000000"/>
                <w:sz w:val="16"/>
                <w:szCs w:val="16"/>
                <w:lang w:val="en-US"/>
              </w:rPr>
              <w:t>ajulemic</w:t>
            </w:r>
            <w:proofErr w:type="spellEnd"/>
            <w:r w:rsidRPr="004D3196">
              <w:rPr>
                <w:color w:val="000000"/>
                <w:sz w:val="16"/>
                <w:szCs w:val="16"/>
                <w:lang w:val="en-US"/>
              </w:rPr>
              <w:t xml:space="preserve"> acid)</w:t>
            </w:r>
          </w:p>
          <w:p w14:paraId="7F88E08D"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color w:val="000000"/>
                <w:sz w:val="16"/>
                <w:szCs w:val="16"/>
                <w:lang w:val="en-US"/>
              </w:rPr>
              <w:t xml:space="preserve">Sativex or </w:t>
            </w:r>
            <w:proofErr w:type="spellStart"/>
            <w:r w:rsidRPr="004D3196">
              <w:rPr>
                <w:color w:val="000000"/>
                <w:sz w:val="16"/>
                <w:szCs w:val="16"/>
                <w:lang w:val="en-US"/>
              </w:rPr>
              <w:t>nabiximol</w:t>
            </w:r>
            <w:proofErr w:type="spellEnd"/>
            <w:r w:rsidRPr="004D3196">
              <w:rPr>
                <w:color w:val="000000"/>
                <w:sz w:val="16"/>
                <w:szCs w:val="16"/>
                <w:lang w:val="en-US"/>
              </w:rPr>
              <w:t>)</w:t>
            </w:r>
          </w:p>
          <w:p w14:paraId="411B7656"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color w:val="000000"/>
                <w:sz w:val="16"/>
                <w:szCs w:val="16"/>
                <w:lang w:val="en-US"/>
              </w:rPr>
              <w:t>Pot or ganja or hemp or hashish or hash*)</w:t>
            </w:r>
          </w:p>
          <w:p w14:paraId="5597977C"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color w:val="000000"/>
                <w:sz w:val="16"/>
                <w:szCs w:val="16"/>
                <w:lang w:val="en-US"/>
              </w:rPr>
              <w:t>#1 or #2 or #3 or #4 or #5 or #6 or #7</w:t>
            </w:r>
          </w:p>
          <w:p w14:paraId="339B4C82" w14:textId="77777777" w:rsidR="00330E20" w:rsidRPr="004D3196" w:rsidRDefault="00330E20" w:rsidP="004102DE">
            <w:pPr>
              <w:numPr>
                <w:ilvl w:val="0"/>
                <w:numId w:val="16"/>
              </w:numPr>
              <w:tabs>
                <w:tab w:val="left" w:pos="210"/>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Cancer*)</w:t>
            </w:r>
          </w:p>
          <w:p w14:paraId="67D2F69C"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Neoplasm)</w:t>
            </w:r>
          </w:p>
          <w:p w14:paraId="234BA148"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Sarcoma)</w:t>
            </w:r>
          </w:p>
          <w:p w14:paraId="2776FC22"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proofErr w:type="spellStart"/>
            <w:r w:rsidRPr="004D3196">
              <w:rPr>
                <w:color w:val="000000"/>
                <w:sz w:val="16"/>
                <w:szCs w:val="16"/>
                <w:lang w:val="en-US"/>
              </w:rPr>
              <w:t>Carcino</w:t>
            </w:r>
            <w:proofErr w:type="spellEnd"/>
            <w:r w:rsidRPr="004D3196">
              <w:rPr>
                <w:color w:val="000000"/>
                <w:sz w:val="16"/>
                <w:szCs w:val="16"/>
                <w:lang w:val="en-US"/>
              </w:rPr>
              <w:t>*)</w:t>
            </w:r>
          </w:p>
          <w:p w14:paraId="1AB367F1"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Adenocarcinoma)</w:t>
            </w:r>
          </w:p>
          <w:p w14:paraId="6FA735E1"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spellStart"/>
            <w:proofErr w:type="gramEnd"/>
            <w:r w:rsidRPr="004D3196">
              <w:rPr>
                <w:color w:val="000000"/>
                <w:sz w:val="16"/>
                <w:szCs w:val="16"/>
                <w:lang w:val="en-US"/>
              </w:rPr>
              <w:t>metastas?s</w:t>
            </w:r>
            <w:proofErr w:type="spellEnd"/>
            <w:r w:rsidRPr="004D3196">
              <w:rPr>
                <w:color w:val="000000"/>
                <w:sz w:val="16"/>
                <w:szCs w:val="16"/>
                <w:lang w:val="en-US"/>
              </w:rPr>
              <w:t xml:space="preserve"> or metastasis or </w:t>
            </w:r>
            <w:proofErr w:type="spellStart"/>
            <w:r w:rsidRPr="004D3196">
              <w:rPr>
                <w:color w:val="000000"/>
                <w:sz w:val="16"/>
                <w:szCs w:val="16"/>
                <w:lang w:val="en-US"/>
              </w:rPr>
              <w:t>metasta</w:t>
            </w:r>
            <w:proofErr w:type="spellEnd"/>
            <w:r w:rsidRPr="004D3196">
              <w:rPr>
                <w:color w:val="000000"/>
                <w:sz w:val="16"/>
                <w:szCs w:val="16"/>
                <w:lang w:val="en-US"/>
              </w:rPr>
              <w:t>*)</w:t>
            </w:r>
          </w:p>
          <w:p w14:paraId="7CCAF4D1"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proofErr w:type="spellStart"/>
            <w:proofErr w:type="gramStart"/>
            <w:r w:rsidRPr="004D3196">
              <w:rPr>
                <w:color w:val="000000"/>
                <w:sz w:val="16"/>
                <w:szCs w:val="16"/>
                <w:lang w:val="en-US"/>
              </w:rPr>
              <w:t>Tumo?r</w:t>
            </w:r>
            <w:proofErr w:type="spellEnd"/>
            <w:proofErr w:type="gramEnd"/>
            <w:r w:rsidRPr="004D3196">
              <w:rPr>
                <w:color w:val="000000"/>
                <w:sz w:val="16"/>
                <w:szCs w:val="16"/>
                <w:lang w:val="en-US"/>
              </w:rPr>
              <w:t>)</w:t>
            </w:r>
          </w:p>
          <w:p w14:paraId="111EEE57"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proofErr w:type="spellStart"/>
            <w:r w:rsidRPr="004D3196">
              <w:rPr>
                <w:color w:val="000000"/>
                <w:sz w:val="16"/>
                <w:szCs w:val="16"/>
                <w:lang w:val="en-US"/>
              </w:rPr>
              <w:t>Malignan</w:t>
            </w:r>
            <w:proofErr w:type="spellEnd"/>
            <w:r w:rsidRPr="004D3196">
              <w:rPr>
                <w:color w:val="000000"/>
                <w:sz w:val="16"/>
                <w:szCs w:val="16"/>
                <w:lang w:val="en-US"/>
              </w:rPr>
              <w:t>*)</w:t>
            </w:r>
          </w:p>
          <w:p w14:paraId="6AAA2F2F"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Precancerous)</w:t>
            </w:r>
          </w:p>
          <w:p w14:paraId="1DE10507"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lang w:val="en-US"/>
              </w:rPr>
              <w:t>Neoplasia)</w:t>
            </w:r>
          </w:p>
          <w:p w14:paraId="5C8AA70C"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proofErr w:type="spellStart"/>
            <w:r w:rsidRPr="004D3196">
              <w:rPr>
                <w:color w:val="000000"/>
                <w:sz w:val="16"/>
                <w:szCs w:val="16"/>
                <w:lang w:val="en-US"/>
              </w:rPr>
              <w:t>Onco</w:t>
            </w:r>
            <w:proofErr w:type="spellEnd"/>
            <w:r w:rsidRPr="004D3196">
              <w:rPr>
                <w:color w:val="000000"/>
                <w:sz w:val="16"/>
                <w:szCs w:val="16"/>
                <w:lang w:val="en-US"/>
              </w:rPr>
              <w:t>*)</w:t>
            </w:r>
          </w:p>
          <w:p w14:paraId="4E375877"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color w:val="000000"/>
                <w:sz w:val="16"/>
                <w:szCs w:val="16"/>
              </w:rPr>
              <w:t>#9 or #10 or #11 or #12 or #13 or #14 or #15 or #16 or #17 or #18 or #19 or #20</w:t>
            </w:r>
          </w:p>
          <w:p w14:paraId="3C49B6A8"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TITLE-ABS-KEY(</w:t>
            </w:r>
            <w:r w:rsidRPr="004D3196">
              <w:rPr>
                <w:color w:val="000000"/>
                <w:sz w:val="16"/>
                <w:szCs w:val="16"/>
              </w:rPr>
              <w:t>Pain</w:t>
            </w:r>
            <w:r w:rsidRPr="004D3196">
              <w:rPr>
                <w:rFonts w:eastAsia="Calibri"/>
                <w:color w:val="000000"/>
                <w:sz w:val="16"/>
                <w:szCs w:val="16"/>
              </w:rPr>
              <w:t>)</w:t>
            </w:r>
          </w:p>
          <w:p w14:paraId="72F1144F"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chronic pain”)</w:t>
            </w:r>
          </w:p>
          <w:p w14:paraId="25A50D44"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neuropathic pain”)</w:t>
            </w:r>
          </w:p>
          <w:p w14:paraId="47FAB934"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neuropathic pain”)</w:t>
            </w:r>
          </w:p>
          <w:p w14:paraId="789FCF03"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cancer pain”)</w:t>
            </w:r>
          </w:p>
          <w:p w14:paraId="25D59F1A"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spellStart"/>
            <w:proofErr w:type="gramEnd"/>
            <w:r w:rsidRPr="004D3196">
              <w:rPr>
                <w:color w:val="000000"/>
                <w:sz w:val="16"/>
                <w:szCs w:val="16"/>
              </w:rPr>
              <w:t>analgesi</w:t>
            </w:r>
            <w:proofErr w:type="spellEnd"/>
            <w:r w:rsidRPr="004D3196">
              <w:rPr>
                <w:color w:val="000000"/>
                <w:sz w:val="16"/>
                <w:szCs w:val="16"/>
              </w:rPr>
              <w:t>*)</w:t>
            </w:r>
          </w:p>
          <w:p w14:paraId="0F456969"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somatic pain”)</w:t>
            </w:r>
          </w:p>
          <w:p w14:paraId="74E9A720"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visceral pain”)</w:t>
            </w:r>
          </w:p>
          <w:p w14:paraId="42BD697E"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bone pain”)</w:t>
            </w:r>
          </w:p>
          <w:p w14:paraId="7784CBC8"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idiopathic pain”)</w:t>
            </w:r>
          </w:p>
          <w:p w14:paraId="3C8A9CA9"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malignant pain”)</w:t>
            </w:r>
          </w:p>
          <w:p w14:paraId="2CA8D38A"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rPr>
              <w:t>TITLE-ABS-</w:t>
            </w:r>
            <w:proofErr w:type="gramStart"/>
            <w:r w:rsidRPr="004D3196">
              <w:rPr>
                <w:rFonts w:eastAsia="Calibri"/>
                <w:color w:val="000000"/>
                <w:sz w:val="16"/>
                <w:szCs w:val="16"/>
              </w:rPr>
              <w:t>KEY(</w:t>
            </w:r>
            <w:proofErr w:type="gramEnd"/>
            <w:r w:rsidRPr="004D3196">
              <w:rPr>
                <w:rFonts w:eastAsia="Calibri"/>
                <w:color w:val="000000"/>
                <w:sz w:val="16"/>
                <w:szCs w:val="16"/>
              </w:rPr>
              <w:t>“</w:t>
            </w:r>
            <w:r w:rsidRPr="004D3196">
              <w:rPr>
                <w:color w:val="000000"/>
                <w:sz w:val="16"/>
                <w:szCs w:val="16"/>
              </w:rPr>
              <w:t>oncologic pain”)</w:t>
            </w:r>
          </w:p>
          <w:p w14:paraId="63C82E4C"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color w:val="000000"/>
                <w:sz w:val="16"/>
                <w:szCs w:val="16"/>
              </w:rPr>
              <w:t>#22 or #23 or #24 or #25 or #26 or #27 or #28 or #29 or #30 or #31 or #33</w:t>
            </w:r>
          </w:p>
          <w:p w14:paraId="11A4F94C"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color w:val="000000"/>
                <w:sz w:val="16"/>
                <w:szCs w:val="16"/>
              </w:rPr>
              <w:t>#8 and #21 and #34</w:t>
            </w:r>
          </w:p>
          <w:p w14:paraId="00FC8A5E" w14:textId="77777777" w:rsidR="00330E20" w:rsidRPr="004D3196" w:rsidRDefault="00330E20" w:rsidP="004102DE">
            <w:pPr>
              <w:numPr>
                <w:ilvl w:val="0"/>
                <w:numId w:val="16"/>
              </w:numPr>
              <w:tabs>
                <w:tab w:val="left" w:pos="210"/>
                <w:tab w:val="left" w:pos="352"/>
              </w:tabs>
              <w:ind w:left="0" w:firstLine="0"/>
              <w:rPr>
                <w:rFonts w:eastAsia="Calibri"/>
                <w:color w:val="000000"/>
                <w:sz w:val="16"/>
                <w:szCs w:val="16"/>
              </w:rPr>
            </w:pPr>
            <w:r w:rsidRPr="004D3196">
              <w:rPr>
                <w:rFonts w:eastAsia="Calibri"/>
                <w:color w:val="000000"/>
                <w:sz w:val="16"/>
                <w:szCs w:val="16"/>
                <w:lang w:val="en-US" w:eastAsia="zh-CN"/>
              </w:rPr>
              <w:t xml:space="preserve">#34 AND (LIMIT-TO (DOCTYPR, </w:t>
            </w:r>
            <w:r w:rsidRPr="004D3196">
              <w:rPr>
                <w:rFonts w:eastAsia="Calibri"/>
                <w:color w:val="000000"/>
                <w:sz w:val="16"/>
                <w:szCs w:val="16"/>
                <w:lang w:eastAsia="zh-CN"/>
              </w:rPr>
              <w:t>“</w:t>
            </w:r>
            <w:proofErr w:type="spellStart"/>
            <w:r w:rsidRPr="004D3196">
              <w:rPr>
                <w:rFonts w:eastAsia="Calibri"/>
                <w:color w:val="000000"/>
                <w:sz w:val="16"/>
                <w:szCs w:val="16"/>
                <w:lang w:val="en-US" w:eastAsia="zh-CN"/>
              </w:rPr>
              <w:t>ar</w:t>
            </w:r>
            <w:proofErr w:type="spellEnd"/>
            <w:r w:rsidRPr="004D3196">
              <w:rPr>
                <w:rFonts w:eastAsia="Calibri"/>
                <w:color w:val="000000"/>
                <w:sz w:val="16"/>
                <w:szCs w:val="16"/>
                <w:lang w:val="en-US" w:eastAsia="zh-CN"/>
              </w:rPr>
              <w:t xml:space="preserve">”) OR (LIMIT-TO (DOCTYPR, </w:t>
            </w:r>
            <w:r w:rsidRPr="004D3196">
              <w:rPr>
                <w:rFonts w:eastAsia="Calibri"/>
                <w:color w:val="000000"/>
                <w:sz w:val="16"/>
                <w:szCs w:val="16"/>
                <w:lang w:eastAsia="zh-CN"/>
              </w:rPr>
              <w:t>“cp</w:t>
            </w:r>
            <w:r w:rsidRPr="004D3196">
              <w:rPr>
                <w:rFonts w:eastAsia="Calibri"/>
                <w:color w:val="000000"/>
                <w:sz w:val="16"/>
                <w:szCs w:val="16"/>
                <w:lang w:val="en-US" w:eastAsia="zh-CN"/>
              </w:rPr>
              <w:t xml:space="preserve">”) OR LIMIT-TO (DOCTYPR, </w:t>
            </w:r>
            <w:r w:rsidRPr="004D3196">
              <w:rPr>
                <w:rFonts w:eastAsia="Calibri"/>
                <w:color w:val="000000"/>
                <w:sz w:val="16"/>
                <w:szCs w:val="16"/>
                <w:lang w:eastAsia="zh-CN"/>
              </w:rPr>
              <w:t>“</w:t>
            </w:r>
            <w:proofErr w:type="spellStart"/>
            <w:r w:rsidRPr="004D3196">
              <w:rPr>
                <w:rFonts w:eastAsia="Calibri"/>
                <w:color w:val="000000"/>
                <w:sz w:val="16"/>
                <w:szCs w:val="16"/>
                <w:lang w:eastAsia="zh-CN"/>
              </w:rPr>
              <w:t>sh</w:t>
            </w:r>
            <w:proofErr w:type="spellEnd"/>
            <w:r w:rsidRPr="004D3196">
              <w:rPr>
                <w:rFonts w:eastAsia="Calibri"/>
                <w:color w:val="000000"/>
                <w:sz w:val="16"/>
                <w:szCs w:val="16"/>
                <w:lang w:val="en-US" w:eastAsia="zh-CN"/>
              </w:rPr>
              <w:t>”))</w:t>
            </w:r>
          </w:p>
        </w:tc>
      </w:tr>
    </w:tbl>
    <w:p w14:paraId="19A144AA" w14:textId="77777777" w:rsidR="00330E20" w:rsidRDefault="00330E20" w:rsidP="004102DE">
      <w:pPr>
        <w:adjustRightInd w:val="0"/>
        <w:snapToGrid w:val="0"/>
        <w:spacing w:before="60"/>
        <w:ind w:left="-142" w:right="-716"/>
        <w:jc w:val="both"/>
        <w:rPr>
          <w:color w:val="000000"/>
          <w:sz w:val="18"/>
          <w:szCs w:val="18"/>
        </w:rPr>
      </w:pPr>
      <w:r w:rsidRPr="000427BB">
        <w:rPr>
          <w:color w:val="000000"/>
          <w:sz w:val="18"/>
          <w:szCs w:val="18"/>
        </w:rPr>
        <w:t xml:space="preserve">Search strategies for the databases “Medline”, “Web of Science” and “Scopus”, respectively. The search strategies described include all the keywords used to derive to the total of </w:t>
      </w:r>
      <w:r w:rsidRPr="000427BB">
        <w:rPr>
          <w:sz w:val="18"/>
          <w:szCs w:val="18"/>
        </w:rPr>
        <w:t>1778 papers</w:t>
      </w:r>
      <w:r w:rsidRPr="000427BB">
        <w:rPr>
          <w:b/>
          <w:bCs/>
          <w:color w:val="FF0000"/>
          <w:sz w:val="18"/>
          <w:szCs w:val="18"/>
        </w:rPr>
        <w:t xml:space="preserve"> </w:t>
      </w:r>
      <w:r w:rsidRPr="000427BB">
        <w:rPr>
          <w:color w:val="000000"/>
          <w:sz w:val="18"/>
          <w:szCs w:val="18"/>
        </w:rPr>
        <w:t>that were used in this research to conduct a meta-analysis.</w:t>
      </w:r>
    </w:p>
    <w:p w14:paraId="5AD3FEE7" w14:textId="74668CDE" w:rsidR="00A9018C" w:rsidRDefault="00A9018C">
      <w:pPr>
        <w:rPr>
          <w:b/>
          <w:bCs/>
          <w:color w:val="000000"/>
          <w:sz w:val="22"/>
          <w:szCs w:val="22"/>
        </w:rPr>
      </w:pPr>
      <w:r>
        <w:rPr>
          <w:b/>
          <w:bCs/>
          <w:color w:val="000000"/>
          <w:sz w:val="22"/>
          <w:szCs w:val="22"/>
        </w:rPr>
        <w:br w:type="page"/>
      </w:r>
    </w:p>
    <w:p w14:paraId="1D37189C" w14:textId="77777777" w:rsidR="00330E20" w:rsidRDefault="00330E20" w:rsidP="00646D88">
      <w:pPr>
        <w:ind w:right="-716" w:hanging="851"/>
        <w:jc w:val="both"/>
        <w:rPr>
          <w:b/>
          <w:bCs/>
          <w:color w:val="000000"/>
          <w:sz w:val="22"/>
          <w:szCs w:val="22"/>
        </w:rPr>
        <w:sectPr w:rsidR="00330E20" w:rsidSect="001565F1">
          <w:footerReference w:type="even" r:id="rId8"/>
          <w:footerReference w:type="default" r:id="rId9"/>
          <w:pgSz w:w="12240" w:h="15840"/>
          <w:pgMar w:top="1440" w:right="1800" w:bottom="1440" w:left="1800" w:header="708" w:footer="708" w:gutter="0"/>
          <w:cols w:space="708"/>
          <w:docGrid w:linePitch="360"/>
        </w:sectPr>
      </w:pPr>
    </w:p>
    <w:p w14:paraId="11E6D942" w14:textId="77777777" w:rsidR="00330E20" w:rsidRDefault="00330E20" w:rsidP="00646D88">
      <w:pPr>
        <w:pStyle w:val="Caption"/>
        <w:rPr>
          <w:rFonts w:ascii="Times New Roman" w:hAnsi="Times New Roman"/>
          <w:i w:val="0"/>
          <w:iCs w:val="0"/>
          <w:color w:val="000000"/>
          <w:sz w:val="22"/>
          <w:szCs w:val="22"/>
        </w:rPr>
      </w:pPr>
      <w:bookmarkStart w:id="2" w:name="_Toc92664819"/>
      <w:r>
        <w:rPr>
          <w:rFonts w:ascii="Times New Roman" w:hAnsi="Times New Roman"/>
          <w:b/>
          <w:bCs/>
          <w:i w:val="0"/>
          <w:iCs w:val="0"/>
          <w:color w:val="000000"/>
          <w:sz w:val="22"/>
          <w:szCs w:val="22"/>
        </w:rPr>
        <w:lastRenderedPageBreak/>
        <w:t>Table S</w:t>
      </w:r>
      <w:r w:rsidR="004F5D0D">
        <w:rPr>
          <w:rFonts w:ascii="Times New Roman" w:hAnsi="Times New Roman"/>
          <w:b/>
          <w:bCs/>
          <w:i w:val="0"/>
          <w:iCs w:val="0"/>
          <w:color w:val="000000"/>
          <w:sz w:val="22"/>
          <w:szCs w:val="22"/>
        </w:rPr>
        <w:t>2</w:t>
      </w:r>
      <w:r>
        <w:rPr>
          <w:rFonts w:ascii="Times New Roman" w:hAnsi="Times New Roman"/>
          <w:b/>
          <w:bCs/>
          <w:i w:val="0"/>
          <w:iCs w:val="0"/>
          <w:color w:val="000000"/>
          <w:sz w:val="22"/>
          <w:szCs w:val="22"/>
        </w:rPr>
        <w:t>.</w:t>
      </w:r>
      <w:r>
        <w:rPr>
          <w:rFonts w:ascii="Times New Roman" w:hAnsi="Times New Roman"/>
          <w:color w:val="000000"/>
        </w:rPr>
        <w:t xml:space="preserve"> </w:t>
      </w:r>
      <w:r>
        <w:rPr>
          <w:rFonts w:ascii="Times New Roman" w:hAnsi="Times New Roman"/>
          <w:i w:val="0"/>
          <w:iCs w:val="0"/>
          <w:color w:val="000000"/>
          <w:sz w:val="22"/>
          <w:szCs w:val="22"/>
        </w:rPr>
        <w:t xml:space="preserve">Characteristics and outcomes of </w:t>
      </w:r>
      <w:r w:rsidR="004F5D0D" w:rsidRPr="00AF09E4">
        <w:rPr>
          <w:rFonts w:ascii="Times New Roman" w:hAnsi="Times New Roman"/>
          <w:i w:val="0"/>
          <w:iCs w:val="0"/>
          <w:color w:val="000000"/>
          <w:sz w:val="22"/>
          <w:szCs w:val="22"/>
        </w:rPr>
        <w:t>animal</w:t>
      </w:r>
      <w:r>
        <w:rPr>
          <w:rFonts w:ascii="Times New Roman" w:hAnsi="Times New Roman"/>
          <w:i w:val="0"/>
          <w:iCs w:val="0"/>
          <w:color w:val="000000"/>
          <w:sz w:val="22"/>
          <w:szCs w:val="22"/>
        </w:rPr>
        <w:t xml:space="preserve"> studies</w:t>
      </w:r>
      <w:bookmarkEnd w:id="2"/>
    </w:p>
    <w:tbl>
      <w:tblPr>
        <w:tblW w:w="13608" w:type="dxa"/>
        <w:tblInd w:w="-5" w:type="dxa"/>
        <w:tblLayout w:type="fixed"/>
        <w:tblLook w:val="04A0" w:firstRow="1" w:lastRow="0" w:firstColumn="1" w:lastColumn="0" w:noHBand="0" w:noVBand="1"/>
      </w:tblPr>
      <w:tblGrid>
        <w:gridCol w:w="1276"/>
        <w:gridCol w:w="992"/>
        <w:gridCol w:w="1276"/>
        <w:gridCol w:w="3402"/>
        <w:gridCol w:w="3260"/>
        <w:gridCol w:w="3402"/>
      </w:tblGrid>
      <w:tr w:rsidR="00F37352" w:rsidRPr="00F37352" w14:paraId="14E5831A" w14:textId="77777777" w:rsidTr="00DB056C">
        <w:trPr>
          <w:trHeight w:val="454"/>
        </w:trPr>
        <w:tc>
          <w:tcPr>
            <w:tcW w:w="1276" w:type="dxa"/>
            <w:tcBorders>
              <w:top w:val="thinThickSmallGap" w:sz="24" w:space="0" w:color="auto"/>
              <w:left w:val="single" w:sz="4" w:space="0" w:color="000000"/>
              <w:bottom w:val="single" w:sz="4" w:space="0" w:color="auto"/>
              <w:right w:val="nil"/>
            </w:tcBorders>
            <w:shd w:val="pct20" w:color="auto" w:fill="auto"/>
            <w:vAlign w:val="center"/>
          </w:tcPr>
          <w:p w14:paraId="60297DAF" w14:textId="77777777" w:rsidR="0039230B" w:rsidRPr="00F37352" w:rsidRDefault="0039230B" w:rsidP="00EB7021">
            <w:pPr>
              <w:jc w:val="center"/>
              <w:rPr>
                <w:rFonts w:eastAsia="DengXian"/>
                <w:b/>
                <w:bCs/>
                <w:sz w:val="18"/>
                <w:szCs w:val="18"/>
                <w:lang w:val="en-US"/>
              </w:rPr>
            </w:pPr>
            <w:r w:rsidRPr="00F37352">
              <w:rPr>
                <w:rFonts w:eastAsia="DengXian"/>
                <w:b/>
                <w:bCs/>
                <w:sz w:val="18"/>
                <w:szCs w:val="18"/>
                <w:lang w:val="en-US"/>
              </w:rPr>
              <w:t>Study</w:t>
            </w:r>
          </w:p>
        </w:tc>
        <w:tc>
          <w:tcPr>
            <w:tcW w:w="992" w:type="dxa"/>
            <w:tcBorders>
              <w:top w:val="thinThickSmallGap" w:sz="24" w:space="0" w:color="auto"/>
              <w:left w:val="nil"/>
              <w:bottom w:val="single" w:sz="4" w:space="0" w:color="auto"/>
              <w:right w:val="nil"/>
            </w:tcBorders>
            <w:shd w:val="pct20" w:color="auto" w:fill="auto"/>
            <w:vAlign w:val="center"/>
          </w:tcPr>
          <w:p w14:paraId="32C79212" w14:textId="77777777" w:rsidR="0039230B" w:rsidRPr="00F37352" w:rsidRDefault="0039230B" w:rsidP="00EB7021">
            <w:pPr>
              <w:jc w:val="center"/>
              <w:rPr>
                <w:rFonts w:eastAsia="DengXian"/>
                <w:b/>
                <w:bCs/>
                <w:sz w:val="18"/>
                <w:szCs w:val="18"/>
                <w:lang w:val="en-US"/>
              </w:rPr>
            </w:pPr>
            <w:r w:rsidRPr="00F37352">
              <w:rPr>
                <w:rFonts w:eastAsia="DengXian"/>
                <w:b/>
                <w:bCs/>
                <w:sz w:val="18"/>
                <w:szCs w:val="18"/>
                <w:lang w:val="en-US"/>
              </w:rPr>
              <w:t>Species</w:t>
            </w:r>
          </w:p>
        </w:tc>
        <w:tc>
          <w:tcPr>
            <w:tcW w:w="1276" w:type="dxa"/>
            <w:tcBorders>
              <w:top w:val="thinThickSmallGap" w:sz="24" w:space="0" w:color="auto"/>
              <w:left w:val="nil"/>
              <w:bottom w:val="single" w:sz="4" w:space="0" w:color="auto"/>
              <w:right w:val="nil"/>
            </w:tcBorders>
            <w:shd w:val="pct20" w:color="auto" w:fill="auto"/>
            <w:vAlign w:val="center"/>
          </w:tcPr>
          <w:p w14:paraId="2D3B7ACE" w14:textId="64884809" w:rsidR="0039230B" w:rsidRPr="00F37352" w:rsidRDefault="0039230B" w:rsidP="00EB7021">
            <w:pPr>
              <w:jc w:val="center"/>
              <w:rPr>
                <w:rFonts w:eastAsia="DengXian"/>
                <w:b/>
                <w:bCs/>
                <w:sz w:val="18"/>
                <w:szCs w:val="18"/>
                <w:lang w:val="en-US"/>
              </w:rPr>
            </w:pPr>
            <w:r w:rsidRPr="00F37352">
              <w:rPr>
                <w:rFonts w:eastAsia="DengXian"/>
                <w:b/>
                <w:bCs/>
                <w:sz w:val="18"/>
                <w:szCs w:val="18"/>
                <w:lang w:val="en-US"/>
              </w:rPr>
              <w:t>Intervention</w:t>
            </w:r>
            <w:r w:rsidR="00EB7021" w:rsidRPr="00F37352">
              <w:rPr>
                <w:rFonts w:eastAsia="DengXian"/>
                <w:b/>
                <w:bCs/>
                <w:sz w:val="18"/>
                <w:szCs w:val="18"/>
                <w:lang w:val="en-US"/>
              </w:rPr>
              <w:t>s</w:t>
            </w:r>
          </w:p>
        </w:tc>
        <w:tc>
          <w:tcPr>
            <w:tcW w:w="3402" w:type="dxa"/>
            <w:tcBorders>
              <w:top w:val="thinThickSmallGap" w:sz="24" w:space="0" w:color="auto"/>
              <w:left w:val="nil"/>
              <w:bottom w:val="single" w:sz="4" w:space="0" w:color="auto"/>
              <w:right w:val="nil"/>
            </w:tcBorders>
            <w:shd w:val="pct20" w:color="auto" w:fill="auto"/>
            <w:vAlign w:val="center"/>
          </w:tcPr>
          <w:p w14:paraId="5DE30880" w14:textId="3E39066C" w:rsidR="0039230B" w:rsidRPr="00F37352" w:rsidRDefault="0039230B" w:rsidP="00EB7021">
            <w:pPr>
              <w:jc w:val="center"/>
              <w:rPr>
                <w:rFonts w:eastAsia="DengXian"/>
                <w:b/>
                <w:bCs/>
                <w:sz w:val="18"/>
                <w:szCs w:val="18"/>
                <w:lang w:val="en-US"/>
              </w:rPr>
            </w:pPr>
            <w:r w:rsidRPr="00F37352">
              <w:rPr>
                <w:rFonts w:eastAsia="DengXian"/>
                <w:b/>
                <w:bCs/>
                <w:sz w:val="18"/>
                <w:szCs w:val="18"/>
                <w:lang w:val="en-US"/>
              </w:rPr>
              <w:t>Model</w:t>
            </w:r>
          </w:p>
        </w:tc>
        <w:tc>
          <w:tcPr>
            <w:tcW w:w="3260" w:type="dxa"/>
            <w:tcBorders>
              <w:top w:val="thinThickSmallGap" w:sz="24" w:space="0" w:color="auto"/>
              <w:left w:val="nil"/>
              <w:bottom w:val="single" w:sz="4" w:space="0" w:color="auto"/>
              <w:right w:val="nil"/>
            </w:tcBorders>
            <w:shd w:val="pct20" w:color="auto" w:fill="auto"/>
            <w:vAlign w:val="center"/>
          </w:tcPr>
          <w:p w14:paraId="69CA0445" w14:textId="77777777" w:rsidR="0039230B" w:rsidRPr="00F37352" w:rsidRDefault="0039230B" w:rsidP="00EB7021">
            <w:pPr>
              <w:jc w:val="center"/>
              <w:rPr>
                <w:rFonts w:eastAsia="DengXian"/>
                <w:b/>
                <w:bCs/>
                <w:sz w:val="18"/>
                <w:szCs w:val="18"/>
                <w:lang w:val="en-US"/>
              </w:rPr>
            </w:pPr>
            <w:r w:rsidRPr="00F37352">
              <w:rPr>
                <w:rFonts w:eastAsia="DengXian"/>
                <w:b/>
                <w:bCs/>
                <w:sz w:val="18"/>
                <w:szCs w:val="18"/>
                <w:lang w:val="en-US"/>
              </w:rPr>
              <w:t>Method of analyzing study outcomes</w:t>
            </w:r>
          </w:p>
        </w:tc>
        <w:tc>
          <w:tcPr>
            <w:tcW w:w="3402" w:type="dxa"/>
            <w:tcBorders>
              <w:top w:val="thinThickSmallGap" w:sz="24" w:space="0" w:color="auto"/>
              <w:left w:val="nil"/>
              <w:bottom w:val="single" w:sz="4" w:space="0" w:color="auto"/>
              <w:right w:val="single" w:sz="4" w:space="0" w:color="000000"/>
            </w:tcBorders>
            <w:shd w:val="pct20" w:color="auto" w:fill="auto"/>
            <w:vAlign w:val="center"/>
          </w:tcPr>
          <w:p w14:paraId="0612A8E1" w14:textId="77777777" w:rsidR="0039230B" w:rsidRPr="00F37352" w:rsidRDefault="0039230B" w:rsidP="00EB7021">
            <w:pPr>
              <w:jc w:val="center"/>
              <w:rPr>
                <w:rFonts w:eastAsia="DengXian"/>
                <w:b/>
                <w:bCs/>
                <w:sz w:val="18"/>
                <w:szCs w:val="18"/>
                <w:lang w:val="en-US"/>
              </w:rPr>
            </w:pPr>
            <w:r w:rsidRPr="00F37352">
              <w:rPr>
                <w:rFonts w:eastAsia="DengXian"/>
                <w:b/>
                <w:bCs/>
                <w:sz w:val="18"/>
                <w:szCs w:val="18"/>
                <w:lang w:val="en-US"/>
              </w:rPr>
              <w:t>Funding source</w:t>
            </w:r>
          </w:p>
        </w:tc>
      </w:tr>
      <w:tr w:rsidR="00F37352" w:rsidRPr="00F37352" w14:paraId="0F9ECF07" w14:textId="77777777" w:rsidTr="00DB056C">
        <w:trPr>
          <w:trHeight w:val="924"/>
        </w:trPr>
        <w:tc>
          <w:tcPr>
            <w:tcW w:w="1276" w:type="dxa"/>
            <w:tcBorders>
              <w:top w:val="single" w:sz="4" w:space="0" w:color="auto"/>
            </w:tcBorders>
            <w:shd w:val="clear" w:color="auto" w:fill="auto"/>
          </w:tcPr>
          <w:p w14:paraId="43E33B3C" w14:textId="5FFCD37C" w:rsidR="0039230B" w:rsidRPr="00F37352" w:rsidRDefault="0039230B" w:rsidP="00646D88">
            <w:pPr>
              <w:rPr>
                <w:rFonts w:eastAsia="DengXian"/>
                <w:b/>
                <w:bCs/>
                <w:sz w:val="16"/>
                <w:szCs w:val="16"/>
                <w:lang w:val="sv-SE"/>
              </w:rPr>
            </w:pPr>
            <w:r w:rsidRPr="00F37352">
              <w:rPr>
                <w:rFonts w:eastAsia="DengXian"/>
                <w:noProof/>
                <w:sz w:val="16"/>
                <w:szCs w:val="16"/>
              </w:rPr>
              <w:t>Ma, C., et al., 2021</w:t>
            </w:r>
            <w:r w:rsidRPr="00F37352">
              <w:rPr>
                <w:rFonts w:eastAsia="DengXian"/>
                <w:b/>
                <w:bCs/>
                <w:sz w:val="16"/>
                <w:szCs w:val="16"/>
              </w:rPr>
              <w:fldChar w:fldCharType="begin">
                <w:fldData xml:space="preserve">PEVuZE5vdGU+PENpdGU+PEF1dGhvcj5NYTwvQXV0aG9yPjxZZWFyPjIwMjE8L1llYXI+PFJlY051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PEVuZE5vdGU+PENpdGU+PEF1dGhvcj5NYTwvQXV0aG9yPjxZZWFyPjIwMjE8L1llYXI+PFJlY051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1</w:t>
            </w:r>
            <w:r w:rsidRPr="00F37352">
              <w:rPr>
                <w:rFonts w:eastAsia="DengXian"/>
                <w:b/>
                <w:bCs/>
                <w:sz w:val="16"/>
                <w:szCs w:val="16"/>
              </w:rPr>
              <w:fldChar w:fldCharType="end"/>
            </w:r>
          </w:p>
        </w:tc>
        <w:tc>
          <w:tcPr>
            <w:tcW w:w="992" w:type="dxa"/>
            <w:tcBorders>
              <w:top w:val="single" w:sz="4" w:space="0" w:color="auto"/>
            </w:tcBorders>
            <w:shd w:val="clear" w:color="auto" w:fill="auto"/>
          </w:tcPr>
          <w:p w14:paraId="7F644EE0"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4632DEA9"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p w14:paraId="2894D9D4" w14:textId="77777777" w:rsidR="0039230B" w:rsidRPr="00F37352" w:rsidRDefault="0039230B" w:rsidP="00646D88">
            <w:pPr>
              <w:rPr>
                <w:rFonts w:eastAsia="DengXian"/>
                <w:sz w:val="16"/>
                <w:szCs w:val="16"/>
                <w:lang w:val="en-US"/>
              </w:rPr>
            </w:pPr>
          </w:p>
        </w:tc>
        <w:tc>
          <w:tcPr>
            <w:tcW w:w="3402" w:type="dxa"/>
            <w:tcBorders>
              <w:top w:val="single" w:sz="4" w:space="0" w:color="auto"/>
            </w:tcBorders>
          </w:tcPr>
          <w:p w14:paraId="71756B16" w14:textId="4179DC4F" w:rsidR="0039230B" w:rsidRPr="00F37352" w:rsidRDefault="0039230B" w:rsidP="00646D88">
            <w:pPr>
              <w:rPr>
                <w:rFonts w:eastAsia="DengXian"/>
                <w:sz w:val="16"/>
                <w:szCs w:val="16"/>
                <w:lang w:val="en-US"/>
              </w:rPr>
            </w:pPr>
            <w:r w:rsidRPr="00F37352">
              <w:rPr>
                <w:rFonts w:eastAsia="DengXian"/>
                <w:sz w:val="16"/>
                <w:szCs w:val="16"/>
              </w:rPr>
              <w:t xml:space="preserve">After intrathecal catheterization, each rat was implanted with Walker 256 </w:t>
            </w:r>
            <w:r w:rsidR="00054A86">
              <w:rPr>
                <w:rFonts w:eastAsia="DengXian"/>
                <w:sz w:val="16"/>
                <w:szCs w:val="16"/>
              </w:rPr>
              <w:t>tumour</w:t>
            </w:r>
            <w:r w:rsidRPr="00F37352">
              <w:rPr>
                <w:rFonts w:eastAsia="DengXian"/>
                <w:sz w:val="16"/>
                <w:szCs w:val="16"/>
              </w:rPr>
              <w:t xml:space="preserve"> cells (provided by the Institute of Materia Medica, Chinese Academy of Medical Sciences, China) on the plantar region of the right </w:t>
            </w:r>
            <w:proofErr w:type="spellStart"/>
            <w:r w:rsidRPr="00F37352">
              <w:rPr>
                <w:rFonts w:eastAsia="DengXian"/>
                <w:sz w:val="16"/>
                <w:szCs w:val="16"/>
              </w:rPr>
              <w:t>hindpaw</w:t>
            </w:r>
            <w:proofErr w:type="spellEnd"/>
            <w:r w:rsidRPr="00F37352">
              <w:rPr>
                <w:rFonts w:eastAsia="DengXian"/>
                <w:sz w:val="16"/>
                <w:szCs w:val="16"/>
              </w:rPr>
              <w:t>.</w:t>
            </w:r>
          </w:p>
        </w:tc>
        <w:tc>
          <w:tcPr>
            <w:tcW w:w="3260" w:type="dxa"/>
            <w:tcBorders>
              <w:top w:val="single" w:sz="4" w:space="0" w:color="auto"/>
            </w:tcBorders>
            <w:shd w:val="clear" w:color="auto" w:fill="auto"/>
          </w:tcPr>
          <w:p w14:paraId="409A195D"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 in the up-down method 5 times at 5-seconds intervals. Paw withdrawal thermal latency (s) (PWTL) tested by unilateral hot plate (UHP) test.</w:t>
            </w:r>
          </w:p>
        </w:tc>
        <w:tc>
          <w:tcPr>
            <w:tcW w:w="3402" w:type="dxa"/>
            <w:tcBorders>
              <w:top w:val="single" w:sz="4" w:space="0" w:color="auto"/>
            </w:tcBorders>
            <w:shd w:val="clear" w:color="auto" w:fill="auto"/>
          </w:tcPr>
          <w:p w14:paraId="72CBCDB0" w14:textId="77777777" w:rsidR="0039230B" w:rsidRPr="00F37352" w:rsidRDefault="0039230B" w:rsidP="00646D88">
            <w:pPr>
              <w:rPr>
                <w:rFonts w:eastAsia="DengXian"/>
                <w:sz w:val="16"/>
                <w:szCs w:val="16"/>
                <w:lang w:val="en-US"/>
              </w:rPr>
            </w:pPr>
            <w:r w:rsidRPr="00F37352">
              <w:rPr>
                <w:rFonts w:eastAsia="DengXian"/>
                <w:sz w:val="16"/>
                <w:szCs w:val="16"/>
              </w:rPr>
              <w:t>National Natural Science Foundation of China [grant numbers 8177051154, 81601150]; the Nn10 Program of Harbin Medical University Cancer Hospital; the China Postdoctoral Science Fund [grant number 2018M641844]; and the Haiyan Research; Fund of Cancer Hospital of Harbin Medical University [grant number JJQN2018-09].</w:t>
            </w:r>
          </w:p>
        </w:tc>
      </w:tr>
      <w:tr w:rsidR="00F37352" w:rsidRPr="00F37352" w14:paraId="6B0238F1" w14:textId="77777777" w:rsidTr="00DB056C">
        <w:trPr>
          <w:trHeight w:val="924"/>
        </w:trPr>
        <w:tc>
          <w:tcPr>
            <w:tcW w:w="1276" w:type="dxa"/>
            <w:tcBorders>
              <w:top w:val="single" w:sz="4" w:space="0" w:color="auto"/>
            </w:tcBorders>
            <w:shd w:val="clear" w:color="auto" w:fill="auto"/>
          </w:tcPr>
          <w:p w14:paraId="5A78FD35" w14:textId="7B9E087B" w:rsidR="0039230B" w:rsidRPr="00F37352" w:rsidRDefault="0039230B" w:rsidP="00646D88">
            <w:pPr>
              <w:rPr>
                <w:rFonts w:eastAsia="DengXian"/>
                <w:b/>
                <w:bCs/>
                <w:sz w:val="16"/>
                <w:szCs w:val="16"/>
                <w:lang w:val="sv-SE"/>
              </w:rPr>
            </w:pPr>
            <w:r w:rsidRPr="00F37352">
              <w:rPr>
                <w:rFonts w:eastAsia="DengXian"/>
                <w:noProof/>
                <w:sz w:val="16"/>
                <w:szCs w:val="16"/>
              </w:rPr>
              <w:t>Wang, C., et al., 2020</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&lt;EndNote&gt;&lt;Cite&gt;&lt;Author&gt;Wang&lt;/Author&gt;&lt;Year&gt;2020&lt;/Year&gt;&lt;RecNum&gt;7389&lt;/RecNum&gt;&lt;DisplayText&gt;&lt;style face="superscript"&gt;2&lt;/style&gt;&lt;/DisplayText&gt;&lt;record&gt;&lt;rec-number&gt;7389&lt;/rec-number&gt;&lt;foreign-keys&gt;&lt;key app="EN" db-id="a9at09t04xeea9evffz59asja9wtz22tzaz9" timestamp="1636755695"&gt;7389&lt;/key&gt;&lt;/foreign-keys&gt;&lt;ref-type name="Journal Article"&gt;17&lt;/ref-type&gt;&lt;contributors&gt;&lt;authors&gt;&lt;author&gt;Wang, C.&lt;/author&gt;&lt;author&gt;Xu, K.&lt;/author&gt;&lt;author&gt;Wang, Y.&lt;/author&gt;&lt;author&gt;Mao, Y.&lt;/author&gt;&lt;author&gt;Huang, Y.&lt;/author&gt;&lt;author&gt;Liang, Y.&lt;/author&gt;&lt;author&gt;Liu, Y.&lt;/author&gt;&lt;author&gt;Hao, J.&lt;/author&gt;&lt;author&gt;Gu, X.&lt;/author&gt;&lt;author&gt;Ma, Z.&lt;/author&gt;&lt;author&gt;Sun, Y.&lt;/author&gt;&lt;/authors&gt;&lt;/contributors&gt;&lt;titles&gt;&lt;title&gt;Spinal cannabinoid receptor 2 activation reduces hypersensitivity associated with bone cancer pain and improves the integrity of the blood-spinal cord barrier&lt;/title&gt;&lt;secondary-title&gt;Regional Anesthesia and Pain Medicine&lt;/secondary-title&gt;&lt;/titles&gt;&lt;periodical&gt;&lt;full-title&gt;Regional Anesthesia and Pain Medicine&lt;/full-title&gt;&lt;/periodical&gt;&lt;pages&gt;783-791&lt;/pages&gt;&lt;volume&gt;45&lt;/volume&gt;&lt;number&gt;10&lt;/number&gt;&lt;dates&gt;&lt;year&gt;2020&lt;/year&gt;&lt;/dates&gt;&lt;work-type&gt;Article&lt;/work-type&gt;&lt;urls&gt;&lt;related-urls&gt;&lt;url&gt;https://www.scopus.com/inward/record.uri?eid=2-s2.0-85091324479&amp;amp;doi=10.1136%2frapm-2019-101262&amp;amp;partnerID=40&amp;amp;md5=91342f98866744cb8b0ba0a7d430ec74&lt;/url&gt;&lt;url&gt;https://www.ncbi.nlm.nih.gov/pmc/articles/PMC7513263/pdf/rapm-2019-101262.pdf&lt;/url&gt;&lt;/related-urls&gt;&lt;/urls&gt;&lt;custom2&gt;32796132&lt;/custom2&gt;&lt;electronic-resource-num&gt;10.1136/rapm-2019-101262&lt;/electronic-resource-num&gt;&lt;remote-database-name&gt;Scopus&lt;/remote-database-name&gt;&lt;language&gt;English&lt;/language&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2</w:t>
            </w:r>
            <w:r w:rsidRPr="00F37352">
              <w:rPr>
                <w:rFonts w:eastAsia="DengXian"/>
                <w:b/>
                <w:bCs/>
                <w:sz w:val="16"/>
                <w:szCs w:val="16"/>
              </w:rPr>
              <w:fldChar w:fldCharType="end"/>
            </w:r>
          </w:p>
        </w:tc>
        <w:tc>
          <w:tcPr>
            <w:tcW w:w="992" w:type="dxa"/>
            <w:tcBorders>
              <w:top w:val="single" w:sz="4" w:space="0" w:color="auto"/>
            </w:tcBorders>
            <w:shd w:val="clear" w:color="auto" w:fill="auto"/>
          </w:tcPr>
          <w:p w14:paraId="6E96C6E6"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29594DEE"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tc>
        <w:tc>
          <w:tcPr>
            <w:tcW w:w="3402" w:type="dxa"/>
            <w:tcBorders>
              <w:top w:val="single" w:sz="4" w:space="0" w:color="auto"/>
            </w:tcBorders>
          </w:tcPr>
          <w:p w14:paraId="620F7E59" w14:textId="7B05AC45" w:rsidR="0039230B" w:rsidRPr="00F37352" w:rsidRDefault="0039230B" w:rsidP="00646D88">
            <w:pPr>
              <w:autoSpaceDE w:val="0"/>
              <w:autoSpaceDN w:val="0"/>
              <w:adjustRightInd w:val="0"/>
              <w:rPr>
                <w:sz w:val="16"/>
                <w:szCs w:val="16"/>
                <w:lang w:eastAsia="zh-CN"/>
              </w:rPr>
            </w:pPr>
            <w:r w:rsidRPr="00F37352">
              <w:rPr>
                <w:sz w:val="16"/>
                <w:szCs w:val="16"/>
                <w:lang w:eastAsia="zh-CN"/>
              </w:rPr>
              <w:t xml:space="preserve">20 </w:t>
            </w:r>
            <w:proofErr w:type="spellStart"/>
            <w:r w:rsidRPr="00F37352">
              <w:rPr>
                <w:sz w:val="16"/>
                <w:szCs w:val="16"/>
                <w:lang w:eastAsia="zh-CN"/>
              </w:rPr>
              <w:t>μL</w:t>
            </w:r>
            <w:proofErr w:type="spellEnd"/>
            <w:r w:rsidRPr="00F37352">
              <w:rPr>
                <w:sz w:val="16"/>
                <w:szCs w:val="16"/>
                <w:lang w:eastAsia="zh-CN"/>
              </w:rPr>
              <w:t xml:space="preserve"> of α–Minimum Essential Medium (α-MEM) (</w:t>
            </w:r>
            <w:proofErr w:type="spellStart"/>
            <w:r w:rsidRPr="00F37352">
              <w:rPr>
                <w:sz w:val="16"/>
                <w:szCs w:val="16"/>
                <w:lang w:eastAsia="zh-CN"/>
              </w:rPr>
              <w:t>Thermo</w:t>
            </w:r>
            <w:proofErr w:type="spellEnd"/>
            <w:r w:rsidRPr="00F37352">
              <w:rPr>
                <w:sz w:val="16"/>
                <w:szCs w:val="16"/>
                <w:lang w:eastAsia="zh-CN"/>
              </w:rPr>
              <w:t xml:space="preserve"> Fisher Scientific, USA) containing 2×10</w:t>
            </w:r>
            <w:r w:rsidRPr="00F37352">
              <w:rPr>
                <w:sz w:val="16"/>
                <w:szCs w:val="16"/>
                <w:vertAlign w:val="superscript"/>
                <w:lang w:eastAsia="zh-CN"/>
              </w:rPr>
              <w:t>5</w:t>
            </w:r>
            <w:r w:rsidRPr="00F37352">
              <w:rPr>
                <w:sz w:val="16"/>
                <w:szCs w:val="16"/>
                <w:lang w:eastAsia="zh-CN"/>
              </w:rPr>
              <w:t xml:space="preserve"> NCTC 2472 cells or</w:t>
            </w:r>
            <w:r w:rsidRPr="00F37352">
              <w:rPr>
                <w:rFonts w:ascii="PÃHΩò" w:hAnsi="PÃHΩò" w:cs="PÃHΩò"/>
                <w:sz w:val="16"/>
                <w:szCs w:val="16"/>
                <w:lang w:eastAsia="zh-CN"/>
              </w:rPr>
              <w:t xml:space="preserve"> </w:t>
            </w:r>
            <w:r w:rsidRPr="00F37352">
              <w:rPr>
                <w:sz w:val="16"/>
                <w:szCs w:val="16"/>
                <w:lang w:eastAsia="zh-CN"/>
              </w:rPr>
              <w:t xml:space="preserve">α-MEM without cells were injected into the intramedullary cavity of the right distal </w:t>
            </w:r>
            <w:proofErr w:type="gramStart"/>
            <w:r w:rsidRPr="00F37352">
              <w:rPr>
                <w:sz w:val="16"/>
                <w:szCs w:val="16"/>
                <w:lang w:eastAsia="zh-CN"/>
              </w:rPr>
              <w:t>femur, and</w:t>
            </w:r>
            <w:proofErr w:type="gramEnd"/>
            <w:r w:rsidRPr="00F37352">
              <w:rPr>
                <w:sz w:val="16"/>
                <w:szCs w:val="16"/>
                <w:lang w:eastAsia="zh-CN"/>
              </w:rPr>
              <w:t xml:space="preserve"> designated the </w:t>
            </w:r>
            <w:r w:rsidR="00054A86">
              <w:rPr>
                <w:sz w:val="16"/>
                <w:szCs w:val="16"/>
                <w:lang w:eastAsia="zh-CN"/>
              </w:rPr>
              <w:t>tumour</w:t>
            </w:r>
            <w:r w:rsidRPr="00F37352">
              <w:rPr>
                <w:sz w:val="16"/>
                <w:szCs w:val="16"/>
                <w:lang w:eastAsia="zh-CN"/>
              </w:rPr>
              <w:t xml:space="preserve"> group of mice and sham group of mice, respectively.</w:t>
            </w:r>
          </w:p>
        </w:tc>
        <w:tc>
          <w:tcPr>
            <w:tcW w:w="3260" w:type="dxa"/>
            <w:tcBorders>
              <w:top w:val="single" w:sz="4" w:space="0" w:color="auto"/>
            </w:tcBorders>
            <w:shd w:val="clear" w:color="auto" w:fill="auto"/>
          </w:tcPr>
          <w:p w14:paraId="076F02D6"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 (0.16, 0.4, 0.6, 1.0, 1.4 and 2.0 g; Stoelting, USA). Numbers of spontaneous flinches (/2mins) was quantified over 2 min after a 30 min acclimation period.</w:t>
            </w:r>
          </w:p>
        </w:tc>
        <w:tc>
          <w:tcPr>
            <w:tcW w:w="3402" w:type="dxa"/>
            <w:tcBorders>
              <w:top w:val="single" w:sz="4" w:space="0" w:color="auto"/>
            </w:tcBorders>
            <w:shd w:val="clear" w:color="auto" w:fill="auto"/>
          </w:tcPr>
          <w:p w14:paraId="48CC91CD" w14:textId="77777777" w:rsidR="0039230B" w:rsidRPr="00F37352" w:rsidRDefault="0039230B" w:rsidP="00646D88">
            <w:pPr>
              <w:rPr>
                <w:rFonts w:eastAsia="DengXian"/>
                <w:sz w:val="16"/>
                <w:szCs w:val="16"/>
              </w:rPr>
            </w:pPr>
            <w:r w:rsidRPr="00F37352">
              <w:rPr>
                <w:rFonts w:eastAsia="DengXian"/>
                <w:sz w:val="16"/>
                <w:szCs w:val="16"/>
              </w:rPr>
              <w:t>The study was supported by the National Natural Science Foundation of China (Nos 81671087, 81971044, 81870871, 81701102, 81771142).</w:t>
            </w:r>
          </w:p>
        </w:tc>
      </w:tr>
      <w:tr w:rsidR="00F37352" w:rsidRPr="00F37352" w14:paraId="3176766C" w14:textId="77777777" w:rsidTr="00DB056C">
        <w:trPr>
          <w:trHeight w:val="924"/>
        </w:trPr>
        <w:tc>
          <w:tcPr>
            <w:tcW w:w="1276" w:type="dxa"/>
            <w:tcBorders>
              <w:top w:val="single" w:sz="4" w:space="0" w:color="auto"/>
            </w:tcBorders>
            <w:shd w:val="clear" w:color="auto" w:fill="auto"/>
          </w:tcPr>
          <w:p w14:paraId="4F4F5CBA" w14:textId="124C6E32" w:rsidR="0039230B" w:rsidRPr="00F37352" w:rsidRDefault="0039230B" w:rsidP="00646D88">
            <w:pPr>
              <w:rPr>
                <w:rFonts w:eastAsia="DengXian"/>
                <w:b/>
                <w:bCs/>
                <w:sz w:val="16"/>
                <w:szCs w:val="16"/>
                <w:lang w:val="sv-SE"/>
              </w:rPr>
            </w:pPr>
            <w:r w:rsidRPr="00F37352">
              <w:rPr>
                <w:rFonts w:eastAsia="DengXian"/>
                <w:noProof/>
                <w:sz w:val="16"/>
                <w:szCs w:val="16"/>
              </w:rPr>
              <w:t>Mao, Y., et al., 2019</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&lt;EndNote&gt;&lt;Cite&gt;&lt;Author&gt;Mao&lt;/Author&gt;&lt;Year&gt;2019&lt;/Year&gt;&lt;RecNum&gt;7610&lt;/RecNum&gt;&lt;DisplayText&gt;&lt;style face="superscript"&gt;3&lt;/style&gt;&lt;/DisplayText&gt;&lt;record&gt;&lt;rec-number&gt;7610&lt;/rec-number&gt;&lt;foreign-keys&gt;&lt;key app="EN" db-id="a9at09t04xeea9evffz59asja9wtz22tzaz9" timestamp="1636755695"&gt;7610&lt;/key&gt;&lt;/foreign-keys&gt;&lt;ref-type name="Journal Article"&gt;17&lt;/ref-type&gt;&lt;contributors&gt;&lt;authors&gt;&lt;author&gt;Mao, Y.&lt;/author&gt;&lt;author&gt;Huang, Y.&lt;/author&gt;&lt;author&gt;Zhang, Y.&lt;/author&gt;&lt;author&gt;Wang, C.&lt;/author&gt;&lt;author&gt;Wu, H.&lt;/author&gt;&lt;author&gt;Tian, X.&lt;/author&gt;&lt;author&gt;Liu, Y.&lt;/author&gt;&lt;author&gt;Hou, B.&lt;/author&gt;&lt;author&gt;Liang, Y.&lt;/author&gt;&lt;author&gt;Rong, H.&lt;/author&gt;&lt;author&gt;Gu, X.&lt;/author&gt;&lt;author&gt;Ma, Z.&lt;/author&gt;&lt;/authors&gt;&lt;/contributors&gt;&lt;titles&gt;&lt;title&gt;Cannabinoid receptor 2‑selective agonist JWH015 attenuates bone cancer pain through the amelioration of impaired autophagy flux induced by inflammatory mediators in the spinal cord&lt;/title&gt;&lt;secondary-title&gt;Molecular Medicine Reports&lt;/secondary-title&gt;&lt;/titles&gt;&lt;periodical&gt;&lt;full-title&gt;Molecular Medicine Reports&lt;/full-title&gt;&lt;/periodical&gt;&lt;pages&gt;5100-5110&lt;/pages&gt;&lt;volume&gt;20&lt;/volume&gt;&lt;number&gt;6&lt;/number&gt;&lt;dates&gt;&lt;year&gt;2019&lt;/year&gt;&lt;/dates&gt;&lt;work-type&gt;Article&lt;/work-type&gt;&lt;urls&gt;&lt;related-urls&gt;&lt;url&gt;https://www.scopus.com/inward/record.uri?eid=2-s2.0-85074620802&amp;amp;doi=10.3892%2fmmr.2019.10772&amp;amp;partnerID=40&amp;amp;md5=2319374fa620adb0ff718750f75be4f1&lt;/url&gt;&lt;url&gt;https://www.spandidos-publications.com/10.3892/mmr.2019.10772/download&lt;/url&gt;&lt;/related-urls&gt;&lt;/urls&gt;&lt;custom2&gt;31661120&lt;/custom2&gt;&lt;electronic-resource-num&gt;10.3892/mmr.2019.10772&lt;/electronic-resource-num&gt;&lt;remote-database-name&gt;Scopus&lt;/remote-database-name&gt;&lt;language&gt;English&lt;/language&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3</w:t>
            </w:r>
            <w:r w:rsidRPr="00F37352">
              <w:rPr>
                <w:rFonts w:eastAsia="DengXian"/>
                <w:b/>
                <w:bCs/>
                <w:sz w:val="16"/>
                <w:szCs w:val="16"/>
              </w:rPr>
              <w:fldChar w:fldCharType="end"/>
            </w:r>
          </w:p>
        </w:tc>
        <w:tc>
          <w:tcPr>
            <w:tcW w:w="992" w:type="dxa"/>
            <w:tcBorders>
              <w:top w:val="single" w:sz="4" w:space="0" w:color="auto"/>
            </w:tcBorders>
            <w:shd w:val="clear" w:color="auto" w:fill="auto"/>
          </w:tcPr>
          <w:p w14:paraId="32A52A0E"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054B36CD"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tc>
        <w:tc>
          <w:tcPr>
            <w:tcW w:w="3402" w:type="dxa"/>
            <w:tcBorders>
              <w:top w:val="single" w:sz="4" w:space="0" w:color="auto"/>
            </w:tcBorders>
          </w:tcPr>
          <w:p w14:paraId="3182168A" w14:textId="77777777" w:rsidR="0039230B" w:rsidRPr="00F37352" w:rsidRDefault="0039230B" w:rsidP="00646D88">
            <w:pPr>
              <w:rPr>
                <w:rFonts w:eastAsia="DengXian"/>
                <w:sz w:val="16"/>
                <w:szCs w:val="16"/>
              </w:rPr>
            </w:pPr>
            <w:r w:rsidRPr="00F37352">
              <w:rPr>
                <w:rFonts w:eastAsia="DengXian"/>
                <w:sz w:val="16"/>
                <w:szCs w:val="16"/>
              </w:rPr>
              <w:t xml:space="preserve">20 </w:t>
            </w:r>
            <w:proofErr w:type="spellStart"/>
            <w:r w:rsidRPr="00F37352">
              <w:rPr>
                <w:rFonts w:eastAsia="DengXian"/>
                <w:sz w:val="16"/>
                <w:szCs w:val="16"/>
              </w:rPr>
              <w:t>μl</w:t>
            </w:r>
            <w:proofErr w:type="spellEnd"/>
            <w:r w:rsidRPr="00F37352">
              <w:rPr>
                <w:rFonts w:eastAsia="DengXian"/>
                <w:sz w:val="16"/>
                <w:szCs w:val="16"/>
              </w:rPr>
              <w:t xml:space="preserve"> α‑minimum essential medium (</w:t>
            </w:r>
            <w:proofErr w:type="spellStart"/>
            <w:r w:rsidRPr="00F37352">
              <w:rPr>
                <w:rFonts w:eastAsia="DengXian"/>
                <w:sz w:val="16"/>
                <w:szCs w:val="16"/>
              </w:rPr>
              <w:t>Thermo</w:t>
            </w:r>
            <w:proofErr w:type="spellEnd"/>
            <w:r w:rsidRPr="00F37352">
              <w:rPr>
                <w:rFonts w:eastAsia="DengXian"/>
                <w:sz w:val="16"/>
                <w:szCs w:val="16"/>
              </w:rPr>
              <w:t xml:space="preserve"> Fisher Scientific, Inc.) containing 2</w:t>
            </w:r>
            <w:r w:rsidRPr="00F37352">
              <w:rPr>
                <w:sz w:val="16"/>
                <w:szCs w:val="16"/>
                <w:lang w:eastAsia="zh-CN"/>
              </w:rPr>
              <w:t>×</w:t>
            </w:r>
            <w:r w:rsidRPr="00F37352">
              <w:rPr>
                <w:rFonts w:eastAsia="DengXian"/>
                <w:sz w:val="16"/>
                <w:szCs w:val="16"/>
              </w:rPr>
              <w:t>10</w:t>
            </w:r>
            <w:r w:rsidRPr="00F37352">
              <w:rPr>
                <w:rFonts w:eastAsia="DengXian"/>
                <w:sz w:val="16"/>
                <w:szCs w:val="16"/>
                <w:vertAlign w:val="superscript"/>
              </w:rPr>
              <w:t>5</w:t>
            </w:r>
            <w:r w:rsidRPr="00F37352">
              <w:rPr>
                <w:rFonts w:eastAsia="DengXian"/>
                <w:sz w:val="16"/>
                <w:szCs w:val="16"/>
              </w:rPr>
              <w:t xml:space="preserve"> NC TC 2472 osteolytic sarcoma cells was injected into the intramedullary space of the right femur.</w:t>
            </w:r>
          </w:p>
        </w:tc>
        <w:tc>
          <w:tcPr>
            <w:tcW w:w="3260" w:type="dxa"/>
            <w:tcBorders>
              <w:top w:val="single" w:sz="4" w:space="0" w:color="auto"/>
            </w:tcBorders>
            <w:shd w:val="clear" w:color="auto" w:fill="auto"/>
          </w:tcPr>
          <w:p w14:paraId="66A76B38"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 (0.16, 0.4, 0.6, 1.0, 1.4 and 2.0 g; Stoelting, USA). Numbers of spontaneous flinches (/2mins) was quantified over 2 min after a 30 min acclimation period.</w:t>
            </w:r>
          </w:p>
        </w:tc>
        <w:tc>
          <w:tcPr>
            <w:tcW w:w="3402" w:type="dxa"/>
            <w:tcBorders>
              <w:top w:val="single" w:sz="4" w:space="0" w:color="auto"/>
            </w:tcBorders>
            <w:shd w:val="clear" w:color="auto" w:fill="auto"/>
          </w:tcPr>
          <w:p w14:paraId="3FC9414C" w14:textId="77777777" w:rsidR="0039230B" w:rsidRPr="00F37352" w:rsidRDefault="0039230B" w:rsidP="00646D88">
            <w:pPr>
              <w:rPr>
                <w:rFonts w:eastAsia="DengXian"/>
                <w:sz w:val="16"/>
                <w:szCs w:val="16"/>
              </w:rPr>
            </w:pPr>
            <w:r w:rsidRPr="00F37352">
              <w:rPr>
                <w:rFonts w:eastAsia="DengXian"/>
                <w:sz w:val="16"/>
                <w:szCs w:val="16"/>
              </w:rPr>
              <w:t>The present study was supported by The National Natural</w:t>
            </w:r>
          </w:p>
          <w:p w14:paraId="26DAE76A" w14:textId="77777777" w:rsidR="0039230B" w:rsidRPr="00F37352" w:rsidRDefault="0039230B" w:rsidP="00646D88">
            <w:pPr>
              <w:rPr>
                <w:rFonts w:eastAsia="DengXian"/>
                <w:sz w:val="16"/>
                <w:szCs w:val="16"/>
              </w:rPr>
            </w:pPr>
            <w:r w:rsidRPr="00F37352">
              <w:rPr>
                <w:rFonts w:eastAsia="DengXian"/>
                <w:sz w:val="16"/>
                <w:szCs w:val="16"/>
              </w:rPr>
              <w:t>Science Foundation of China (grant. nos. 81471129, 81671087,</w:t>
            </w:r>
          </w:p>
          <w:p w14:paraId="36EC8914" w14:textId="77777777" w:rsidR="0039230B" w:rsidRPr="00F37352" w:rsidRDefault="0039230B" w:rsidP="00646D88">
            <w:pPr>
              <w:rPr>
                <w:rFonts w:eastAsia="DengXian"/>
                <w:sz w:val="16"/>
                <w:szCs w:val="16"/>
              </w:rPr>
            </w:pPr>
            <w:r w:rsidRPr="00F37352">
              <w:rPr>
                <w:rFonts w:eastAsia="DengXian"/>
                <w:sz w:val="16"/>
                <w:szCs w:val="16"/>
              </w:rPr>
              <w:t xml:space="preserve">81500954, 81701102 and 81771142) and a </w:t>
            </w:r>
            <w:proofErr w:type="gramStart"/>
            <w:r w:rsidRPr="00F37352">
              <w:rPr>
                <w:rFonts w:eastAsia="DengXian"/>
                <w:sz w:val="16"/>
                <w:szCs w:val="16"/>
              </w:rPr>
              <w:t>grants</w:t>
            </w:r>
            <w:proofErr w:type="gramEnd"/>
            <w:r w:rsidRPr="00F37352">
              <w:rPr>
                <w:rFonts w:eastAsia="DengXian"/>
                <w:sz w:val="16"/>
                <w:szCs w:val="16"/>
              </w:rPr>
              <w:t xml:space="preserve"> from</w:t>
            </w:r>
          </w:p>
          <w:p w14:paraId="2B538741" w14:textId="77777777" w:rsidR="0039230B" w:rsidRPr="00F37352" w:rsidRDefault="0039230B" w:rsidP="00646D88">
            <w:pPr>
              <w:rPr>
                <w:rFonts w:eastAsia="DengXian"/>
                <w:sz w:val="16"/>
                <w:szCs w:val="16"/>
              </w:rPr>
            </w:pPr>
            <w:r w:rsidRPr="00F37352">
              <w:rPr>
                <w:rFonts w:eastAsia="DengXian"/>
                <w:sz w:val="16"/>
                <w:szCs w:val="16"/>
              </w:rPr>
              <w:t>The Department of Health of Jiangsu Province of China</w:t>
            </w:r>
          </w:p>
          <w:p w14:paraId="3E788AED" w14:textId="77777777" w:rsidR="0039230B" w:rsidRPr="00F37352" w:rsidRDefault="0039230B" w:rsidP="00646D88">
            <w:pPr>
              <w:rPr>
                <w:rFonts w:eastAsia="DengXian"/>
                <w:sz w:val="16"/>
                <w:szCs w:val="16"/>
                <w:lang w:val="en-US"/>
              </w:rPr>
            </w:pPr>
            <w:r w:rsidRPr="00F37352">
              <w:rPr>
                <w:rFonts w:eastAsia="DengXian"/>
                <w:sz w:val="16"/>
                <w:szCs w:val="16"/>
              </w:rPr>
              <w:t>(</w:t>
            </w:r>
            <w:proofErr w:type="gramStart"/>
            <w:r w:rsidRPr="00F37352">
              <w:rPr>
                <w:rFonts w:eastAsia="DengXian"/>
                <w:sz w:val="16"/>
                <w:szCs w:val="16"/>
              </w:rPr>
              <w:t>grant</w:t>
            </w:r>
            <w:proofErr w:type="gramEnd"/>
            <w:r w:rsidRPr="00F37352">
              <w:rPr>
                <w:rFonts w:eastAsia="DengXian"/>
                <w:sz w:val="16"/>
                <w:szCs w:val="16"/>
              </w:rPr>
              <w:t>. nos. XK101140 and RC 2011006).</w:t>
            </w:r>
          </w:p>
        </w:tc>
      </w:tr>
      <w:tr w:rsidR="00F37352" w:rsidRPr="00F37352" w14:paraId="79DDBA1C" w14:textId="77777777" w:rsidTr="00DB056C">
        <w:trPr>
          <w:trHeight w:val="924"/>
        </w:trPr>
        <w:tc>
          <w:tcPr>
            <w:tcW w:w="1276" w:type="dxa"/>
            <w:tcBorders>
              <w:top w:val="single" w:sz="4" w:space="0" w:color="auto"/>
            </w:tcBorders>
            <w:shd w:val="clear" w:color="auto" w:fill="auto"/>
          </w:tcPr>
          <w:p w14:paraId="28A9DC49" w14:textId="448CFEC0" w:rsidR="0039230B" w:rsidRPr="00F37352" w:rsidRDefault="0039230B" w:rsidP="00646D88">
            <w:pPr>
              <w:rPr>
                <w:rFonts w:eastAsia="DengXian"/>
                <w:b/>
                <w:bCs/>
                <w:sz w:val="16"/>
                <w:szCs w:val="16"/>
                <w:lang w:val="sv-SE"/>
              </w:rPr>
            </w:pPr>
            <w:r w:rsidRPr="00F37352">
              <w:rPr>
                <w:rFonts w:eastAsia="DengXian"/>
                <w:noProof/>
                <w:sz w:val="16"/>
                <w:szCs w:val="16"/>
              </w:rPr>
              <w:t>Zhang, M., et al., 2017</w:t>
            </w:r>
            <w:r w:rsidRPr="00F37352">
              <w:rPr>
                <w:rFonts w:eastAsia="DengXian"/>
                <w:b/>
                <w:bCs/>
                <w:sz w:val="16"/>
                <w:szCs w:val="16"/>
              </w:rPr>
              <w:fldChar w:fldCharType="begin">
                <w:fldData xml:space="preserve">PEVuZE5vdGU+PENpdGU+PEF1dGhvcj5aaGFuZzwvQXV0aG9yPjxZZWFyPjIwMTc8L1llYXI+PFJl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PEVuZE5vdGU+PENpdGU+PEF1dGhvcj5aaGFuZzwvQXV0aG9yPjxZZWFyPjIwMTc8L1llYXI+PFJl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4</w:t>
            </w:r>
            <w:r w:rsidRPr="00F37352">
              <w:rPr>
                <w:rFonts w:eastAsia="DengXian"/>
                <w:b/>
                <w:bCs/>
                <w:sz w:val="16"/>
                <w:szCs w:val="16"/>
              </w:rPr>
              <w:fldChar w:fldCharType="end"/>
            </w:r>
          </w:p>
        </w:tc>
        <w:tc>
          <w:tcPr>
            <w:tcW w:w="992" w:type="dxa"/>
            <w:tcBorders>
              <w:top w:val="single" w:sz="4" w:space="0" w:color="auto"/>
            </w:tcBorders>
            <w:shd w:val="clear" w:color="auto" w:fill="auto"/>
          </w:tcPr>
          <w:p w14:paraId="1774A833"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71657189" w14:textId="77777777" w:rsidR="0039230B" w:rsidRPr="00F37352" w:rsidRDefault="0039230B" w:rsidP="00646D88">
            <w:pPr>
              <w:rPr>
                <w:rFonts w:eastAsia="DengXian"/>
                <w:sz w:val="16"/>
                <w:szCs w:val="16"/>
                <w:lang w:val="en-US"/>
              </w:rPr>
            </w:pPr>
            <w:r w:rsidRPr="00F37352">
              <w:rPr>
                <w:rFonts w:eastAsia="DengXian"/>
                <w:sz w:val="16"/>
                <w:szCs w:val="16"/>
                <w:lang w:val="en-US"/>
              </w:rPr>
              <w:t>AM630</w:t>
            </w:r>
          </w:p>
          <w:p w14:paraId="5BC179C6"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tc>
        <w:tc>
          <w:tcPr>
            <w:tcW w:w="3402" w:type="dxa"/>
            <w:tcBorders>
              <w:top w:val="single" w:sz="4" w:space="0" w:color="auto"/>
            </w:tcBorders>
          </w:tcPr>
          <w:p w14:paraId="28697513" w14:textId="77777777" w:rsidR="0039230B" w:rsidRPr="00F37352" w:rsidRDefault="0039230B" w:rsidP="00646D88">
            <w:pPr>
              <w:rPr>
                <w:rFonts w:eastAsia="DengXian"/>
                <w:sz w:val="16"/>
                <w:szCs w:val="16"/>
                <w:lang w:val="en-US"/>
              </w:rPr>
            </w:pPr>
            <w:r w:rsidRPr="00F37352">
              <w:rPr>
                <w:rFonts w:eastAsia="DengXian"/>
                <w:sz w:val="16"/>
                <w:szCs w:val="16"/>
                <w:lang w:val="en-US"/>
              </w:rPr>
              <w:t>After a 1-week habituation period, animals received Walker 256 breast carcinoma cell implantation on the plantar region of the right hind paw of each rat.</w:t>
            </w:r>
          </w:p>
        </w:tc>
        <w:tc>
          <w:tcPr>
            <w:tcW w:w="3260" w:type="dxa"/>
            <w:tcBorders>
              <w:top w:val="single" w:sz="4" w:space="0" w:color="auto"/>
            </w:tcBorders>
            <w:shd w:val="clear" w:color="auto" w:fill="auto"/>
          </w:tcPr>
          <w:p w14:paraId="70BD3310" w14:textId="77777777" w:rsidR="0039230B" w:rsidRPr="00F37352" w:rsidRDefault="0039230B" w:rsidP="00646D88">
            <w:pPr>
              <w:rPr>
                <w:rFonts w:eastAsia="DengXian"/>
                <w:sz w:val="16"/>
                <w:szCs w:val="16"/>
                <w:lang w:val="en-US"/>
              </w:rPr>
            </w:pPr>
            <w:r w:rsidRPr="00F37352">
              <w:rPr>
                <w:rFonts w:eastAsia="DengXian"/>
                <w:sz w:val="16"/>
                <w:szCs w:val="16"/>
                <w:lang w:val="en-US"/>
              </w:rPr>
              <w:t>Paw withdrawal thermal latency (s) (PWTL) tested by unilateral hot plate (UHP) test.</w:t>
            </w:r>
          </w:p>
        </w:tc>
        <w:tc>
          <w:tcPr>
            <w:tcW w:w="3402" w:type="dxa"/>
            <w:tcBorders>
              <w:top w:val="single" w:sz="4" w:space="0" w:color="auto"/>
            </w:tcBorders>
            <w:shd w:val="clear" w:color="auto" w:fill="auto"/>
          </w:tcPr>
          <w:p w14:paraId="255CF2DC" w14:textId="77777777" w:rsidR="0039230B" w:rsidRPr="00F37352" w:rsidRDefault="0039230B" w:rsidP="00646D88">
            <w:pPr>
              <w:rPr>
                <w:rFonts w:eastAsia="DengXian"/>
                <w:sz w:val="16"/>
                <w:szCs w:val="16"/>
                <w:lang w:val="en-US"/>
              </w:rPr>
            </w:pPr>
            <w:r w:rsidRPr="00F37352">
              <w:rPr>
                <w:rFonts w:eastAsia="DengXian"/>
                <w:sz w:val="16"/>
                <w:szCs w:val="16"/>
              </w:rPr>
              <w:t>The present study was supported by the Translation Medicine Special Foundation of China Russia Medical Research Centre (grant nos. 201519 and CR1418), Nature Science Foundation of China (grant no. 81571885) and Haiyan Research Fund of Cancer Hospital of Harbin Medical University (grant no. JJQN2014-09).</w:t>
            </w:r>
          </w:p>
        </w:tc>
      </w:tr>
      <w:tr w:rsidR="00F37352" w:rsidRPr="00F37352" w14:paraId="577FD0B3" w14:textId="77777777" w:rsidTr="00DB056C">
        <w:trPr>
          <w:trHeight w:val="924"/>
        </w:trPr>
        <w:tc>
          <w:tcPr>
            <w:tcW w:w="1276" w:type="dxa"/>
            <w:tcBorders>
              <w:top w:val="single" w:sz="4" w:space="0" w:color="auto"/>
            </w:tcBorders>
            <w:shd w:val="clear" w:color="auto" w:fill="auto"/>
          </w:tcPr>
          <w:p w14:paraId="4A39BC5B" w14:textId="5D3343AB" w:rsidR="0039230B" w:rsidRPr="00F37352" w:rsidRDefault="0039230B" w:rsidP="00646D88">
            <w:pPr>
              <w:rPr>
                <w:rFonts w:eastAsia="DengXian"/>
                <w:b/>
                <w:bCs/>
                <w:sz w:val="16"/>
                <w:szCs w:val="16"/>
                <w:lang w:val="sv-SE"/>
              </w:rPr>
            </w:pPr>
            <w:r w:rsidRPr="00F37352">
              <w:rPr>
                <w:rFonts w:eastAsia="DengXian"/>
                <w:noProof/>
                <w:sz w:val="16"/>
                <w:szCs w:val="16"/>
              </w:rPr>
              <w:t>Lu, C., et al., 2017</w:t>
            </w:r>
            <w:r w:rsidRPr="00F37352">
              <w:rPr>
                <w:rFonts w:eastAsia="DengXian"/>
                <w:b/>
                <w:bCs/>
                <w:sz w:val="16"/>
                <w:szCs w:val="16"/>
                <w:vertAlign w:val="superscript"/>
              </w:rPr>
              <w:t>+</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&lt;EndNote&gt;&lt;Cite&gt;&lt;Author&gt;Lu&lt;/Author&gt;&lt;Year&gt;2017&lt;/Year&gt;&lt;RecNum&gt;7838&lt;/RecNum&gt;&lt;DisplayText&gt;&lt;style face="superscript"&gt;5&lt;/style&gt;&lt;/DisplayText&gt;&lt;record&gt;&lt;rec-number&gt;7838&lt;/rec-number&gt;&lt;foreign-keys&gt;&lt;key app="EN" db-id="a9at09t04xeea9evffz59asja9wtz22tzaz9" timestamp="1636755695"&gt;7838&lt;/key&gt;&lt;/foreign-keys&gt;&lt;ref-type name="Journal Article"&gt;17&lt;/ref-type&gt;&lt;contributors&gt;&lt;authors&gt;&lt;author&gt;Lu, C.&lt;/author&gt;&lt;author&gt;Shi, L.&lt;/author&gt;&lt;author&gt;Sun, B.&lt;/author&gt;&lt;author&gt;Zhang, Y.&lt;/author&gt;&lt;author&gt;Hou, B.&lt;/author&gt;&lt;author&gt;Sun, Y.&lt;/author&gt;&lt;author&gt;Ma, Z.&lt;/author&gt;&lt;author&gt;Gu, X.&lt;/author&gt;&lt;/authors&gt;&lt;/contributors&gt;&lt;titles&gt;&lt;title&gt;A Single Intrathecal or Intraperitoneal Injection of CB2 Receptor Agonist Attenuates Bone Cancer Pain and Induces a Time-Dependent Modification of GRK2&lt;/title&gt;&lt;secondary-title&gt;Cellular and Molecular Neurobiology&lt;/secondary-title&gt;&lt;/titles&gt;&lt;periodical&gt;&lt;full-title&gt;Cellular and Molecular Neurobiology&lt;/full-title&gt;&lt;/periodical&gt;&lt;pages&gt;101-109&lt;/pages&gt;&lt;volume&gt;37&lt;/volume&gt;&lt;number&gt;1&lt;/number&gt;&lt;dates&gt;&lt;year&gt;2017&lt;/year&gt;&lt;/dates&gt;&lt;work-type&gt;Article&lt;/work-type&gt;&lt;urls&gt;&lt;related-urls&gt;&lt;url&gt;https://www.scopus.com/inward/record.uri?eid=2-s2.0-84959521880&amp;amp;doi=10.1007%2fs10571-016-0349-0&amp;amp;partnerID=40&amp;amp;md5=34d8b7746ab623fb5aa217d40719baee&lt;/url&gt;&lt;/related-urls&gt;&lt;/urls&gt;&lt;custom2&gt;26935064&lt;/custom2&gt;&lt;electronic-resource-num&gt;10.1007/s10571-016-0349-0&lt;/electronic-resource-num&gt;&lt;remote-database-name&gt;Scopus&lt;/remote-database-name&gt;&lt;language&gt;English&lt;/language&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5</w:t>
            </w:r>
            <w:r w:rsidRPr="00F37352">
              <w:rPr>
                <w:rFonts w:eastAsia="DengXian"/>
                <w:b/>
                <w:bCs/>
                <w:sz w:val="16"/>
                <w:szCs w:val="16"/>
              </w:rPr>
              <w:fldChar w:fldCharType="end"/>
            </w:r>
          </w:p>
        </w:tc>
        <w:tc>
          <w:tcPr>
            <w:tcW w:w="992" w:type="dxa"/>
            <w:tcBorders>
              <w:top w:val="single" w:sz="4" w:space="0" w:color="auto"/>
            </w:tcBorders>
            <w:shd w:val="clear" w:color="auto" w:fill="auto"/>
          </w:tcPr>
          <w:p w14:paraId="23FBD663"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0F5C59F3"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tc>
        <w:tc>
          <w:tcPr>
            <w:tcW w:w="3402" w:type="dxa"/>
            <w:tcBorders>
              <w:top w:val="single" w:sz="4" w:space="0" w:color="auto"/>
            </w:tcBorders>
          </w:tcPr>
          <w:p w14:paraId="64F38BC7" w14:textId="77777777" w:rsidR="0039230B" w:rsidRPr="00F37352" w:rsidRDefault="0039230B" w:rsidP="00646D88">
            <w:pPr>
              <w:rPr>
                <w:rFonts w:eastAsia="DengXian"/>
                <w:sz w:val="16"/>
                <w:szCs w:val="16"/>
              </w:rPr>
            </w:pPr>
            <w:r w:rsidRPr="00F37352">
              <w:rPr>
                <w:rFonts w:eastAsia="DengXian"/>
                <w:sz w:val="16"/>
                <w:szCs w:val="16"/>
              </w:rPr>
              <w:t>A 23-gauge needle was inserted to perforate the bone cortex and 5-μl volume of Walker 256 rat mammary gland carcinoma cells (1</w:t>
            </w:r>
            <w:r w:rsidRPr="00F37352">
              <w:rPr>
                <w:sz w:val="16"/>
                <w:szCs w:val="16"/>
                <w:lang w:eastAsia="zh-CN"/>
              </w:rPr>
              <w:t>×</w:t>
            </w:r>
            <w:r w:rsidRPr="00F37352">
              <w:rPr>
                <w:rFonts w:eastAsia="DengXian"/>
                <w:sz w:val="16"/>
                <w:szCs w:val="16"/>
              </w:rPr>
              <w:t>10</w:t>
            </w:r>
            <w:r w:rsidRPr="00F37352">
              <w:rPr>
                <w:rFonts w:eastAsia="DengXian"/>
                <w:sz w:val="16"/>
                <w:szCs w:val="16"/>
                <w:vertAlign w:val="superscript"/>
              </w:rPr>
              <w:t>5</w:t>
            </w:r>
            <w:r w:rsidRPr="00F37352">
              <w:rPr>
                <w:rFonts w:eastAsia="DengXian"/>
                <w:sz w:val="16"/>
                <w:szCs w:val="16"/>
              </w:rPr>
              <w:t>/</w:t>
            </w:r>
            <w:proofErr w:type="spellStart"/>
            <w:r w:rsidRPr="00F37352">
              <w:rPr>
                <w:rFonts w:eastAsia="DengXian"/>
                <w:sz w:val="16"/>
                <w:szCs w:val="16"/>
              </w:rPr>
              <w:t>μl</w:t>
            </w:r>
            <w:proofErr w:type="spellEnd"/>
            <w:proofErr w:type="gramStart"/>
            <w:r w:rsidRPr="00F37352">
              <w:rPr>
                <w:rFonts w:eastAsia="DengXian"/>
                <w:sz w:val="16"/>
                <w:szCs w:val="16"/>
              </w:rPr>
              <w:t>)</w:t>
            </w:r>
            <w:proofErr w:type="gramEnd"/>
            <w:r w:rsidRPr="00F37352">
              <w:rPr>
                <w:rFonts w:eastAsia="DengXian"/>
                <w:sz w:val="16"/>
                <w:szCs w:val="16"/>
              </w:rPr>
              <w:t xml:space="preserve"> or normal saline was injected into the intramedullary space using a 25-ll </w:t>
            </w:r>
            <w:proofErr w:type="spellStart"/>
            <w:r w:rsidRPr="00F37352">
              <w:rPr>
                <w:rFonts w:eastAsia="DengXian"/>
                <w:sz w:val="16"/>
                <w:szCs w:val="16"/>
              </w:rPr>
              <w:t>microsyringe</w:t>
            </w:r>
            <w:proofErr w:type="spellEnd"/>
            <w:r w:rsidRPr="00F37352">
              <w:rPr>
                <w:rFonts w:eastAsia="DengXian"/>
                <w:sz w:val="16"/>
                <w:szCs w:val="16"/>
              </w:rPr>
              <w:t>.</w:t>
            </w:r>
          </w:p>
        </w:tc>
        <w:tc>
          <w:tcPr>
            <w:tcW w:w="3260" w:type="dxa"/>
            <w:tcBorders>
              <w:top w:val="single" w:sz="4" w:space="0" w:color="auto"/>
            </w:tcBorders>
            <w:shd w:val="clear" w:color="auto" w:fill="auto"/>
          </w:tcPr>
          <w:p w14:paraId="6E463C96" w14:textId="77777777" w:rsidR="0039230B" w:rsidRPr="00F37352" w:rsidRDefault="0039230B" w:rsidP="00646D88">
            <w:pPr>
              <w:rPr>
                <w:rFonts w:eastAsia="DengXian"/>
                <w:sz w:val="16"/>
                <w:szCs w:val="16"/>
              </w:rPr>
            </w:pPr>
            <w:r w:rsidRPr="00F37352">
              <w:rPr>
                <w:rFonts w:eastAsia="DengXian"/>
                <w:sz w:val="16"/>
                <w:szCs w:val="16"/>
                <w:lang w:val="en-US"/>
              </w:rPr>
              <w:t xml:space="preserve">Paw mechanical withdrawal threshold (g) (PMWT) to von Frey filaments (Stoelting, Wood Dale, IL, USA). </w:t>
            </w:r>
            <w:r w:rsidRPr="00F37352">
              <w:rPr>
                <w:rFonts w:eastAsia="DengXian"/>
                <w:sz w:val="16"/>
                <w:szCs w:val="16"/>
              </w:rPr>
              <w:t xml:space="preserve">The extent of ipsilateral limb use was observed for 2 min during spontaneous ambulation and ambulatory pain scores were characterized using the following criteria: score 0, normal use: score 1, slight limp; score 2, limp and guarding </w:t>
            </w:r>
            <w:proofErr w:type="spellStart"/>
            <w:r w:rsidRPr="00F37352">
              <w:rPr>
                <w:rFonts w:eastAsia="DengXian"/>
                <w:sz w:val="16"/>
                <w:szCs w:val="16"/>
              </w:rPr>
              <w:t>behavior</w:t>
            </w:r>
            <w:proofErr w:type="spellEnd"/>
            <w:r w:rsidRPr="00F37352">
              <w:rPr>
                <w:rFonts w:eastAsia="DengXian"/>
                <w:sz w:val="16"/>
                <w:szCs w:val="16"/>
              </w:rPr>
              <w:t>; score 3, severe limp or partial non-use of the limb in locomotor activity; and score 4, complete lack of the limb use.</w:t>
            </w:r>
          </w:p>
        </w:tc>
        <w:tc>
          <w:tcPr>
            <w:tcW w:w="3402" w:type="dxa"/>
            <w:tcBorders>
              <w:top w:val="single" w:sz="4" w:space="0" w:color="auto"/>
            </w:tcBorders>
            <w:shd w:val="clear" w:color="auto" w:fill="auto"/>
          </w:tcPr>
          <w:p w14:paraId="178F4AE5" w14:textId="77777777" w:rsidR="0039230B" w:rsidRPr="00F37352" w:rsidRDefault="0039230B" w:rsidP="00646D88">
            <w:pPr>
              <w:rPr>
                <w:rFonts w:eastAsia="DengXian"/>
                <w:sz w:val="16"/>
                <w:szCs w:val="16"/>
              </w:rPr>
            </w:pPr>
            <w:r w:rsidRPr="00F37352">
              <w:rPr>
                <w:rFonts w:eastAsia="DengXian"/>
                <w:sz w:val="16"/>
                <w:szCs w:val="16"/>
              </w:rPr>
              <w:t>This research was supported by the National</w:t>
            </w:r>
          </w:p>
          <w:p w14:paraId="6F38E52B" w14:textId="77777777" w:rsidR="0039230B" w:rsidRPr="00F37352" w:rsidRDefault="0039230B" w:rsidP="00646D88">
            <w:pPr>
              <w:rPr>
                <w:rFonts w:eastAsia="DengXian"/>
                <w:sz w:val="16"/>
                <w:szCs w:val="16"/>
              </w:rPr>
            </w:pPr>
            <w:r w:rsidRPr="00F37352">
              <w:rPr>
                <w:rFonts w:eastAsia="DengXian"/>
                <w:sz w:val="16"/>
                <w:szCs w:val="16"/>
              </w:rPr>
              <w:t>Natural Science Foundation of China (81371207, 81070892,</w:t>
            </w:r>
          </w:p>
          <w:p w14:paraId="74BC8260" w14:textId="77777777" w:rsidR="0039230B" w:rsidRPr="00F37352" w:rsidRDefault="0039230B" w:rsidP="00646D88">
            <w:pPr>
              <w:rPr>
                <w:rFonts w:eastAsia="DengXian"/>
                <w:sz w:val="16"/>
                <w:szCs w:val="16"/>
              </w:rPr>
            </w:pPr>
            <w:r w:rsidRPr="00F37352">
              <w:rPr>
                <w:rFonts w:eastAsia="DengXian"/>
                <w:sz w:val="16"/>
                <w:szCs w:val="16"/>
              </w:rPr>
              <w:t>81171048 and 81171047) and a grant from the Department of Health</w:t>
            </w:r>
          </w:p>
          <w:p w14:paraId="7EE2A278" w14:textId="77777777" w:rsidR="0039230B" w:rsidRPr="00F37352" w:rsidRDefault="0039230B" w:rsidP="00646D88">
            <w:pPr>
              <w:rPr>
                <w:rFonts w:eastAsia="DengXian"/>
                <w:sz w:val="16"/>
                <w:szCs w:val="16"/>
                <w:lang w:val="en-US"/>
              </w:rPr>
            </w:pPr>
            <w:r w:rsidRPr="00F37352">
              <w:rPr>
                <w:rFonts w:eastAsia="DengXian"/>
                <w:sz w:val="16"/>
                <w:szCs w:val="16"/>
              </w:rPr>
              <w:t>of Jiangsu Province of China (XK201140, RC2011006).</w:t>
            </w:r>
          </w:p>
        </w:tc>
      </w:tr>
      <w:tr w:rsidR="00F37352" w:rsidRPr="00F37352" w14:paraId="17545C66" w14:textId="77777777" w:rsidTr="00DB056C">
        <w:trPr>
          <w:trHeight w:val="924"/>
        </w:trPr>
        <w:tc>
          <w:tcPr>
            <w:tcW w:w="1276" w:type="dxa"/>
            <w:tcBorders>
              <w:top w:val="single" w:sz="4" w:space="0" w:color="auto"/>
            </w:tcBorders>
            <w:shd w:val="clear" w:color="auto" w:fill="auto"/>
          </w:tcPr>
          <w:p w14:paraId="5D764DA6" w14:textId="39B35867" w:rsidR="0039230B" w:rsidRPr="00F37352" w:rsidRDefault="0039230B" w:rsidP="00646D88">
            <w:pPr>
              <w:rPr>
                <w:rFonts w:eastAsia="DengXian"/>
                <w:b/>
                <w:bCs/>
                <w:sz w:val="16"/>
                <w:szCs w:val="16"/>
                <w:lang w:val="sv-SE"/>
              </w:rPr>
            </w:pPr>
            <w:r w:rsidRPr="00F37352">
              <w:rPr>
                <w:rFonts w:eastAsia="DengXian"/>
                <w:noProof/>
                <w:sz w:val="16"/>
                <w:szCs w:val="16"/>
              </w:rPr>
              <w:lastRenderedPageBreak/>
              <w:t>Ji, D., et al., 2017</w:t>
            </w:r>
            <w:r w:rsidRPr="00F37352">
              <w:rPr>
                <w:rFonts w:eastAsia="DengXian"/>
                <w:b/>
                <w:bCs/>
                <w:noProof/>
                <w:sz w:val="16"/>
                <w:szCs w:val="16"/>
              </w:rPr>
              <w:fldChar w:fldCharType="begin">
                <w:fldData xml:space="preserve">PEVuZE5vdGU+PENpdGU+PEF1dGhvcj5KaTwvQXV0aG9yPjxZZWFyPjIwMTc8L1llYXI+PFJlY051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</w:fldData>
              </w:fldChar>
            </w:r>
            <w:r w:rsidR="0035289D">
              <w:rPr>
                <w:rFonts w:eastAsia="DengXian"/>
                <w:b/>
                <w:bCs/>
                <w:noProof/>
                <w:sz w:val="16"/>
                <w:szCs w:val="16"/>
              </w:rPr>
              <w:instrText xml:space="preserve"> ADDIN EN.CITE </w:instrText>
            </w:r>
            <w:r w:rsidR="0035289D">
              <w:rPr>
                <w:rFonts w:eastAsia="DengXian"/>
                <w:b/>
                <w:bCs/>
                <w:noProof/>
                <w:sz w:val="16"/>
                <w:szCs w:val="16"/>
              </w:rPr>
              <w:fldChar w:fldCharType="begin">
                <w:fldData xml:space="preserve">PEVuZE5vdGU+PENpdGU+PEF1dGhvcj5KaTwvQXV0aG9yPjxZZWFyPjIwMTc8L1llYXI+PFJlY051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</w:fldData>
              </w:fldChar>
            </w:r>
            <w:r w:rsidR="0035289D">
              <w:rPr>
                <w:rFonts w:eastAsia="DengXian"/>
                <w:b/>
                <w:bCs/>
                <w:noProof/>
                <w:sz w:val="16"/>
                <w:szCs w:val="16"/>
              </w:rPr>
              <w:instrText xml:space="preserve"> ADDIN EN.CITE.DATA </w:instrText>
            </w:r>
            <w:r w:rsidR="0035289D">
              <w:rPr>
                <w:rFonts w:eastAsia="DengXian"/>
                <w:b/>
                <w:bCs/>
                <w:noProof/>
                <w:sz w:val="16"/>
                <w:szCs w:val="16"/>
              </w:rPr>
            </w:r>
            <w:r w:rsidR="0035289D">
              <w:rPr>
                <w:rFonts w:eastAsia="DengXian"/>
                <w:b/>
                <w:bCs/>
                <w:noProof/>
                <w:sz w:val="16"/>
                <w:szCs w:val="16"/>
              </w:rPr>
              <w:fldChar w:fldCharType="end"/>
            </w:r>
            <w:r w:rsidRPr="00F37352">
              <w:rPr>
                <w:rFonts w:eastAsia="DengXian"/>
                <w:b/>
                <w:bCs/>
                <w:noProof/>
                <w:sz w:val="16"/>
                <w:szCs w:val="16"/>
              </w:rPr>
            </w:r>
            <w:r w:rsidRPr="00F37352">
              <w:rPr>
                <w:rFonts w:eastAsia="DengXian"/>
                <w:b/>
                <w:bCs/>
                <w:noProof/>
                <w:sz w:val="16"/>
                <w:szCs w:val="16"/>
              </w:rPr>
              <w:fldChar w:fldCharType="separate"/>
            </w:r>
            <w:r w:rsidR="0035289D" w:rsidRPr="0035289D">
              <w:rPr>
                <w:rFonts w:eastAsia="DengXian"/>
                <w:b/>
                <w:bCs/>
                <w:noProof/>
                <w:sz w:val="16"/>
                <w:szCs w:val="16"/>
                <w:vertAlign w:val="superscript"/>
              </w:rPr>
              <w:t>6</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1E8DC55B"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3FD8E4B0" w14:textId="77777777" w:rsidR="0039230B" w:rsidRPr="00F37352" w:rsidRDefault="0039230B" w:rsidP="00646D88">
            <w:pPr>
              <w:rPr>
                <w:rFonts w:eastAsia="DengXian"/>
                <w:sz w:val="16"/>
                <w:szCs w:val="16"/>
                <w:lang w:val="en-US"/>
              </w:rPr>
            </w:pPr>
            <w:r w:rsidRPr="00F37352">
              <w:rPr>
                <w:rFonts w:eastAsia="DengXian"/>
                <w:sz w:val="16"/>
                <w:szCs w:val="16"/>
                <w:lang w:val="en-US"/>
              </w:rPr>
              <w:t>Bufalin + AM630</w:t>
            </w:r>
          </w:p>
        </w:tc>
        <w:tc>
          <w:tcPr>
            <w:tcW w:w="3402" w:type="dxa"/>
            <w:tcBorders>
              <w:top w:val="single" w:sz="4" w:space="0" w:color="auto"/>
            </w:tcBorders>
          </w:tcPr>
          <w:p w14:paraId="7ECA095A" w14:textId="77777777" w:rsidR="0039230B" w:rsidRPr="00F37352" w:rsidRDefault="0039230B" w:rsidP="00646D88">
            <w:pPr>
              <w:rPr>
                <w:rFonts w:eastAsia="DengXian"/>
                <w:sz w:val="16"/>
                <w:szCs w:val="16"/>
              </w:rPr>
            </w:pPr>
            <w:r w:rsidRPr="00F37352">
              <w:rPr>
                <w:rFonts w:eastAsia="DengXian"/>
                <w:sz w:val="16"/>
                <w:szCs w:val="16"/>
              </w:rPr>
              <w:t>Bone cancer was established by inoculating Walker 256 cells (2</w:t>
            </w:r>
            <w:r w:rsidRPr="00F37352">
              <w:rPr>
                <w:sz w:val="16"/>
                <w:szCs w:val="16"/>
                <w:lang w:eastAsia="zh-CN"/>
              </w:rPr>
              <w:t>×</w:t>
            </w:r>
            <w:r w:rsidRPr="00F37352">
              <w:rPr>
                <w:rFonts w:eastAsia="DengXian"/>
                <w:sz w:val="16"/>
                <w:szCs w:val="16"/>
              </w:rPr>
              <w:t>10</w:t>
            </w:r>
            <w:r w:rsidRPr="00F37352">
              <w:rPr>
                <w:rFonts w:eastAsia="DengXian"/>
                <w:sz w:val="16"/>
                <w:szCs w:val="16"/>
                <w:vertAlign w:val="superscript"/>
              </w:rPr>
              <w:t>5</w:t>
            </w:r>
            <w:r w:rsidRPr="00F37352">
              <w:rPr>
                <w:rFonts w:eastAsia="DengXian"/>
                <w:sz w:val="16"/>
                <w:szCs w:val="16"/>
              </w:rPr>
              <w:t xml:space="preserve">, 10 </w:t>
            </w:r>
            <w:proofErr w:type="spellStart"/>
            <w:r w:rsidRPr="00F37352">
              <w:rPr>
                <w:rFonts w:eastAsia="DengXian"/>
                <w:sz w:val="16"/>
                <w:szCs w:val="16"/>
              </w:rPr>
              <w:t>μL</w:t>
            </w:r>
            <w:proofErr w:type="spellEnd"/>
            <w:r w:rsidRPr="00F37352">
              <w:rPr>
                <w:rFonts w:eastAsia="DengXian"/>
                <w:sz w:val="16"/>
                <w:szCs w:val="16"/>
              </w:rPr>
              <w:t>) into the intramedullary space of the mouse femur.</w:t>
            </w:r>
          </w:p>
        </w:tc>
        <w:tc>
          <w:tcPr>
            <w:tcW w:w="3260" w:type="dxa"/>
            <w:tcBorders>
              <w:top w:val="single" w:sz="4" w:space="0" w:color="auto"/>
            </w:tcBorders>
            <w:shd w:val="clear" w:color="auto" w:fill="auto"/>
          </w:tcPr>
          <w:p w14:paraId="27D5C499" w14:textId="77777777" w:rsidR="0039230B" w:rsidRPr="00F37352" w:rsidRDefault="0039230B" w:rsidP="00646D88">
            <w:pPr>
              <w:rPr>
                <w:rFonts w:eastAsia="DengXian"/>
                <w:sz w:val="16"/>
                <w:szCs w:val="16"/>
                <w:lang w:val="en-US"/>
              </w:rPr>
            </w:pPr>
            <w:r w:rsidRPr="00F37352">
              <w:rPr>
                <w:rFonts w:eastAsia="DengXian"/>
                <w:sz w:val="16"/>
                <w:szCs w:val="16"/>
                <w:lang w:val="en-US"/>
              </w:rPr>
              <w:t>Paw withdrawal thermal latency (s) (PWTL) tested by hot plate test.</w:t>
            </w:r>
          </w:p>
        </w:tc>
        <w:tc>
          <w:tcPr>
            <w:tcW w:w="3402" w:type="dxa"/>
            <w:tcBorders>
              <w:top w:val="single" w:sz="4" w:space="0" w:color="auto"/>
            </w:tcBorders>
            <w:shd w:val="clear" w:color="auto" w:fill="auto"/>
          </w:tcPr>
          <w:p w14:paraId="4EE3E1A5" w14:textId="77777777" w:rsidR="0039230B" w:rsidRPr="00F37352" w:rsidRDefault="0039230B" w:rsidP="00646D88">
            <w:pPr>
              <w:rPr>
                <w:rFonts w:eastAsia="DengXian"/>
                <w:sz w:val="16"/>
                <w:szCs w:val="16"/>
                <w:lang w:val="en-US"/>
              </w:rPr>
            </w:pPr>
            <w:r w:rsidRPr="00F37352">
              <w:rPr>
                <w:rFonts w:eastAsia="DengXian"/>
                <w:sz w:val="16"/>
                <w:szCs w:val="16"/>
                <w:lang w:val="en-US"/>
              </w:rPr>
              <w:t>None.</w:t>
            </w:r>
          </w:p>
        </w:tc>
      </w:tr>
      <w:tr w:rsidR="00F37352" w:rsidRPr="00F37352" w14:paraId="274638E5" w14:textId="77777777" w:rsidTr="00DB056C">
        <w:trPr>
          <w:trHeight w:val="924"/>
        </w:trPr>
        <w:tc>
          <w:tcPr>
            <w:tcW w:w="1276" w:type="dxa"/>
            <w:tcBorders>
              <w:top w:val="single" w:sz="4" w:space="0" w:color="auto"/>
            </w:tcBorders>
            <w:shd w:val="clear" w:color="auto" w:fill="auto"/>
          </w:tcPr>
          <w:p w14:paraId="1A696649" w14:textId="7DE4A606" w:rsidR="0039230B" w:rsidRPr="00F37352" w:rsidRDefault="0039230B" w:rsidP="00646D88">
            <w:pPr>
              <w:rPr>
                <w:rFonts w:eastAsia="DengXian"/>
                <w:b/>
                <w:bCs/>
                <w:sz w:val="16"/>
                <w:szCs w:val="16"/>
                <w:lang w:val="sv-SE"/>
              </w:rPr>
            </w:pPr>
            <w:r w:rsidRPr="00F37352">
              <w:rPr>
                <w:rFonts w:eastAsia="DengXian"/>
                <w:noProof/>
                <w:sz w:val="16"/>
                <w:szCs w:val="16"/>
              </w:rPr>
              <w:t>Jiang, W., et al., 2017</w:t>
            </w:r>
            <w:r w:rsidRPr="00F37352">
              <w:rPr>
                <w:rFonts w:eastAsia="DengXian"/>
                <w:b/>
                <w:bCs/>
                <w:noProof/>
                <w:sz w:val="16"/>
                <w:szCs w:val="16"/>
              </w:rPr>
              <w:fldChar w:fldCharType="begin">
                <w:fldData xml:space="preserve">PEVuZE5vdGU+PENpdGU+PEF1dGhvcj5KaWFuZzwvQXV0aG9yPjxZZWFyPjIwMTc8L1llYXI+PFJl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</w:fldData>
              </w:fldChar>
            </w:r>
            <w:r w:rsidR="0035289D">
              <w:rPr>
                <w:rFonts w:eastAsia="DengXian"/>
                <w:b/>
                <w:bCs/>
                <w:noProof/>
                <w:sz w:val="16"/>
                <w:szCs w:val="16"/>
              </w:rPr>
              <w:instrText xml:space="preserve"> ADDIN EN.CITE </w:instrText>
            </w:r>
            <w:r w:rsidR="0035289D">
              <w:rPr>
                <w:rFonts w:eastAsia="DengXian"/>
                <w:b/>
                <w:bCs/>
                <w:noProof/>
                <w:sz w:val="16"/>
                <w:szCs w:val="16"/>
              </w:rPr>
              <w:fldChar w:fldCharType="begin">
                <w:fldData xml:space="preserve">PEVuZE5vdGU+PENpdGU+PEF1dGhvcj5KaWFuZzwvQXV0aG9yPjxZZWFyPjIwMTc8L1llYXI+PFJl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</w:fldData>
              </w:fldChar>
            </w:r>
            <w:r w:rsidR="0035289D">
              <w:rPr>
                <w:rFonts w:eastAsia="DengXian"/>
                <w:b/>
                <w:bCs/>
                <w:noProof/>
                <w:sz w:val="16"/>
                <w:szCs w:val="16"/>
              </w:rPr>
              <w:instrText xml:space="preserve"> ADDIN EN.CITE.DATA </w:instrText>
            </w:r>
            <w:r w:rsidR="0035289D">
              <w:rPr>
                <w:rFonts w:eastAsia="DengXian"/>
                <w:b/>
                <w:bCs/>
                <w:noProof/>
                <w:sz w:val="16"/>
                <w:szCs w:val="16"/>
              </w:rPr>
            </w:r>
            <w:r w:rsidR="0035289D">
              <w:rPr>
                <w:rFonts w:eastAsia="DengXian"/>
                <w:b/>
                <w:bCs/>
                <w:noProof/>
                <w:sz w:val="16"/>
                <w:szCs w:val="16"/>
              </w:rPr>
              <w:fldChar w:fldCharType="end"/>
            </w:r>
            <w:r w:rsidRPr="00F37352">
              <w:rPr>
                <w:rFonts w:eastAsia="DengXian"/>
                <w:b/>
                <w:bCs/>
                <w:noProof/>
                <w:sz w:val="16"/>
                <w:szCs w:val="16"/>
              </w:rPr>
            </w:r>
            <w:r w:rsidRPr="00F37352">
              <w:rPr>
                <w:rFonts w:eastAsia="DengXian"/>
                <w:b/>
                <w:bCs/>
                <w:noProof/>
                <w:sz w:val="16"/>
                <w:szCs w:val="16"/>
              </w:rPr>
              <w:fldChar w:fldCharType="separate"/>
            </w:r>
            <w:r w:rsidR="0035289D" w:rsidRPr="0035289D">
              <w:rPr>
                <w:rFonts w:eastAsia="DengXian"/>
                <w:b/>
                <w:bCs/>
                <w:noProof/>
                <w:sz w:val="16"/>
                <w:szCs w:val="16"/>
                <w:vertAlign w:val="superscript"/>
              </w:rPr>
              <w:t>7</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5885BEF5"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1DFB9EF0" w14:textId="77777777" w:rsidR="0039230B" w:rsidRPr="00F37352" w:rsidRDefault="0039230B" w:rsidP="00646D88">
            <w:pPr>
              <w:rPr>
                <w:rFonts w:eastAsia="DengXian"/>
                <w:sz w:val="16"/>
                <w:szCs w:val="16"/>
                <w:lang w:val="en-US"/>
              </w:rPr>
            </w:pPr>
            <w:r w:rsidRPr="00F37352">
              <w:rPr>
                <w:rFonts w:eastAsia="DengXian"/>
                <w:sz w:val="16"/>
                <w:szCs w:val="16"/>
                <w:lang w:val="en-US"/>
              </w:rPr>
              <w:t>Morin + AM630</w:t>
            </w:r>
          </w:p>
        </w:tc>
        <w:tc>
          <w:tcPr>
            <w:tcW w:w="3402" w:type="dxa"/>
            <w:tcBorders>
              <w:top w:val="single" w:sz="4" w:space="0" w:color="auto"/>
            </w:tcBorders>
          </w:tcPr>
          <w:p w14:paraId="590D202C" w14:textId="77777777" w:rsidR="0039230B" w:rsidRPr="00F37352" w:rsidRDefault="0039230B" w:rsidP="00646D88">
            <w:pPr>
              <w:rPr>
                <w:rFonts w:eastAsia="DengXian"/>
                <w:sz w:val="16"/>
                <w:szCs w:val="16"/>
              </w:rPr>
            </w:pPr>
            <w:r w:rsidRPr="00F37352">
              <w:rPr>
                <w:rFonts w:eastAsia="DengXian"/>
                <w:sz w:val="16"/>
                <w:szCs w:val="16"/>
              </w:rPr>
              <w:t xml:space="preserve">Five-microliter Walker 256 rat mammary gland carcinoma cells (1 </w:t>
            </w:r>
            <w:r w:rsidRPr="00F37352">
              <w:rPr>
                <w:sz w:val="16"/>
                <w:szCs w:val="16"/>
                <w:lang w:eastAsia="zh-CN"/>
              </w:rPr>
              <w:t>×</w:t>
            </w:r>
            <w:r w:rsidRPr="00F37352">
              <w:rPr>
                <w:rFonts w:eastAsia="DengXian"/>
                <w:sz w:val="16"/>
                <w:szCs w:val="16"/>
              </w:rPr>
              <w:t>10</w:t>
            </w:r>
            <w:r w:rsidRPr="00F37352">
              <w:rPr>
                <w:rFonts w:eastAsia="DengXian"/>
                <w:sz w:val="16"/>
                <w:szCs w:val="16"/>
                <w:vertAlign w:val="superscript"/>
              </w:rPr>
              <w:t>5</w:t>
            </w:r>
            <w:r w:rsidRPr="00F37352">
              <w:rPr>
                <w:rFonts w:eastAsia="DengXian"/>
                <w:sz w:val="16"/>
                <w:szCs w:val="16"/>
              </w:rPr>
              <w:t>/</w:t>
            </w:r>
            <w:proofErr w:type="spellStart"/>
            <w:r w:rsidRPr="00F37352">
              <w:rPr>
                <w:rFonts w:eastAsia="DengXian"/>
                <w:sz w:val="16"/>
                <w:szCs w:val="16"/>
              </w:rPr>
              <w:t>μL</w:t>
            </w:r>
            <w:proofErr w:type="spellEnd"/>
            <w:r w:rsidRPr="00F37352">
              <w:rPr>
                <w:rFonts w:eastAsia="DengXian"/>
                <w:sz w:val="16"/>
                <w:szCs w:val="16"/>
              </w:rPr>
              <w:t>) were injected into the left tibia cavity.</w:t>
            </w:r>
          </w:p>
        </w:tc>
        <w:tc>
          <w:tcPr>
            <w:tcW w:w="3260" w:type="dxa"/>
            <w:tcBorders>
              <w:top w:val="single" w:sz="4" w:space="0" w:color="auto"/>
            </w:tcBorders>
            <w:shd w:val="clear" w:color="auto" w:fill="auto"/>
          </w:tcPr>
          <w:p w14:paraId="679820A8" w14:textId="77777777" w:rsidR="0039230B" w:rsidRPr="00F37352" w:rsidRDefault="0039230B" w:rsidP="00646D88">
            <w:pPr>
              <w:rPr>
                <w:rFonts w:eastAsia="DengXian"/>
                <w:sz w:val="16"/>
                <w:szCs w:val="16"/>
              </w:rPr>
            </w:pPr>
            <w:r w:rsidRPr="00F37352">
              <w:rPr>
                <w:rFonts w:eastAsia="DengXian"/>
                <w:sz w:val="16"/>
                <w:szCs w:val="16"/>
              </w:rPr>
              <w:t xml:space="preserve">50% paw withdrawal thresholds to von Frey filaments (Stoelting, Wood Dale, IL, USA). </w:t>
            </w:r>
          </w:p>
        </w:tc>
        <w:tc>
          <w:tcPr>
            <w:tcW w:w="3402" w:type="dxa"/>
            <w:tcBorders>
              <w:top w:val="single" w:sz="4" w:space="0" w:color="auto"/>
            </w:tcBorders>
            <w:shd w:val="clear" w:color="auto" w:fill="auto"/>
          </w:tcPr>
          <w:p w14:paraId="5229C3B8" w14:textId="77777777" w:rsidR="0039230B" w:rsidRPr="00F37352" w:rsidRDefault="0039230B" w:rsidP="00646D88">
            <w:pPr>
              <w:rPr>
                <w:rFonts w:eastAsia="DengXian"/>
                <w:sz w:val="16"/>
                <w:szCs w:val="16"/>
                <w:lang w:val="en-US"/>
              </w:rPr>
            </w:pPr>
            <w:r w:rsidRPr="00F37352">
              <w:rPr>
                <w:rFonts w:eastAsia="DengXian"/>
                <w:sz w:val="16"/>
                <w:szCs w:val="16"/>
                <w:lang w:val="en-US"/>
              </w:rPr>
              <w:t>None.</w:t>
            </w:r>
          </w:p>
        </w:tc>
      </w:tr>
      <w:tr w:rsidR="00F37352" w:rsidRPr="00F37352" w14:paraId="115DA4D1" w14:textId="77777777" w:rsidTr="00DB056C">
        <w:trPr>
          <w:trHeight w:val="924"/>
        </w:trPr>
        <w:tc>
          <w:tcPr>
            <w:tcW w:w="1276" w:type="dxa"/>
            <w:tcBorders>
              <w:top w:val="single" w:sz="4" w:space="0" w:color="auto"/>
            </w:tcBorders>
            <w:shd w:val="clear" w:color="auto" w:fill="auto"/>
          </w:tcPr>
          <w:p w14:paraId="4C0174DE" w14:textId="2886D402" w:rsidR="0039230B" w:rsidRPr="00F37352" w:rsidRDefault="0039230B" w:rsidP="00646D88">
            <w:pPr>
              <w:rPr>
                <w:rFonts w:eastAsia="DengXian"/>
                <w:b/>
                <w:bCs/>
                <w:sz w:val="16"/>
                <w:szCs w:val="16"/>
                <w:lang w:val="sv-SE"/>
              </w:rPr>
            </w:pPr>
            <w:r w:rsidRPr="00F37352">
              <w:rPr>
                <w:rFonts w:eastAsia="DengXian"/>
                <w:noProof/>
                <w:sz w:val="16"/>
                <w:szCs w:val="16"/>
              </w:rPr>
              <w:t>Gonzalez-Rodriguez, S., et al., 2017</w:t>
            </w:r>
            <w:r w:rsidRPr="00F37352">
              <w:rPr>
                <w:rFonts w:eastAsia="DengXian"/>
                <w:b/>
                <w:bCs/>
                <w:sz w:val="16"/>
                <w:szCs w:val="16"/>
              </w:rPr>
              <w:fldChar w:fldCharType="begin">
                <w:fldData xml:space="preserve">PEVuZE5vdGU+PENpdGU+PEF1dGhvcj5Hb256YWxlei1Sb2RyaWd1ZXo8L0F1dGhvcj48WWVhcj4y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PEVuZE5vdGU+PENpdGU+PEF1dGhvcj5Hb256YWxlei1Sb2RyaWd1ZXo8L0F1dGhvcj48WWVhcj4y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8</w:t>
            </w:r>
            <w:r w:rsidRPr="00F37352">
              <w:rPr>
                <w:rFonts w:eastAsia="DengXian"/>
                <w:b/>
                <w:bCs/>
                <w:sz w:val="16"/>
                <w:szCs w:val="16"/>
              </w:rPr>
              <w:fldChar w:fldCharType="end"/>
            </w:r>
          </w:p>
        </w:tc>
        <w:tc>
          <w:tcPr>
            <w:tcW w:w="992" w:type="dxa"/>
            <w:tcBorders>
              <w:top w:val="single" w:sz="4" w:space="0" w:color="auto"/>
            </w:tcBorders>
            <w:shd w:val="clear" w:color="auto" w:fill="auto"/>
          </w:tcPr>
          <w:p w14:paraId="6EED5405"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21BD28D2"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p w14:paraId="70D3D46E" w14:textId="77777777" w:rsidR="0039230B" w:rsidRPr="00F37352" w:rsidRDefault="0039230B" w:rsidP="00646D88">
            <w:pPr>
              <w:rPr>
                <w:rFonts w:eastAsia="DengXian"/>
                <w:sz w:val="16"/>
                <w:szCs w:val="16"/>
                <w:lang w:val="en-US"/>
              </w:rPr>
            </w:pPr>
            <w:r w:rsidRPr="00F37352">
              <w:rPr>
                <w:rFonts w:eastAsia="DengXian"/>
                <w:sz w:val="16"/>
                <w:szCs w:val="16"/>
                <w:lang w:val="en-US"/>
              </w:rPr>
              <w:t>JWH133</w:t>
            </w:r>
          </w:p>
          <w:p w14:paraId="09897F7E" w14:textId="77777777" w:rsidR="0039230B" w:rsidRPr="00F37352" w:rsidRDefault="0039230B" w:rsidP="00646D88">
            <w:pPr>
              <w:rPr>
                <w:rFonts w:eastAsia="DengXian"/>
                <w:sz w:val="16"/>
                <w:szCs w:val="16"/>
                <w:lang w:val="en-US"/>
              </w:rPr>
            </w:pPr>
            <w:r w:rsidRPr="00F37352">
              <w:rPr>
                <w:rFonts w:eastAsia="DengXian"/>
                <w:sz w:val="16"/>
                <w:szCs w:val="16"/>
                <w:lang w:val="en-US"/>
              </w:rPr>
              <w:t>ACEA</w:t>
            </w:r>
          </w:p>
        </w:tc>
        <w:tc>
          <w:tcPr>
            <w:tcW w:w="3402" w:type="dxa"/>
            <w:tcBorders>
              <w:top w:val="single" w:sz="4" w:space="0" w:color="auto"/>
            </w:tcBorders>
          </w:tcPr>
          <w:p w14:paraId="7AECBE3D" w14:textId="77777777" w:rsidR="0039230B" w:rsidRPr="00F37352" w:rsidRDefault="0039230B" w:rsidP="00646D88">
            <w:pPr>
              <w:rPr>
                <w:rFonts w:eastAsia="DengXian"/>
                <w:sz w:val="16"/>
                <w:szCs w:val="16"/>
                <w:lang w:val="en-US"/>
              </w:rPr>
            </w:pPr>
            <w:r w:rsidRPr="00F37352">
              <w:rPr>
                <w:rFonts w:eastAsia="DengXian"/>
                <w:sz w:val="16"/>
                <w:szCs w:val="16"/>
              </w:rPr>
              <w:t>A suspension of 10</w:t>
            </w:r>
            <w:r w:rsidRPr="00F37352">
              <w:rPr>
                <w:rFonts w:eastAsia="DengXian"/>
                <w:sz w:val="16"/>
                <w:szCs w:val="16"/>
                <w:vertAlign w:val="superscript"/>
              </w:rPr>
              <w:t>5</w:t>
            </w:r>
            <w:r w:rsidRPr="00F37352">
              <w:rPr>
                <w:rFonts w:eastAsia="DengXian"/>
                <w:sz w:val="16"/>
                <w:szCs w:val="16"/>
              </w:rPr>
              <w:t xml:space="preserve"> cells in 5 </w:t>
            </w:r>
            <w:r w:rsidRPr="00F37352">
              <w:rPr>
                <w:rFonts w:ascii="Symbol" w:eastAsia="DengXian" w:hAnsi="Symbol"/>
                <w:sz w:val="16"/>
                <w:szCs w:val="16"/>
              </w:rPr>
              <w:t>m</w:t>
            </w:r>
            <w:r w:rsidRPr="00F37352">
              <w:rPr>
                <w:rFonts w:eastAsia="DengXian"/>
                <w:sz w:val="16"/>
                <w:szCs w:val="16"/>
              </w:rPr>
              <w:t>L of PBS was injected into the right tibial medullar cavity and next, acrylic glue (</w:t>
            </w:r>
            <w:proofErr w:type="spellStart"/>
            <w:r w:rsidRPr="00F37352">
              <w:rPr>
                <w:rFonts w:eastAsia="DengXian"/>
                <w:sz w:val="16"/>
                <w:szCs w:val="16"/>
              </w:rPr>
              <w:t>Hystoacril</w:t>
            </w:r>
            <w:proofErr w:type="spellEnd"/>
            <w:r w:rsidRPr="00F37352">
              <w:rPr>
                <w:rFonts w:eastAsia="DengXian"/>
                <w:sz w:val="16"/>
                <w:szCs w:val="16"/>
              </w:rPr>
              <w:t>®, Braun) was applied on the tibial plateau incised area.</w:t>
            </w:r>
          </w:p>
        </w:tc>
        <w:tc>
          <w:tcPr>
            <w:tcW w:w="3260" w:type="dxa"/>
            <w:tcBorders>
              <w:top w:val="single" w:sz="4" w:space="0" w:color="auto"/>
            </w:tcBorders>
            <w:shd w:val="clear" w:color="auto" w:fill="auto"/>
          </w:tcPr>
          <w:p w14:paraId="674B3693"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withdrawal thermal latency (s) (PWTL) tested by unilateral hot plate (UHP) test. </w:t>
            </w:r>
            <w:r w:rsidRPr="00F37352">
              <w:rPr>
                <w:rFonts w:eastAsia="DengXian"/>
                <w:sz w:val="16"/>
                <w:szCs w:val="16"/>
              </w:rPr>
              <w:t>Mechanical threshold values were obtained by performing the von Frey test.</w:t>
            </w:r>
          </w:p>
        </w:tc>
        <w:tc>
          <w:tcPr>
            <w:tcW w:w="3402" w:type="dxa"/>
            <w:tcBorders>
              <w:top w:val="single" w:sz="4" w:space="0" w:color="auto"/>
            </w:tcBorders>
            <w:shd w:val="clear" w:color="auto" w:fill="auto"/>
          </w:tcPr>
          <w:p w14:paraId="4B798E87"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Grants for </w:t>
            </w:r>
            <w:proofErr w:type="spellStart"/>
            <w:r w:rsidRPr="00F37352">
              <w:rPr>
                <w:rFonts w:eastAsia="DengXian"/>
                <w:sz w:val="16"/>
                <w:szCs w:val="16"/>
                <w:lang w:val="en-US"/>
              </w:rPr>
              <w:t>pharamacology</w:t>
            </w:r>
            <w:proofErr w:type="spellEnd"/>
            <w:r w:rsidRPr="00F37352">
              <w:rPr>
                <w:rFonts w:eastAsia="DengXian"/>
                <w:sz w:val="16"/>
                <w:szCs w:val="16"/>
                <w:lang w:val="en-US"/>
              </w:rPr>
              <w:t xml:space="preserve"> (University de Oviedo, Spain) were provided by Foundation for Scientific and Technical Research de Asturias and FEDER (European Union) (FC-15-GRUPIN13-125). S.G.-R is recipient of a postdoctoral grant from </w:t>
            </w:r>
            <w:proofErr w:type="spellStart"/>
            <w:r w:rsidRPr="00F37352">
              <w:rPr>
                <w:rFonts w:eastAsia="DengXian"/>
                <w:sz w:val="16"/>
                <w:szCs w:val="16"/>
                <w:lang w:val="en-US"/>
              </w:rPr>
              <w:t>Clarin</w:t>
            </w:r>
            <w:proofErr w:type="spellEnd"/>
            <w:r w:rsidRPr="00F37352">
              <w:rPr>
                <w:rFonts w:eastAsia="DengXian"/>
                <w:sz w:val="16"/>
                <w:szCs w:val="16"/>
                <w:lang w:val="en-US"/>
              </w:rPr>
              <w:t xml:space="preserve"> Program (</w:t>
            </w:r>
            <w:proofErr w:type="spellStart"/>
            <w:r w:rsidRPr="00F37352">
              <w:rPr>
                <w:rFonts w:eastAsia="DengXian"/>
                <w:sz w:val="16"/>
                <w:szCs w:val="16"/>
                <w:lang w:val="en-US"/>
              </w:rPr>
              <w:t>Asrutias</w:t>
            </w:r>
            <w:proofErr w:type="spellEnd"/>
            <w:r w:rsidRPr="00F37352">
              <w:rPr>
                <w:rFonts w:eastAsia="DengXian"/>
                <w:sz w:val="16"/>
                <w:szCs w:val="16"/>
                <w:lang w:val="en-US"/>
              </w:rPr>
              <w:t xml:space="preserve">)-Marie Curie-Co fund. IUOPA is supported by Foundation Banking </w:t>
            </w:r>
            <w:proofErr w:type="spellStart"/>
            <w:r w:rsidRPr="00F37352">
              <w:rPr>
                <w:rFonts w:eastAsia="DengXian"/>
                <w:sz w:val="16"/>
                <w:szCs w:val="16"/>
                <w:lang w:val="en-US"/>
              </w:rPr>
              <w:t>Caja</w:t>
            </w:r>
            <w:proofErr w:type="spellEnd"/>
            <w:r w:rsidRPr="00F37352">
              <w:rPr>
                <w:rFonts w:eastAsia="DengXian"/>
                <w:sz w:val="16"/>
                <w:szCs w:val="16"/>
                <w:lang w:val="en-US"/>
              </w:rPr>
              <w:t xml:space="preserve"> de </w:t>
            </w:r>
            <w:proofErr w:type="spellStart"/>
            <w:r w:rsidRPr="00F37352">
              <w:rPr>
                <w:rFonts w:eastAsia="DengXian"/>
                <w:sz w:val="16"/>
                <w:szCs w:val="16"/>
                <w:lang w:val="en-US"/>
              </w:rPr>
              <w:t>Ahorros</w:t>
            </w:r>
            <w:proofErr w:type="spellEnd"/>
            <w:r w:rsidRPr="00F37352">
              <w:rPr>
                <w:rFonts w:eastAsia="DengXian"/>
                <w:sz w:val="16"/>
                <w:szCs w:val="16"/>
                <w:lang w:val="en-US"/>
              </w:rPr>
              <w:t xml:space="preserve"> de Asturias (Asturias, Spain).</w:t>
            </w:r>
          </w:p>
        </w:tc>
      </w:tr>
      <w:tr w:rsidR="00F37352" w:rsidRPr="00F37352" w14:paraId="40FB4285" w14:textId="77777777" w:rsidTr="00DB056C">
        <w:trPr>
          <w:trHeight w:val="924"/>
        </w:trPr>
        <w:tc>
          <w:tcPr>
            <w:tcW w:w="1276" w:type="dxa"/>
            <w:tcBorders>
              <w:top w:val="single" w:sz="4" w:space="0" w:color="auto"/>
            </w:tcBorders>
            <w:shd w:val="clear" w:color="auto" w:fill="auto"/>
          </w:tcPr>
          <w:p w14:paraId="50889C40" w14:textId="277FC1DB" w:rsidR="0039230B" w:rsidRPr="00F37352" w:rsidRDefault="0039230B" w:rsidP="00646D88">
            <w:pPr>
              <w:rPr>
                <w:rFonts w:eastAsia="DengXian"/>
                <w:b/>
                <w:bCs/>
                <w:sz w:val="16"/>
                <w:szCs w:val="16"/>
                <w:lang w:val="sv-SE"/>
              </w:rPr>
            </w:pPr>
            <w:r w:rsidRPr="00F37352">
              <w:rPr>
                <w:rFonts w:eastAsia="DengXian"/>
                <w:noProof/>
                <w:sz w:val="16"/>
                <w:szCs w:val="16"/>
              </w:rPr>
              <w:t>Zhang, M., et al., 2016</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&lt;EndNote&gt;&lt;Cite&gt;&lt;Author&gt;Zhang&lt;/Author&gt;&lt;Year&gt;2016&lt;/Year&gt;&lt;RecNum&gt;7896&lt;/RecNum&gt;&lt;DisplayText&gt;&lt;style face="superscript"&gt;9&lt;/style&gt;&lt;/DisplayText&gt;&lt;record&gt;&lt;rec-number&gt;7896&lt;/rec-number&gt;&lt;foreign-keys&gt;&lt;key app="EN" db-id="a9at09t04xeea9evffz59asja9wtz22tzaz9" timestamp="1636755695"&gt;7896&lt;/key&gt;&lt;/foreign-keys&gt;&lt;ref-type name="Journal Article"&gt;17&lt;/ref-type&gt;&lt;contributors&gt;&lt;authors&gt;&lt;author&gt;Zhang, M.&lt;/author&gt;&lt;author&gt;Wang, K.&lt;/author&gt;&lt;author&gt;Ma, M.&lt;/author&gt;&lt;author&gt;Tian, S.&lt;/author&gt;&lt;author&gt;Wei, N.&lt;/author&gt;&lt;author&gt;Wang, G.&lt;/author&gt;&lt;/authors&gt;&lt;/contributors&gt;&lt;titles&gt;&lt;title&gt;Low-dose cannabinoid type 2 receptor agonist attenuates tolerance to repeated morphine administration via regulating μ-opioid receptor expression in walker 256 tumor-bearing rats&lt;/title&gt;&lt;secondary-title&gt;Anesthesia and Analgesia&lt;/secondary-title&gt;&lt;/titles&gt;&lt;periodical&gt;&lt;full-title&gt;Anesthesia and Analgesia&lt;/full-title&gt;&lt;/periodical&gt;&lt;pages&gt;1031-1037&lt;/pages&gt;&lt;volume&gt;122&lt;/volume&gt;&lt;number&gt;4&lt;/number&gt;&lt;dates&gt;&lt;year&gt;2016&lt;/year&gt;&lt;/dates&gt;&lt;work-type&gt;Article&lt;/work-type&gt;&lt;urls&gt;&lt;related-urls&gt;&lt;url&gt;https://www.scopus.com/inward/record.uri?eid=2-s2.0-84952682661&amp;amp;doi=10.1213%2fANE.0000000000001129&amp;amp;partnerID=40&amp;amp;md5=2a6100ee6f4db33876eb32a83a69ac34&lt;/url&gt;&lt;url&gt;https://www.ingentaconnect.com/content/wk/ane/2016/00000122/00000004/art00014;jsessionid=7uua59f2fuhim.x-ic-live-01&lt;/url&gt;&lt;/related-urls&gt;&lt;/urls&gt;&lt;custom2&gt;26720619&lt;/custom2&gt;&lt;electronic-resource-num&gt;10.1213/ANE.0000000000001129&lt;/electronic-resource-num&gt;&lt;remote-database-name&gt;Scopus&lt;/remote-database-name&gt;&lt;language&gt;English&lt;/language&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9</w:t>
            </w:r>
            <w:r w:rsidRPr="00F37352">
              <w:rPr>
                <w:rFonts w:eastAsia="DengXian"/>
                <w:b/>
                <w:bCs/>
                <w:sz w:val="16"/>
                <w:szCs w:val="16"/>
              </w:rPr>
              <w:fldChar w:fldCharType="end"/>
            </w:r>
          </w:p>
        </w:tc>
        <w:tc>
          <w:tcPr>
            <w:tcW w:w="992" w:type="dxa"/>
            <w:tcBorders>
              <w:top w:val="single" w:sz="4" w:space="0" w:color="auto"/>
            </w:tcBorders>
            <w:shd w:val="clear" w:color="auto" w:fill="auto"/>
          </w:tcPr>
          <w:p w14:paraId="23DF112D"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3FA2C197" w14:textId="77777777" w:rsidR="0039230B" w:rsidRPr="00F37352" w:rsidRDefault="0039230B" w:rsidP="00646D88">
            <w:pPr>
              <w:rPr>
                <w:rFonts w:eastAsia="DengXian"/>
                <w:sz w:val="16"/>
                <w:szCs w:val="16"/>
                <w:lang w:val="en-US"/>
              </w:rPr>
            </w:pPr>
            <w:r w:rsidRPr="00F37352">
              <w:rPr>
                <w:rFonts w:eastAsia="DengXian"/>
                <w:sz w:val="16"/>
                <w:szCs w:val="16"/>
                <w:lang w:val="en-US"/>
              </w:rPr>
              <w:t>AM630</w:t>
            </w:r>
          </w:p>
          <w:p w14:paraId="61E99A51"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tc>
        <w:tc>
          <w:tcPr>
            <w:tcW w:w="3402" w:type="dxa"/>
            <w:tcBorders>
              <w:top w:val="single" w:sz="4" w:space="0" w:color="auto"/>
            </w:tcBorders>
          </w:tcPr>
          <w:p w14:paraId="59D1F4CF" w14:textId="23AED0A6" w:rsidR="0039230B" w:rsidRPr="00F37352" w:rsidRDefault="0039230B" w:rsidP="00646D88">
            <w:pPr>
              <w:rPr>
                <w:rFonts w:eastAsia="DengXian"/>
                <w:sz w:val="16"/>
                <w:szCs w:val="16"/>
              </w:rPr>
            </w:pPr>
            <w:r w:rsidRPr="00F37352">
              <w:rPr>
                <w:rFonts w:eastAsia="DengXian"/>
                <w:sz w:val="16"/>
                <w:szCs w:val="16"/>
              </w:rPr>
              <w:t xml:space="preserve">Each animal received Walker 256 </w:t>
            </w:r>
            <w:r w:rsidR="00054A86">
              <w:rPr>
                <w:rFonts w:eastAsia="DengXian"/>
                <w:sz w:val="16"/>
                <w:szCs w:val="16"/>
              </w:rPr>
              <w:t>tumour</w:t>
            </w:r>
            <w:r w:rsidRPr="00F37352">
              <w:rPr>
                <w:rFonts w:eastAsia="DengXian"/>
                <w:sz w:val="16"/>
                <w:szCs w:val="16"/>
              </w:rPr>
              <w:t xml:space="preserve"> cell implantation on the plantar region of the right </w:t>
            </w:r>
            <w:proofErr w:type="spellStart"/>
            <w:r w:rsidRPr="00F37352">
              <w:rPr>
                <w:rFonts w:eastAsia="DengXian"/>
                <w:sz w:val="16"/>
                <w:szCs w:val="16"/>
              </w:rPr>
              <w:t>hindpaw</w:t>
            </w:r>
            <w:proofErr w:type="spellEnd"/>
            <w:r w:rsidRPr="00F37352">
              <w:rPr>
                <w:rFonts w:eastAsia="DengXian"/>
                <w:sz w:val="16"/>
                <w:szCs w:val="16"/>
              </w:rPr>
              <w:t>.</w:t>
            </w:r>
          </w:p>
        </w:tc>
        <w:tc>
          <w:tcPr>
            <w:tcW w:w="3260" w:type="dxa"/>
            <w:tcBorders>
              <w:top w:val="single" w:sz="4" w:space="0" w:color="auto"/>
            </w:tcBorders>
            <w:shd w:val="clear" w:color="auto" w:fill="auto"/>
          </w:tcPr>
          <w:p w14:paraId="66A98BCE"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 Paw withdrawal thermal latency (s) (PWTL) tested by unilateral hot plate (UHP) test.</w:t>
            </w:r>
          </w:p>
        </w:tc>
        <w:tc>
          <w:tcPr>
            <w:tcW w:w="3402" w:type="dxa"/>
            <w:tcBorders>
              <w:top w:val="single" w:sz="4" w:space="0" w:color="auto"/>
            </w:tcBorders>
            <w:shd w:val="clear" w:color="auto" w:fill="auto"/>
          </w:tcPr>
          <w:p w14:paraId="1165392D" w14:textId="77777777" w:rsidR="0039230B" w:rsidRPr="00F37352" w:rsidRDefault="0039230B" w:rsidP="00646D88">
            <w:pPr>
              <w:rPr>
                <w:rFonts w:eastAsia="DengXian"/>
                <w:sz w:val="16"/>
                <w:szCs w:val="16"/>
              </w:rPr>
            </w:pPr>
            <w:r w:rsidRPr="00F37352">
              <w:rPr>
                <w:rFonts w:eastAsia="DengXian"/>
                <w:sz w:val="16"/>
                <w:szCs w:val="16"/>
              </w:rPr>
              <w:t>This research was supported by funds from the Translational</w:t>
            </w:r>
          </w:p>
          <w:p w14:paraId="734F36EE" w14:textId="77777777" w:rsidR="0039230B" w:rsidRPr="00F37352" w:rsidRDefault="0039230B" w:rsidP="00646D88">
            <w:pPr>
              <w:rPr>
                <w:rFonts w:eastAsia="DengXian"/>
                <w:sz w:val="16"/>
                <w:szCs w:val="16"/>
              </w:rPr>
            </w:pPr>
            <w:r w:rsidRPr="00F37352">
              <w:rPr>
                <w:rFonts w:eastAsia="DengXian"/>
                <w:sz w:val="16"/>
                <w:szCs w:val="16"/>
              </w:rPr>
              <w:t xml:space="preserve">Medicine Special Foundation of China Russia Medical Research </w:t>
            </w:r>
            <w:proofErr w:type="spellStart"/>
            <w:r w:rsidRPr="00F37352">
              <w:rPr>
                <w:rFonts w:eastAsia="DengXian"/>
                <w:sz w:val="16"/>
                <w:szCs w:val="16"/>
              </w:rPr>
              <w:t>Center</w:t>
            </w:r>
            <w:proofErr w:type="spellEnd"/>
            <w:r w:rsidRPr="00F37352">
              <w:rPr>
                <w:rFonts w:eastAsia="DengXian"/>
                <w:sz w:val="16"/>
                <w:szCs w:val="16"/>
              </w:rPr>
              <w:t xml:space="preserve"> (no. 201519 and CR1418) and the Technological and Innovative Talent Foundation of Harbin (2012RFXXS041).</w:t>
            </w:r>
          </w:p>
        </w:tc>
      </w:tr>
      <w:tr w:rsidR="00F37352" w:rsidRPr="00F37352" w14:paraId="48F3522E" w14:textId="77777777" w:rsidTr="00DB056C">
        <w:trPr>
          <w:trHeight w:val="924"/>
        </w:trPr>
        <w:tc>
          <w:tcPr>
            <w:tcW w:w="1276" w:type="dxa"/>
            <w:tcBorders>
              <w:top w:val="single" w:sz="4" w:space="0" w:color="auto"/>
            </w:tcBorders>
            <w:shd w:val="clear" w:color="auto" w:fill="auto"/>
          </w:tcPr>
          <w:p w14:paraId="0233BE1D" w14:textId="45D04D79" w:rsidR="0039230B" w:rsidRPr="00F37352" w:rsidRDefault="0039230B" w:rsidP="00646D88">
            <w:pPr>
              <w:rPr>
                <w:rFonts w:eastAsia="DengXian"/>
                <w:b/>
                <w:bCs/>
                <w:sz w:val="16"/>
                <w:szCs w:val="16"/>
                <w:lang w:val="sv-SE"/>
              </w:rPr>
            </w:pPr>
            <w:r w:rsidRPr="00F37352">
              <w:rPr>
                <w:rFonts w:eastAsia="DengXian"/>
                <w:noProof/>
                <w:sz w:val="16"/>
                <w:szCs w:val="16"/>
              </w:rPr>
              <w:t>Lu, C., et al., 2015</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&lt;EndNote&gt;&lt;Cite&gt;&lt;Author&gt;Lu&lt;/Author&gt;&lt;Year&gt;2015&lt;/Year&gt;&lt;RecNum&gt;7941&lt;/RecNum&gt;&lt;DisplayText&gt;&lt;style face="superscript"&gt;10&lt;/style&gt;&lt;/DisplayText&gt;&lt;record&gt;&lt;rec-number&gt;7941&lt;/rec-number&gt;&lt;foreign-keys&gt;&lt;key app="EN" db-id="a9at09t04xeea9evffz59asja9wtz22tzaz9" timestamp="1636755695"&gt;7941&lt;/key&gt;&lt;/foreign-keys&gt;&lt;ref-type name="Journal Article"&gt;17&lt;/ref-type&gt;&lt;contributors&gt;&lt;authors&gt;&lt;author&gt;Lu, C.&lt;/author&gt;&lt;author&gt;Liu, Y.&lt;/author&gt;&lt;author&gt;Sun, B.&lt;/author&gt;&lt;author&gt;Sun, Y.&lt;/author&gt;&lt;author&gt;Hou, B.&lt;/author&gt;&lt;author&gt;Zhang, Y.&lt;/author&gt;&lt;author&gt;Ma, Z.&lt;/author&gt;&lt;author&gt;Gu, X.&lt;/author&gt;&lt;/authors&gt;&lt;/contributors&gt;&lt;titles&gt;&lt;title&gt;Intrathecal Injection of JWH-015 Attenuates Bone Cancer Pain Via Time-Dependent Modification of Pro-inflammatory Cytokines Expression and Astrocytes Activity in Spinal Cord&lt;/title&gt;&lt;secondary-title&gt;Inflammation&lt;/secondary-title&gt;&lt;/titles&gt;&lt;periodical&gt;&lt;full-title&gt;Inflammation&lt;/full-title&gt;&lt;/periodical&gt;&lt;pages&gt;1880-1890&lt;/pages&gt;&lt;volume&gt;38&lt;/volume&gt;&lt;number&gt;5&lt;/number&gt;&lt;dates&gt;&lt;year&gt;2015&lt;/year&gt;&lt;/dates&gt;&lt;work-type&gt;Article&lt;/work-type&gt;&lt;urls&gt;&lt;related-urls&gt;&lt;url&gt;https://www.scopus.com/inward/record.uri?eid=2-s2.0-84941175666&amp;amp;doi=10.1007%2fs10753-015-0168-3&amp;amp;partnerID=40&amp;amp;md5=560a456be39aff17ece720fffd7b624e&lt;/url&gt;&lt;/related-urls&gt;&lt;/urls&gt;&lt;custom2&gt;25896633&lt;/custom2&gt;&lt;electronic-resource-num&gt;10.1007/s10753-015-0168-3&lt;/electronic-resource-num&gt;&lt;remote-database-name&gt;Scopus&lt;/remote-database-name&gt;&lt;language&gt;English&lt;/language&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10</w:t>
            </w:r>
            <w:r w:rsidRPr="00F37352">
              <w:rPr>
                <w:rFonts w:eastAsia="DengXian"/>
                <w:b/>
                <w:bCs/>
                <w:sz w:val="16"/>
                <w:szCs w:val="16"/>
              </w:rPr>
              <w:fldChar w:fldCharType="end"/>
            </w:r>
          </w:p>
        </w:tc>
        <w:tc>
          <w:tcPr>
            <w:tcW w:w="992" w:type="dxa"/>
            <w:tcBorders>
              <w:top w:val="single" w:sz="4" w:space="0" w:color="auto"/>
            </w:tcBorders>
            <w:shd w:val="clear" w:color="auto" w:fill="auto"/>
          </w:tcPr>
          <w:p w14:paraId="16111131"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27CD3030"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tc>
        <w:tc>
          <w:tcPr>
            <w:tcW w:w="3402" w:type="dxa"/>
            <w:tcBorders>
              <w:top w:val="single" w:sz="4" w:space="0" w:color="auto"/>
            </w:tcBorders>
          </w:tcPr>
          <w:p w14:paraId="05BE7270" w14:textId="77777777" w:rsidR="0039230B" w:rsidRPr="00F37352" w:rsidRDefault="0039230B" w:rsidP="00646D88">
            <w:pPr>
              <w:rPr>
                <w:rFonts w:eastAsia="DengXian"/>
                <w:sz w:val="16"/>
                <w:szCs w:val="16"/>
              </w:rPr>
            </w:pPr>
            <w:r w:rsidRPr="00F37352">
              <w:rPr>
                <w:rFonts w:eastAsia="DengXian"/>
                <w:sz w:val="16"/>
                <w:szCs w:val="16"/>
              </w:rPr>
              <w:t xml:space="preserve">A 23-gauge needle was used to perforate the bone cortex, and 5 </w:t>
            </w:r>
            <w:proofErr w:type="spellStart"/>
            <w:r w:rsidRPr="00F37352">
              <w:rPr>
                <w:rFonts w:eastAsia="DengXian"/>
                <w:sz w:val="16"/>
                <w:szCs w:val="16"/>
              </w:rPr>
              <w:t>μl</w:t>
            </w:r>
            <w:proofErr w:type="spellEnd"/>
            <w:r w:rsidRPr="00F37352">
              <w:rPr>
                <w:rFonts w:eastAsia="DengXian"/>
                <w:sz w:val="16"/>
                <w:szCs w:val="16"/>
              </w:rPr>
              <w:t xml:space="preserve"> Walker 256 rat mammary gland carcinoma cells (1</w:t>
            </w:r>
            <w:r w:rsidRPr="00F37352">
              <w:rPr>
                <w:sz w:val="16"/>
                <w:szCs w:val="16"/>
                <w:lang w:eastAsia="zh-CN"/>
              </w:rPr>
              <w:t>×</w:t>
            </w:r>
            <w:r w:rsidRPr="00F37352">
              <w:rPr>
                <w:rFonts w:eastAsia="DengXian"/>
                <w:sz w:val="16"/>
                <w:szCs w:val="16"/>
              </w:rPr>
              <w:t>10</w:t>
            </w:r>
            <w:r w:rsidRPr="00F37352">
              <w:rPr>
                <w:rFonts w:eastAsia="DengXian"/>
                <w:sz w:val="16"/>
                <w:szCs w:val="16"/>
                <w:vertAlign w:val="superscript"/>
              </w:rPr>
              <w:t>5</w:t>
            </w:r>
            <w:r w:rsidRPr="00F37352">
              <w:rPr>
                <w:rFonts w:eastAsia="DengXian"/>
                <w:sz w:val="16"/>
                <w:szCs w:val="16"/>
              </w:rPr>
              <w:t xml:space="preserve">/ </w:t>
            </w:r>
            <w:proofErr w:type="spellStart"/>
            <w:r w:rsidRPr="00F37352">
              <w:rPr>
                <w:rFonts w:eastAsia="DengXian"/>
                <w:sz w:val="16"/>
                <w:szCs w:val="16"/>
              </w:rPr>
              <w:t>μl</w:t>
            </w:r>
            <w:proofErr w:type="spellEnd"/>
            <w:r w:rsidRPr="00F37352">
              <w:rPr>
                <w:rFonts w:eastAsia="DengXian"/>
                <w:sz w:val="16"/>
                <w:szCs w:val="16"/>
              </w:rPr>
              <w:t xml:space="preserve">) were injected into the left tibia cavity using a 25-μl </w:t>
            </w:r>
            <w:proofErr w:type="spellStart"/>
            <w:r w:rsidRPr="00F37352">
              <w:rPr>
                <w:rFonts w:eastAsia="DengXian"/>
                <w:sz w:val="16"/>
                <w:szCs w:val="16"/>
              </w:rPr>
              <w:t>microsyringe</w:t>
            </w:r>
            <w:proofErr w:type="spellEnd"/>
            <w:r w:rsidRPr="00F37352">
              <w:rPr>
                <w:rFonts w:eastAsia="DengXian"/>
                <w:sz w:val="16"/>
                <w:szCs w:val="16"/>
              </w:rPr>
              <w:t>.</w:t>
            </w:r>
          </w:p>
        </w:tc>
        <w:tc>
          <w:tcPr>
            <w:tcW w:w="3260" w:type="dxa"/>
            <w:tcBorders>
              <w:top w:val="single" w:sz="4" w:space="0" w:color="auto"/>
            </w:tcBorders>
            <w:shd w:val="clear" w:color="auto" w:fill="auto"/>
          </w:tcPr>
          <w:p w14:paraId="7638F3B9"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mechanical withdrawal threshold (g) (PMWT) to von Frey filaments (Stoelting, Wood Dale, IL, USA). </w:t>
            </w:r>
            <w:r w:rsidRPr="00F37352">
              <w:rPr>
                <w:rFonts w:eastAsia="DengXian"/>
                <w:sz w:val="16"/>
                <w:szCs w:val="16"/>
              </w:rPr>
              <w:t xml:space="preserve">The extent of ipsilateral limb use was observed for 2 min during spontaneous ambulation and ambulatory pain scores were characterized using the following criteria: score 0, normal use: score 1, slight limp; score 2, limp and guarding </w:t>
            </w:r>
            <w:proofErr w:type="spellStart"/>
            <w:r w:rsidRPr="00F37352">
              <w:rPr>
                <w:rFonts w:eastAsia="DengXian"/>
                <w:sz w:val="16"/>
                <w:szCs w:val="16"/>
              </w:rPr>
              <w:t>behavior</w:t>
            </w:r>
            <w:proofErr w:type="spellEnd"/>
            <w:r w:rsidRPr="00F37352">
              <w:rPr>
                <w:rFonts w:eastAsia="DengXian"/>
                <w:sz w:val="16"/>
                <w:szCs w:val="16"/>
              </w:rPr>
              <w:t>; score 3, severe limp or partial non-use of the limb in locomotor activity; and score 4, complete lack of the limb use.</w:t>
            </w:r>
          </w:p>
        </w:tc>
        <w:tc>
          <w:tcPr>
            <w:tcW w:w="3402" w:type="dxa"/>
            <w:tcBorders>
              <w:top w:val="single" w:sz="4" w:space="0" w:color="auto"/>
            </w:tcBorders>
            <w:shd w:val="clear" w:color="auto" w:fill="auto"/>
          </w:tcPr>
          <w:p w14:paraId="01EAF387" w14:textId="77777777" w:rsidR="0039230B" w:rsidRPr="00F37352" w:rsidRDefault="0039230B" w:rsidP="00646D88">
            <w:pPr>
              <w:rPr>
                <w:rFonts w:eastAsia="DengXian"/>
                <w:sz w:val="16"/>
                <w:szCs w:val="16"/>
              </w:rPr>
            </w:pPr>
            <w:r w:rsidRPr="00F37352">
              <w:rPr>
                <w:rFonts w:eastAsia="DengXian"/>
                <w:sz w:val="16"/>
                <w:szCs w:val="16"/>
              </w:rPr>
              <w:t>This research was supported by the National Natural</w:t>
            </w:r>
          </w:p>
          <w:p w14:paraId="2D8D2423" w14:textId="77777777" w:rsidR="0039230B" w:rsidRPr="00F37352" w:rsidRDefault="0039230B" w:rsidP="00646D88">
            <w:pPr>
              <w:rPr>
                <w:rFonts w:eastAsia="DengXian"/>
                <w:sz w:val="16"/>
                <w:szCs w:val="16"/>
              </w:rPr>
            </w:pPr>
            <w:r w:rsidRPr="00F37352">
              <w:rPr>
                <w:rFonts w:eastAsia="DengXian"/>
                <w:sz w:val="16"/>
                <w:szCs w:val="16"/>
              </w:rPr>
              <w:t>Science Foundation of China (81070892, 81171047,</w:t>
            </w:r>
          </w:p>
          <w:p w14:paraId="1AB01EFF" w14:textId="77777777" w:rsidR="0039230B" w:rsidRPr="00F37352" w:rsidRDefault="0039230B" w:rsidP="00646D88">
            <w:pPr>
              <w:rPr>
                <w:rFonts w:eastAsia="DengXian"/>
                <w:sz w:val="16"/>
                <w:szCs w:val="16"/>
              </w:rPr>
            </w:pPr>
            <w:r w:rsidRPr="00F37352">
              <w:rPr>
                <w:rFonts w:eastAsia="DengXian"/>
                <w:sz w:val="16"/>
                <w:szCs w:val="16"/>
              </w:rPr>
              <w:t>81171048, and 81371207) and a grant from the Department</w:t>
            </w:r>
          </w:p>
          <w:p w14:paraId="71A1E3AB" w14:textId="77777777" w:rsidR="0039230B" w:rsidRPr="00F37352" w:rsidRDefault="0039230B" w:rsidP="00646D88">
            <w:pPr>
              <w:rPr>
                <w:rFonts w:eastAsia="DengXian"/>
                <w:sz w:val="16"/>
                <w:szCs w:val="16"/>
              </w:rPr>
            </w:pPr>
            <w:r w:rsidRPr="00F37352">
              <w:rPr>
                <w:rFonts w:eastAsia="DengXian"/>
                <w:sz w:val="16"/>
                <w:szCs w:val="16"/>
              </w:rPr>
              <w:t>of Health of Jiangsu Province of China (XK201140,</w:t>
            </w:r>
          </w:p>
          <w:p w14:paraId="6AA7F873" w14:textId="77777777" w:rsidR="0039230B" w:rsidRPr="00F37352" w:rsidRDefault="0039230B" w:rsidP="00646D88">
            <w:pPr>
              <w:rPr>
                <w:rFonts w:eastAsia="DengXian"/>
                <w:sz w:val="16"/>
                <w:szCs w:val="16"/>
                <w:lang w:val="en-US"/>
              </w:rPr>
            </w:pPr>
            <w:r w:rsidRPr="00F37352">
              <w:rPr>
                <w:rFonts w:eastAsia="DengXian"/>
                <w:sz w:val="16"/>
                <w:szCs w:val="16"/>
              </w:rPr>
              <w:t>RC2011006).</w:t>
            </w:r>
          </w:p>
        </w:tc>
      </w:tr>
      <w:tr w:rsidR="00F37352" w:rsidRPr="00F37352" w14:paraId="6BA15460" w14:textId="77777777" w:rsidTr="00DB056C">
        <w:trPr>
          <w:trHeight w:val="924"/>
        </w:trPr>
        <w:tc>
          <w:tcPr>
            <w:tcW w:w="1276" w:type="dxa"/>
            <w:tcBorders>
              <w:top w:val="single" w:sz="4" w:space="0" w:color="auto"/>
            </w:tcBorders>
            <w:shd w:val="clear" w:color="auto" w:fill="auto"/>
          </w:tcPr>
          <w:p w14:paraId="39A498F6" w14:textId="24E5D5D9" w:rsidR="0039230B" w:rsidRPr="00F37352" w:rsidRDefault="0039230B" w:rsidP="00646D88">
            <w:pPr>
              <w:rPr>
                <w:rFonts w:eastAsia="DengXian"/>
                <w:b/>
                <w:bCs/>
                <w:sz w:val="16"/>
                <w:szCs w:val="16"/>
                <w:lang w:val="sv-SE"/>
              </w:rPr>
            </w:pPr>
            <w:r w:rsidRPr="00F37352">
              <w:rPr>
                <w:rFonts w:eastAsia="DengXian"/>
                <w:noProof/>
                <w:sz w:val="16"/>
                <w:szCs w:val="16"/>
              </w:rPr>
              <w:t>Lozano-Ondoua, A.N., et al., 2013</w:t>
            </w:r>
            <w:r w:rsidRPr="00F37352">
              <w:rPr>
                <w:rFonts w:eastAsia="DengXian"/>
                <w:b/>
                <w:bCs/>
                <w:sz w:val="16"/>
                <w:szCs w:val="16"/>
              </w:rPr>
              <w:fldChar w:fldCharType="begin">
                <w:fldData xml:space="preserve">PEVuZE5vdGU+PENpdGU+PEF1dGhvcj5Mb3phbm8tT25kb3VhPC9BdXRob3I+PFllYXI+MjAxMzwv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PEVuZE5vdGU+PENpdGU+PEF1dGhvcj5Mb3phbm8tT25kb3VhPC9BdXRob3I+PFllYXI+MjAxMzwv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11</w:t>
            </w:r>
            <w:r w:rsidRPr="00F37352">
              <w:rPr>
                <w:rFonts w:eastAsia="DengXian"/>
                <w:b/>
                <w:bCs/>
                <w:sz w:val="16"/>
                <w:szCs w:val="16"/>
              </w:rPr>
              <w:fldChar w:fldCharType="end"/>
            </w:r>
          </w:p>
        </w:tc>
        <w:tc>
          <w:tcPr>
            <w:tcW w:w="992" w:type="dxa"/>
            <w:tcBorders>
              <w:top w:val="single" w:sz="4" w:space="0" w:color="auto"/>
            </w:tcBorders>
            <w:shd w:val="clear" w:color="auto" w:fill="auto"/>
          </w:tcPr>
          <w:p w14:paraId="7A8CDE92"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094372A4"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p w14:paraId="7B91AAC2"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p w14:paraId="1E50C2A0" w14:textId="77777777" w:rsidR="0039230B" w:rsidRPr="00F37352" w:rsidRDefault="0039230B" w:rsidP="00646D88">
            <w:pPr>
              <w:rPr>
                <w:rFonts w:eastAsia="DengXian"/>
                <w:sz w:val="16"/>
                <w:szCs w:val="16"/>
              </w:rPr>
            </w:pPr>
            <w:r w:rsidRPr="00F37352">
              <w:rPr>
                <w:rFonts w:eastAsia="DengXian"/>
                <w:sz w:val="16"/>
                <w:szCs w:val="16"/>
              </w:rPr>
              <w:t>SR144528</w:t>
            </w:r>
          </w:p>
          <w:p w14:paraId="1B472834" w14:textId="77777777" w:rsidR="0039230B" w:rsidRPr="00F37352" w:rsidRDefault="0039230B" w:rsidP="00646D88">
            <w:pPr>
              <w:rPr>
                <w:rFonts w:eastAsia="DengXian"/>
                <w:sz w:val="16"/>
                <w:szCs w:val="16"/>
                <w:lang w:val="en-US"/>
              </w:rPr>
            </w:pPr>
            <w:r w:rsidRPr="00F37352">
              <w:rPr>
                <w:rFonts w:eastAsia="DengXian"/>
                <w:sz w:val="16"/>
                <w:szCs w:val="16"/>
              </w:rPr>
              <w:t>SR141716</w:t>
            </w:r>
          </w:p>
        </w:tc>
        <w:tc>
          <w:tcPr>
            <w:tcW w:w="3402" w:type="dxa"/>
            <w:tcBorders>
              <w:top w:val="single" w:sz="4" w:space="0" w:color="auto"/>
            </w:tcBorders>
          </w:tcPr>
          <w:p w14:paraId="13DE0F96" w14:textId="77777777" w:rsidR="0039230B" w:rsidRPr="00F37352" w:rsidRDefault="0039230B" w:rsidP="00646D88">
            <w:pPr>
              <w:rPr>
                <w:rFonts w:eastAsia="DengXian"/>
                <w:sz w:val="16"/>
                <w:szCs w:val="16"/>
                <w:lang w:val="en-US"/>
              </w:rPr>
            </w:pPr>
            <w:r w:rsidRPr="00F37352">
              <w:rPr>
                <w:rFonts w:eastAsia="DengXian"/>
                <w:sz w:val="16"/>
                <w:szCs w:val="16"/>
              </w:rPr>
              <w:t>The condyles of the right distal femoris were exposed and a hole was drilled to create a space for injection of 1×10</w:t>
            </w:r>
            <w:r w:rsidRPr="00F37352">
              <w:rPr>
                <w:rFonts w:eastAsia="DengXian"/>
                <w:sz w:val="16"/>
                <w:szCs w:val="16"/>
                <w:vertAlign w:val="superscript"/>
              </w:rPr>
              <w:t>5</w:t>
            </w:r>
            <w:r w:rsidRPr="00F37352">
              <w:rPr>
                <w:rFonts w:eastAsia="DengXian"/>
                <w:sz w:val="16"/>
                <w:szCs w:val="16"/>
              </w:rPr>
              <w:t xml:space="preserve"> 66.1 cells in 5 </w:t>
            </w:r>
            <w:proofErr w:type="spellStart"/>
            <w:r w:rsidRPr="00F37352">
              <w:rPr>
                <w:rFonts w:eastAsia="DengXian"/>
                <w:sz w:val="16"/>
                <w:szCs w:val="16"/>
              </w:rPr>
              <w:t>μL</w:t>
            </w:r>
            <w:proofErr w:type="spellEnd"/>
            <w:r w:rsidRPr="00F37352">
              <w:rPr>
                <w:rFonts w:eastAsia="DengXian"/>
                <w:sz w:val="16"/>
                <w:szCs w:val="16"/>
              </w:rPr>
              <w:t xml:space="preserve"> complete MEM or 5 </w:t>
            </w:r>
            <w:proofErr w:type="spellStart"/>
            <w:r w:rsidRPr="00F37352">
              <w:rPr>
                <w:rFonts w:eastAsia="DengXian"/>
                <w:sz w:val="16"/>
                <w:szCs w:val="16"/>
              </w:rPr>
              <w:t>μL</w:t>
            </w:r>
            <w:proofErr w:type="spellEnd"/>
            <w:r w:rsidRPr="00F37352">
              <w:rPr>
                <w:rFonts w:eastAsia="DengXian"/>
                <w:sz w:val="16"/>
                <w:szCs w:val="16"/>
              </w:rPr>
              <w:t xml:space="preserve"> complete MEM without cells in control animals within the intramedullary space of the mouse femoris.</w:t>
            </w:r>
          </w:p>
        </w:tc>
        <w:tc>
          <w:tcPr>
            <w:tcW w:w="3260" w:type="dxa"/>
            <w:tcBorders>
              <w:top w:val="single" w:sz="4" w:space="0" w:color="auto"/>
            </w:tcBorders>
            <w:shd w:val="clear" w:color="auto" w:fill="auto"/>
          </w:tcPr>
          <w:p w14:paraId="4908A5EA"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mechanical withdrawal threshold (g) (PMWT) to von Frey filaments using the </w:t>
            </w:r>
            <w:proofErr w:type="spellStart"/>
            <w:r w:rsidRPr="00F37352">
              <w:rPr>
                <w:rFonts w:eastAsia="DengXian"/>
                <w:sz w:val="16"/>
                <w:szCs w:val="16"/>
                <w:lang w:val="en-US"/>
              </w:rPr>
              <w:t>Chalplan</w:t>
            </w:r>
            <w:proofErr w:type="spellEnd"/>
            <w:r w:rsidRPr="00F37352">
              <w:rPr>
                <w:rFonts w:eastAsia="DengXian"/>
                <w:sz w:val="16"/>
                <w:szCs w:val="16"/>
                <w:lang w:val="en-US"/>
              </w:rPr>
              <w:t xml:space="preserve"> up-down method. Numbers of flinches and guarding in 2 mins observed during a resting state.</w:t>
            </w:r>
          </w:p>
        </w:tc>
        <w:tc>
          <w:tcPr>
            <w:tcW w:w="3402" w:type="dxa"/>
            <w:tcBorders>
              <w:top w:val="single" w:sz="4" w:space="0" w:color="auto"/>
            </w:tcBorders>
            <w:shd w:val="clear" w:color="auto" w:fill="auto"/>
          </w:tcPr>
          <w:p w14:paraId="6BD1D33A" w14:textId="77777777" w:rsidR="0039230B" w:rsidRPr="00F37352" w:rsidRDefault="0039230B" w:rsidP="00646D88">
            <w:pPr>
              <w:rPr>
                <w:rFonts w:eastAsia="DengXian"/>
                <w:sz w:val="16"/>
                <w:szCs w:val="16"/>
                <w:lang w:val="en-US"/>
              </w:rPr>
            </w:pPr>
            <w:r w:rsidRPr="00F37352">
              <w:rPr>
                <w:rFonts w:eastAsia="DengXian"/>
                <w:sz w:val="16"/>
                <w:szCs w:val="16"/>
              </w:rPr>
              <w:t>This work was supported by NIH grants R01 CA142115-01, the AZCC Better Than Ever grant, and the Maine Cancer Foundation.</w:t>
            </w:r>
          </w:p>
        </w:tc>
      </w:tr>
      <w:tr w:rsidR="00F37352" w:rsidRPr="00F37352" w14:paraId="3E9A180A" w14:textId="77777777" w:rsidTr="00DB056C">
        <w:trPr>
          <w:trHeight w:val="924"/>
        </w:trPr>
        <w:tc>
          <w:tcPr>
            <w:tcW w:w="1276" w:type="dxa"/>
            <w:tcBorders>
              <w:top w:val="single" w:sz="4" w:space="0" w:color="auto"/>
            </w:tcBorders>
            <w:shd w:val="clear" w:color="auto" w:fill="auto"/>
          </w:tcPr>
          <w:p w14:paraId="272ECDE7" w14:textId="06FD82F5" w:rsidR="0039230B" w:rsidRPr="00F37352" w:rsidRDefault="0039230B" w:rsidP="00646D88">
            <w:pPr>
              <w:rPr>
                <w:rFonts w:eastAsia="DengXian"/>
                <w:b/>
                <w:bCs/>
                <w:sz w:val="16"/>
                <w:szCs w:val="16"/>
                <w:lang w:val="sv-SE"/>
              </w:rPr>
            </w:pPr>
            <w:r w:rsidRPr="00F37352">
              <w:rPr>
                <w:rFonts w:eastAsia="DengXian"/>
                <w:noProof/>
                <w:sz w:val="16"/>
                <w:szCs w:val="16"/>
              </w:rPr>
              <w:t>Cui, J.H., J. Ju, and M.H. Yoon, 2013</w:t>
            </w:r>
            <w:r w:rsidRPr="00F37352">
              <w:rPr>
                <w:rFonts w:eastAsia="DengXian"/>
                <w:b/>
                <w:bCs/>
                <w:sz w:val="16"/>
                <w:szCs w:val="16"/>
              </w:rPr>
              <w:fldChar w:fldCharType="begin">
                <w:fldData xml:space="preserve">PEVuZE5vdGU+PENpdGU+PEF1dGhvcj5DdWk8L0F1dGhvcj48WWVhcj4yMDEzPC9ZZWFyPjxSZWNO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PEVuZE5vdGU+PENpdGU+PEF1dGhvcj5DdWk8L0F1dGhvcj48WWVhcj4yMDEzPC9ZZWFyPjxSZWNO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12</w:t>
            </w:r>
            <w:r w:rsidRPr="00F37352">
              <w:rPr>
                <w:rFonts w:eastAsia="DengXian"/>
                <w:b/>
                <w:bCs/>
                <w:sz w:val="16"/>
                <w:szCs w:val="16"/>
              </w:rPr>
              <w:fldChar w:fldCharType="end"/>
            </w:r>
          </w:p>
        </w:tc>
        <w:tc>
          <w:tcPr>
            <w:tcW w:w="992" w:type="dxa"/>
            <w:tcBorders>
              <w:top w:val="single" w:sz="4" w:space="0" w:color="auto"/>
            </w:tcBorders>
            <w:shd w:val="clear" w:color="auto" w:fill="auto"/>
          </w:tcPr>
          <w:p w14:paraId="499DE777"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49C5A42F" w14:textId="77777777" w:rsidR="0039230B" w:rsidRPr="00F37352" w:rsidRDefault="0039230B" w:rsidP="00646D88">
            <w:pPr>
              <w:rPr>
                <w:rFonts w:eastAsia="DengXian"/>
                <w:sz w:val="16"/>
                <w:szCs w:val="16"/>
                <w:lang w:val="en-US"/>
              </w:rPr>
            </w:pPr>
            <w:r w:rsidRPr="00F37352">
              <w:rPr>
                <w:rFonts w:eastAsia="DengXian"/>
                <w:sz w:val="16"/>
                <w:szCs w:val="16"/>
                <w:lang w:val="en-US"/>
              </w:rPr>
              <w:t>ACEA</w:t>
            </w:r>
          </w:p>
          <w:p w14:paraId="3E3884C1"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tc>
        <w:tc>
          <w:tcPr>
            <w:tcW w:w="3402" w:type="dxa"/>
            <w:tcBorders>
              <w:top w:val="single" w:sz="4" w:space="0" w:color="auto"/>
            </w:tcBorders>
          </w:tcPr>
          <w:p w14:paraId="1949A640" w14:textId="51ECE4E0" w:rsidR="0039230B" w:rsidRPr="00F37352" w:rsidRDefault="0039230B" w:rsidP="00646D88">
            <w:pPr>
              <w:rPr>
                <w:rFonts w:eastAsia="DengXian"/>
                <w:sz w:val="16"/>
                <w:szCs w:val="16"/>
              </w:rPr>
            </w:pPr>
            <w:r w:rsidRPr="00F37352">
              <w:rPr>
                <w:rFonts w:eastAsia="DengXian"/>
                <w:sz w:val="16"/>
                <w:szCs w:val="16"/>
              </w:rPr>
              <w:t>Syngeneic MRMT-1 rat mammary gland carcinoma cells were cultured in media and then media or 1×10</w:t>
            </w:r>
            <w:r w:rsidRPr="00F37352">
              <w:rPr>
                <w:rFonts w:eastAsia="DengXian"/>
                <w:sz w:val="16"/>
                <w:szCs w:val="16"/>
                <w:vertAlign w:val="superscript"/>
              </w:rPr>
              <w:t>5</w:t>
            </w:r>
            <w:r w:rsidRPr="00F37352">
              <w:rPr>
                <w:rFonts w:eastAsia="DengXian"/>
                <w:sz w:val="16"/>
                <w:szCs w:val="16"/>
              </w:rPr>
              <w:t xml:space="preserve"> </w:t>
            </w:r>
            <w:r w:rsidR="00054A86">
              <w:rPr>
                <w:rFonts w:eastAsia="DengXian"/>
                <w:sz w:val="16"/>
                <w:szCs w:val="16"/>
              </w:rPr>
              <w:t>tumour</w:t>
            </w:r>
            <w:r w:rsidRPr="00F37352">
              <w:rPr>
                <w:rFonts w:eastAsia="DengXian"/>
                <w:sz w:val="16"/>
                <w:szCs w:val="16"/>
              </w:rPr>
              <w:t xml:space="preserve"> cells were injected into the medullary cavity of the right tibia to induce bone </w:t>
            </w:r>
            <w:r w:rsidR="00054A86">
              <w:rPr>
                <w:rFonts w:eastAsia="DengXian"/>
                <w:sz w:val="16"/>
                <w:szCs w:val="16"/>
              </w:rPr>
              <w:t>tumour</w:t>
            </w:r>
            <w:r w:rsidRPr="00F37352">
              <w:rPr>
                <w:rFonts w:eastAsia="DengXian"/>
                <w:sz w:val="16"/>
                <w:szCs w:val="16"/>
              </w:rPr>
              <w:t>.</w:t>
            </w:r>
          </w:p>
        </w:tc>
        <w:tc>
          <w:tcPr>
            <w:tcW w:w="3260" w:type="dxa"/>
            <w:tcBorders>
              <w:top w:val="single" w:sz="4" w:space="0" w:color="auto"/>
            </w:tcBorders>
            <w:shd w:val="clear" w:color="auto" w:fill="auto"/>
          </w:tcPr>
          <w:p w14:paraId="397B9953"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mechanical withdrawal threshold (g) (PMWT) to von Frey filaments (0.4-15g; Stoelting, USA). </w:t>
            </w:r>
          </w:p>
        </w:tc>
        <w:tc>
          <w:tcPr>
            <w:tcW w:w="3402" w:type="dxa"/>
            <w:tcBorders>
              <w:top w:val="single" w:sz="4" w:space="0" w:color="auto"/>
            </w:tcBorders>
            <w:shd w:val="clear" w:color="auto" w:fill="auto"/>
          </w:tcPr>
          <w:p w14:paraId="55B5E835"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4682BB4D" w14:textId="77777777" w:rsidTr="00DB056C">
        <w:trPr>
          <w:trHeight w:val="924"/>
        </w:trPr>
        <w:tc>
          <w:tcPr>
            <w:tcW w:w="1276" w:type="dxa"/>
            <w:tcBorders>
              <w:top w:val="single" w:sz="4" w:space="0" w:color="auto"/>
            </w:tcBorders>
            <w:shd w:val="clear" w:color="auto" w:fill="auto"/>
          </w:tcPr>
          <w:p w14:paraId="389908DB" w14:textId="4982F0C7" w:rsidR="0039230B" w:rsidRPr="00F37352" w:rsidRDefault="0039230B" w:rsidP="00646D88">
            <w:pPr>
              <w:rPr>
                <w:rFonts w:eastAsia="DengXian"/>
                <w:b/>
                <w:bCs/>
                <w:sz w:val="16"/>
                <w:szCs w:val="16"/>
                <w:lang w:val="sv-SE"/>
              </w:rPr>
            </w:pPr>
            <w:r w:rsidRPr="00F37352">
              <w:rPr>
                <w:rFonts w:eastAsia="DengXian"/>
                <w:noProof/>
                <w:sz w:val="16"/>
                <w:szCs w:val="16"/>
              </w:rPr>
              <w:lastRenderedPageBreak/>
              <w:t>Uhelski, M.L., et al., 2013</w:t>
            </w:r>
            <w:r w:rsidRPr="00F37352">
              <w:rPr>
                <w:rFonts w:eastAsia="DengXian"/>
                <w:b/>
                <w:bCs/>
                <w:noProof/>
                <w:sz w:val="16"/>
                <w:szCs w:val="16"/>
              </w:rPr>
              <w:fldChar w:fldCharType="begin">
                <w:fldData xml:space="preserve">PEVuZE5vdGU+PENpdGU+PEF1dGhvcj5VaGVsc2tpPC9BdXRob3I+PFllYXI+MjAxMzwvWWVhcj48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</w:fldData>
              </w:fldChar>
            </w:r>
            <w:r w:rsidR="0035289D">
              <w:rPr>
                <w:rFonts w:eastAsia="DengXian"/>
                <w:b/>
                <w:bCs/>
                <w:noProof/>
                <w:sz w:val="16"/>
                <w:szCs w:val="16"/>
              </w:rPr>
              <w:instrText xml:space="preserve"> ADDIN EN.CITE </w:instrText>
            </w:r>
            <w:r w:rsidR="0035289D">
              <w:rPr>
                <w:rFonts w:eastAsia="DengXian"/>
                <w:b/>
                <w:bCs/>
                <w:noProof/>
                <w:sz w:val="16"/>
                <w:szCs w:val="16"/>
              </w:rPr>
              <w:fldChar w:fldCharType="begin">
                <w:fldData xml:space="preserve">PEVuZE5vdGU+PENpdGU+PEF1dGhvcj5VaGVsc2tpPC9BdXRob3I+PFllYXI+MjAxMzwvWWVhcj48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</w:fldData>
              </w:fldChar>
            </w:r>
            <w:r w:rsidR="0035289D">
              <w:rPr>
                <w:rFonts w:eastAsia="DengXian"/>
                <w:b/>
                <w:bCs/>
                <w:noProof/>
                <w:sz w:val="16"/>
                <w:szCs w:val="16"/>
              </w:rPr>
              <w:instrText xml:space="preserve"> ADDIN EN.CITE.DATA </w:instrText>
            </w:r>
            <w:r w:rsidR="0035289D">
              <w:rPr>
                <w:rFonts w:eastAsia="DengXian"/>
                <w:b/>
                <w:bCs/>
                <w:noProof/>
                <w:sz w:val="16"/>
                <w:szCs w:val="16"/>
              </w:rPr>
            </w:r>
            <w:r w:rsidR="0035289D">
              <w:rPr>
                <w:rFonts w:eastAsia="DengXian"/>
                <w:b/>
                <w:bCs/>
                <w:noProof/>
                <w:sz w:val="16"/>
                <w:szCs w:val="16"/>
              </w:rPr>
              <w:fldChar w:fldCharType="end"/>
            </w:r>
            <w:r w:rsidRPr="00F37352">
              <w:rPr>
                <w:rFonts w:eastAsia="DengXian"/>
                <w:b/>
                <w:bCs/>
                <w:noProof/>
                <w:sz w:val="16"/>
                <w:szCs w:val="16"/>
              </w:rPr>
            </w:r>
            <w:r w:rsidRPr="00F37352">
              <w:rPr>
                <w:rFonts w:eastAsia="DengXian"/>
                <w:b/>
                <w:bCs/>
                <w:noProof/>
                <w:sz w:val="16"/>
                <w:szCs w:val="16"/>
              </w:rPr>
              <w:fldChar w:fldCharType="separate"/>
            </w:r>
            <w:r w:rsidR="0035289D" w:rsidRPr="0035289D">
              <w:rPr>
                <w:rFonts w:eastAsia="DengXian"/>
                <w:b/>
                <w:bCs/>
                <w:noProof/>
                <w:sz w:val="16"/>
                <w:szCs w:val="16"/>
                <w:vertAlign w:val="superscript"/>
              </w:rPr>
              <w:t>13</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61F58F80"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248F0874"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tc>
        <w:tc>
          <w:tcPr>
            <w:tcW w:w="3402" w:type="dxa"/>
            <w:tcBorders>
              <w:top w:val="single" w:sz="4" w:space="0" w:color="auto"/>
            </w:tcBorders>
          </w:tcPr>
          <w:p w14:paraId="1E4413A6" w14:textId="77777777" w:rsidR="0039230B" w:rsidRPr="00F37352" w:rsidRDefault="0039230B" w:rsidP="00646D88">
            <w:pPr>
              <w:rPr>
                <w:rFonts w:eastAsia="DengXian"/>
                <w:sz w:val="16"/>
                <w:szCs w:val="16"/>
              </w:rPr>
            </w:pPr>
            <w:r w:rsidRPr="00F37352">
              <w:rPr>
                <w:rFonts w:eastAsia="DengXian"/>
                <w:sz w:val="16"/>
                <w:szCs w:val="16"/>
              </w:rPr>
              <w:t xml:space="preserve">Cells were then counted via </w:t>
            </w:r>
            <w:proofErr w:type="spellStart"/>
            <w:r w:rsidRPr="00F37352">
              <w:rPr>
                <w:rFonts w:eastAsia="DengXian"/>
                <w:sz w:val="16"/>
                <w:szCs w:val="16"/>
              </w:rPr>
              <w:t>hemocytometer</w:t>
            </w:r>
            <w:proofErr w:type="spellEnd"/>
            <w:r w:rsidRPr="00F37352">
              <w:rPr>
                <w:rFonts w:eastAsia="DengXian"/>
                <w:sz w:val="16"/>
                <w:szCs w:val="16"/>
              </w:rPr>
              <w:t xml:space="preserve"> </w:t>
            </w:r>
            <w:proofErr w:type="spellStart"/>
            <w:r w:rsidRPr="00F37352">
              <w:rPr>
                <w:rFonts w:eastAsia="DengXian"/>
                <w:sz w:val="16"/>
                <w:szCs w:val="16"/>
              </w:rPr>
              <w:t>pelletted</w:t>
            </w:r>
            <w:proofErr w:type="spellEnd"/>
            <w:r w:rsidRPr="00F37352">
              <w:rPr>
                <w:rFonts w:eastAsia="DengXian"/>
                <w:sz w:val="16"/>
                <w:szCs w:val="16"/>
              </w:rPr>
              <w:t xml:space="preserve">, re-suspended and rinsed in PBS, </w:t>
            </w:r>
            <w:proofErr w:type="spellStart"/>
            <w:r w:rsidRPr="00F37352">
              <w:rPr>
                <w:rFonts w:eastAsia="DengXian"/>
                <w:sz w:val="16"/>
                <w:szCs w:val="16"/>
              </w:rPr>
              <w:t>pelletted</w:t>
            </w:r>
            <w:proofErr w:type="spellEnd"/>
            <w:r w:rsidRPr="00F37352">
              <w:rPr>
                <w:rFonts w:eastAsia="DengXian"/>
                <w:sz w:val="16"/>
                <w:szCs w:val="16"/>
              </w:rPr>
              <w:t xml:space="preserve"> a second time, then re-suspended in PBS for implantation at a concentration of 2×10</w:t>
            </w:r>
            <w:r w:rsidRPr="00F37352">
              <w:rPr>
                <w:rFonts w:eastAsia="DengXian"/>
                <w:sz w:val="16"/>
                <w:szCs w:val="16"/>
                <w:vertAlign w:val="superscript"/>
              </w:rPr>
              <w:t>5</w:t>
            </w:r>
            <w:r w:rsidRPr="00F37352">
              <w:rPr>
                <w:rFonts w:eastAsia="DengXian"/>
                <w:sz w:val="16"/>
                <w:szCs w:val="16"/>
              </w:rPr>
              <w:t xml:space="preserve"> 2472 cells/10 </w:t>
            </w:r>
            <w:proofErr w:type="spellStart"/>
            <w:r w:rsidRPr="00F37352">
              <w:rPr>
                <w:rFonts w:eastAsia="DengXian"/>
                <w:sz w:val="16"/>
                <w:szCs w:val="16"/>
              </w:rPr>
              <w:t>μl</w:t>
            </w:r>
            <w:proofErr w:type="spellEnd"/>
            <w:r w:rsidRPr="00F37352">
              <w:rPr>
                <w:rFonts w:eastAsia="DengXian"/>
                <w:sz w:val="16"/>
                <w:szCs w:val="16"/>
              </w:rPr>
              <w:t xml:space="preserve">. Mice were briefly anesthetized using isoflurane (2–3%) and cancer cells were injected unilaterally into and around the </w:t>
            </w:r>
            <w:proofErr w:type="spellStart"/>
            <w:r w:rsidRPr="00F37352">
              <w:rPr>
                <w:rFonts w:eastAsia="DengXian"/>
                <w:sz w:val="16"/>
                <w:szCs w:val="16"/>
              </w:rPr>
              <w:t>calcaneous</w:t>
            </w:r>
            <w:proofErr w:type="spellEnd"/>
            <w:r w:rsidRPr="00F37352">
              <w:rPr>
                <w:rFonts w:eastAsia="DengXian"/>
                <w:sz w:val="16"/>
                <w:szCs w:val="16"/>
              </w:rPr>
              <w:t xml:space="preserve"> bone of the left hind paw </w:t>
            </w:r>
            <w:proofErr w:type="spellStart"/>
            <w:r w:rsidRPr="00F37352">
              <w:rPr>
                <w:rFonts w:eastAsia="DengXian"/>
                <w:sz w:val="16"/>
                <w:szCs w:val="16"/>
              </w:rPr>
              <w:t>ing</w:t>
            </w:r>
            <w:proofErr w:type="spellEnd"/>
            <w:r w:rsidRPr="00F37352">
              <w:rPr>
                <w:rFonts w:eastAsia="DengXian"/>
                <w:sz w:val="16"/>
                <w:szCs w:val="16"/>
              </w:rPr>
              <w:t xml:space="preserve"> a 29 g needle.</w:t>
            </w:r>
          </w:p>
        </w:tc>
        <w:tc>
          <w:tcPr>
            <w:tcW w:w="3260" w:type="dxa"/>
            <w:tcBorders>
              <w:top w:val="single" w:sz="4" w:space="0" w:color="auto"/>
            </w:tcBorders>
            <w:shd w:val="clear" w:color="auto" w:fill="auto"/>
          </w:tcPr>
          <w:p w14:paraId="34B2820D" w14:textId="77777777" w:rsidR="0039230B" w:rsidRPr="00F37352" w:rsidRDefault="0039230B" w:rsidP="00646D88">
            <w:pPr>
              <w:rPr>
                <w:rFonts w:eastAsia="DengXian"/>
                <w:sz w:val="16"/>
                <w:szCs w:val="16"/>
              </w:rPr>
            </w:pPr>
            <w:r w:rsidRPr="00F37352">
              <w:rPr>
                <w:rFonts w:eastAsia="DengXian"/>
                <w:sz w:val="16"/>
                <w:szCs w:val="16"/>
              </w:rPr>
              <w:t xml:space="preserve">Mechanical response thresholds were obtained using a set of calibrated von Frey monofilaments. </w:t>
            </w:r>
          </w:p>
        </w:tc>
        <w:tc>
          <w:tcPr>
            <w:tcW w:w="3402" w:type="dxa"/>
            <w:tcBorders>
              <w:top w:val="single" w:sz="4" w:space="0" w:color="auto"/>
            </w:tcBorders>
            <w:shd w:val="clear" w:color="auto" w:fill="auto"/>
          </w:tcPr>
          <w:p w14:paraId="3F33EFC9" w14:textId="77777777" w:rsidR="0039230B" w:rsidRPr="00F37352" w:rsidRDefault="0039230B" w:rsidP="00646D88">
            <w:pPr>
              <w:rPr>
                <w:rFonts w:eastAsia="DengXian"/>
                <w:sz w:val="16"/>
                <w:szCs w:val="16"/>
              </w:rPr>
            </w:pPr>
            <w:r w:rsidRPr="00F37352">
              <w:rPr>
                <w:rFonts w:eastAsia="DengXian"/>
                <w:sz w:val="16"/>
                <w:szCs w:val="16"/>
              </w:rPr>
              <w:t xml:space="preserve">This work was supported by NIH grants DA011471 and CA091007. Megan </w:t>
            </w:r>
            <w:proofErr w:type="spellStart"/>
            <w:r w:rsidRPr="00F37352">
              <w:rPr>
                <w:rFonts w:eastAsia="DengXian"/>
                <w:sz w:val="16"/>
                <w:szCs w:val="16"/>
              </w:rPr>
              <w:t>Uhelski</w:t>
            </w:r>
            <w:proofErr w:type="spellEnd"/>
            <w:r w:rsidRPr="00F37352">
              <w:rPr>
                <w:rFonts w:eastAsia="DengXian"/>
                <w:sz w:val="16"/>
                <w:szCs w:val="16"/>
              </w:rPr>
              <w:t xml:space="preserve"> was supported by NIDA training grant T32 DA07234.</w:t>
            </w:r>
          </w:p>
        </w:tc>
      </w:tr>
      <w:tr w:rsidR="00F37352" w:rsidRPr="00F37352" w14:paraId="6057D2A6" w14:textId="77777777" w:rsidTr="00DB056C">
        <w:trPr>
          <w:trHeight w:val="924"/>
        </w:trPr>
        <w:tc>
          <w:tcPr>
            <w:tcW w:w="1276" w:type="dxa"/>
            <w:tcBorders>
              <w:top w:val="single" w:sz="4" w:space="0" w:color="auto"/>
            </w:tcBorders>
            <w:shd w:val="clear" w:color="auto" w:fill="auto"/>
          </w:tcPr>
          <w:p w14:paraId="2058452D" w14:textId="5E86A570" w:rsidR="0039230B" w:rsidRPr="00F37352" w:rsidRDefault="0039230B" w:rsidP="00646D88">
            <w:pPr>
              <w:rPr>
                <w:rFonts w:eastAsia="DengXian"/>
                <w:b/>
                <w:bCs/>
                <w:sz w:val="16"/>
                <w:szCs w:val="16"/>
                <w:lang w:val="sv-SE"/>
              </w:rPr>
            </w:pPr>
            <w:r w:rsidRPr="00F37352">
              <w:rPr>
                <w:rFonts w:eastAsia="DengXian"/>
                <w:noProof/>
                <w:sz w:val="16"/>
                <w:szCs w:val="16"/>
              </w:rPr>
              <w:t>Wang, D., et al., 2012</w:t>
            </w:r>
            <w:r w:rsidRPr="00F37352">
              <w:rPr>
                <w:rFonts w:eastAsia="DengXian"/>
                <w:b/>
                <w:bCs/>
                <w:sz w:val="16"/>
                <w:szCs w:val="16"/>
              </w:rPr>
              <w:t>*</w:t>
            </w:r>
            <w:r w:rsidRPr="00F37352">
              <w:rPr>
                <w:rFonts w:eastAsia="DengXian"/>
                <w:b/>
                <w:bCs/>
                <w:noProof/>
                <w:sz w:val="16"/>
                <w:szCs w:val="16"/>
              </w:rPr>
              <w:fldChar w:fldCharType="begin"/>
            </w:r>
            <w:r w:rsidR="0035289D">
              <w:rPr>
                <w:rFonts w:eastAsia="DengXian"/>
                <w:b/>
                <w:bCs/>
                <w:noProof/>
                <w:sz w:val="16"/>
                <w:szCs w:val="16"/>
              </w:rPr>
              <w:instrText xml:space="preserve"> ADDIN EN.CITE &lt;EndNote&gt;&lt;Cite&gt;&lt;Author&gt;Wang&lt;/Author&gt;&lt;Year&gt;2012&lt;/Year&gt;&lt;RecNum&gt;2621&lt;/RecNum&gt;&lt;DisplayText&gt;&lt;style face="superscript"&gt;14&lt;/style&gt;&lt;/DisplayText&gt;&lt;record&gt;&lt;rec-number&gt;2621&lt;/rec-number&gt;&lt;foreign-keys&gt;&lt;key app="EN" db-id="a9at09t04xeea9evffz59asja9wtz22tzaz9" timestamp="1635631586"&gt;2621&lt;/key&gt;&lt;/foreign-keys&gt;&lt;ref-type name="Journal Article"&gt;17&lt;/ref-type&gt;&lt;contributors&gt;&lt;authors&gt;&lt;author&gt;Wang, Dan&lt;/author&gt;&lt;author&gt;Ren, Bing-Xu&lt;/author&gt;&lt;author&gt;Liu, Cheng-Long&lt;/author&gt;&lt;author&gt;Zhu, Jie&lt;/author&gt;&lt;author&gt;Zhang, Juan&lt;/author&gt;&lt;author&gt;Zhang, Wei&lt;/author&gt;&lt;author&gt;Mei, Feng-Mei&lt;/author&gt;&lt;author&gt;Gu, Xiao-Ping&lt;/author&gt;&lt;author&gt;Ma, Zheng-Liang&lt;/author&gt;&lt;/authors&gt;&lt;/contributors&gt;&lt;titles&gt;&lt;title&gt;[Role of cannabinoid 2 receptor in the development of bone cancer pain]&lt;/title&gt;&lt;secondary-title&gt;Zhonghua yi xue za zhi&lt;/secondary-title&gt;&lt;/titles&gt;&lt;periodical&gt;&lt;full-title&gt;Zhonghua yi xue za zhi&lt;/full-title&gt;&lt;/periodical&gt;&lt;pages&gt;440-3&lt;/pages&gt;&lt;volume&gt;92&lt;/volume&gt;&lt;number&gt;7&lt;/number&gt;&lt;section&gt;Wang, Dan. Department of Anesthesiology, Affiliated Drum Tower Hospital, Medical College of Nanjing University, Nanjing, China.&lt;/section&gt;&lt;keywords&gt;&lt;keyword&gt;Animals&lt;/keyword&gt;&lt;keyword&gt;*Bone Neoplasms/pa [Pathology]&lt;/keyword&gt;&lt;keyword&gt;Cell Line, Tumor&lt;/keyword&gt;&lt;keyword&gt;Male&lt;/keyword&gt;&lt;keyword&gt;Mice&lt;/keyword&gt;&lt;keyword&gt;Mice, Inbred C3H&lt;/keyword&gt;&lt;keyword&gt;*Osteosarcoma/pa [Pathology]&lt;/keyword&gt;&lt;keyword&gt;Pain/me [Metabolism]&lt;/keyword&gt;&lt;keyword&gt;*Pain/pa [Pathology]&lt;/keyword&gt;&lt;keyword&gt;*Receptor, Cannabinoid, CB2/me [Metabolism]&lt;/keyword&gt;&lt;/keywords&gt;&lt;dates&gt;&lt;year&gt;2012&lt;/year&gt;&lt;/dates&gt;&lt;pub-location&gt;China&lt;/pub-location&gt;&lt;isbn&gt;0376-2491&lt;/isbn&gt;&lt;urls&gt;&lt;related-urls&gt;&lt;url&gt;http://ovidsp.ovid.com/ovidweb.cgi?T=JS&amp;amp;PAGE=reference&amp;amp;D=med9&amp;amp;NEWS=N&amp;amp;AN=22490961&lt;/url&gt;&lt;/related-urls&gt;&lt;/urls&gt;&lt;electronic-resource-num&gt;https://dx.doi.org/10.3760/cma.j.issn.00376-2491-2012.07.003&lt;/electronic-resource-num&gt;&lt;/record&gt;&lt;/Cite&gt;&lt;/EndNote&gt;</w:instrText>
            </w:r>
            <w:r w:rsidRPr="00F37352">
              <w:rPr>
                <w:rFonts w:eastAsia="DengXian"/>
                <w:b/>
                <w:bCs/>
                <w:noProof/>
                <w:sz w:val="16"/>
                <w:szCs w:val="16"/>
              </w:rPr>
              <w:fldChar w:fldCharType="separate"/>
            </w:r>
            <w:r w:rsidR="0035289D" w:rsidRPr="0035289D">
              <w:rPr>
                <w:rFonts w:eastAsia="DengXian"/>
                <w:b/>
                <w:bCs/>
                <w:noProof/>
                <w:sz w:val="16"/>
                <w:szCs w:val="16"/>
                <w:vertAlign w:val="superscript"/>
              </w:rPr>
              <w:t>14</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75629EC5"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6371DA15"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tc>
        <w:tc>
          <w:tcPr>
            <w:tcW w:w="3402" w:type="dxa"/>
            <w:tcBorders>
              <w:top w:val="single" w:sz="4" w:space="0" w:color="auto"/>
            </w:tcBorders>
          </w:tcPr>
          <w:p w14:paraId="21C854D6" w14:textId="08154CDB" w:rsidR="0039230B" w:rsidRPr="00F37352" w:rsidRDefault="0039230B" w:rsidP="00646D88">
            <w:pPr>
              <w:rPr>
                <w:rFonts w:eastAsia="DengXian"/>
                <w:sz w:val="16"/>
                <w:szCs w:val="16"/>
              </w:rPr>
            </w:pPr>
            <w:r w:rsidRPr="00F37352">
              <w:rPr>
                <w:rFonts w:eastAsia="DengXian"/>
                <w:sz w:val="16"/>
                <w:szCs w:val="16"/>
              </w:rPr>
              <w:t xml:space="preserve">20 </w:t>
            </w:r>
            <w:proofErr w:type="spellStart"/>
            <w:r w:rsidRPr="00F37352">
              <w:rPr>
                <w:rFonts w:eastAsia="DengXian"/>
                <w:sz w:val="16"/>
                <w:szCs w:val="16"/>
              </w:rPr>
              <w:t>μL</w:t>
            </w:r>
            <w:proofErr w:type="spellEnd"/>
            <w:r w:rsidRPr="00F37352">
              <w:rPr>
                <w:rFonts w:eastAsia="DengXian"/>
                <w:sz w:val="16"/>
                <w:szCs w:val="16"/>
              </w:rPr>
              <w:t xml:space="preserve"> of α–Minimum Essential Medium (α-MEM) (</w:t>
            </w:r>
            <w:proofErr w:type="spellStart"/>
            <w:r w:rsidRPr="00F37352">
              <w:rPr>
                <w:rFonts w:eastAsia="DengXian"/>
                <w:sz w:val="16"/>
                <w:szCs w:val="16"/>
              </w:rPr>
              <w:t>Thermo</w:t>
            </w:r>
            <w:proofErr w:type="spellEnd"/>
            <w:r w:rsidRPr="00F37352">
              <w:rPr>
                <w:rFonts w:eastAsia="DengXian"/>
                <w:sz w:val="16"/>
                <w:szCs w:val="16"/>
              </w:rPr>
              <w:t xml:space="preserve"> Fisher Scientific, USA) containing 2×10</w:t>
            </w:r>
            <w:r w:rsidRPr="00F37352">
              <w:rPr>
                <w:rFonts w:eastAsia="DengXian"/>
                <w:sz w:val="16"/>
                <w:szCs w:val="16"/>
                <w:vertAlign w:val="superscript"/>
              </w:rPr>
              <w:t>5</w:t>
            </w:r>
            <w:r w:rsidRPr="00F37352">
              <w:rPr>
                <w:rFonts w:eastAsia="DengXian"/>
                <w:sz w:val="16"/>
                <w:szCs w:val="16"/>
              </w:rPr>
              <w:t xml:space="preserve"> NCTC 2472 cells or α-MEM without cells were injected into the intramedullary cavity of the right distal </w:t>
            </w:r>
            <w:proofErr w:type="gramStart"/>
            <w:r w:rsidRPr="00F37352">
              <w:rPr>
                <w:rFonts w:eastAsia="DengXian"/>
                <w:sz w:val="16"/>
                <w:szCs w:val="16"/>
              </w:rPr>
              <w:t>femur, and</w:t>
            </w:r>
            <w:proofErr w:type="gramEnd"/>
            <w:r w:rsidRPr="00F37352">
              <w:rPr>
                <w:rFonts w:eastAsia="DengXian"/>
                <w:sz w:val="16"/>
                <w:szCs w:val="16"/>
              </w:rPr>
              <w:t xml:space="preserve"> designated the </w:t>
            </w:r>
            <w:r w:rsidR="00054A86">
              <w:rPr>
                <w:rFonts w:eastAsia="DengXian"/>
                <w:sz w:val="16"/>
                <w:szCs w:val="16"/>
              </w:rPr>
              <w:t>tumour</w:t>
            </w:r>
            <w:r w:rsidRPr="00F37352">
              <w:rPr>
                <w:rFonts w:eastAsia="DengXian"/>
                <w:sz w:val="16"/>
                <w:szCs w:val="16"/>
              </w:rPr>
              <w:t xml:space="preserve"> group of mice and sham group of mice.</w:t>
            </w:r>
          </w:p>
        </w:tc>
        <w:tc>
          <w:tcPr>
            <w:tcW w:w="3260" w:type="dxa"/>
            <w:tcBorders>
              <w:top w:val="single" w:sz="4" w:space="0" w:color="auto"/>
            </w:tcBorders>
            <w:shd w:val="clear" w:color="auto" w:fill="auto"/>
          </w:tcPr>
          <w:p w14:paraId="1D6B5D3A" w14:textId="77777777" w:rsidR="0039230B" w:rsidRPr="00F37352" w:rsidRDefault="0039230B" w:rsidP="00646D88">
            <w:pPr>
              <w:rPr>
                <w:rFonts w:eastAsia="DengXian"/>
                <w:sz w:val="16"/>
                <w:szCs w:val="16"/>
                <w:lang w:val="en-US"/>
              </w:rPr>
            </w:pPr>
            <w:r w:rsidRPr="00F37352">
              <w:rPr>
                <w:rFonts w:eastAsia="DengXian"/>
                <w:sz w:val="16"/>
                <w:szCs w:val="16"/>
                <w:lang w:val="en-US"/>
              </w:rPr>
              <w:t>Paw withdrawal mechanical threshold (g) (PWMT) and paw withdrawal thermal latency (s) (PWTL), details were not mentioned.</w:t>
            </w:r>
          </w:p>
        </w:tc>
        <w:tc>
          <w:tcPr>
            <w:tcW w:w="3402" w:type="dxa"/>
            <w:tcBorders>
              <w:top w:val="single" w:sz="4" w:space="0" w:color="auto"/>
            </w:tcBorders>
            <w:shd w:val="clear" w:color="auto" w:fill="auto"/>
          </w:tcPr>
          <w:p w14:paraId="3AE4387C"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27F24F72" w14:textId="77777777" w:rsidTr="00DB056C">
        <w:trPr>
          <w:trHeight w:val="924"/>
        </w:trPr>
        <w:tc>
          <w:tcPr>
            <w:tcW w:w="1276" w:type="dxa"/>
            <w:tcBorders>
              <w:top w:val="single" w:sz="4" w:space="0" w:color="auto"/>
            </w:tcBorders>
            <w:shd w:val="clear" w:color="auto" w:fill="auto"/>
          </w:tcPr>
          <w:p w14:paraId="24390FD6" w14:textId="4364BE07" w:rsidR="0039230B" w:rsidRPr="00F37352" w:rsidRDefault="0039230B" w:rsidP="00646D88">
            <w:pPr>
              <w:rPr>
                <w:rFonts w:eastAsia="DengXian"/>
                <w:b/>
                <w:bCs/>
                <w:sz w:val="16"/>
                <w:szCs w:val="16"/>
                <w:lang w:val="sv-SE"/>
              </w:rPr>
            </w:pPr>
            <w:r w:rsidRPr="00F37352">
              <w:rPr>
                <w:rFonts w:eastAsia="DengXian"/>
                <w:noProof/>
                <w:sz w:val="16"/>
                <w:szCs w:val="16"/>
              </w:rPr>
              <w:t>Khasabova, I.A., et al., 2011</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&lt;EndNote&gt;&lt;Cite&gt;&lt;Author&gt;Khasabova&lt;/Author&gt;&lt;Year&gt;2011&lt;/Year&gt;&lt;RecNum&gt;3377&lt;/RecNum&gt;&lt;DisplayText&gt;&lt;style face="superscript"&gt;15&lt;/style&gt;&lt;/DisplayText&gt;&lt;record&gt;&lt;rec-number&gt;3377&lt;/rec-number&gt;&lt;foreign-keys&gt;&lt;key app="EN" db-id="a9at09t04xeea9evffz59asja9wtz22tzaz9" timestamp="1636406166"&gt;3377&lt;/key&gt;&lt;/foreign-keys&gt;&lt;ref-type name="Journal Article"&gt;17&lt;/ref-type&gt;&lt;contributors&gt;&lt;authors&gt;&lt;author&gt;Khasabova, I. A.&lt;/author&gt;&lt;author&gt;Gielissen, J.&lt;/author&gt;&lt;author&gt;Chandiramani, A.&lt;/author&gt;&lt;author&gt;Harding-Rose, C.&lt;/author&gt;&lt;author&gt;Abu Odeh, D.&lt;/author&gt;&lt;author&gt;Simone, D. A.&lt;/author&gt;&lt;author&gt;Seybold, V. S.&lt;/author&gt;&lt;/authors&gt;&lt;/contributors&gt;&lt;titles&gt;&lt;title&gt;CB1 and CB2 receptor agonists promote analgesia through synergy in a murine model of tumor pain&lt;/title&gt;&lt;secondary-title&gt;BEHAVIOURAL PHARMACOLOGY&lt;/secondary-title&gt;&lt;/titles&gt;&lt;periodical&gt;&lt;full-title&gt;Behavioural Pharmacology&lt;/full-title&gt;&lt;/periodical&gt;&lt;pages&gt;607-616&lt;/pages&gt;&lt;volume&gt;22&lt;/volume&gt;&lt;number&gt;5-6&lt;/number&gt;&lt;dates&gt;&lt;year&gt;2011&lt;/year&gt;&lt;pub-dates&gt;&lt;date&gt;SEP&lt;/date&gt;&lt;/pub-dates&gt;&lt;/dates&gt;&lt;isbn&gt;0955-8810&amp;#xD;1473-5849&lt;/isbn&gt;&lt;accession-num&gt;WOS:000293825000027&lt;/accession-num&gt;&lt;urls&gt;&lt;/urls&gt;&lt;electronic-resource-num&gt;10.1097/FBP.0b013e3283474a6d&lt;/electronic-resource-num&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15</w:t>
            </w:r>
            <w:r w:rsidRPr="00F37352">
              <w:rPr>
                <w:rFonts w:eastAsia="DengXian"/>
                <w:b/>
                <w:bCs/>
                <w:sz w:val="16"/>
                <w:szCs w:val="16"/>
              </w:rPr>
              <w:fldChar w:fldCharType="end"/>
            </w:r>
          </w:p>
        </w:tc>
        <w:tc>
          <w:tcPr>
            <w:tcW w:w="992" w:type="dxa"/>
            <w:tcBorders>
              <w:top w:val="single" w:sz="4" w:space="0" w:color="auto"/>
            </w:tcBorders>
            <w:shd w:val="clear" w:color="auto" w:fill="auto"/>
          </w:tcPr>
          <w:p w14:paraId="3C213CF0"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622BA5DE"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p w14:paraId="3F8717F4" w14:textId="77777777" w:rsidR="0039230B" w:rsidRPr="00F37352" w:rsidRDefault="0039230B" w:rsidP="00646D88">
            <w:pPr>
              <w:rPr>
                <w:rFonts w:eastAsia="DengXian"/>
                <w:sz w:val="16"/>
                <w:szCs w:val="16"/>
                <w:lang w:val="en-US"/>
              </w:rPr>
            </w:pPr>
            <w:r w:rsidRPr="00F37352">
              <w:rPr>
                <w:rFonts w:eastAsia="DengXian"/>
                <w:sz w:val="16"/>
                <w:szCs w:val="16"/>
                <w:lang w:val="en-US"/>
              </w:rPr>
              <w:t>ACPA</w:t>
            </w:r>
          </w:p>
        </w:tc>
        <w:tc>
          <w:tcPr>
            <w:tcW w:w="3402" w:type="dxa"/>
            <w:tcBorders>
              <w:top w:val="single" w:sz="4" w:space="0" w:color="auto"/>
            </w:tcBorders>
          </w:tcPr>
          <w:p w14:paraId="3CAED178" w14:textId="77777777" w:rsidR="0039230B" w:rsidRPr="00F37352" w:rsidRDefault="0039230B" w:rsidP="00646D88">
            <w:pPr>
              <w:rPr>
                <w:rFonts w:eastAsia="DengXian"/>
                <w:sz w:val="16"/>
                <w:szCs w:val="16"/>
              </w:rPr>
            </w:pPr>
            <w:r w:rsidRPr="00F37352">
              <w:rPr>
                <w:rFonts w:eastAsia="DengXian"/>
                <w:sz w:val="16"/>
                <w:szCs w:val="16"/>
              </w:rPr>
              <w:t xml:space="preserve">Under isoflurane (2%) </w:t>
            </w:r>
            <w:proofErr w:type="spellStart"/>
            <w:r w:rsidRPr="00F37352">
              <w:rPr>
                <w:rFonts w:eastAsia="DengXian"/>
                <w:sz w:val="16"/>
                <w:szCs w:val="16"/>
              </w:rPr>
              <w:t>anesthesia</w:t>
            </w:r>
            <w:proofErr w:type="spellEnd"/>
            <w:r w:rsidRPr="00F37352">
              <w:rPr>
                <w:rFonts w:eastAsia="DengXian"/>
                <w:sz w:val="16"/>
                <w:szCs w:val="16"/>
              </w:rPr>
              <w:t>, NCTC clone 2472 fibrosarcoma cells (2×10</w:t>
            </w:r>
            <w:r w:rsidRPr="00F37352">
              <w:rPr>
                <w:rFonts w:eastAsia="DengXian"/>
                <w:sz w:val="16"/>
                <w:szCs w:val="16"/>
                <w:vertAlign w:val="superscript"/>
              </w:rPr>
              <w:t>5</w:t>
            </w:r>
            <w:r w:rsidRPr="00F37352">
              <w:rPr>
                <w:rFonts w:eastAsia="DengXian"/>
                <w:sz w:val="16"/>
                <w:szCs w:val="16"/>
              </w:rPr>
              <w:t xml:space="preserve"> cells in 10 </w:t>
            </w:r>
            <w:proofErr w:type="spellStart"/>
            <w:r w:rsidRPr="00F37352">
              <w:rPr>
                <w:rFonts w:eastAsia="DengXian"/>
                <w:sz w:val="16"/>
                <w:szCs w:val="16"/>
              </w:rPr>
              <w:t>μl</w:t>
            </w:r>
            <w:proofErr w:type="spellEnd"/>
            <w:r w:rsidRPr="00F37352">
              <w:rPr>
                <w:rFonts w:eastAsia="DengXian"/>
                <w:sz w:val="16"/>
                <w:szCs w:val="16"/>
              </w:rPr>
              <w:t xml:space="preserve"> of phosphate buffered saline, pH 7.3) were injected into and around the calcaneus bone of the animal’s left hind paw.</w:t>
            </w:r>
          </w:p>
        </w:tc>
        <w:tc>
          <w:tcPr>
            <w:tcW w:w="3260" w:type="dxa"/>
            <w:tcBorders>
              <w:top w:val="single" w:sz="4" w:space="0" w:color="auto"/>
            </w:tcBorders>
            <w:shd w:val="clear" w:color="auto" w:fill="auto"/>
          </w:tcPr>
          <w:p w14:paraId="19A6BCAA"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withdrawal frequency (%) </w:t>
            </w:r>
            <w:r w:rsidRPr="00F37352">
              <w:rPr>
                <w:rFonts w:eastAsia="DengXian"/>
                <w:sz w:val="16"/>
                <w:szCs w:val="16"/>
              </w:rPr>
              <w:t xml:space="preserve">to von Frey monofilaments. </w:t>
            </w:r>
          </w:p>
        </w:tc>
        <w:tc>
          <w:tcPr>
            <w:tcW w:w="3402" w:type="dxa"/>
            <w:tcBorders>
              <w:top w:val="single" w:sz="4" w:space="0" w:color="auto"/>
            </w:tcBorders>
            <w:shd w:val="clear" w:color="auto" w:fill="auto"/>
          </w:tcPr>
          <w:p w14:paraId="2CA097F5" w14:textId="77777777" w:rsidR="0039230B" w:rsidRPr="00F37352" w:rsidRDefault="0039230B" w:rsidP="00646D88">
            <w:pPr>
              <w:rPr>
                <w:rFonts w:eastAsia="DengXian"/>
                <w:sz w:val="16"/>
                <w:szCs w:val="16"/>
              </w:rPr>
            </w:pPr>
            <w:r w:rsidRPr="00F37352">
              <w:rPr>
                <w:rFonts w:eastAsia="DengXian"/>
                <w:sz w:val="16"/>
                <w:szCs w:val="16"/>
              </w:rPr>
              <w:t xml:space="preserve">This work was supported by grants from the National Institute for Drug Abuse (DA011471, DAS) and the National Cancer Institute [CA091007 (DAS), CA138684 (VSS)]. The authors are grateful to P. Villalta and the University of Minnesota Cancer </w:t>
            </w:r>
            <w:proofErr w:type="spellStart"/>
            <w:r w:rsidRPr="00F37352">
              <w:rPr>
                <w:rFonts w:eastAsia="DengXian"/>
                <w:sz w:val="16"/>
                <w:szCs w:val="16"/>
              </w:rPr>
              <w:t>Center</w:t>
            </w:r>
            <w:proofErr w:type="spellEnd"/>
            <w:r w:rsidRPr="00F37352">
              <w:rPr>
                <w:rFonts w:eastAsia="DengXian"/>
                <w:sz w:val="16"/>
                <w:szCs w:val="16"/>
              </w:rPr>
              <w:t xml:space="preserve"> for assistance in the quantification of endocannabinoids.</w:t>
            </w:r>
          </w:p>
        </w:tc>
      </w:tr>
      <w:tr w:rsidR="00F37352" w:rsidRPr="00F37352" w14:paraId="2D0EA1F8" w14:textId="77777777" w:rsidTr="00DB056C">
        <w:trPr>
          <w:trHeight w:val="924"/>
        </w:trPr>
        <w:tc>
          <w:tcPr>
            <w:tcW w:w="1276" w:type="dxa"/>
            <w:tcBorders>
              <w:top w:val="single" w:sz="4" w:space="0" w:color="auto"/>
            </w:tcBorders>
            <w:shd w:val="clear" w:color="auto" w:fill="auto"/>
          </w:tcPr>
          <w:p w14:paraId="15DEA028" w14:textId="7FD5457F" w:rsidR="0039230B" w:rsidRPr="00F37352" w:rsidRDefault="0039230B" w:rsidP="00646D88">
            <w:pPr>
              <w:rPr>
                <w:rFonts w:eastAsia="DengXian"/>
                <w:b/>
                <w:bCs/>
                <w:sz w:val="16"/>
                <w:szCs w:val="16"/>
                <w:lang w:val="sv-SE"/>
              </w:rPr>
            </w:pPr>
            <w:r w:rsidRPr="00F37352">
              <w:rPr>
                <w:rFonts w:eastAsia="DengXian"/>
                <w:noProof/>
                <w:sz w:val="16"/>
                <w:szCs w:val="16"/>
              </w:rPr>
              <w:t>Khasabova, I.A., et al., 2011</w:t>
            </w:r>
            <w:r w:rsidRPr="00F37352">
              <w:rPr>
                <w:rFonts w:eastAsia="DengXian"/>
                <w:b/>
                <w:bCs/>
                <w:sz w:val="16"/>
                <w:szCs w:val="16"/>
              </w:rPr>
              <w:fldChar w:fldCharType="begin">
                <w:fldData xml:space="preserve">PEVuZE5vdGU+PENpdGU+PEF1dGhvcj5LaGFzYWJvdmE8L0F1dGhvcj48WWVhcj4yMDExPC9ZZWFy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==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PEVuZE5vdGU+PENpdGU+PEF1dGhvcj5LaGFzYWJvdmE8L0F1dGhvcj48WWVhcj4yMDExPC9ZZWFy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==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16</w:t>
            </w:r>
            <w:r w:rsidRPr="00F37352">
              <w:rPr>
                <w:rFonts w:eastAsia="DengXian"/>
                <w:b/>
                <w:bCs/>
                <w:sz w:val="16"/>
                <w:szCs w:val="16"/>
              </w:rPr>
              <w:fldChar w:fldCharType="end"/>
            </w:r>
          </w:p>
        </w:tc>
        <w:tc>
          <w:tcPr>
            <w:tcW w:w="992" w:type="dxa"/>
            <w:tcBorders>
              <w:top w:val="single" w:sz="4" w:space="0" w:color="auto"/>
            </w:tcBorders>
            <w:shd w:val="clear" w:color="auto" w:fill="auto"/>
          </w:tcPr>
          <w:p w14:paraId="18B2ECE9"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233759F9" w14:textId="77777777" w:rsidR="0039230B" w:rsidRPr="00F37352" w:rsidRDefault="0039230B" w:rsidP="00646D88">
            <w:pPr>
              <w:rPr>
                <w:rFonts w:eastAsia="DengXian"/>
                <w:sz w:val="16"/>
                <w:szCs w:val="16"/>
                <w:lang w:val="en-US"/>
              </w:rPr>
            </w:pPr>
            <w:r w:rsidRPr="00F37352">
              <w:rPr>
                <w:rFonts w:eastAsia="DengXian"/>
                <w:sz w:val="16"/>
                <w:szCs w:val="16"/>
                <w:lang w:val="en-US"/>
              </w:rPr>
              <w:t>2-AG</w:t>
            </w:r>
          </w:p>
          <w:p w14:paraId="1D836932" w14:textId="77777777" w:rsidR="0039230B" w:rsidRPr="00F37352" w:rsidRDefault="0039230B" w:rsidP="00646D88">
            <w:pPr>
              <w:rPr>
                <w:rFonts w:eastAsia="DengXian"/>
                <w:sz w:val="16"/>
                <w:szCs w:val="16"/>
                <w:lang w:val="en-US"/>
              </w:rPr>
            </w:pPr>
            <w:r w:rsidRPr="00F37352">
              <w:rPr>
                <w:rFonts w:eastAsia="DengXian"/>
                <w:sz w:val="16"/>
                <w:szCs w:val="16"/>
                <w:lang w:val="en-US"/>
              </w:rPr>
              <w:t>AM630</w:t>
            </w:r>
          </w:p>
        </w:tc>
        <w:tc>
          <w:tcPr>
            <w:tcW w:w="3402" w:type="dxa"/>
            <w:tcBorders>
              <w:top w:val="single" w:sz="4" w:space="0" w:color="auto"/>
            </w:tcBorders>
          </w:tcPr>
          <w:p w14:paraId="55675E6E" w14:textId="77777777" w:rsidR="0039230B" w:rsidRPr="00F37352" w:rsidRDefault="0039230B" w:rsidP="00646D88">
            <w:pPr>
              <w:rPr>
                <w:rFonts w:eastAsia="DengXian"/>
                <w:sz w:val="16"/>
                <w:szCs w:val="16"/>
              </w:rPr>
            </w:pPr>
            <w:r w:rsidRPr="00F37352">
              <w:rPr>
                <w:rFonts w:eastAsia="DengXian"/>
                <w:sz w:val="16"/>
                <w:szCs w:val="16"/>
              </w:rPr>
              <w:t>NCTC clone 2472 fibrosarcoma cells (2×10</w:t>
            </w:r>
            <w:r w:rsidRPr="00F37352">
              <w:rPr>
                <w:rFonts w:eastAsia="DengXian"/>
                <w:sz w:val="16"/>
                <w:szCs w:val="16"/>
                <w:vertAlign w:val="superscript"/>
              </w:rPr>
              <w:t>5</w:t>
            </w:r>
            <w:r w:rsidRPr="00F37352">
              <w:rPr>
                <w:rFonts w:eastAsia="DengXian"/>
                <w:sz w:val="16"/>
                <w:szCs w:val="16"/>
              </w:rPr>
              <w:t xml:space="preserve"> cells in 10 </w:t>
            </w:r>
            <w:proofErr w:type="spellStart"/>
            <w:r w:rsidRPr="00F37352">
              <w:rPr>
                <w:rFonts w:eastAsia="DengXian"/>
                <w:sz w:val="16"/>
                <w:szCs w:val="16"/>
              </w:rPr>
              <w:t>μl</w:t>
            </w:r>
            <w:proofErr w:type="spellEnd"/>
            <w:r w:rsidRPr="00F37352">
              <w:rPr>
                <w:rFonts w:eastAsia="DengXian"/>
                <w:sz w:val="16"/>
                <w:szCs w:val="16"/>
              </w:rPr>
              <w:t xml:space="preserve"> of phosphate buffered saline, pH 7.3) were injected into and around the calcaneus bone of the animal’s left hind paw while the mouse was anesthetized with isoflurane (2%).</w:t>
            </w:r>
          </w:p>
        </w:tc>
        <w:tc>
          <w:tcPr>
            <w:tcW w:w="3260" w:type="dxa"/>
            <w:tcBorders>
              <w:top w:val="single" w:sz="4" w:space="0" w:color="auto"/>
            </w:tcBorders>
            <w:shd w:val="clear" w:color="auto" w:fill="auto"/>
          </w:tcPr>
          <w:p w14:paraId="799E95CC"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withdrawal frequency (%) </w:t>
            </w:r>
            <w:r w:rsidRPr="00F37352">
              <w:rPr>
                <w:rFonts w:eastAsia="DengXian"/>
                <w:sz w:val="16"/>
                <w:szCs w:val="16"/>
              </w:rPr>
              <w:t xml:space="preserve">to von Frey monofilaments. </w:t>
            </w:r>
          </w:p>
        </w:tc>
        <w:tc>
          <w:tcPr>
            <w:tcW w:w="3402" w:type="dxa"/>
            <w:tcBorders>
              <w:top w:val="single" w:sz="4" w:space="0" w:color="auto"/>
            </w:tcBorders>
            <w:shd w:val="clear" w:color="auto" w:fill="auto"/>
          </w:tcPr>
          <w:p w14:paraId="53E5AC44" w14:textId="77777777" w:rsidR="0039230B" w:rsidRPr="00F37352" w:rsidRDefault="0039230B" w:rsidP="00646D88">
            <w:pPr>
              <w:rPr>
                <w:rFonts w:eastAsia="DengXian"/>
                <w:sz w:val="16"/>
                <w:szCs w:val="16"/>
              </w:rPr>
            </w:pPr>
            <w:r w:rsidRPr="00F37352">
              <w:rPr>
                <w:rFonts w:eastAsia="DengXian"/>
                <w:sz w:val="16"/>
                <w:szCs w:val="16"/>
              </w:rPr>
              <w:t>Sources of support: This work was supported by grants from the National Institute for Drug Abuse (DA011471, DAS) and the National Cancer Institute [CA091007 (DAS), CA138684 (VSS)].</w:t>
            </w:r>
          </w:p>
        </w:tc>
      </w:tr>
      <w:tr w:rsidR="00F37352" w:rsidRPr="00F37352" w14:paraId="608F55BD" w14:textId="77777777" w:rsidTr="00DB056C">
        <w:trPr>
          <w:trHeight w:val="924"/>
        </w:trPr>
        <w:tc>
          <w:tcPr>
            <w:tcW w:w="1276" w:type="dxa"/>
            <w:tcBorders>
              <w:top w:val="single" w:sz="4" w:space="0" w:color="auto"/>
            </w:tcBorders>
            <w:shd w:val="clear" w:color="auto" w:fill="auto"/>
          </w:tcPr>
          <w:p w14:paraId="256864D6" w14:textId="2BEAD05F" w:rsidR="0039230B" w:rsidRPr="00F37352" w:rsidRDefault="0039230B" w:rsidP="00646D88">
            <w:pPr>
              <w:rPr>
                <w:rFonts w:eastAsia="DengXian"/>
                <w:b/>
                <w:bCs/>
                <w:sz w:val="16"/>
                <w:szCs w:val="16"/>
                <w:lang w:val="sv-SE"/>
              </w:rPr>
            </w:pPr>
            <w:r w:rsidRPr="00F37352">
              <w:rPr>
                <w:rFonts w:eastAsia="DengXian"/>
                <w:noProof/>
                <w:sz w:val="16"/>
                <w:szCs w:val="16"/>
              </w:rPr>
              <w:t>Gu, X., et al., 2011</w:t>
            </w:r>
            <w:r w:rsidRPr="00F37352">
              <w:rPr>
                <w:rFonts w:eastAsia="DengXian"/>
                <w:b/>
                <w:bCs/>
                <w:sz w:val="16"/>
                <w:szCs w:val="16"/>
              </w:rPr>
              <w:fldChar w:fldCharType="begin">
                <w:fldData xml:space="preserve">PEVuZE5vdGU+PENpdGU+PEF1dGhvcj5HdTwvQXV0aG9yPjxZZWFyPjIwMTE8L1llYXI+PFJlY051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PEVuZE5vdGU+PENpdGU+PEF1dGhvcj5HdTwvQXV0aG9yPjxZZWFyPjIwMTE8L1llYXI+PFJlY051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17</w:t>
            </w:r>
            <w:r w:rsidRPr="00F37352">
              <w:rPr>
                <w:rFonts w:eastAsia="DengXian"/>
                <w:b/>
                <w:bCs/>
                <w:sz w:val="16"/>
                <w:szCs w:val="16"/>
              </w:rPr>
              <w:fldChar w:fldCharType="end"/>
            </w:r>
          </w:p>
        </w:tc>
        <w:tc>
          <w:tcPr>
            <w:tcW w:w="992" w:type="dxa"/>
            <w:tcBorders>
              <w:top w:val="single" w:sz="4" w:space="0" w:color="auto"/>
            </w:tcBorders>
            <w:shd w:val="clear" w:color="auto" w:fill="auto"/>
          </w:tcPr>
          <w:p w14:paraId="30F132FF"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303E1E87" w14:textId="77777777" w:rsidR="0039230B" w:rsidRPr="00F37352" w:rsidRDefault="0039230B" w:rsidP="00646D88">
            <w:pPr>
              <w:rPr>
                <w:rFonts w:eastAsia="DengXian"/>
                <w:sz w:val="16"/>
                <w:szCs w:val="16"/>
                <w:lang w:val="en-US"/>
              </w:rPr>
            </w:pPr>
            <w:r w:rsidRPr="00F37352">
              <w:rPr>
                <w:rFonts w:eastAsia="DengXian"/>
                <w:sz w:val="16"/>
                <w:szCs w:val="16"/>
                <w:lang w:val="en-US"/>
              </w:rPr>
              <w:t>JWH015</w:t>
            </w:r>
          </w:p>
        </w:tc>
        <w:tc>
          <w:tcPr>
            <w:tcW w:w="3402" w:type="dxa"/>
            <w:tcBorders>
              <w:top w:val="single" w:sz="4" w:space="0" w:color="auto"/>
            </w:tcBorders>
          </w:tcPr>
          <w:p w14:paraId="5A25FC3B" w14:textId="77777777" w:rsidR="0039230B" w:rsidRPr="00F37352" w:rsidRDefault="0039230B" w:rsidP="00646D88">
            <w:pPr>
              <w:rPr>
                <w:rFonts w:eastAsia="DengXian"/>
                <w:sz w:val="16"/>
                <w:szCs w:val="16"/>
              </w:rPr>
            </w:pPr>
            <w:r w:rsidRPr="00F37352">
              <w:rPr>
                <w:rFonts w:eastAsia="DengXian"/>
                <w:sz w:val="16"/>
                <w:szCs w:val="16"/>
              </w:rPr>
              <w:t>Mice were briefly anesthetized with pentobarbital (50 mg/kg), and 20L-MEM containing no or 2×10</w:t>
            </w:r>
            <w:r w:rsidRPr="00F37352">
              <w:rPr>
                <w:rFonts w:eastAsia="DengXian"/>
                <w:sz w:val="16"/>
                <w:szCs w:val="16"/>
                <w:vertAlign w:val="superscript"/>
              </w:rPr>
              <w:t>5</w:t>
            </w:r>
            <w:r w:rsidRPr="00F37352">
              <w:rPr>
                <w:rFonts w:eastAsia="DengXian"/>
                <w:sz w:val="16"/>
                <w:szCs w:val="16"/>
              </w:rPr>
              <w:t xml:space="preserve"> NCTC2472 cells was injected into the femoral bone of the right </w:t>
            </w:r>
            <w:proofErr w:type="spellStart"/>
            <w:r w:rsidRPr="00F37352">
              <w:rPr>
                <w:rFonts w:eastAsia="DengXian"/>
                <w:sz w:val="16"/>
                <w:szCs w:val="16"/>
              </w:rPr>
              <w:t>hindpaw</w:t>
            </w:r>
            <w:proofErr w:type="spellEnd"/>
            <w:r w:rsidRPr="00F37352">
              <w:rPr>
                <w:rFonts w:eastAsia="DengXian"/>
                <w:sz w:val="16"/>
                <w:szCs w:val="16"/>
              </w:rPr>
              <w:t xml:space="preserve"> using a 25-L syringe.</w:t>
            </w:r>
          </w:p>
        </w:tc>
        <w:tc>
          <w:tcPr>
            <w:tcW w:w="3260" w:type="dxa"/>
            <w:tcBorders>
              <w:top w:val="single" w:sz="4" w:space="0" w:color="auto"/>
            </w:tcBorders>
            <w:shd w:val="clear" w:color="auto" w:fill="auto"/>
          </w:tcPr>
          <w:p w14:paraId="7E4A3F71"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 Paw withdrawal thermal latency (s) (PWTL) tested by hot plate test.</w:t>
            </w:r>
          </w:p>
        </w:tc>
        <w:tc>
          <w:tcPr>
            <w:tcW w:w="3402" w:type="dxa"/>
            <w:tcBorders>
              <w:top w:val="single" w:sz="4" w:space="0" w:color="auto"/>
            </w:tcBorders>
            <w:shd w:val="clear" w:color="auto" w:fill="auto"/>
          </w:tcPr>
          <w:p w14:paraId="0170D45B"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265859D0" w14:textId="77777777" w:rsidTr="00DB056C">
        <w:trPr>
          <w:trHeight w:val="924"/>
        </w:trPr>
        <w:tc>
          <w:tcPr>
            <w:tcW w:w="1276" w:type="dxa"/>
            <w:tcBorders>
              <w:top w:val="single" w:sz="4" w:space="0" w:color="auto"/>
            </w:tcBorders>
            <w:shd w:val="clear" w:color="auto" w:fill="auto"/>
          </w:tcPr>
          <w:p w14:paraId="75D913B7" w14:textId="52556AE0" w:rsidR="0039230B" w:rsidRPr="00F37352" w:rsidRDefault="0039230B" w:rsidP="00646D88">
            <w:pPr>
              <w:rPr>
                <w:rFonts w:eastAsia="DengXian"/>
                <w:b/>
                <w:bCs/>
                <w:sz w:val="16"/>
                <w:szCs w:val="16"/>
                <w:lang w:val="sv-SE"/>
              </w:rPr>
            </w:pPr>
            <w:r w:rsidRPr="00F37352">
              <w:rPr>
                <w:rFonts w:eastAsia="DengXian"/>
                <w:noProof/>
                <w:sz w:val="16"/>
                <w:szCs w:val="16"/>
              </w:rPr>
              <w:t>Cui, J.H., et al., 2011</w:t>
            </w:r>
            <w:r w:rsidRPr="00F37352">
              <w:rPr>
                <w:rFonts w:eastAsia="DengXian"/>
                <w:b/>
                <w:bCs/>
                <w:sz w:val="16"/>
                <w:szCs w:val="16"/>
              </w:rPr>
              <w:fldChar w:fldCharType="begin">
                <w:fldData xml:space="preserve">PEVuZE5vdGU+PENpdGU+PEF1dGhvcj5DdWk8L0F1dGhvcj48WWVhcj4yMDExPC9ZZWFyPjxSZWNO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PEVuZE5vdGU+PENpdGU+PEF1dGhvcj5DdWk8L0F1dGhvcj48WWVhcj4yMDExPC9ZZWFyPjxSZWNO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18</w:t>
            </w:r>
            <w:r w:rsidRPr="00F37352">
              <w:rPr>
                <w:rFonts w:eastAsia="DengXian"/>
                <w:b/>
                <w:bCs/>
                <w:sz w:val="16"/>
                <w:szCs w:val="16"/>
              </w:rPr>
              <w:fldChar w:fldCharType="end"/>
            </w:r>
          </w:p>
        </w:tc>
        <w:tc>
          <w:tcPr>
            <w:tcW w:w="992" w:type="dxa"/>
            <w:tcBorders>
              <w:top w:val="single" w:sz="4" w:space="0" w:color="auto"/>
            </w:tcBorders>
            <w:shd w:val="clear" w:color="auto" w:fill="auto"/>
          </w:tcPr>
          <w:p w14:paraId="23D659E7" w14:textId="77777777" w:rsidR="0039230B" w:rsidRPr="00F37352" w:rsidRDefault="0039230B" w:rsidP="00646D88">
            <w:pPr>
              <w:rPr>
                <w:rFonts w:eastAsia="DengXian"/>
                <w:sz w:val="16"/>
                <w:szCs w:val="16"/>
                <w:lang w:val="en-US"/>
              </w:rPr>
            </w:pPr>
            <w:r w:rsidRPr="00F37352">
              <w:rPr>
                <w:rFonts w:eastAsia="DengXian"/>
                <w:sz w:val="16"/>
                <w:szCs w:val="16"/>
                <w:lang w:val="en-US"/>
              </w:rPr>
              <w:t>Rats</w:t>
            </w:r>
          </w:p>
        </w:tc>
        <w:tc>
          <w:tcPr>
            <w:tcW w:w="1276" w:type="dxa"/>
            <w:tcBorders>
              <w:top w:val="single" w:sz="4" w:space="0" w:color="auto"/>
            </w:tcBorders>
            <w:shd w:val="clear" w:color="auto" w:fill="auto"/>
          </w:tcPr>
          <w:p w14:paraId="7143C7A9"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tc>
        <w:tc>
          <w:tcPr>
            <w:tcW w:w="3402" w:type="dxa"/>
            <w:tcBorders>
              <w:top w:val="single" w:sz="4" w:space="0" w:color="auto"/>
            </w:tcBorders>
          </w:tcPr>
          <w:p w14:paraId="504F88F1" w14:textId="34321B1E" w:rsidR="0039230B" w:rsidRPr="00F37352" w:rsidRDefault="0039230B" w:rsidP="00646D88">
            <w:pPr>
              <w:rPr>
                <w:rFonts w:eastAsia="DengXian"/>
                <w:sz w:val="16"/>
                <w:szCs w:val="16"/>
              </w:rPr>
            </w:pPr>
            <w:r w:rsidRPr="00F37352">
              <w:rPr>
                <w:rFonts w:eastAsia="DengXian"/>
                <w:sz w:val="16"/>
                <w:szCs w:val="16"/>
              </w:rPr>
              <w:t>20</w:t>
            </w:r>
            <w:r w:rsidRPr="00F37352">
              <w:rPr>
                <w:rFonts w:ascii="Symbol" w:eastAsia="DengXian" w:hAnsi="Symbol"/>
                <w:sz w:val="16"/>
                <w:szCs w:val="16"/>
              </w:rPr>
              <w:t>m</w:t>
            </w:r>
            <w:r w:rsidRPr="00F37352">
              <w:rPr>
                <w:rFonts w:eastAsia="DengXian"/>
                <w:sz w:val="16"/>
                <w:szCs w:val="16"/>
              </w:rPr>
              <w:t xml:space="preserve">l of culture medium or </w:t>
            </w:r>
            <w:r w:rsidR="00054A86">
              <w:rPr>
                <w:rFonts w:eastAsia="DengXian"/>
                <w:sz w:val="16"/>
                <w:szCs w:val="16"/>
              </w:rPr>
              <w:t>tumour</w:t>
            </w:r>
            <w:r w:rsidRPr="00F37352">
              <w:rPr>
                <w:rFonts w:eastAsia="DengXian"/>
                <w:sz w:val="16"/>
                <w:szCs w:val="16"/>
              </w:rPr>
              <w:t xml:space="preserve"> cells were injected into the intramedullary cavity with a hand-driven, gear-operated syringe pump.</w:t>
            </w:r>
          </w:p>
        </w:tc>
        <w:tc>
          <w:tcPr>
            <w:tcW w:w="3260" w:type="dxa"/>
            <w:tcBorders>
              <w:top w:val="single" w:sz="4" w:space="0" w:color="auto"/>
            </w:tcBorders>
            <w:shd w:val="clear" w:color="auto" w:fill="auto"/>
          </w:tcPr>
          <w:p w14:paraId="16456AC8"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w:t>
            </w:r>
          </w:p>
        </w:tc>
        <w:tc>
          <w:tcPr>
            <w:tcW w:w="3402" w:type="dxa"/>
            <w:tcBorders>
              <w:top w:val="single" w:sz="4" w:space="0" w:color="auto"/>
            </w:tcBorders>
            <w:shd w:val="clear" w:color="auto" w:fill="auto"/>
          </w:tcPr>
          <w:p w14:paraId="001E3D59" w14:textId="77777777" w:rsidR="0039230B" w:rsidRPr="00F37352" w:rsidRDefault="0039230B" w:rsidP="00646D88">
            <w:pPr>
              <w:rPr>
                <w:rFonts w:eastAsia="DengXian"/>
                <w:sz w:val="16"/>
                <w:szCs w:val="16"/>
              </w:rPr>
            </w:pPr>
            <w:r w:rsidRPr="00F37352">
              <w:rPr>
                <w:rFonts w:eastAsia="DengXian"/>
                <w:sz w:val="16"/>
                <w:szCs w:val="16"/>
              </w:rPr>
              <w:t xml:space="preserve">This study was supported by a grant (CRI-09039-1) </w:t>
            </w:r>
            <w:proofErr w:type="gramStart"/>
            <w:r w:rsidRPr="00F37352">
              <w:rPr>
                <w:rFonts w:eastAsia="DengXian"/>
                <w:sz w:val="16"/>
                <w:szCs w:val="16"/>
              </w:rPr>
              <w:t>Chonnam</w:t>
            </w:r>
            <w:proofErr w:type="gramEnd"/>
          </w:p>
          <w:p w14:paraId="232425C6" w14:textId="77777777" w:rsidR="0039230B" w:rsidRPr="00F37352" w:rsidRDefault="0039230B" w:rsidP="00646D88">
            <w:pPr>
              <w:rPr>
                <w:rFonts w:eastAsia="DengXian"/>
                <w:sz w:val="16"/>
                <w:szCs w:val="16"/>
              </w:rPr>
            </w:pPr>
            <w:r w:rsidRPr="00F37352">
              <w:rPr>
                <w:rFonts w:eastAsia="DengXian"/>
                <w:sz w:val="16"/>
                <w:szCs w:val="16"/>
              </w:rPr>
              <w:t>National University Hospital Research Institute of Clinical</w:t>
            </w:r>
          </w:p>
          <w:p w14:paraId="3CC9D760" w14:textId="77777777" w:rsidR="0039230B" w:rsidRPr="00F37352" w:rsidRDefault="0039230B" w:rsidP="00646D88">
            <w:pPr>
              <w:rPr>
                <w:rFonts w:eastAsia="DengXian"/>
                <w:sz w:val="16"/>
                <w:szCs w:val="16"/>
                <w:lang w:val="en-US"/>
              </w:rPr>
            </w:pPr>
            <w:r w:rsidRPr="00F37352">
              <w:rPr>
                <w:rFonts w:eastAsia="DengXian"/>
                <w:sz w:val="16"/>
                <w:szCs w:val="16"/>
              </w:rPr>
              <w:t>Medicine.</w:t>
            </w:r>
          </w:p>
        </w:tc>
      </w:tr>
      <w:tr w:rsidR="00F37352" w:rsidRPr="00F37352" w14:paraId="147D2E59" w14:textId="77777777" w:rsidTr="00DB056C">
        <w:trPr>
          <w:trHeight w:val="924"/>
        </w:trPr>
        <w:tc>
          <w:tcPr>
            <w:tcW w:w="1276" w:type="dxa"/>
            <w:tcBorders>
              <w:top w:val="single" w:sz="4" w:space="0" w:color="auto"/>
            </w:tcBorders>
            <w:shd w:val="clear" w:color="auto" w:fill="auto"/>
          </w:tcPr>
          <w:p w14:paraId="267A5588" w14:textId="0788E179" w:rsidR="0039230B" w:rsidRPr="00F37352" w:rsidRDefault="0039230B" w:rsidP="00646D88">
            <w:pPr>
              <w:rPr>
                <w:rFonts w:eastAsia="DengXian"/>
                <w:b/>
                <w:bCs/>
                <w:sz w:val="16"/>
                <w:szCs w:val="16"/>
                <w:lang w:val="sv-SE"/>
              </w:rPr>
            </w:pPr>
            <w:r w:rsidRPr="00F37352">
              <w:rPr>
                <w:rFonts w:eastAsia="DengXian"/>
                <w:noProof/>
                <w:sz w:val="16"/>
                <w:szCs w:val="16"/>
              </w:rPr>
              <w:t>Saghafi, N., D.K. Lam, and B.L. Schmidt, 2011</w:t>
            </w:r>
            <w:r w:rsidRPr="00F37352">
              <w:rPr>
                <w:rFonts w:eastAsia="DengXian"/>
                <w:b/>
                <w:bCs/>
                <w:sz w:val="16"/>
                <w:szCs w:val="16"/>
              </w:rPr>
              <w:t>*</w:t>
            </w:r>
            <w:r w:rsidRPr="00F37352">
              <w:rPr>
                <w:rFonts w:eastAsia="DengXian"/>
                <w:b/>
                <w:bCs/>
                <w:noProof/>
                <w:sz w:val="16"/>
                <w:szCs w:val="16"/>
              </w:rPr>
              <w:fldChar w:fldCharType="begin">
                <w:fldData xml:space="preserve">PEVuZE5vdGU+PENpdGU+PEF1dGhvcj5TYWdoYWZpPC9BdXRob3I+PFllYXI+MjAxMTwvWWVhcj48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</w:fldData>
              </w:fldChar>
            </w:r>
            <w:r w:rsidR="0035289D">
              <w:rPr>
                <w:rFonts w:eastAsia="DengXian"/>
                <w:b/>
                <w:bCs/>
                <w:noProof/>
                <w:sz w:val="16"/>
                <w:szCs w:val="16"/>
              </w:rPr>
              <w:instrText xml:space="preserve"> ADDIN EN.CITE </w:instrText>
            </w:r>
            <w:r w:rsidR="0035289D">
              <w:rPr>
                <w:rFonts w:eastAsia="DengXian"/>
                <w:b/>
                <w:bCs/>
                <w:noProof/>
                <w:sz w:val="16"/>
                <w:szCs w:val="16"/>
              </w:rPr>
              <w:fldChar w:fldCharType="begin">
                <w:fldData xml:space="preserve">PEVuZE5vdGU+PENpdGU+PEF1dGhvcj5TYWdoYWZpPC9BdXRob3I+PFllYXI+MjAxMTwvWWVhcj48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</w:fldData>
              </w:fldChar>
            </w:r>
            <w:r w:rsidR="0035289D">
              <w:rPr>
                <w:rFonts w:eastAsia="DengXian"/>
                <w:b/>
                <w:bCs/>
                <w:noProof/>
                <w:sz w:val="16"/>
                <w:szCs w:val="16"/>
              </w:rPr>
              <w:instrText xml:space="preserve"> ADDIN EN.CITE.DATA </w:instrText>
            </w:r>
            <w:r w:rsidR="0035289D">
              <w:rPr>
                <w:rFonts w:eastAsia="DengXian"/>
                <w:b/>
                <w:bCs/>
                <w:noProof/>
                <w:sz w:val="16"/>
                <w:szCs w:val="16"/>
              </w:rPr>
            </w:r>
            <w:r w:rsidR="0035289D">
              <w:rPr>
                <w:rFonts w:eastAsia="DengXian"/>
                <w:b/>
                <w:bCs/>
                <w:noProof/>
                <w:sz w:val="16"/>
                <w:szCs w:val="16"/>
              </w:rPr>
              <w:fldChar w:fldCharType="end"/>
            </w:r>
            <w:r w:rsidRPr="00F37352">
              <w:rPr>
                <w:rFonts w:eastAsia="DengXian"/>
                <w:b/>
                <w:bCs/>
                <w:noProof/>
                <w:sz w:val="16"/>
                <w:szCs w:val="16"/>
              </w:rPr>
            </w:r>
            <w:r w:rsidRPr="00F37352">
              <w:rPr>
                <w:rFonts w:eastAsia="DengXian"/>
                <w:b/>
                <w:bCs/>
                <w:noProof/>
                <w:sz w:val="16"/>
                <w:szCs w:val="16"/>
              </w:rPr>
              <w:fldChar w:fldCharType="separate"/>
            </w:r>
            <w:r w:rsidR="0035289D" w:rsidRPr="0035289D">
              <w:rPr>
                <w:rFonts w:eastAsia="DengXian"/>
                <w:b/>
                <w:bCs/>
                <w:noProof/>
                <w:sz w:val="16"/>
                <w:szCs w:val="16"/>
                <w:vertAlign w:val="superscript"/>
              </w:rPr>
              <w:t>19</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3E301B7F"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569BAFDA"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p w14:paraId="2DB61A6F" w14:textId="77777777" w:rsidR="0039230B" w:rsidRPr="00F37352" w:rsidRDefault="0039230B" w:rsidP="00646D88">
            <w:pPr>
              <w:rPr>
                <w:rFonts w:eastAsia="DengXian"/>
                <w:sz w:val="16"/>
                <w:szCs w:val="16"/>
                <w:lang w:val="en-US"/>
              </w:rPr>
            </w:pPr>
            <w:r w:rsidRPr="00F37352">
              <w:rPr>
                <w:rFonts w:eastAsia="DengXian"/>
                <w:sz w:val="16"/>
                <w:szCs w:val="16"/>
                <w:lang w:val="en-US"/>
              </w:rPr>
              <w:t>ACEA</w:t>
            </w:r>
          </w:p>
          <w:p w14:paraId="3E20DECE"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tc>
        <w:tc>
          <w:tcPr>
            <w:tcW w:w="3402" w:type="dxa"/>
            <w:tcBorders>
              <w:top w:val="single" w:sz="4" w:space="0" w:color="auto"/>
            </w:tcBorders>
          </w:tcPr>
          <w:p w14:paraId="0E104D72" w14:textId="77777777" w:rsidR="0039230B" w:rsidRPr="00F37352" w:rsidRDefault="0039230B" w:rsidP="00646D88">
            <w:pPr>
              <w:rPr>
                <w:rFonts w:eastAsia="DengXian"/>
                <w:sz w:val="16"/>
                <w:szCs w:val="16"/>
              </w:rPr>
            </w:pPr>
            <w:r w:rsidRPr="00F37352">
              <w:rPr>
                <w:rFonts w:eastAsia="DengXian"/>
                <w:sz w:val="16"/>
                <w:szCs w:val="16"/>
              </w:rPr>
              <w:t xml:space="preserve">The oral cancer mouse model was produced by inoculating HSC3 cancer cells into the </w:t>
            </w:r>
            <w:proofErr w:type="spellStart"/>
            <w:r w:rsidRPr="00F37352">
              <w:rPr>
                <w:rFonts w:eastAsia="DengXian"/>
                <w:sz w:val="16"/>
                <w:szCs w:val="16"/>
              </w:rPr>
              <w:t>hindpaw</w:t>
            </w:r>
            <w:proofErr w:type="spellEnd"/>
            <w:r w:rsidRPr="00F37352">
              <w:rPr>
                <w:rFonts w:eastAsia="DengXian"/>
                <w:sz w:val="16"/>
                <w:szCs w:val="16"/>
              </w:rPr>
              <w:t xml:space="preserve"> of mice.</w:t>
            </w:r>
          </w:p>
        </w:tc>
        <w:tc>
          <w:tcPr>
            <w:tcW w:w="3260" w:type="dxa"/>
            <w:tcBorders>
              <w:top w:val="single" w:sz="4" w:space="0" w:color="auto"/>
            </w:tcBorders>
            <w:shd w:val="clear" w:color="auto" w:fill="auto"/>
          </w:tcPr>
          <w:p w14:paraId="2277C244" w14:textId="77777777" w:rsidR="0039230B" w:rsidRPr="00F37352" w:rsidRDefault="0039230B" w:rsidP="00646D88">
            <w:pPr>
              <w:rPr>
                <w:rFonts w:eastAsia="DengXian"/>
                <w:sz w:val="16"/>
                <w:szCs w:val="16"/>
              </w:rPr>
            </w:pPr>
            <w:r w:rsidRPr="00F37352">
              <w:rPr>
                <w:rFonts w:eastAsia="DengXian"/>
                <w:sz w:val="16"/>
                <w:szCs w:val="16"/>
                <w:lang w:val="en-US"/>
              </w:rPr>
              <w:t xml:space="preserve">Mechanical threshold change (%of </w:t>
            </w:r>
            <w:proofErr w:type="spellStart"/>
            <w:r w:rsidRPr="00F37352">
              <w:rPr>
                <w:rFonts w:eastAsia="DengXian"/>
                <w:sz w:val="16"/>
                <w:szCs w:val="16"/>
                <w:lang w:val="en-US"/>
              </w:rPr>
              <w:t>basline</w:t>
            </w:r>
            <w:proofErr w:type="spellEnd"/>
            <w:r w:rsidRPr="00F37352">
              <w:rPr>
                <w:rFonts w:eastAsia="DengXian"/>
                <w:sz w:val="16"/>
                <w:szCs w:val="16"/>
                <w:lang w:val="en-US"/>
              </w:rPr>
              <w:t xml:space="preserve">) to </w:t>
            </w:r>
            <w:r w:rsidRPr="00F37352">
              <w:rPr>
                <w:rFonts w:eastAsia="DengXian"/>
                <w:sz w:val="16"/>
                <w:szCs w:val="16"/>
              </w:rPr>
              <w:t xml:space="preserve">an electronic von Frey </w:t>
            </w:r>
            <w:proofErr w:type="spellStart"/>
            <w:r w:rsidRPr="00F37352">
              <w:rPr>
                <w:rFonts w:eastAsia="DengXian"/>
                <w:sz w:val="16"/>
                <w:szCs w:val="16"/>
              </w:rPr>
              <w:t>anesthesiometer</w:t>
            </w:r>
            <w:proofErr w:type="spellEnd"/>
            <w:r w:rsidRPr="00F37352">
              <w:rPr>
                <w:rFonts w:eastAsia="DengXian"/>
                <w:sz w:val="16"/>
                <w:szCs w:val="16"/>
              </w:rPr>
              <w:t xml:space="preserve"> (IITC Life Sciences, Woodland Hills) after thirty minutes was allowed for acclimatization.</w:t>
            </w:r>
          </w:p>
        </w:tc>
        <w:tc>
          <w:tcPr>
            <w:tcW w:w="3402" w:type="dxa"/>
            <w:tcBorders>
              <w:top w:val="single" w:sz="4" w:space="0" w:color="auto"/>
            </w:tcBorders>
            <w:shd w:val="clear" w:color="auto" w:fill="auto"/>
          </w:tcPr>
          <w:p w14:paraId="676478DA" w14:textId="77777777" w:rsidR="0039230B" w:rsidRPr="00F37352" w:rsidRDefault="0039230B" w:rsidP="00646D88">
            <w:pPr>
              <w:rPr>
                <w:rFonts w:eastAsia="DengXian"/>
                <w:sz w:val="16"/>
                <w:szCs w:val="16"/>
              </w:rPr>
            </w:pPr>
            <w:r w:rsidRPr="00F37352">
              <w:rPr>
                <w:rFonts w:eastAsia="DengXian"/>
                <w:sz w:val="16"/>
                <w:szCs w:val="16"/>
              </w:rPr>
              <w:t>This work was supported by PACCTR summer fellowship, NIH/NCRR/OD UCSF-CTSI Grant Number TL1 RR024129 and NIH/NIDCR R21 DE018561. We thank S.H. Achdjian and D. Dang for technical assistance.</w:t>
            </w:r>
          </w:p>
        </w:tc>
      </w:tr>
      <w:tr w:rsidR="00F37352" w:rsidRPr="00F37352" w14:paraId="54CE5F61" w14:textId="77777777" w:rsidTr="00DB056C">
        <w:trPr>
          <w:trHeight w:val="924"/>
        </w:trPr>
        <w:tc>
          <w:tcPr>
            <w:tcW w:w="1276" w:type="dxa"/>
            <w:tcBorders>
              <w:top w:val="single" w:sz="4" w:space="0" w:color="auto"/>
            </w:tcBorders>
            <w:shd w:val="clear" w:color="auto" w:fill="auto"/>
          </w:tcPr>
          <w:p w14:paraId="2167B612" w14:textId="168633D8" w:rsidR="0039230B" w:rsidRPr="00F37352" w:rsidRDefault="0039230B" w:rsidP="00646D88">
            <w:pPr>
              <w:rPr>
                <w:rFonts w:eastAsia="DengXian"/>
                <w:b/>
                <w:bCs/>
                <w:sz w:val="16"/>
                <w:szCs w:val="16"/>
                <w:lang w:val="sv-SE"/>
              </w:rPr>
            </w:pPr>
            <w:r w:rsidRPr="00F37352">
              <w:rPr>
                <w:rFonts w:eastAsia="DengXian"/>
                <w:noProof/>
                <w:sz w:val="16"/>
                <w:szCs w:val="16"/>
              </w:rPr>
              <w:lastRenderedPageBreak/>
              <w:t>Lozano-Ondoua, A.N., et al., 2010</w:t>
            </w:r>
            <w:r w:rsidRPr="00F37352">
              <w:rPr>
                <w:rFonts w:eastAsia="DengXian"/>
                <w:b/>
                <w:bCs/>
                <w:sz w:val="16"/>
                <w:szCs w:val="16"/>
              </w:rPr>
              <w:fldChar w:fldCharType="begin">
                <w:fldData xml:space="preserve">PEVuZE5vdGU+PENpdGU+PEF1dGhvcj5Mb3phbm8tT25kb3VhPC9BdXRob3I+PFllYXI+MjAxMDwv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=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PEVuZE5vdGU+PENpdGU+PEF1dGhvcj5Mb3phbm8tT25kb3VhPC9BdXRob3I+PFllYXI+MjAxMDwv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=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20</w:t>
            </w:r>
            <w:r w:rsidRPr="00F37352">
              <w:rPr>
                <w:rFonts w:eastAsia="DengXian"/>
                <w:b/>
                <w:bCs/>
                <w:sz w:val="16"/>
                <w:szCs w:val="16"/>
              </w:rPr>
              <w:fldChar w:fldCharType="end"/>
            </w:r>
          </w:p>
        </w:tc>
        <w:tc>
          <w:tcPr>
            <w:tcW w:w="992" w:type="dxa"/>
            <w:tcBorders>
              <w:top w:val="single" w:sz="4" w:space="0" w:color="auto"/>
            </w:tcBorders>
            <w:shd w:val="clear" w:color="auto" w:fill="auto"/>
          </w:tcPr>
          <w:p w14:paraId="22C08AAF"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4F95339D"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tc>
        <w:tc>
          <w:tcPr>
            <w:tcW w:w="3402" w:type="dxa"/>
            <w:tcBorders>
              <w:top w:val="single" w:sz="4" w:space="0" w:color="auto"/>
            </w:tcBorders>
          </w:tcPr>
          <w:p w14:paraId="29E9F849" w14:textId="77777777" w:rsidR="0039230B" w:rsidRPr="00F37352" w:rsidRDefault="0039230B" w:rsidP="00646D88">
            <w:pPr>
              <w:rPr>
                <w:rFonts w:eastAsia="DengXian"/>
                <w:sz w:val="16"/>
                <w:szCs w:val="16"/>
              </w:rPr>
            </w:pPr>
            <w:r w:rsidRPr="00F37352">
              <w:rPr>
                <w:rFonts w:eastAsia="DengXian"/>
                <w:sz w:val="16"/>
                <w:szCs w:val="16"/>
              </w:rPr>
              <w:t xml:space="preserve">The condyles of the right distal femur were </w:t>
            </w:r>
            <w:proofErr w:type="gramStart"/>
            <w:r w:rsidRPr="00F37352">
              <w:rPr>
                <w:rFonts w:eastAsia="DengXian"/>
                <w:sz w:val="16"/>
                <w:szCs w:val="16"/>
              </w:rPr>
              <w:t>exposed</w:t>
            </w:r>
            <w:proofErr w:type="gramEnd"/>
            <w:r w:rsidRPr="00F37352">
              <w:rPr>
                <w:rFonts w:eastAsia="DengXian"/>
                <w:sz w:val="16"/>
                <w:szCs w:val="16"/>
              </w:rPr>
              <w:t xml:space="preserve"> and a hole was drilled to create a space for a needle injection of 25,000 CCL-11 </w:t>
            </w:r>
            <w:r w:rsidRPr="00F37352">
              <w:rPr>
                <w:rFonts w:eastAsia="Times New Roman"/>
                <w:sz w:val="16"/>
                <w:szCs w:val="16"/>
                <w:lang w:eastAsia="zh-CN"/>
              </w:rPr>
              <w:t>(NCTC clone 2472)</w:t>
            </w:r>
            <w:r w:rsidRPr="00F37352">
              <w:rPr>
                <w:rFonts w:eastAsia="DengXian"/>
                <w:sz w:val="16"/>
                <w:szCs w:val="16"/>
              </w:rPr>
              <w:t xml:space="preserve"> murine sarcoma cells in 5 </w:t>
            </w:r>
            <w:proofErr w:type="spellStart"/>
            <w:r w:rsidRPr="00F37352">
              <w:rPr>
                <w:rFonts w:eastAsia="DengXian"/>
                <w:sz w:val="16"/>
                <w:szCs w:val="16"/>
              </w:rPr>
              <w:t>uL</w:t>
            </w:r>
            <w:proofErr w:type="spellEnd"/>
            <w:r w:rsidRPr="00F37352">
              <w:rPr>
                <w:rFonts w:eastAsia="DengXian"/>
                <w:sz w:val="16"/>
                <w:szCs w:val="16"/>
              </w:rPr>
              <w:t xml:space="preserve"> of alpha minimal essential medium containing 1% bovine serum albumin or 5 </w:t>
            </w:r>
            <w:proofErr w:type="spellStart"/>
            <w:r w:rsidRPr="00F37352">
              <w:rPr>
                <w:rFonts w:eastAsia="DengXian"/>
                <w:sz w:val="16"/>
                <w:szCs w:val="16"/>
              </w:rPr>
              <w:t>uL</w:t>
            </w:r>
            <w:proofErr w:type="spellEnd"/>
            <w:r w:rsidRPr="00F37352">
              <w:rPr>
                <w:rFonts w:eastAsia="DengXian"/>
                <w:sz w:val="16"/>
                <w:szCs w:val="16"/>
              </w:rPr>
              <w:t xml:space="preserve"> of alpha minimal essential medium alone (control) within the intramedullary space of the mouse femur.</w:t>
            </w:r>
          </w:p>
        </w:tc>
        <w:tc>
          <w:tcPr>
            <w:tcW w:w="3260" w:type="dxa"/>
            <w:tcBorders>
              <w:top w:val="single" w:sz="4" w:space="0" w:color="auto"/>
            </w:tcBorders>
            <w:shd w:val="clear" w:color="auto" w:fill="auto"/>
          </w:tcPr>
          <w:p w14:paraId="0FE6D1BA" w14:textId="77777777" w:rsidR="0039230B" w:rsidRPr="00F37352" w:rsidRDefault="0039230B" w:rsidP="00646D88">
            <w:pPr>
              <w:rPr>
                <w:rFonts w:eastAsia="DengXian"/>
                <w:sz w:val="16"/>
                <w:szCs w:val="16"/>
                <w:lang w:val="en-US"/>
              </w:rPr>
            </w:pPr>
            <w:r w:rsidRPr="00F37352">
              <w:rPr>
                <w:rFonts w:eastAsia="DengXian"/>
                <w:sz w:val="16"/>
                <w:szCs w:val="16"/>
                <w:lang w:val="en-US"/>
              </w:rPr>
              <w:t>Paw mechanical withdrawal threshold (g) (PMWT) to von Frey filaments. Numbers of flinches and guarding in 2 mins observed during a resting state.</w:t>
            </w:r>
          </w:p>
        </w:tc>
        <w:tc>
          <w:tcPr>
            <w:tcW w:w="3402" w:type="dxa"/>
            <w:tcBorders>
              <w:top w:val="single" w:sz="4" w:space="0" w:color="auto"/>
            </w:tcBorders>
            <w:shd w:val="clear" w:color="auto" w:fill="auto"/>
          </w:tcPr>
          <w:p w14:paraId="250891CE"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2A13D5C6" w14:textId="77777777" w:rsidTr="00DB056C">
        <w:trPr>
          <w:trHeight w:val="924"/>
        </w:trPr>
        <w:tc>
          <w:tcPr>
            <w:tcW w:w="1276" w:type="dxa"/>
            <w:tcBorders>
              <w:top w:val="single" w:sz="4" w:space="0" w:color="auto"/>
            </w:tcBorders>
            <w:shd w:val="clear" w:color="auto" w:fill="auto"/>
          </w:tcPr>
          <w:p w14:paraId="0C2DFA63" w14:textId="1E2D1CD4" w:rsidR="0039230B" w:rsidRPr="00F37352" w:rsidRDefault="0039230B" w:rsidP="00646D88">
            <w:pPr>
              <w:rPr>
                <w:rFonts w:eastAsia="DengXian"/>
                <w:b/>
                <w:bCs/>
                <w:sz w:val="16"/>
                <w:szCs w:val="16"/>
                <w:lang w:val="sv-SE"/>
              </w:rPr>
            </w:pPr>
            <w:r w:rsidRPr="00F37352">
              <w:rPr>
                <w:rFonts w:eastAsia="DengXian"/>
                <w:noProof/>
                <w:sz w:val="16"/>
                <w:szCs w:val="16"/>
              </w:rPr>
              <w:t>Curto-Reyes, V., et al., 2010</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&lt;EndNote&gt;&lt;Cite&gt;&lt;Author&gt;Curto-Reyes&lt;/Author&gt;&lt;Year&gt;2010&lt;/Year&gt;&lt;RecNum&gt;8337&lt;/RecNum&gt;&lt;DisplayText&gt;&lt;style face="superscript"&gt;21&lt;/style&gt;&lt;/DisplayText&gt;&lt;record&gt;&lt;rec-number&gt;8337&lt;/rec-number&gt;&lt;foreign-keys&gt;&lt;key app="EN" db-id="a9at09t04xeea9evffz59asja9wtz22tzaz9" timestamp="1636755695"&gt;8337&lt;/key&gt;&lt;/foreign-keys&gt;&lt;ref-type name="Journal Article"&gt;17&lt;/ref-type&gt;&lt;contributors&gt;&lt;authors&gt;&lt;author&gt;Curto-Reyes, V.&lt;/author&gt;&lt;author&gt;Llames, S.&lt;/author&gt;&lt;author&gt;Hidalgo, A.&lt;/author&gt;&lt;author&gt;Menéndez, L.&lt;/author&gt;&lt;author&gt;Baamonde, A.&lt;/author&gt;&lt;/authors&gt;&lt;/contributors&gt;&lt;titles&gt;&lt;title&gt;Spinal and peripheral analgesic effects of the CB2 cannabinoid receptor agonist AM1241 in two models of bone cancer-induced pain&lt;/title&gt;&lt;secondary-title&gt;British Journal of Pharmacology&lt;/secondary-title&gt;&lt;/titles&gt;&lt;periodical&gt;&lt;full-title&gt;British Journal of Pharmacology&lt;/full-title&gt;&lt;/periodical&gt;&lt;pages&gt;561-573&lt;/pages&gt;&lt;volume&gt;160&lt;/volume&gt;&lt;number&gt;3&lt;/number&gt;&lt;dates&gt;&lt;year&gt;2010&lt;/year&gt;&lt;/dates&gt;&lt;work-type&gt;Article&lt;/work-type&gt;&lt;urls&gt;&lt;related-urls&gt;&lt;url&gt;https://www.scopus.com/inward/record.uri?eid=2-s2.0-77952663261&amp;amp;doi=10.1111%2fj.1476-5381.2009.00629.x&amp;amp;partnerID=40&amp;amp;md5=9ebdcb682063838cccaa163c74a0c53e&lt;/url&gt;&lt;url&gt;https://bpspubs.onlinelibrary.wiley.com/doi/pdfdirect/10.1111/j.1476-5381.2009.00629.x?download=true&lt;/url&gt;&lt;/related-urls&gt;&lt;/urls&gt;&lt;custom2&gt;20233215&lt;/custom2&gt;&lt;electronic-resource-num&gt;10.1111/j.1476-5381.2009.00629.x&lt;/electronic-resource-num&gt;&lt;remote-database-name&gt;Scopus&lt;/remote-database-name&gt;&lt;language&gt;English&lt;/language&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21</w:t>
            </w:r>
            <w:r w:rsidRPr="00F37352">
              <w:rPr>
                <w:rFonts w:eastAsia="DengXian"/>
                <w:b/>
                <w:bCs/>
                <w:sz w:val="16"/>
                <w:szCs w:val="16"/>
              </w:rPr>
              <w:fldChar w:fldCharType="end"/>
            </w:r>
          </w:p>
        </w:tc>
        <w:tc>
          <w:tcPr>
            <w:tcW w:w="992" w:type="dxa"/>
            <w:tcBorders>
              <w:top w:val="single" w:sz="4" w:space="0" w:color="auto"/>
            </w:tcBorders>
            <w:shd w:val="clear" w:color="auto" w:fill="auto"/>
          </w:tcPr>
          <w:p w14:paraId="5AEB5BE4"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12310EF3"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p w14:paraId="7F1740F0" w14:textId="77777777" w:rsidR="0039230B" w:rsidRPr="00F37352" w:rsidRDefault="0039230B" w:rsidP="00646D88">
            <w:pPr>
              <w:rPr>
                <w:rFonts w:eastAsia="DengXian"/>
                <w:sz w:val="16"/>
                <w:szCs w:val="16"/>
                <w:lang w:val="en-US"/>
              </w:rPr>
            </w:pPr>
            <w:r w:rsidRPr="00F37352">
              <w:rPr>
                <w:rFonts w:eastAsia="DengXian"/>
                <w:sz w:val="16"/>
                <w:szCs w:val="16"/>
                <w:lang w:val="en-US"/>
              </w:rPr>
              <w:t>SR144528</w:t>
            </w:r>
          </w:p>
        </w:tc>
        <w:tc>
          <w:tcPr>
            <w:tcW w:w="3402" w:type="dxa"/>
            <w:tcBorders>
              <w:top w:val="single" w:sz="4" w:space="0" w:color="auto"/>
            </w:tcBorders>
          </w:tcPr>
          <w:p w14:paraId="3A232E06" w14:textId="77777777" w:rsidR="0039230B" w:rsidRPr="00F37352" w:rsidRDefault="0039230B" w:rsidP="00646D88">
            <w:pPr>
              <w:rPr>
                <w:rFonts w:eastAsia="DengXian"/>
                <w:sz w:val="16"/>
                <w:szCs w:val="16"/>
              </w:rPr>
            </w:pPr>
            <w:r w:rsidRPr="00F37352">
              <w:rPr>
                <w:rFonts w:eastAsia="DengXian"/>
                <w:sz w:val="16"/>
                <w:szCs w:val="16"/>
              </w:rPr>
              <w:t xml:space="preserve">A minimal skin incision was made in the right leg exposing the tibial plateau and a </w:t>
            </w:r>
            <w:proofErr w:type="gramStart"/>
            <w:r w:rsidRPr="00F37352">
              <w:rPr>
                <w:rFonts w:eastAsia="DengXian"/>
                <w:sz w:val="16"/>
                <w:szCs w:val="16"/>
              </w:rPr>
              <w:t>22 gauge</w:t>
            </w:r>
            <w:proofErr w:type="gramEnd"/>
            <w:r w:rsidRPr="00F37352">
              <w:rPr>
                <w:rFonts w:eastAsia="DengXian"/>
                <w:sz w:val="16"/>
                <w:szCs w:val="16"/>
              </w:rPr>
              <w:t xml:space="preserve"> needle coupled to a Hamilton syringe with 10</w:t>
            </w:r>
            <w:r w:rsidRPr="00F37352">
              <w:rPr>
                <w:rFonts w:eastAsia="DengXian"/>
                <w:sz w:val="16"/>
                <w:szCs w:val="16"/>
                <w:vertAlign w:val="superscript"/>
              </w:rPr>
              <w:t>5</w:t>
            </w:r>
            <w:r w:rsidRPr="00F37352">
              <w:rPr>
                <w:rFonts w:eastAsia="DengXian"/>
                <w:sz w:val="16"/>
                <w:szCs w:val="16"/>
              </w:rPr>
              <w:t xml:space="preserve"> NCTC 2472 or B16-F10 cells suspended in 5 </w:t>
            </w:r>
            <w:r w:rsidRPr="00F37352">
              <w:rPr>
                <w:rFonts w:ascii="Symbol" w:eastAsia="DengXian" w:hAnsi="Symbol"/>
                <w:sz w:val="16"/>
                <w:szCs w:val="16"/>
              </w:rPr>
              <w:t>m</w:t>
            </w:r>
            <w:r w:rsidRPr="00F37352">
              <w:rPr>
                <w:rFonts w:eastAsia="DengXian"/>
                <w:sz w:val="16"/>
                <w:szCs w:val="16"/>
              </w:rPr>
              <w:t>L of PBS was used to inject the cells into the medullar cavity.</w:t>
            </w:r>
          </w:p>
        </w:tc>
        <w:tc>
          <w:tcPr>
            <w:tcW w:w="3260" w:type="dxa"/>
            <w:tcBorders>
              <w:top w:val="single" w:sz="4" w:space="0" w:color="auto"/>
            </w:tcBorders>
            <w:shd w:val="clear" w:color="auto" w:fill="auto"/>
          </w:tcPr>
          <w:p w14:paraId="72A97950" w14:textId="77777777" w:rsidR="0039230B" w:rsidRPr="00F37352" w:rsidRDefault="0039230B" w:rsidP="00646D88">
            <w:pPr>
              <w:rPr>
                <w:rFonts w:eastAsia="DengXian"/>
                <w:sz w:val="16"/>
                <w:szCs w:val="16"/>
                <w:lang w:val="en-US"/>
              </w:rPr>
            </w:pPr>
            <w:r w:rsidRPr="00F37352">
              <w:rPr>
                <w:rFonts w:eastAsia="DengXian"/>
                <w:sz w:val="16"/>
                <w:szCs w:val="16"/>
              </w:rPr>
              <w:t xml:space="preserve">50% paw withdrawal threshold (g) to a von Frey test. </w:t>
            </w:r>
            <w:r w:rsidRPr="00F37352">
              <w:rPr>
                <w:rFonts w:eastAsia="DengXian"/>
                <w:sz w:val="16"/>
                <w:szCs w:val="16"/>
                <w:lang w:val="en-US"/>
              </w:rPr>
              <w:t>Paw withdrawal thermal latency (s) (PWTL) tested by unilateral hot plate (UHP) test.</w:t>
            </w:r>
          </w:p>
        </w:tc>
        <w:tc>
          <w:tcPr>
            <w:tcW w:w="3402" w:type="dxa"/>
            <w:tcBorders>
              <w:top w:val="single" w:sz="4" w:space="0" w:color="auto"/>
            </w:tcBorders>
            <w:shd w:val="clear" w:color="auto" w:fill="auto"/>
          </w:tcPr>
          <w:p w14:paraId="6A9FE9CC" w14:textId="77777777" w:rsidR="0039230B" w:rsidRPr="00F37352" w:rsidRDefault="0039230B" w:rsidP="00646D88">
            <w:pPr>
              <w:rPr>
                <w:rFonts w:eastAsia="DengXian"/>
                <w:sz w:val="16"/>
                <w:szCs w:val="16"/>
              </w:rPr>
            </w:pPr>
            <w:r w:rsidRPr="00F37352">
              <w:rPr>
                <w:rFonts w:eastAsia="DengXian"/>
                <w:sz w:val="16"/>
                <w:szCs w:val="16"/>
              </w:rPr>
              <w:t>Grants were provided by MEC-FEDER (SAF2009-10567).</w:t>
            </w:r>
          </w:p>
          <w:p w14:paraId="13D91B24" w14:textId="77777777" w:rsidR="0039230B" w:rsidRPr="00F37352" w:rsidRDefault="0039230B" w:rsidP="00646D88">
            <w:pPr>
              <w:rPr>
                <w:rFonts w:eastAsia="DengXian"/>
                <w:sz w:val="16"/>
                <w:szCs w:val="16"/>
              </w:rPr>
            </w:pPr>
            <w:r w:rsidRPr="00F37352">
              <w:rPr>
                <w:rFonts w:eastAsia="DengXian"/>
                <w:sz w:val="16"/>
                <w:szCs w:val="16"/>
              </w:rPr>
              <w:t>SR144528 was kindly donated by Sanofi-Aventis, France. VC-R</w:t>
            </w:r>
          </w:p>
          <w:p w14:paraId="0AF2FA5D" w14:textId="77777777" w:rsidR="0039230B" w:rsidRPr="00F37352" w:rsidRDefault="0039230B" w:rsidP="00646D88">
            <w:pPr>
              <w:rPr>
                <w:rFonts w:eastAsia="DengXian"/>
                <w:sz w:val="16"/>
                <w:szCs w:val="16"/>
              </w:rPr>
            </w:pPr>
            <w:r w:rsidRPr="00F37352">
              <w:rPr>
                <w:rFonts w:eastAsia="DengXian"/>
                <w:sz w:val="16"/>
                <w:szCs w:val="16"/>
              </w:rPr>
              <w:t xml:space="preserve">received a grant from </w:t>
            </w:r>
            <w:proofErr w:type="spellStart"/>
            <w:r w:rsidRPr="00F37352">
              <w:rPr>
                <w:rFonts w:eastAsia="DengXian"/>
                <w:sz w:val="16"/>
                <w:szCs w:val="16"/>
              </w:rPr>
              <w:t>Gobierno</w:t>
            </w:r>
            <w:proofErr w:type="spellEnd"/>
            <w:r w:rsidRPr="00F37352">
              <w:rPr>
                <w:rFonts w:eastAsia="DengXian"/>
                <w:sz w:val="16"/>
                <w:szCs w:val="16"/>
              </w:rPr>
              <w:t xml:space="preserve"> del </w:t>
            </w:r>
            <w:proofErr w:type="spellStart"/>
            <w:r w:rsidRPr="00F37352">
              <w:rPr>
                <w:rFonts w:eastAsia="DengXian"/>
                <w:sz w:val="16"/>
                <w:szCs w:val="16"/>
              </w:rPr>
              <w:t>Principado</w:t>
            </w:r>
            <w:proofErr w:type="spellEnd"/>
            <w:r w:rsidRPr="00F37352">
              <w:rPr>
                <w:rFonts w:eastAsia="DengXian"/>
                <w:sz w:val="16"/>
                <w:szCs w:val="16"/>
              </w:rPr>
              <w:t xml:space="preserve"> de </w:t>
            </w:r>
            <w:proofErr w:type="gramStart"/>
            <w:r w:rsidRPr="00F37352">
              <w:rPr>
                <w:rFonts w:eastAsia="DengXian"/>
                <w:sz w:val="16"/>
                <w:szCs w:val="16"/>
              </w:rPr>
              <w:t>Asturias</w:t>
            </w:r>
            <w:proofErr w:type="gramEnd"/>
          </w:p>
          <w:p w14:paraId="267B83CD" w14:textId="77777777" w:rsidR="0039230B" w:rsidRPr="00F37352" w:rsidRDefault="0039230B" w:rsidP="00646D88">
            <w:pPr>
              <w:rPr>
                <w:rFonts w:eastAsia="DengXian"/>
                <w:sz w:val="16"/>
                <w:szCs w:val="16"/>
              </w:rPr>
            </w:pPr>
            <w:r w:rsidRPr="00F37352">
              <w:rPr>
                <w:rFonts w:eastAsia="DengXian"/>
                <w:sz w:val="16"/>
                <w:szCs w:val="16"/>
              </w:rPr>
              <w:t xml:space="preserve">(Plan de </w:t>
            </w:r>
            <w:proofErr w:type="spellStart"/>
            <w:r w:rsidRPr="00F37352">
              <w:rPr>
                <w:rFonts w:eastAsia="DengXian"/>
                <w:sz w:val="16"/>
                <w:szCs w:val="16"/>
              </w:rPr>
              <w:t>Ciencia</w:t>
            </w:r>
            <w:proofErr w:type="spellEnd"/>
            <w:r w:rsidRPr="00F37352">
              <w:rPr>
                <w:rFonts w:eastAsia="DengXian"/>
                <w:sz w:val="16"/>
                <w:szCs w:val="16"/>
              </w:rPr>
              <w:t xml:space="preserve">, </w:t>
            </w:r>
            <w:proofErr w:type="spellStart"/>
            <w:r w:rsidRPr="00F37352">
              <w:rPr>
                <w:rFonts w:eastAsia="DengXian"/>
                <w:sz w:val="16"/>
                <w:szCs w:val="16"/>
              </w:rPr>
              <w:t>Tecnología</w:t>
            </w:r>
            <w:proofErr w:type="spellEnd"/>
            <w:r w:rsidRPr="00F37352">
              <w:rPr>
                <w:rFonts w:eastAsia="DengXian"/>
                <w:sz w:val="16"/>
                <w:szCs w:val="16"/>
              </w:rPr>
              <w:t xml:space="preserve"> e </w:t>
            </w:r>
            <w:proofErr w:type="spellStart"/>
            <w:r w:rsidRPr="00F37352">
              <w:rPr>
                <w:rFonts w:eastAsia="DengXian"/>
                <w:sz w:val="16"/>
                <w:szCs w:val="16"/>
              </w:rPr>
              <w:t>Innovación</w:t>
            </w:r>
            <w:proofErr w:type="spellEnd"/>
            <w:r w:rsidRPr="00F37352">
              <w:rPr>
                <w:rFonts w:eastAsia="DengXian"/>
                <w:sz w:val="16"/>
                <w:szCs w:val="16"/>
              </w:rPr>
              <w:t xml:space="preserve"> de Asturias 2006–</w:t>
            </w:r>
          </w:p>
          <w:p w14:paraId="6B7C03EC" w14:textId="77777777" w:rsidR="0039230B" w:rsidRPr="00F37352" w:rsidRDefault="0039230B" w:rsidP="00646D88">
            <w:pPr>
              <w:rPr>
                <w:rFonts w:eastAsia="DengXian"/>
                <w:sz w:val="16"/>
                <w:szCs w:val="16"/>
              </w:rPr>
            </w:pPr>
            <w:r w:rsidRPr="00F37352">
              <w:rPr>
                <w:rFonts w:eastAsia="DengXian"/>
                <w:sz w:val="16"/>
                <w:szCs w:val="16"/>
              </w:rPr>
              <w:t xml:space="preserve">2009). SL received a grant from CIBER of </w:t>
            </w:r>
            <w:proofErr w:type="spellStart"/>
            <w:r w:rsidRPr="00F37352">
              <w:rPr>
                <w:rFonts w:eastAsia="DengXian"/>
                <w:sz w:val="16"/>
                <w:szCs w:val="16"/>
              </w:rPr>
              <w:t>Enfermedades</w:t>
            </w:r>
            <w:proofErr w:type="spellEnd"/>
            <w:r w:rsidRPr="00F37352">
              <w:rPr>
                <w:rFonts w:eastAsia="DengXian"/>
                <w:sz w:val="16"/>
                <w:szCs w:val="16"/>
              </w:rPr>
              <w:t xml:space="preserve"> </w:t>
            </w:r>
            <w:proofErr w:type="spellStart"/>
            <w:r w:rsidRPr="00F37352">
              <w:rPr>
                <w:rFonts w:eastAsia="DengXian"/>
                <w:sz w:val="16"/>
                <w:szCs w:val="16"/>
              </w:rPr>
              <w:t>Raras</w:t>
            </w:r>
            <w:proofErr w:type="spellEnd"/>
          </w:p>
          <w:p w14:paraId="0FAF5445" w14:textId="77777777" w:rsidR="0039230B" w:rsidRPr="00F37352" w:rsidRDefault="0039230B" w:rsidP="00646D88">
            <w:pPr>
              <w:rPr>
                <w:rFonts w:eastAsia="DengXian"/>
                <w:sz w:val="16"/>
                <w:szCs w:val="16"/>
              </w:rPr>
            </w:pPr>
            <w:r w:rsidRPr="00F37352">
              <w:rPr>
                <w:rFonts w:eastAsia="DengXian"/>
                <w:sz w:val="16"/>
                <w:szCs w:val="16"/>
              </w:rPr>
              <w:t>of the Instituto de Salud Carlos III (ISCIII). The Instituto</w:t>
            </w:r>
          </w:p>
          <w:p w14:paraId="5440A552" w14:textId="77777777" w:rsidR="0039230B" w:rsidRPr="00F37352" w:rsidRDefault="0039230B" w:rsidP="00646D88">
            <w:pPr>
              <w:rPr>
                <w:rFonts w:eastAsia="DengXian"/>
                <w:sz w:val="16"/>
                <w:szCs w:val="16"/>
              </w:rPr>
            </w:pPr>
            <w:r w:rsidRPr="00F37352">
              <w:rPr>
                <w:rFonts w:eastAsia="DengXian"/>
                <w:sz w:val="16"/>
                <w:szCs w:val="16"/>
              </w:rPr>
              <w:t xml:space="preserve">Universitario de </w:t>
            </w:r>
            <w:proofErr w:type="spellStart"/>
            <w:r w:rsidRPr="00F37352">
              <w:rPr>
                <w:rFonts w:eastAsia="DengXian"/>
                <w:sz w:val="16"/>
                <w:szCs w:val="16"/>
              </w:rPr>
              <w:t>Oncología</w:t>
            </w:r>
            <w:proofErr w:type="spellEnd"/>
            <w:r w:rsidRPr="00F37352">
              <w:rPr>
                <w:rFonts w:eastAsia="DengXian"/>
                <w:sz w:val="16"/>
                <w:szCs w:val="16"/>
              </w:rPr>
              <w:t xml:space="preserve"> is supported by Obra Social</w:t>
            </w:r>
          </w:p>
          <w:p w14:paraId="4F1314DA" w14:textId="77777777" w:rsidR="0039230B" w:rsidRPr="00F37352" w:rsidRDefault="0039230B" w:rsidP="00646D88">
            <w:pPr>
              <w:rPr>
                <w:rFonts w:eastAsia="DengXian"/>
                <w:sz w:val="16"/>
                <w:szCs w:val="16"/>
                <w:lang w:val="en-US"/>
              </w:rPr>
            </w:pPr>
            <w:proofErr w:type="spellStart"/>
            <w:r w:rsidRPr="00F37352">
              <w:rPr>
                <w:rFonts w:eastAsia="DengXian"/>
                <w:sz w:val="16"/>
                <w:szCs w:val="16"/>
              </w:rPr>
              <w:t>Cajastur</w:t>
            </w:r>
            <w:proofErr w:type="spellEnd"/>
            <w:r w:rsidRPr="00F37352">
              <w:rPr>
                <w:rFonts w:eastAsia="DengXian"/>
                <w:sz w:val="16"/>
                <w:szCs w:val="16"/>
              </w:rPr>
              <w:t>-Asturias, Spain.</w:t>
            </w:r>
          </w:p>
        </w:tc>
      </w:tr>
      <w:tr w:rsidR="00F37352" w:rsidRPr="00F37352" w14:paraId="3ADE7642" w14:textId="77777777" w:rsidTr="00DB056C">
        <w:trPr>
          <w:trHeight w:val="924"/>
        </w:trPr>
        <w:tc>
          <w:tcPr>
            <w:tcW w:w="1276" w:type="dxa"/>
            <w:tcBorders>
              <w:top w:val="single" w:sz="4" w:space="0" w:color="auto"/>
            </w:tcBorders>
            <w:shd w:val="clear" w:color="auto" w:fill="auto"/>
          </w:tcPr>
          <w:p w14:paraId="55FCD9F4" w14:textId="1EFC5A0B" w:rsidR="0039230B" w:rsidRPr="00F37352" w:rsidRDefault="0039230B" w:rsidP="00646D88">
            <w:pPr>
              <w:rPr>
                <w:rFonts w:eastAsia="DengXian"/>
                <w:b/>
                <w:bCs/>
                <w:sz w:val="16"/>
                <w:szCs w:val="16"/>
                <w:lang w:val="sv-SE"/>
              </w:rPr>
            </w:pPr>
            <w:r w:rsidRPr="00F37352">
              <w:rPr>
                <w:rFonts w:eastAsia="DengXian"/>
                <w:noProof/>
                <w:sz w:val="16"/>
                <w:szCs w:val="16"/>
              </w:rPr>
              <w:t>Furuse, S., et al., 2009</w:t>
            </w:r>
            <w:r w:rsidRPr="00F37352">
              <w:rPr>
                <w:rFonts w:eastAsia="DengXian"/>
                <w:b/>
                <w:bCs/>
                <w:sz w:val="16"/>
                <w:szCs w:val="16"/>
              </w:rPr>
              <w:fldChar w:fldCharType="begin"/>
            </w:r>
            <w:r w:rsidR="0035289D">
              <w:rPr>
                <w:rFonts w:eastAsia="DengXian"/>
                <w:b/>
                <w:bCs/>
                <w:sz w:val="16"/>
                <w:szCs w:val="16"/>
              </w:rPr>
              <w:instrText xml:space="preserve"> ADDIN EN.CITE &lt;EndNote&gt;&lt;Cite&gt;&lt;Author&gt;Furuse&lt;/Author&gt;&lt;Year&gt;2009&lt;/Year&gt;&lt;RecNum&gt;2990&lt;/RecNum&gt;&lt;DisplayText&gt;&lt;style face="superscript"&gt;22&lt;/style&gt;&lt;/DisplayText&gt;&lt;record&gt;&lt;rec-number&gt;2990&lt;/rec-number&gt;&lt;foreign-keys&gt;&lt;key app="EN" db-id="a9at09t04xeea9evffz59asja9wtz22tzaz9" timestamp="1636406166"&gt;2990&lt;/key&gt;&lt;/foreign-keys&gt;&lt;ref-type name="Journal Article"&gt;17&lt;/ref-type&gt;&lt;contributors&gt;&lt;authors&gt;&lt;author&gt;Furuse, S.&lt;/author&gt;&lt;author&gt;Kawamata, T.&lt;/author&gt;&lt;author&gt;Yamamot, J.&lt;/author&gt;&lt;author&gt;Niiyama, Y.&lt;/author&gt;&lt;author&gt;Omote, K.&lt;/author&gt;&lt;author&gt;Watanabe, M.&lt;/author&gt;&lt;author&gt;Namiki, A.&lt;/author&gt;&lt;/authors&gt;&lt;/contributors&gt;&lt;titles&gt;&lt;title&gt;Reduction of Bone Cancer Pain by Activation of Spinal Cannabinoid Receptor 1 and Its Expression in the Superficial Dorsal Horn of the Spinal Cord in a Murine Model of Bone Cancer Pain&lt;/title&gt;&lt;secondary-title&gt;ANESTHESIOLOGY&lt;/secondary-title&gt;&lt;/titles&gt;&lt;periodical&gt;&lt;full-title&gt;Anesthesiology&lt;/full-title&gt;&lt;/periodical&gt;&lt;pages&gt;173-186&lt;/pages&gt;&lt;volume&gt;111&lt;/volume&gt;&lt;number&gt;1&lt;/number&gt;&lt;dates&gt;&lt;year&gt;2009&lt;/year&gt;&lt;pub-dates&gt;&lt;date&gt;JUL&lt;/date&gt;&lt;/pub-dates&gt;&lt;/dates&gt;&lt;isbn&gt;0003-3022&amp;#xD;1528-1175&lt;/isbn&gt;&lt;accession-num&gt;WOS:000267346200027&lt;/accession-num&gt;&lt;urls&gt;&lt;/urls&gt;&lt;electronic-resource-num&gt;10.1097/ALN.0b013e3181a51e0d&lt;/electronic-resource-num&gt;&lt;/record&gt;&lt;/Cite&gt;&lt;/EndNote&gt;</w:instrText>
            </w:r>
            <w:r w:rsidRPr="00F37352">
              <w:rPr>
                <w:rFonts w:eastAsia="DengXian"/>
                <w:b/>
                <w:bCs/>
                <w:sz w:val="16"/>
                <w:szCs w:val="16"/>
              </w:rPr>
              <w:fldChar w:fldCharType="separate"/>
            </w:r>
            <w:r w:rsidR="0035289D" w:rsidRPr="0035289D">
              <w:rPr>
                <w:rFonts w:eastAsia="DengXian"/>
                <w:b/>
                <w:bCs/>
                <w:noProof/>
                <w:sz w:val="16"/>
                <w:szCs w:val="16"/>
                <w:vertAlign w:val="superscript"/>
              </w:rPr>
              <w:t>22</w:t>
            </w:r>
            <w:r w:rsidRPr="00F37352">
              <w:rPr>
                <w:rFonts w:eastAsia="DengXian"/>
                <w:b/>
                <w:bCs/>
                <w:sz w:val="16"/>
                <w:szCs w:val="16"/>
              </w:rPr>
              <w:fldChar w:fldCharType="end"/>
            </w:r>
          </w:p>
        </w:tc>
        <w:tc>
          <w:tcPr>
            <w:tcW w:w="992" w:type="dxa"/>
            <w:tcBorders>
              <w:top w:val="single" w:sz="4" w:space="0" w:color="auto"/>
            </w:tcBorders>
            <w:shd w:val="clear" w:color="auto" w:fill="auto"/>
          </w:tcPr>
          <w:p w14:paraId="60425B5A"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6CB7733E" w14:textId="77777777" w:rsidR="0039230B" w:rsidRPr="00F37352" w:rsidRDefault="0039230B" w:rsidP="00646D88">
            <w:pPr>
              <w:rPr>
                <w:rFonts w:eastAsia="DengXian"/>
                <w:sz w:val="16"/>
                <w:szCs w:val="16"/>
                <w:lang w:val="en-US"/>
              </w:rPr>
            </w:pPr>
            <w:r w:rsidRPr="00F37352">
              <w:rPr>
                <w:rFonts w:eastAsia="DengXian"/>
                <w:sz w:val="16"/>
                <w:szCs w:val="16"/>
                <w:lang w:val="en-US"/>
              </w:rPr>
              <w:t>ACEA</w:t>
            </w:r>
          </w:p>
          <w:p w14:paraId="54CD12C6" w14:textId="77777777" w:rsidR="0039230B" w:rsidRPr="00F37352" w:rsidRDefault="0039230B" w:rsidP="00646D88">
            <w:pPr>
              <w:rPr>
                <w:rFonts w:eastAsia="DengXian"/>
                <w:sz w:val="16"/>
                <w:szCs w:val="16"/>
                <w:lang w:val="en-US"/>
              </w:rPr>
            </w:pPr>
            <w:r w:rsidRPr="00F37352">
              <w:rPr>
                <w:rFonts w:eastAsia="DengXian"/>
                <w:sz w:val="16"/>
                <w:szCs w:val="16"/>
                <w:lang w:val="en-US"/>
              </w:rPr>
              <w:t>AM630</w:t>
            </w:r>
          </w:p>
          <w:p w14:paraId="5A561C81" w14:textId="77777777" w:rsidR="0039230B" w:rsidRPr="00F37352" w:rsidRDefault="0039230B" w:rsidP="00646D88">
            <w:pPr>
              <w:rPr>
                <w:rFonts w:eastAsia="DengXian"/>
                <w:sz w:val="16"/>
                <w:szCs w:val="16"/>
                <w:lang w:val="en-US"/>
              </w:rPr>
            </w:pPr>
            <w:r w:rsidRPr="00F37352">
              <w:rPr>
                <w:rFonts w:eastAsia="DengXian"/>
                <w:sz w:val="16"/>
                <w:szCs w:val="16"/>
                <w:lang w:val="en-US"/>
              </w:rPr>
              <w:t>AM251</w:t>
            </w:r>
          </w:p>
        </w:tc>
        <w:tc>
          <w:tcPr>
            <w:tcW w:w="3402" w:type="dxa"/>
            <w:tcBorders>
              <w:top w:val="single" w:sz="4" w:space="0" w:color="auto"/>
            </w:tcBorders>
          </w:tcPr>
          <w:p w14:paraId="34907441" w14:textId="77777777" w:rsidR="0039230B" w:rsidRPr="00F37352" w:rsidRDefault="0039230B" w:rsidP="00646D88">
            <w:pPr>
              <w:autoSpaceDE w:val="0"/>
              <w:autoSpaceDN w:val="0"/>
              <w:adjustRightInd w:val="0"/>
              <w:rPr>
                <w:rFonts w:eastAsia="Times New Roman"/>
                <w:sz w:val="16"/>
                <w:szCs w:val="16"/>
                <w:lang w:eastAsia="zh-CN"/>
              </w:rPr>
            </w:pPr>
            <w:r w:rsidRPr="00F37352">
              <w:rPr>
                <w:rFonts w:eastAsia="Times New Roman"/>
                <w:sz w:val="16"/>
                <w:szCs w:val="16"/>
                <w:lang w:eastAsia="zh-CN"/>
              </w:rPr>
              <w:t xml:space="preserve">Either 20 </w:t>
            </w:r>
            <w:r w:rsidRPr="00F37352">
              <w:rPr>
                <w:rFonts w:ascii="Symbol" w:eastAsia="Times New Roman" w:hAnsi="Symbol"/>
                <w:sz w:val="16"/>
                <w:szCs w:val="16"/>
                <w:lang w:eastAsia="zh-CN"/>
              </w:rPr>
              <w:t>m</w:t>
            </w:r>
            <w:r w:rsidRPr="00F37352">
              <w:rPr>
                <w:rFonts w:eastAsia="Times New Roman"/>
                <w:sz w:val="16"/>
                <w:szCs w:val="16"/>
                <w:lang w:eastAsia="zh-CN"/>
              </w:rPr>
              <w:t xml:space="preserve">l of </w:t>
            </w:r>
            <w:r w:rsidRPr="00F37352">
              <w:rPr>
                <w:rFonts w:ascii="Symbol" w:eastAsia="Times New Roman" w:hAnsi="Symbol"/>
                <w:sz w:val="16"/>
                <w:szCs w:val="16"/>
                <w:lang w:eastAsia="zh-CN"/>
              </w:rPr>
              <w:t>a</w:t>
            </w:r>
            <w:r w:rsidRPr="00F37352">
              <w:rPr>
                <w:rFonts w:eastAsia="Times New Roman"/>
                <w:sz w:val="16"/>
                <w:szCs w:val="16"/>
                <w:lang w:eastAsia="zh-CN"/>
              </w:rPr>
              <w:t xml:space="preserve">-minimum essential medium (sham-implanted mice) or 20 </w:t>
            </w:r>
            <w:r w:rsidRPr="00F37352">
              <w:rPr>
                <w:rFonts w:ascii="Symbol" w:eastAsia="DengXian" w:hAnsi="Symbol"/>
                <w:sz w:val="16"/>
                <w:szCs w:val="16"/>
              </w:rPr>
              <w:t>m</w:t>
            </w:r>
            <w:r w:rsidRPr="00F37352">
              <w:rPr>
                <w:rFonts w:eastAsia="Times New Roman"/>
                <w:sz w:val="16"/>
                <w:szCs w:val="16"/>
                <w:lang w:eastAsia="zh-CN"/>
              </w:rPr>
              <w:t>l of medium containing 1</w:t>
            </w:r>
            <w:r w:rsidRPr="00F37352">
              <w:rPr>
                <w:rFonts w:eastAsia="DengXian"/>
                <w:sz w:val="16"/>
                <w:szCs w:val="16"/>
              </w:rPr>
              <w:t>×</w:t>
            </w:r>
            <w:r w:rsidRPr="00F37352">
              <w:rPr>
                <w:rFonts w:eastAsia="Times New Roman"/>
                <w:sz w:val="16"/>
                <w:szCs w:val="16"/>
                <w:lang w:eastAsia="zh-CN"/>
              </w:rPr>
              <w:t>10</w:t>
            </w:r>
            <w:r w:rsidRPr="00F37352">
              <w:rPr>
                <w:rFonts w:eastAsia="Times New Roman"/>
                <w:sz w:val="16"/>
                <w:szCs w:val="16"/>
                <w:vertAlign w:val="superscript"/>
                <w:lang w:eastAsia="zh-CN"/>
              </w:rPr>
              <w:t>5</w:t>
            </w:r>
            <w:r w:rsidRPr="00F37352">
              <w:rPr>
                <w:rFonts w:eastAsia="Times New Roman"/>
                <w:sz w:val="16"/>
                <w:szCs w:val="16"/>
                <w:lang w:eastAsia="zh-CN"/>
              </w:rPr>
              <w:t xml:space="preserve"> sarcoma cells (sarcoma-implanted mice) </w:t>
            </w:r>
            <w:proofErr w:type="gramStart"/>
            <w:r w:rsidRPr="00F37352">
              <w:rPr>
                <w:rFonts w:eastAsia="Times New Roman"/>
                <w:sz w:val="16"/>
                <w:szCs w:val="16"/>
                <w:lang w:eastAsia="zh-CN"/>
              </w:rPr>
              <w:t>was</w:t>
            </w:r>
            <w:proofErr w:type="gramEnd"/>
            <w:r w:rsidRPr="00F37352">
              <w:rPr>
                <w:rFonts w:eastAsia="Times New Roman"/>
                <w:sz w:val="16"/>
                <w:szCs w:val="16"/>
                <w:lang w:eastAsia="zh-CN"/>
              </w:rPr>
              <w:t xml:space="preserve"> injected using a 29-gauge needle and a 0.25-ml syringe.</w:t>
            </w:r>
          </w:p>
        </w:tc>
        <w:tc>
          <w:tcPr>
            <w:tcW w:w="3260" w:type="dxa"/>
            <w:tcBorders>
              <w:top w:val="single" w:sz="4" w:space="0" w:color="auto"/>
            </w:tcBorders>
            <w:shd w:val="clear" w:color="auto" w:fill="auto"/>
          </w:tcPr>
          <w:p w14:paraId="24C8B0F7" w14:textId="77777777" w:rsidR="0039230B" w:rsidRPr="00F37352" w:rsidRDefault="0039230B" w:rsidP="00646D88">
            <w:pPr>
              <w:rPr>
                <w:rFonts w:eastAsia="DengXian"/>
                <w:sz w:val="16"/>
                <w:szCs w:val="16"/>
                <w:lang w:val="en-US"/>
              </w:rPr>
            </w:pPr>
            <w:r w:rsidRPr="00F37352">
              <w:rPr>
                <w:rFonts w:eastAsia="DengXian"/>
                <w:sz w:val="16"/>
                <w:szCs w:val="16"/>
                <w:lang w:val="en-US"/>
              </w:rPr>
              <w:t>Numbers of flinches and guarding in 2 mins observed during a resting state. Time on bar tested via bar test.</w:t>
            </w:r>
          </w:p>
        </w:tc>
        <w:tc>
          <w:tcPr>
            <w:tcW w:w="3402" w:type="dxa"/>
            <w:tcBorders>
              <w:top w:val="single" w:sz="4" w:space="0" w:color="auto"/>
            </w:tcBorders>
            <w:shd w:val="clear" w:color="auto" w:fill="auto"/>
          </w:tcPr>
          <w:p w14:paraId="4239B4EB"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45B29C8E" w14:textId="77777777" w:rsidTr="00DB056C">
        <w:trPr>
          <w:trHeight w:val="924"/>
        </w:trPr>
        <w:tc>
          <w:tcPr>
            <w:tcW w:w="1276" w:type="dxa"/>
            <w:tcBorders>
              <w:top w:val="single" w:sz="4" w:space="0" w:color="auto"/>
            </w:tcBorders>
            <w:shd w:val="clear" w:color="auto" w:fill="auto"/>
          </w:tcPr>
          <w:p w14:paraId="036BA87C" w14:textId="38F9B119" w:rsidR="0039230B" w:rsidRPr="00F37352" w:rsidRDefault="0039230B" w:rsidP="00646D88">
            <w:pPr>
              <w:rPr>
                <w:rFonts w:eastAsia="DengXian"/>
                <w:b/>
                <w:bCs/>
                <w:sz w:val="16"/>
                <w:szCs w:val="16"/>
                <w:lang w:val="sv-SE"/>
              </w:rPr>
            </w:pPr>
            <w:r w:rsidRPr="00F37352">
              <w:rPr>
                <w:rFonts w:eastAsia="DengXian"/>
                <w:noProof/>
                <w:sz w:val="16"/>
                <w:szCs w:val="16"/>
              </w:rPr>
              <w:t>Potenzieri, C., C. Harding-Rose, and D.A. Simone, 2008</w:t>
            </w:r>
            <w:r w:rsidRPr="00F37352">
              <w:rPr>
                <w:rFonts w:eastAsia="DengXian"/>
                <w:b/>
                <w:bCs/>
                <w:sz w:val="16"/>
                <w:szCs w:val="16"/>
              </w:rPr>
              <w:fldChar w:fldCharType="begin">
                <w:fldData xml:space="preserve">PEVuZE5vdGU+PENpdGU+PEF1dGhvcj5Qb3RlbnppZXJpPC9BdXRob3I+PFllYXI+MjAwODwvWWVh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=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PEVuZE5vdGU+PENpdGU+PEF1dGhvcj5Qb3RlbnppZXJpPC9BdXRob3I+PFllYXI+MjAwODwvWWVh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=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23</w:t>
            </w:r>
            <w:r w:rsidRPr="00F37352">
              <w:rPr>
                <w:rFonts w:eastAsia="DengXian"/>
                <w:b/>
                <w:bCs/>
                <w:sz w:val="16"/>
                <w:szCs w:val="16"/>
              </w:rPr>
              <w:fldChar w:fldCharType="end"/>
            </w:r>
          </w:p>
        </w:tc>
        <w:tc>
          <w:tcPr>
            <w:tcW w:w="992" w:type="dxa"/>
            <w:tcBorders>
              <w:top w:val="single" w:sz="4" w:space="0" w:color="auto"/>
            </w:tcBorders>
            <w:shd w:val="clear" w:color="auto" w:fill="auto"/>
          </w:tcPr>
          <w:p w14:paraId="542B3CBE"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19C6187F"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tc>
        <w:tc>
          <w:tcPr>
            <w:tcW w:w="3402" w:type="dxa"/>
            <w:tcBorders>
              <w:top w:val="single" w:sz="4" w:space="0" w:color="auto"/>
            </w:tcBorders>
          </w:tcPr>
          <w:p w14:paraId="5FA680F3" w14:textId="77777777" w:rsidR="0039230B" w:rsidRPr="00F37352" w:rsidRDefault="0039230B" w:rsidP="00646D88">
            <w:pPr>
              <w:rPr>
                <w:rFonts w:eastAsia="DengXian"/>
                <w:sz w:val="16"/>
                <w:szCs w:val="16"/>
              </w:rPr>
            </w:pPr>
            <w:r w:rsidRPr="00F37352">
              <w:rPr>
                <w:rFonts w:eastAsia="DengXian"/>
                <w:sz w:val="16"/>
                <w:szCs w:val="16"/>
              </w:rPr>
              <w:t>Mice were placed in an enclosed chamber and anesthetized with 2% halothane, and fibrosarcoma cells (2×10</w:t>
            </w:r>
            <w:r w:rsidRPr="00F37352">
              <w:rPr>
                <w:rFonts w:eastAsia="DengXian"/>
                <w:sz w:val="16"/>
                <w:szCs w:val="16"/>
                <w:vertAlign w:val="superscript"/>
              </w:rPr>
              <w:t>5</w:t>
            </w:r>
            <w:r w:rsidRPr="00F37352">
              <w:rPr>
                <w:rFonts w:eastAsia="DengXian"/>
                <w:sz w:val="16"/>
                <w:szCs w:val="16"/>
              </w:rPr>
              <w:t xml:space="preserve">/10 </w:t>
            </w:r>
            <w:proofErr w:type="spellStart"/>
            <w:r w:rsidRPr="00F37352">
              <w:rPr>
                <w:rFonts w:eastAsia="DengXian"/>
                <w:sz w:val="16"/>
                <w:szCs w:val="16"/>
              </w:rPr>
              <w:t>μl</w:t>
            </w:r>
            <w:proofErr w:type="spellEnd"/>
            <w:r w:rsidRPr="00F37352">
              <w:rPr>
                <w:rFonts w:eastAsia="DengXian"/>
                <w:sz w:val="16"/>
                <w:szCs w:val="16"/>
              </w:rPr>
              <w:t xml:space="preserve"> PBS) were injected unilaterally into and around the calcaneus bone in each animal’s left hind paw using a 0.3ml insulin syringe.</w:t>
            </w:r>
          </w:p>
        </w:tc>
        <w:tc>
          <w:tcPr>
            <w:tcW w:w="3260" w:type="dxa"/>
            <w:tcBorders>
              <w:top w:val="single" w:sz="4" w:space="0" w:color="auto"/>
            </w:tcBorders>
            <w:shd w:val="clear" w:color="auto" w:fill="auto"/>
          </w:tcPr>
          <w:p w14:paraId="11ADC8B1"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withdrawal frequency (%) </w:t>
            </w:r>
            <w:r w:rsidRPr="00F37352">
              <w:rPr>
                <w:rFonts w:eastAsia="DengXian"/>
                <w:sz w:val="16"/>
                <w:szCs w:val="16"/>
              </w:rPr>
              <w:t>to von Frey monofilaments</w:t>
            </w:r>
            <w:r w:rsidRPr="00F37352">
              <w:rPr>
                <w:rFonts w:eastAsia="DengXian"/>
                <w:sz w:val="16"/>
                <w:szCs w:val="16"/>
                <w:lang w:val="en-US"/>
              </w:rPr>
              <w:t>. Time on bar tested via bar test.</w:t>
            </w:r>
          </w:p>
        </w:tc>
        <w:tc>
          <w:tcPr>
            <w:tcW w:w="3402" w:type="dxa"/>
            <w:tcBorders>
              <w:top w:val="single" w:sz="4" w:space="0" w:color="auto"/>
            </w:tcBorders>
            <w:shd w:val="clear" w:color="auto" w:fill="auto"/>
          </w:tcPr>
          <w:p w14:paraId="52F8DCAE" w14:textId="77777777" w:rsidR="0039230B" w:rsidRPr="00F37352" w:rsidRDefault="0039230B" w:rsidP="00646D88">
            <w:pPr>
              <w:rPr>
                <w:rFonts w:eastAsia="DengXian"/>
                <w:sz w:val="16"/>
                <w:szCs w:val="16"/>
              </w:rPr>
            </w:pPr>
            <w:r w:rsidRPr="00F37352">
              <w:rPr>
                <w:rFonts w:eastAsia="DengXian"/>
                <w:sz w:val="16"/>
                <w:szCs w:val="16"/>
              </w:rPr>
              <w:t xml:space="preserve">This work was supported by grants from the National Institutes of Health (CA91007 and DA011471 to D.A.S). C.P was supported by training grant from the National Institute on Drug Abuse (5T32- DA007234). </w:t>
            </w:r>
          </w:p>
          <w:p w14:paraId="3036E9C3" w14:textId="77777777" w:rsidR="0039230B" w:rsidRPr="00F37352" w:rsidRDefault="0039230B" w:rsidP="00646D88">
            <w:pPr>
              <w:rPr>
                <w:rFonts w:eastAsia="DengXian"/>
                <w:sz w:val="16"/>
                <w:szCs w:val="16"/>
              </w:rPr>
            </w:pPr>
          </w:p>
        </w:tc>
      </w:tr>
      <w:tr w:rsidR="00F37352" w:rsidRPr="00F37352" w14:paraId="45769732" w14:textId="77777777" w:rsidTr="00DB056C">
        <w:trPr>
          <w:trHeight w:val="924"/>
        </w:trPr>
        <w:tc>
          <w:tcPr>
            <w:tcW w:w="1276" w:type="dxa"/>
            <w:tcBorders>
              <w:top w:val="single" w:sz="4" w:space="0" w:color="auto"/>
            </w:tcBorders>
            <w:shd w:val="clear" w:color="auto" w:fill="auto"/>
          </w:tcPr>
          <w:p w14:paraId="702CCEB2" w14:textId="59E04216" w:rsidR="0039230B" w:rsidRPr="00F37352" w:rsidRDefault="0039230B" w:rsidP="00646D88">
            <w:pPr>
              <w:rPr>
                <w:rFonts w:eastAsia="DengXian"/>
                <w:b/>
                <w:bCs/>
                <w:sz w:val="16"/>
                <w:szCs w:val="16"/>
                <w:lang w:val="sv-SE"/>
              </w:rPr>
            </w:pPr>
            <w:r w:rsidRPr="00F37352">
              <w:rPr>
                <w:rFonts w:eastAsia="DengXian"/>
                <w:noProof/>
                <w:sz w:val="16"/>
                <w:szCs w:val="16"/>
              </w:rPr>
              <w:t>Khasabova, I.A., et al., 2008</w:t>
            </w:r>
            <w:r w:rsidRPr="00F37352">
              <w:rPr>
                <w:rFonts w:eastAsia="DengXian"/>
                <w:b/>
                <w:bCs/>
                <w:sz w:val="16"/>
                <w:szCs w:val="16"/>
              </w:rPr>
              <w:fldChar w:fldCharType="begin">
                <w:fldData xml:space="preserve">PEVuZE5vdGU+PENpdGU+PEF1dGhvcj5LaGFzYWJvdmE8L0F1dGhvcj48WWVhcj4yMDA4PC9ZZWFy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PEVuZE5vdGU+PENpdGU+PEF1dGhvcj5LaGFzYWJvdmE8L0F1dGhvcj48WWVhcj4yMDA4PC9ZZWFy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24</w:t>
            </w:r>
            <w:r w:rsidRPr="00F37352">
              <w:rPr>
                <w:rFonts w:eastAsia="DengXian"/>
                <w:b/>
                <w:bCs/>
                <w:sz w:val="16"/>
                <w:szCs w:val="16"/>
              </w:rPr>
              <w:fldChar w:fldCharType="end"/>
            </w:r>
          </w:p>
        </w:tc>
        <w:tc>
          <w:tcPr>
            <w:tcW w:w="992" w:type="dxa"/>
            <w:tcBorders>
              <w:top w:val="single" w:sz="4" w:space="0" w:color="auto"/>
            </w:tcBorders>
            <w:shd w:val="clear" w:color="auto" w:fill="auto"/>
          </w:tcPr>
          <w:p w14:paraId="02027E13"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34AB58AC" w14:textId="77777777" w:rsidR="0039230B" w:rsidRPr="00F37352" w:rsidRDefault="0039230B" w:rsidP="00646D88">
            <w:pPr>
              <w:rPr>
                <w:rFonts w:eastAsia="DengXian"/>
                <w:sz w:val="16"/>
                <w:szCs w:val="16"/>
                <w:lang w:val="en-US"/>
              </w:rPr>
            </w:pPr>
            <w:r w:rsidRPr="00F37352">
              <w:rPr>
                <w:rFonts w:eastAsia="DengXian"/>
                <w:sz w:val="16"/>
                <w:szCs w:val="16"/>
                <w:lang w:val="en-US"/>
              </w:rPr>
              <w:t>AM281</w:t>
            </w:r>
          </w:p>
          <w:p w14:paraId="2C759A0D" w14:textId="77777777" w:rsidR="0039230B" w:rsidRPr="00F37352" w:rsidRDefault="0039230B" w:rsidP="00646D88">
            <w:pPr>
              <w:rPr>
                <w:rFonts w:eastAsia="DengXian"/>
                <w:sz w:val="16"/>
                <w:szCs w:val="16"/>
                <w:lang w:val="en-US"/>
              </w:rPr>
            </w:pPr>
            <w:r w:rsidRPr="00F37352">
              <w:rPr>
                <w:rFonts w:eastAsia="DengXian"/>
                <w:sz w:val="16"/>
                <w:szCs w:val="16"/>
                <w:lang w:val="en-US"/>
              </w:rPr>
              <w:t>AEA</w:t>
            </w:r>
          </w:p>
        </w:tc>
        <w:tc>
          <w:tcPr>
            <w:tcW w:w="3402" w:type="dxa"/>
            <w:tcBorders>
              <w:top w:val="single" w:sz="4" w:space="0" w:color="auto"/>
            </w:tcBorders>
          </w:tcPr>
          <w:p w14:paraId="36A3ADDB" w14:textId="77777777" w:rsidR="0039230B" w:rsidRPr="00F37352" w:rsidRDefault="0039230B" w:rsidP="00646D88">
            <w:pPr>
              <w:rPr>
                <w:rFonts w:eastAsia="DengXian"/>
                <w:sz w:val="16"/>
                <w:szCs w:val="16"/>
              </w:rPr>
            </w:pPr>
            <w:r w:rsidRPr="00F37352">
              <w:rPr>
                <w:rFonts w:eastAsia="DengXian"/>
                <w:sz w:val="16"/>
                <w:szCs w:val="16"/>
              </w:rPr>
              <w:t>Fibrosarcoma cells (2×10</w:t>
            </w:r>
            <w:r w:rsidRPr="00F37352">
              <w:rPr>
                <w:rFonts w:eastAsia="DengXian"/>
                <w:sz w:val="16"/>
                <w:szCs w:val="16"/>
                <w:vertAlign w:val="superscript"/>
              </w:rPr>
              <w:t>5</w:t>
            </w:r>
            <w:r w:rsidRPr="00F37352">
              <w:rPr>
                <w:rFonts w:eastAsia="DengXian"/>
                <w:sz w:val="16"/>
                <w:szCs w:val="16"/>
              </w:rPr>
              <w:t>) were injected unilaterally into and around the calcaneus bone of mice in 10</w:t>
            </w:r>
            <w:r w:rsidRPr="00F37352">
              <w:rPr>
                <w:rFonts w:ascii="Symbol" w:eastAsia="DengXian" w:hAnsi="Symbol"/>
                <w:sz w:val="16"/>
                <w:szCs w:val="16"/>
              </w:rPr>
              <w:t>m</w:t>
            </w:r>
            <w:r w:rsidRPr="00F37352">
              <w:rPr>
                <w:rFonts w:eastAsia="DengXian"/>
                <w:sz w:val="16"/>
                <w:szCs w:val="16"/>
              </w:rPr>
              <w:t xml:space="preserve">l of PBS, pH 7.3, under isoflurane </w:t>
            </w:r>
            <w:proofErr w:type="spellStart"/>
            <w:r w:rsidRPr="00F37352">
              <w:rPr>
                <w:rFonts w:eastAsia="DengXian"/>
                <w:sz w:val="16"/>
                <w:szCs w:val="16"/>
              </w:rPr>
              <w:t>anesthesia</w:t>
            </w:r>
            <w:proofErr w:type="spellEnd"/>
            <w:r w:rsidRPr="00F37352">
              <w:rPr>
                <w:rFonts w:eastAsia="DengXian"/>
                <w:sz w:val="16"/>
                <w:szCs w:val="16"/>
              </w:rPr>
              <w:t>.</w:t>
            </w:r>
          </w:p>
        </w:tc>
        <w:tc>
          <w:tcPr>
            <w:tcW w:w="3260" w:type="dxa"/>
            <w:tcBorders>
              <w:top w:val="single" w:sz="4" w:space="0" w:color="auto"/>
            </w:tcBorders>
            <w:shd w:val="clear" w:color="auto" w:fill="auto"/>
          </w:tcPr>
          <w:p w14:paraId="405168D3"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withdrawal frequency (%) </w:t>
            </w:r>
            <w:r w:rsidRPr="00F37352">
              <w:rPr>
                <w:rFonts w:eastAsia="DengXian"/>
                <w:sz w:val="16"/>
                <w:szCs w:val="16"/>
              </w:rPr>
              <w:t xml:space="preserve">to von Frey monofilaments. </w:t>
            </w:r>
          </w:p>
        </w:tc>
        <w:tc>
          <w:tcPr>
            <w:tcW w:w="3402" w:type="dxa"/>
            <w:tcBorders>
              <w:top w:val="single" w:sz="4" w:space="0" w:color="auto"/>
            </w:tcBorders>
            <w:shd w:val="clear" w:color="auto" w:fill="auto"/>
          </w:tcPr>
          <w:p w14:paraId="0E2F3E52"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13E5BB52" w14:textId="77777777" w:rsidTr="00DB056C">
        <w:trPr>
          <w:trHeight w:val="924"/>
        </w:trPr>
        <w:tc>
          <w:tcPr>
            <w:tcW w:w="1276" w:type="dxa"/>
            <w:tcBorders>
              <w:top w:val="single" w:sz="4" w:space="0" w:color="auto"/>
            </w:tcBorders>
            <w:shd w:val="clear" w:color="auto" w:fill="auto"/>
          </w:tcPr>
          <w:p w14:paraId="719336F9" w14:textId="5DA99E9C" w:rsidR="0039230B" w:rsidRPr="00F37352" w:rsidRDefault="0039230B" w:rsidP="00646D88">
            <w:pPr>
              <w:rPr>
                <w:rFonts w:eastAsia="DengXian"/>
                <w:b/>
                <w:bCs/>
                <w:sz w:val="16"/>
                <w:szCs w:val="16"/>
                <w:lang w:val="sv-SE"/>
              </w:rPr>
            </w:pPr>
            <w:r w:rsidRPr="00F37352">
              <w:rPr>
                <w:rFonts w:eastAsia="DengXian"/>
                <w:noProof/>
                <w:sz w:val="16"/>
                <w:szCs w:val="16"/>
              </w:rPr>
              <w:t>Guerrero, A.V., et al., 2008</w:t>
            </w:r>
            <w:r w:rsidRPr="00F37352">
              <w:rPr>
                <w:rFonts w:eastAsia="DengXian"/>
                <w:b/>
                <w:bCs/>
                <w:noProof/>
                <w:sz w:val="16"/>
                <w:szCs w:val="16"/>
              </w:rPr>
              <w:fldChar w:fldCharType="begin">
                <w:fldData xml:space="preserve">PEVuZE5vdGU+PENpdGU+PEF1dGhvcj5HdWVycmVybzwvQXV0aG9yPjxZZWFyPjIwMDg8L1llYXI+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</w:fldData>
              </w:fldChar>
            </w:r>
            <w:r w:rsidR="0035289D">
              <w:rPr>
                <w:rFonts w:eastAsia="DengXian"/>
                <w:b/>
                <w:bCs/>
                <w:noProof/>
                <w:sz w:val="16"/>
                <w:szCs w:val="16"/>
              </w:rPr>
              <w:instrText xml:space="preserve"> ADDIN EN.CITE </w:instrText>
            </w:r>
            <w:r w:rsidR="0035289D">
              <w:rPr>
                <w:rFonts w:eastAsia="DengXian"/>
                <w:b/>
                <w:bCs/>
                <w:noProof/>
                <w:sz w:val="16"/>
                <w:szCs w:val="16"/>
              </w:rPr>
              <w:fldChar w:fldCharType="begin">
                <w:fldData xml:space="preserve">PEVuZE5vdGU+PENpdGU+PEF1dGhvcj5HdWVycmVybzwvQXV0aG9yPjxZZWFyPjIwMDg8L1llYXI+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</w:fldData>
              </w:fldChar>
            </w:r>
            <w:r w:rsidR="0035289D">
              <w:rPr>
                <w:rFonts w:eastAsia="DengXian"/>
                <w:b/>
                <w:bCs/>
                <w:noProof/>
                <w:sz w:val="16"/>
                <w:szCs w:val="16"/>
              </w:rPr>
              <w:instrText xml:space="preserve"> ADDIN EN.CITE.DATA </w:instrText>
            </w:r>
            <w:r w:rsidR="0035289D">
              <w:rPr>
                <w:rFonts w:eastAsia="DengXian"/>
                <w:b/>
                <w:bCs/>
                <w:noProof/>
                <w:sz w:val="16"/>
                <w:szCs w:val="16"/>
              </w:rPr>
            </w:r>
            <w:r w:rsidR="0035289D">
              <w:rPr>
                <w:rFonts w:eastAsia="DengXian"/>
                <w:b/>
                <w:bCs/>
                <w:noProof/>
                <w:sz w:val="16"/>
                <w:szCs w:val="16"/>
              </w:rPr>
              <w:fldChar w:fldCharType="end"/>
            </w:r>
            <w:r w:rsidRPr="00F37352">
              <w:rPr>
                <w:rFonts w:eastAsia="DengXian"/>
                <w:b/>
                <w:bCs/>
                <w:noProof/>
                <w:sz w:val="16"/>
                <w:szCs w:val="16"/>
              </w:rPr>
            </w:r>
            <w:r w:rsidRPr="00F37352">
              <w:rPr>
                <w:rFonts w:eastAsia="DengXian"/>
                <w:b/>
                <w:bCs/>
                <w:noProof/>
                <w:sz w:val="16"/>
                <w:szCs w:val="16"/>
              </w:rPr>
              <w:fldChar w:fldCharType="separate"/>
            </w:r>
            <w:r w:rsidR="0035289D" w:rsidRPr="0035289D">
              <w:rPr>
                <w:rFonts w:eastAsia="DengXian"/>
                <w:b/>
                <w:bCs/>
                <w:noProof/>
                <w:sz w:val="16"/>
                <w:szCs w:val="16"/>
                <w:vertAlign w:val="superscript"/>
              </w:rPr>
              <w:t>25</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37B0D82F"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166241F1"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p w14:paraId="52887D3C" w14:textId="77777777" w:rsidR="0039230B" w:rsidRPr="00F37352" w:rsidRDefault="0039230B" w:rsidP="00646D88">
            <w:pPr>
              <w:rPr>
                <w:rFonts w:eastAsia="DengXian"/>
                <w:sz w:val="16"/>
                <w:szCs w:val="16"/>
                <w:lang w:val="en-US"/>
              </w:rPr>
            </w:pPr>
            <w:r w:rsidRPr="00F37352">
              <w:rPr>
                <w:rFonts w:eastAsia="DengXian"/>
                <w:sz w:val="16"/>
                <w:szCs w:val="16"/>
                <w:lang w:val="en-US"/>
              </w:rPr>
              <w:t>AM1241</w:t>
            </w:r>
          </w:p>
        </w:tc>
        <w:tc>
          <w:tcPr>
            <w:tcW w:w="3402" w:type="dxa"/>
            <w:tcBorders>
              <w:top w:val="single" w:sz="4" w:space="0" w:color="auto"/>
            </w:tcBorders>
          </w:tcPr>
          <w:p w14:paraId="593959F6" w14:textId="0147122A" w:rsidR="0039230B" w:rsidRPr="00F37352" w:rsidRDefault="0039230B" w:rsidP="00646D88">
            <w:pPr>
              <w:rPr>
                <w:rFonts w:eastAsia="DengXian"/>
                <w:sz w:val="16"/>
                <w:szCs w:val="16"/>
              </w:rPr>
            </w:pPr>
            <w:r w:rsidRPr="00F37352">
              <w:rPr>
                <w:rFonts w:eastAsia="DengXian"/>
                <w:sz w:val="16"/>
                <w:szCs w:val="16"/>
              </w:rPr>
              <w:t>SCC injections consisted of 1×10</w:t>
            </w:r>
            <w:r w:rsidRPr="00F37352">
              <w:rPr>
                <w:rFonts w:eastAsia="DengXian"/>
                <w:sz w:val="16"/>
                <w:szCs w:val="16"/>
                <w:vertAlign w:val="superscript"/>
              </w:rPr>
              <w:t>6</w:t>
            </w:r>
            <w:r w:rsidRPr="00F37352">
              <w:rPr>
                <w:rFonts w:eastAsia="DengXian"/>
                <w:sz w:val="16"/>
                <w:szCs w:val="16"/>
              </w:rPr>
              <w:t xml:space="preserve"> </w:t>
            </w:r>
            <w:r w:rsidR="00054A86">
              <w:rPr>
                <w:rFonts w:eastAsia="DengXian"/>
                <w:sz w:val="16"/>
                <w:szCs w:val="16"/>
              </w:rPr>
              <w:t>tumour</w:t>
            </w:r>
            <w:r w:rsidRPr="00F37352">
              <w:rPr>
                <w:rFonts w:eastAsia="DengXian"/>
                <w:sz w:val="16"/>
                <w:szCs w:val="16"/>
              </w:rPr>
              <w:t xml:space="preserve"> cells in 50 </w:t>
            </w:r>
            <w:proofErr w:type="spellStart"/>
            <w:r w:rsidRPr="00F37352">
              <w:rPr>
                <w:rFonts w:eastAsia="DengXian"/>
                <w:sz w:val="16"/>
                <w:szCs w:val="16"/>
              </w:rPr>
              <w:t>μl</w:t>
            </w:r>
            <w:proofErr w:type="spellEnd"/>
            <w:r w:rsidRPr="00F37352">
              <w:rPr>
                <w:rFonts w:eastAsia="DengXian"/>
                <w:sz w:val="16"/>
                <w:szCs w:val="16"/>
              </w:rPr>
              <w:t xml:space="preserve"> of </w:t>
            </w:r>
            <w:proofErr w:type="spellStart"/>
            <w:r w:rsidRPr="00F37352">
              <w:rPr>
                <w:rFonts w:eastAsia="DengXian"/>
                <w:sz w:val="16"/>
                <w:szCs w:val="16"/>
              </w:rPr>
              <w:t>Dulbeco's</w:t>
            </w:r>
            <w:proofErr w:type="spellEnd"/>
            <w:r w:rsidRPr="00F37352">
              <w:rPr>
                <w:rFonts w:eastAsia="DengXian"/>
                <w:sz w:val="16"/>
                <w:szCs w:val="16"/>
              </w:rPr>
              <w:t xml:space="preserve"> modified Eagle's medium (DMEM) into the plantar surface of the right hind paw.</w:t>
            </w:r>
          </w:p>
        </w:tc>
        <w:tc>
          <w:tcPr>
            <w:tcW w:w="3260" w:type="dxa"/>
            <w:tcBorders>
              <w:top w:val="single" w:sz="4" w:space="0" w:color="auto"/>
            </w:tcBorders>
            <w:shd w:val="clear" w:color="auto" w:fill="auto"/>
          </w:tcPr>
          <w:p w14:paraId="083D132E"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Mean percentage of pressure to </w:t>
            </w:r>
            <w:proofErr w:type="spellStart"/>
            <w:r w:rsidRPr="00F37352">
              <w:rPr>
                <w:rFonts w:eastAsia="DengXian"/>
                <w:sz w:val="16"/>
                <w:szCs w:val="16"/>
                <w:lang w:val="en-US"/>
              </w:rPr>
              <w:t>elict</w:t>
            </w:r>
            <w:proofErr w:type="spellEnd"/>
            <w:r w:rsidRPr="00F37352">
              <w:rPr>
                <w:rFonts w:eastAsia="DengXian"/>
                <w:sz w:val="16"/>
                <w:szCs w:val="16"/>
                <w:lang w:val="en-US"/>
              </w:rPr>
              <w:t xml:space="preserve"> paw </w:t>
            </w:r>
            <w:proofErr w:type="spellStart"/>
            <w:r w:rsidRPr="00F37352">
              <w:rPr>
                <w:rFonts w:eastAsia="DengXian"/>
                <w:sz w:val="16"/>
                <w:szCs w:val="16"/>
                <w:lang w:val="en-US"/>
              </w:rPr>
              <w:t>withtrawal</w:t>
            </w:r>
            <w:proofErr w:type="spellEnd"/>
            <w:r w:rsidRPr="00F37352">
              <w:rPr>
                <w:rFonts w:eastAsia="DengXian"/>
                <w:sz w:val="16"/>
                <w:szCs w:val="16"/>
                <w:lang w:val="en-US"/>
              </w:rPr>
              <w:t xml:space="preserve"> (std error bars), paw withdrawal thresholds (in text, no value of control).</w:t>
            </w:r>
          </w:p>
        </w:tc>
        <w:tc>
          <w:tcPr>
            <w:tcW w:w="3402" w:type="dxa"/>
            <w:tcBorders>
              <w:top w:val="single" w:sz="4" w:space="0" w:color="auto"/>
            </w:tcBorders>
            <w:shd w:val="clear" w:color="auto" w:fill="auto"/>
          </w:tcPr>
          <w:p w14:paraId="2A1572E6" w14:textId="77777777" w:rsidR="0039230B" w:rsidRPr="00F37352" w:rsidRDefault="0039230B" w:rsidP="00646D88">
            <w:pPr>
              <w:rPr>
                <w:rFonts w:eastAsia="DengXian"/>
                <w:sz w:val="16"/>
                <w:szCs w:val="16"/>
              </w:rPr>
            </w:pPr>
            <w:r w:rsidRPr="00F37352">
              <w:rPr>
                <w:rFonts w:eastAsia="DengXian"/>
                <w:sz w:val="16"/>
                <w:szCs w:val="16"/>
              </w:rPr>
              <w:t>This work was supported by Tobacco-related disease research program grants 12KT-0166 and NIH/NIDCR DE14609, T32-DE07306-11.</w:t>
            </w:r>
          </w:p>
        </w:tc>
      </w:tr>
      <w:tr w:rsidR="00F37352" w:rsidRPr="00F37352" w14:paraId="1703C885" w14:textId="77777777" w:rsidTr="00DB056C">
        <w:trPr>
          <w:trHeight w:val="924"/>
        </w:trPr>
        <w:tc>
          <w:tcPr>
            <w:tcW w:w="1276" w:type="dxa"/>
            <w:tcBorders>
              <w:top w:val="single" w:sz="4" w:space="0" w:color="auto"/>
            </w:tcBorders>
            <w:shd w:val="clear" w:color="auto" w:fill="auto"/>
          </w:tcPr>
          <w:p w14:paraId="6F50037D" w14:textId="0E5DDE23" w:rsidR="0039230B" w:rsidRPr="00F37352" w:rsidRDefault="0039230B" w:rsidP="00646D88">
            <w:pPr>
              <w:rPr>
                <w:rFonts w:eastAsia="DengXian"/>
                <w:b/>
                <w:bCs/>
                <w:sz w:val="16"/>
                <w:szCs w:val="16"/>
                <w:lang w:val="sv-SE"/>
              </w:rPr>
            </w:pPr>
            <w:r w:rsidRPr="00F37352">
              <w:rPr>
                <w:rFonts w:eastAsia="DengXian"/>
                <w:noProof/>
                <w:sz w:val="16"/>
                <w:szCs w:val="16"/>
              </w:rPr>
              <w:lastRenderedPageBreak/>
              <w:t>Hald, A., et al., 2007</w:t>
            </w:r>
            <w:r w:rsidRPr="00F37352">
              <w:rPr>
                <w:rFonts w:eastAsia="DengXian"/>
                <w:b/>
                <w:bCs/>
                <w:sz w:val="16"/>
                <w:szCs w:val="16"/>
              </w:rPr>
              <w:t>*</w:t>
            </w:r>
            <w:r w:rsidRPr="00F37352">
              <w:rPr>
                <w:rFonts w:eastAsia="DengXian"/>
                <w:b/>
                <w:bCs/>
                <w:noProof/>
                <w:sz w:val="16"/>
                <w:szCs w:val="16"/>
              </w:rPr>
              <w:fldChar w:fldCharType="begin">
                <w:fldData xml:space="preserve">PEVuZE5vdGU+PENpdGU+PEF1dGhvcj5IYWxkPC9BdXRob3I+PFllYXI+MjAwODwvWWVhcj48UmVj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</w:fldData>
              </w:fldChar>
            </w:r>
            <w:r w:rsidR="0035289D">
              <w:rPr>
                <w:rFonts w:eastAsia="DengXian"/>
                <w:b/>
                <w:bCs/>
                <w:noProof/>
                <w:sz w:val="16"/>
                <w:szCs w:val="16"/>
              </w:rPr>
              <w:instrText xml:space="preserve"> ADDIN EN.CITE </w:instrText>
            </w:r>
            <w:r w:rsidR="0035289D">
              <w:rPr>
                <w:rFonts w:eastAsia="DengXian"/>
                <w:b/>
                <w:bCs/>
                <w:noProof/>
                <w:sz w:val="16"/>
                <w:szCs w:val="16"/>
              </w:rPr>
              <w:fldChar w:fldCharType="begin">
                <w:fldData xml:space="preserve">PEVuZE5vdGU+PENpdGU+PEF1dGhvcj5IYWxkPC9BdXRob3I+PFllYXI+MjAwODwvWWVhcj48UmVj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</w:fldData>
              </w:fldChar>
            </w:r>
            <w:r w:rsidR="0035289D">
              <w:rPr>
                <w:rFonts w:eastAsia="DengXian"/>
                <w:b/>
                <w:bCs/>
                <w:noProof/>
                <w:sz w:val="16"/>
                <w:szCs w:val="16"/>
              </w:rPr>
              <w:instrText xml:space="preserve"> ADDIN EN.CITE.DATA </w:instrText>
            </w:r>
            <w:r w:rsidR="0035289D">
              <w:rPr>
                <w:rFonts w:eastAsia="DengXian"/>
                <w:b/>
                <w:bCs/>
                <w:noProof/>
                <w:sz w:val="16"/>
                <w:szCs w:val="16"/>
              </w:rPr>
            </w:r>
            <w:r w:rsidR="0035289D">
              <w:rPr>
                <w:rFonts w:eastAsia="DengXian"/>
                <w:b/>
                <w:bCs/>
                <w:noProof/>
                <w:sz w:val="16"/>
                <w:szCs w:val="16"/>
              </w:rPr>
              <w:fldChar w:fldCharType="end"/>
            </w:r>
            <w:r w:rsidRPr="00F37352">
              <w:rPr>
                <w:rFonts w:eastAsia="DengXian"/>
                <w:b/>
                <w:bCs/>
                <w:noProof/>
                <w:sz w:val="16"/>
                <w:szCs w:val="16"/>
              </w:rPr>
            </w:r>
            <w:r w:rsidRPr="00F37352">
              <w:rPr>
                <w:rFonts w:eastAsia="DengXian"/>
                <w:b/>
                <w:bCs/>
                <w:noProof/>
                <w:sz w:val="16"/>
                <w:szCs w:val="16"/>
              </w:rPr>
              <w:fldChar w:fldCharType="separate"/>
            </w:r>
            <w:r w:rsidR="0035289D" w:rsidRPr="0035289D">
              <w:rPr>
                <w:rFonts w:eastAsia="DengXian"/>
                <w:b/>
                <w:bCs/>
                <w:noProof/>
                <w:sz w:val="16"/>
                <w:szCs w:val="16"/>
                <w:vertAlign w:val="superscript"/>
              </w:rPr>
              <w:t>26</w:t>
            </w:r>
            <w:r w:rsidRPr="00F37352">
              <w:rPr>
                <w:rFonts w:eastAsia="DengXian"/>
                <w:b/>
                <w:bCs/>
                <w:noProof/>
                <w:sz w:val="16"/>
                <w:szCs w:val="16"/>
              </w:rPr>
              <w:fldChar w:fldCharType="end"/>
            </w:r>
          </w:p>
        </w:tc>
        <w:tc>
          <w:tcPr>
            <w:tcW w:w="992" w:type="dxa"/>
            <w:tcBorders>
              <w:top w:val="single" w:sz="4" w:space="0" w:color="auto"/>
            </w:tcBorders>
            <w:shd w:val="clear" w:color="auto" w:fill="auto"/>
          </w:tcPr>
          <w:p w14:paraId="6BA2D648"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tcBorders>
            <w:shd w:val="clear" w:color="auto" w:fill="auto"/>
          </w:tcPr>
          <w:p w14:paraId="61037C5E"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p w14:paraId="5DC717DC" w14:textId="77777777" w:rsidR="0039230B" w:rsidRPr="00F37352" w:rsidRDefault="0039230B" w:rsidP="00646D88">
            <w:pPr>
              <w:rPr>
                <w:rFonts w:eastAsia="DengXian"/>
                <w:sz w:val="16"/>
                <w:szCs w:val="16"/>
                <w:lang w:val="en-US"/>
              </w:rPr>
            </w:pPr>
          </w:p>
        </w:tc>
        <w:tc>
          <w:tcPr>
            <w:tcW w:w="3402" w:type="dxa"/>
            <w:tcBorders>
              <w:top w:val="single" w:sz="4" w:space="0" w:color="auto"/>
            </w:tcBorders>
          </w:tcPr>
          <w:p w14:paraId="39EB3A79" w14:textId="77777777" w:rsidR="0039230B" w:rsidRPr="00F37352" w:rsidRDefault="0039230B" w:rsidP="00646D88">
            <w:pPr>
              <w:rPr>
                <w:rFonts w:eastAsia="DengXian"/>
                <w:sz w:val="16"/>
                <w:szCs w:val="16"/>
                <w:lang w:val="en-US"/>
              </w:rPr>
            </w:pPr>
            <w:r w:rsidRPr="00F37352">
              <w:rPr>
                <w:rFonts w:eastAsia="DengXian"/>
                <w:sz w:val="16"/>
                <w:szCs w:val="16"/>
              </w:rPr>
              <w:t xml:space="preserve">A hole was drilled between the condyles to the marrow cavity with a </w:t>
            </w:r>
            <w:proofErr w:type="gramStart"/>
            <w:r w:rsidRPr="00F37352">
              <w:rPr>
                <w:rFonts w:eastAsia="DengXian"/>
                <w:sz w:val="16"/>
                <w:szCs w:val="16"/>
              </w:rPr>
              <w:t>30 gauge</w:t>
            </w:r>
            <w:proofErr w:type="gramEnd"/>
            <w:r w:rsidRPr="00F37352">
              <w:rPr>
                <w:rFonts w:eastAsia="DengXian"/>
                <w:sz w:val="16"/>
                <w:szCs w:val="16"/>
              </w:rPr>
              <w:t xml:space="preserve"> needle and 100,000 NCTC-2472 cells in 10 µl α-MEM were injected. </w:t>
            </w:r>
          </w:p>
        </w:tc>
        <w:tc>
          <w:tcPr>
            <w:tcW w:w="3260" w:type="dxa"/>
            <w:tcBorders>
              <w:top w:val="single" w:sz="4" w:space="0" w:color="auto"/>
            </w:tcBorders>
            <w:shd w:val="clear" w:color="auto" w:fill="auto"/>
          </w:tcPr>
          <w:p w14:paraId="102F0ED9"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Weight bearing (%), threshold (g), time on rotarod, </w:t>
            </w:r>
            <w:proofErr w:type="spellStart"/>
            <w:r w:rsidRPr="00F37352">
              <w:rPr>
                <w:rFonts w:eastAsia="DengXian"/>
                <w:sz w:val="16"/>
                <w:szCs w:val="16"/>
                <w:lang w:val="en-US"/>
              </w:rPr>
              <w:t>Moltility</w:t>
            </w:r>
            <w:proofErr w:type="spellEnd"/>
            <w:r w:rsidRPr="00F37352">
              <w:rPr>
                <w:rFonts w:eastAsia="DengXian"/>
                <w:sz w:val="16"/>
                <w:szCs w:val="16"/>
                <w:lang w:val="en-US"/>
              </w:rPr>
              <w:t xml:space="preserve"> counts, limb use day 14, 19 score.</w:t>
            </w:r>
          </w:p>
        </w:tc>
        <w:tc>
          <w:tcPr>
            <w:tcW w:w="3402" w:type="dxa"/>
            <w:tcBorders>
              <w:top w:val="single" w:sz="4" w:space="0" w:color="auto"/>
            </w:tcBorders>
            <w:shd w:val="clear" w:color="auto" w:fill="auto"/>
          </w:tcPr>
          <w:p w14:paraId="78595AF8" w14:textId="77777777" w:rsidR="0039230B" w:rsidRPr="00F37352" w:rsidRDefault="0039230B" w:rsidP="00646D88">
            <w:pPr>
              <w:rPr>
                <w:rFonts w:eastAsia="DengXian"/>
                <w:sz w:val="16"/>
                <w:szCs w:val="16"/>
                <w:lang w:val="en-US"/>
              </w:rPr>
            </w:pPr>
            <w:r w:rsidRPr="00F37352">
              <w:rPr>
                <w:rFonts w:eastAsia="DengXian"/>
                <w:sz w:val="16"/>
                <w:szCs w:val="16"/>
                <w:lang w:val="en-US"/>
              </w:rPr>
              <w:t>NA</w:t>
            </w:r>
          </w:p>
        </w:tc>
      </w:tr>
      <w:tr w:rsidR="00F37352" w:rsidRPr="00F37352" w14:paraId="5329FFF7" w14:textId="77777777" w:rsidTr="00DB056C">
        <w:trPr>
          <w:trHeight w:val="924"/>
        </w:trPr>
        <w:tc>
          <w:tcPr>
            <w:tcW w:w="1276" w:type="dxa"/>
            <w:tcBorders>
              <w:top w:val="single" w:sz="4" w:space="0" w:color="auto"/>
              <w:bottom w:val="single" w:sz="4" w:space="0" w:color="auto"/>
            </w:tcBorders>
            <w:shd w:val="clear" w:color="auto" w:fill="auto"/>
          </w:tcPr>
          <w:p w14:paraId="07304381" w14:textId="5DBF8289" w:rsidR="0039230B" w:rsidRPr="00F37352" w:rsidRDefault="0039230B" w:rsidP="00646D88">
            <w:pPr>
              <w:rPr>
                <w:rFonts w:eastAsia="DengXian"/>
                <w:b/>
                <w:bCs/>
                <w:sz w:val="16"/>
                <w:szCs w:val="16"/>
                <w:lang w:val="sv-SE"/>
              </w:rPr>
            </w:pPr>
            <w:r w:rsidRPr="00F37352">
              <w:rPr>
                <w:rFonts w:eastAsia="DengXian"/>
                <w:noProof/>
                <w:sz w:val="16"/>
                <w:szCs w:val="16"/>
              </w:rPr>
              <w:t>Hamamoto, D.T., S. Giridharagopalan, and D.A. Simone, 2007</w:t>
            </w:r>
            <w:r w:rsidRPr="00F37352">
              <w:rPr>
                <w:rFonts w:eastAsia="DengXian"/>
                <w:b/>
                <w:bCs/>
                <w:sz w:val="16"/>
                <w:szCs w:val="16"/>
              </w:rPr>
              <w:fldChar w:fldCharType="begin">
                <w:fldData xml:space="preserve">PEVuZE5vdGU+PENpdGU+PEF1dGhvcj5IYW1hbW90bzwvQXV0aG9yPjxZZWFyPjIwMDc8L1llYXI+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==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PEVuZE5vdGU+PENpdGU+PEF1dGhvcj5IYW1hbW90bzwvQXV0aG9yPjxZZWFyPjIwMDc8L1llYXI+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==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27</w:t>
            </w:r>
            <w:r w:rsidRPr="00F37352">
              <w:rPr>
                <w:rFonts w:eastAsia="DengXian"/>
                <w:b/>
                <w:bCs/>
                <w:sz w:val="16"/>
                <w:szCs w:val="16"/>
              </w:rPr>
              <w:fldChar w:fldCharType="end"/>
            </w:r>
          </w:p>
        </w:tc>
        <w:tc>
          <w:tcPr>
            <w:tcW w:w="992" w:type="dxa"/>
            <w:tcBorders>
              <w:top w:val="single" w:sz="4" w:space="0" w:color="auto"/>
              <w:bottom w:val="single" w:sz="4" w:space="0" w:color="auto"/>
            </w:tcBorders>
            <w:shd w:val="clear" w:color="auto" w:fill="auto"/>
          </w:tcPr>
          <w:p w14:paraId="619A4D48"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bottom w:val="single" w:sz="4" w:space="0" w:color="auto"/>
            </w:tcBorders>
            <w:shd w:val="clear" w:color="auto" w:fill="auto"/>
          </w:tcPr>
          <w:p w14:paraId="77939D71" w14:textId="77777777" w:rsidR="0039230B" w:rsidRPr="00F37352" w:rsidRDefault="0039230B" w:rsidP="00646D88">
            <w:pPr>
              <w:rPr>
                <w:rFonts w:eastAsia="DengXian"/>
                <w:sz w:val="16"/>
                <w:szCs w:val="16"/>
                <w:lang w:val="en-US"/>
              </w:rPr>
            </w:pPr>
            <w:r w:rsidRPr="00F37352">
              <w:rPr>
                <w:rFonts w:eastAsia="DengXian"/>
                <w:sz w:val="16"/>
                <w:szCs w:val="16"/>
                <w:lang w:val="en-US"/>
              </w:rPr>
              <w:t>CP 55,940</w:t>
            </w:r>
          </w:p>
        </w:tc>
        <w:tc>
          <w:tcPr>
            <w:tcW w:w="3402" w:type="dxa"/>
            <w:tcBorders>
              <w:top w:val="single" w:sz="4" w:space="0" w:color="auto"/>
              <w:bottom w:val="single" w:sz="4" w:space="0" w:color="auto"/>
            </w:tcBorders>
          </w:tcPr>
          <w:p w14:paraId="750BF388" w14:textId="77777777" w:rsidR="0039230B" w:rsidRPr="00F37352" w:rsidRDefault="0039230B" w:rsidP="00646D88">
            <w:pPr>
              <w:rPr>
                <w:rFonts w:eastAsia="DengXian"/>
                <w:sz w:val="16"/>
                <w:szCs w:val="16"/>
              </w:rPr>
            </w:pPr>
            <w:r w:rsidRPr="00F37352">
              <w:rPr>
                <w:rFonts w:eastAsia="DengXian"/>
                <w:sz w:val="16"/>
                <w:szCs w:val="16"/>
              </w:rPr>
              <w:t>Mice were briefly anesthetized with halothane (2–3%) and fibrosarcoma cells (2×10</w:t>
            </w:r>
            <w:r w:rsidRPr="00F37352">
              <w:rPr>
                <w:rFonts w:eastAsia="DengXian"/>
                <w:sz w:val="16"/>
                <w:szCs w:val="16"/>
                <w:vertAlign w:val="superscript"/>
              </w:rPr>
              <w:t>5</w:t>
            </w:r>
            <w:r w:rsidRPr="00F37352">
              <w:rPr>
                <w:rFonts w:eastAsia="DengXian"/>
                <w:sz w:val="16"/>
                <w:szCs w:val="16"/>
              </w:rPr>
              <w:t xml:space="preserve"> cells/10 </w:t>
            </w:r>
            <w:proofErr w:type="spellStart"/>
            <w:r w:rsidRPr="00F37352">
              <w:rPr>
                <w:rFonts w:eastAsia="DengXian"/>
                <w:sz w:val="16"/>
                <w:szCs w:val="16"/>
              </w:rPr>
              <w:t>μl</w:t>
            </w:r>
            <w:proofErr w:type="spellEnd"/>
            <w:r w:rsidRPr="00F37352">
              <w:rPr>
                <w:rFonts w:eastAsia="DengXian"/>
                <w:sz w:val="16"/>
                <w:szCs w:val="16"/>
              </w:rPr>
              <w:t xml:space="preserve">) were injected into and around the </w:t>
            </w:r>
            <w:proofErr w:type="spellStart"/>
            <w:r w:rsidRPr="00F37352">
              <w:rPr>
                <w:rFonts w:eastAsia="DengXian"/>
                <w:sz w:val="16"/>
                <w:szCs w:val="16"/>
              </w:rPr>
              <w:t>calcaneous</w:t>
            </w:r>
            <w:proofErr w:type="spellEnd"/>
            <w:r w:rsidRPr="00F37352">
              <w:rPr>
                <w:rFonts w:eastAsia="DengXian"/>
                <w:sz w:val="16"/>
                <w:szCs w:val="16"/>
              </w:rPr>
              <w:t xml:space="preserve"> bone of the left hind paw using a 0.3 cc insulin syringe with a </w:t>
            </w:r>
            <w:proofErr w:type="gramStart"/>
            <w:r w:rsidRPr="00F37352">
              <w:rPr>
                <w:rFonts w:eastAsia="DengXian"/>
                <w:sz w:val="16"/>
                <w:szCs w:val="16"/>
              </w:rPr>
              <w:t>29.5 gauge</w:t>
            </w:r>
            <w:proofErr w:type="gramEnd"/>
            <w:r w:rsidRPr="00F37352">
              <w:rPr>
                <w:rFonts w:eastAsia="DengXian"/>
                <w:sz w:val="16"/>
                <w:szCs w:val="16"/>
              </w:rPr>
              <w:t xml:space="preserve"> needle.</w:t>
            </w:r>
          </w:p>
        </w:tc>
        <w:tc>
          <w:tcPr>
            <w:tcW w:w="3260" w:type="dxa"/>
            <w:tcBorders>
              <w:top w:val="single" w:sz="4" w:space="0" w:color="auto"/>
              <w:bottom w:val="single" w:sz="4" w:space="0" w:color="auto"/>
            </w:tcBorders>
            <w:shd w:val="clear" w:color="auto" w:fill="auto"/>
          </w:tcPr>
          <w:p w14:paraId="668A8F6E" w14:textId="77777777" w:rsidR="0039230B" w:rsidRPr="00F37352" w:rsidRDefault="0039230B" w:rsidP="00646D88">
            <w:pPr>
              <w:rPr>
                <w:rFonts w:eastAsia="DengXian"/>
                <w:sz w:val="16"/>
                <w:szCs w:val="16"/>
                <w:lang w:val="en-US"/>
              </w:rPr>
            </w:pPr>
            <w:r w:rsidRPr="00F37352">
              <w:rPr>
                <w:rFonts w:eastAsia="DengXian"/>
                <w:sz w:val="16"/>
                <w:szCs w:val="16"/>
                <w:lang w:val="en-US"/>
              </w:rPr>
              <w:t xml:space="preserve">Paw withdrawal frequency (%) </w:t>
            </w:r>
            <w:r w:rsidRPr="00F37352">
              <w:rPr>
                <w:rFonts w:eastAsia="DengXian"/>
                <w:sz w:val="16"/>
                <w:szCs w:val="16"/>
              </w:rPr>
              <w:t>to von Frey monofilaments (Stoelting Co, Wood Dale, IL)</w:t>
            </w:r>
            <w:r w:rsidRPr="00F37352">
              <w:rPr>
                <w:rFonts w:eastAsia="DengXian"/>
                <w:sz w:val="16"/>
                <w:szCs w:val="16"/>
                <w:lang w:val="en-US"/>
              </w:rPr>
              <w:t>. Time on bar tested via bar test.</w:t>
            </w:r>
          </w:p>
        </w:tc>
        <w:tc>
          <w:tcPr>
            <w:tcW w:w="3402" w:type="dxa"/>
            <w:tcBorders>
              <w:top w:val="single" w:sz="4" w:space="0" w:color="auto"/>
              <w:bottom w:val="single" w:sz="4" w:space="0" w:color="auto"/>
            </w:tcBorders>
            <w:shd w:val="clear" w:color="auto" w:fill="auto"/>
          </w:tcPr>
          <w:p w14:paraId="6CAD65DF" w14:textId="77777777" w:rsidR="0039230B" w:rsidRPr="00F37352" w:rsidRDefault="0039230B" w:rsidP="00646D88">
            <w:pPr>
              <w:rPr>
                <w:rFonts w:eastAsia="DengXian"/>
                <w:sz w:val="16"/>
                <w:szCs w:val="16"/>
              </w:rPr>
            </w:pPr>
            <w:r w:rsidRPr="00F37352">
              <w:rPr>
                <w:rFonts w:eastAsia="DengXian"/>
                <w:sz w:val="16"/>
                <w:szCs w:val="16"/>
              </w:rPr>
              <w:t>This study was supported by grants from the National Institutes of Health; DA18231 (DTH), DA11471 and CA91007 (DAS).</w:t>
            </w:r>
          </w:p>
        </w:tc>
      </w:tr>
      <w:tr w:rsidR="00F37352" w:rsidRPr="00F37352" w14:paraId="04F99F6C" w14:textId="77777777" w:rsidTr="00DB056C">
        <w:trPr>
          <w:trHeight w:val="924"/>
        </w:trPr>
        <w:tc>
          <w:tcPr>
            <w:tcW w:w="1276" w:type="dxa"/>
            <w:tcBorders>
              <w:top w:val="single" w:sz="4" w:space="0" w:color="auto"/>
              <w:bottom w:val="single" w:sz="4" w:space="0" w:color="auto"/>
            </w:tcBorders>
            <w:shd w:val="clear" w:color="auto" w:fill="auto"/>
          </w:tcPr>
          <w:p w14:paraId="0D4D8C90" w14:textId="49EC4DB3" w:rsidR="0039230B" w:rsidRPr="00F37352" w:rsidRDefault="0039230B" w:rsidP="00646D88">
            <w:pPr>
              <w:rPr>
                <w:rFonts w:eastAsia="DengXian"/>
                <w:b/>
                <w:bCs/>
                <w:noProof/>
                <w:sz w:val="16"/>
                <w:szCs w:val="16"/>
              </w:rPr>
            </w:pPr>
            <w:r w:rsidRPr="00F37352">
              <w:rPr>
                <w:rFonts w:eastAsia="DengXian"/>
                <w:noProof/>
                <w:sz w:val="16"/>
                <w:szCs w:val="16"/>
              </w:rPr>
              <w:t>Kehl, L.J., et al., 2003</w:t>
            </w:r>
            <w:r w:rsidRPr="00F37352">
              <w:rPr>
                <w:rFonts w:eastAsia="DengXian"/>
                <w:b/>
                <w:bCs/>
                <w:sz w:val="16"/>
                <w:szCs w:val="16"/>
              </w:rPr>
              <w:fldChar w:fldCharType="begin">
                <w:fldData xml:space="preserve">PEVuZE5vdGU+PENpdGU+PEF1dGhvcj5LZWhsPC9BdXRob3I+PFllYXI+MjAwMzwvWWVhcj48UmVj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==
</w:fldData>
              </w:fldChar>
            </w:r>
            <w:r w:rsidR="0035289D">
              <w:rPr>
                <w:rFonts w:eastAsia="DengXian"/>
                <w:b/>
                <w:bCs/>
                <w:sz w:val="16"/>
                <w:szCs w:val="16"/>
              </w:rPr>
              <w:instrText xml:space="preserve"> ADDIN EN.CITE </w:instrText>
            </w:r>
            <w:r w:rsidR="0035289D">
              <w:rPr>
                <w:rFonts w:eastAsia="DengXian"/>
                <w:b/>
                <w:bCs/>
                <w:sz w:val="16"/>
                <w:szCs w:val="16"/>
              </w:rPr>
              <w:fldChar w:fldCharType="begin">
                <w:fldData xml:space="preserve">PEVuZE5vdGU+PENpdGU+PEF1dGhvcj5LZWhsPC9BdXRob3I+PFllYXI+MjAwMzwvWWVhcj48UmVj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==
</w:fldData>
              </w:fldChar>
            </w:r>
            <w:r w:rsidR="0035289D">
              <w:rPr>
                <w:rFonts w:eastAsia="DengXian"/>
                <w:b/>
                <w:bCs/>
                <w:sz w:val="16"/>
                <w:szCs w:val="16"/>
              </w:rPr>
              <w:instrText xml:space="preserve"> ADDIN EN.CITE.DATA </w:instrText>
            </w:r>
            <w:r w:rsidR="0035289D">
              <w:rPr>
                <w:rFonts w:eastAsia="DengXian"/>
                <w:b/>
                <w:bCs/>
                <w:sz w:val="16"/>
                <w:szCs w:val="16"/>
              </w:rPr>
            </w:r>
            <w:r w:rsidR="0035289D">
              <w:rPr>
                <w:rFonts w:eastAsia="DengXian"/>
                <w:b/>
                <w:bCs/>
                <w:sz w:val="16"/>
                <w:szCs w:val="16"/>
              </w:rPr>
              <w:fldChar w:fldCharType="end"/>
            </w:r>
            <w:r w:rsidRPr="00F37352">
              <w:rPr>
                <w:rFonts w:eastAsia="DengXian"/>
                <w:b/>
                <w:bCs/>
                <w:sz w:val="16"/>
                <w:szCs w:val="16"/>
              </w:rPr>
            </w:r>
            <w:r w:rsidRPr="00F37352">
              <w:rPr>
                <w:rFonts w:eastAsia="DengXian"/>
                <w:b/>
                <w:bCs/>
                <w:sz w:val="16"/>
                <w:szCs w:val="16"/>
              </w:rPr>
              <w:fldChar w:fldCharType="separate"/>
            </w:r>
            <w:r w:rsidR="0035289D" w:rsidRPr="0035289D">
              <w:rPr>
                <w:rFonts w:eastAsia="DengXian"/>
                <w:b/>
                <w:bCs/>
                <w:noProof/>
                <w:sz w:val="16"/>
                <w:szCs w:val="16"/>
                <w:vertAlign w:val="superscript"/>
              </w:rPr>
              <w:t>28</w:t>
            </w:r>
            <w:r w:rsidRPr="00F37352">
              <w:rPr>
                <w:rFonts w:eastAsia="DengXian"/>
                <w:b/>
                <w:bCs/>
                <w:sz w:val="16"/>
                <w:szCs w:val="16"/>
              </w:rPr>
              <w:fldChar w:fldCharType="end"/>
            </w:r>
          </w:p>
        </w:tc>
        <w:tc>
          <w:tcPr>
            <w:tcW w:w="992" w:type="dxa"/>
            <w:tcBorders>
              <w:top w:val="single" w:sz="4" w:space="0" w:color="auto"/>
              <w:bottom w:val="single" w:sz="4" w:space="0" w:color="auto"/>
            </w:tcBorders>
            <w:shd w:val="clear" w:color="auto" w:fill="auto"/>
          </w:tcPr>
          <w:p w14:paraId="73161E04" w14:textId="77777777" w:rsidR="0039230B" w:rsidRPr="00F37352" w:rsidRDefault="0039230B" w:rsidP="00646D88">
            <w:pPr>
              <w:rPr>
                <w:rFonts w:eastAsia="DengXian"/>
                <w:sz w:val="16"/>
                <w:szCs w:val="16"/>
                <w:lang w:val="en-US"/>
              </w:rPr>
            </w:pPr>
            <w:r w:rsidRPr="00F37352">
              <w:rPr>
                <w:rFonts w:eastAsia="DengXian"/>
                <w:sz w:val="16"/>
                <w:szCs w:val="16"/>
                <w:lang w:val="en-US"/>
              </w:rPr>
              <w:t>Mice</w:t>
            </w:r>
          </w:p>
        </w:tc>
        <w:tc>
          <w:tcPr>
            <w:tcW w:w="1276" w:type="dxa"/>
            <w:tcBorders>
              <w:top w:val="single" w:sz="4" w:space="0" w:color="auto"/>
              <w:bottom w:val="single" w:sz="4" w:space="0" w:color="auto"/>
            </w:tcBorders>
            <w:shd w:val="clear" w:color="auto" w:fill="auto"/>
          </w:tcPr>
          <w:p w14:paraId="328A7804" w14:textId="77777777" w:rsidR="0039230B" w:rsidRPr="00F37352" w:rsidRDefault="0039230B" w:rsidP="00646D88">
            <w:pPr>
              <w:rPr>
                <w:rFonts w:eastAsia="DengXian"/>
                <w:sz w:val="16"/>
                <w:szCs w:val="16"/>
                <w:lang w:val="en-US"/>
              </w:rPr>
            </w:pPr>
            <w:r w:rsidRPr="00F37352">
              <w:rPr>
                <w:rFonts w:eastAsia="DengXian"/>
                <w:sz w:val="16"/>
                <w:szCs w:val="16"/>
                <w:lang w:val="en-US"/>
              </w:rPr>
              <w:t>WIN 55,212-2</w:t>
            </w:r>
          </w:p>
        </w:tc>
        <w:tc>
          <w:tcPr>
            <w:tcW w:w="3402" w:type="dxa"/>
            <w:tcBorders>
              <w:top w:val="single" w:sz="4" w:space="0" w:color="auto"/>
              <w:bottom w:val="single" w:sz="4" w:space="0" w:color="auto"/>
            </w:tcBorders>
          </w:tcPr>
          <w:p w14:paraId="052AEEF9" w14:textId="1E907495" w:rsidR="0039230B" w:rsidRPr="00F37352" w:rsidRDefault="00054A86" w:rsidP="00646D88">
            <w:pPr>
              <w:rPr>
                <w:rFonts w:eastAsia="DengXian"/>
                <w:sz w:val="16"/>
                <w:szCs w:val="16"/>
              </w:rPr>
            </w:pPr>
            <w:r>
              <w:rPr>
                <w:rFonts w:eastAsia="DengXian"/>
                <w:sz w:val="16"/>
                <w:szCs w:val="16"/>
              </w:rPr>
              <w:t>Tumour</w:t>
            </w:r>
            <w:r w:rsidR="0039230B" w:rsidRPr="00F37352">
              <w:rPr>
                <w:rFonts w:eastAsia="DengXian"/>
                <w:sz w:val="16"/>
                <w:szCs w:val="16"/>
              </w:rPr>
              <w:t xml:space="preserve"> cells (2×10</w:t>
            </w:r>
            <w:r w:rsidR="0039230B" w:rsidRPr="00F37352">
              <w:rPr>
                <w:rFonts w:eastAsia="DengXian"/>
                <w:sz w:val="16"/>
                <w:szCs w:val="16"/>
                <w:vertAlign w:val="superscript"/>
              </w:rPr>
              <w:t>5</w:t>
            </w:r>
            <w:r w:rsidR="0039230B" w:rsidRPr="00F37352">
              <w:rPr>
                <w:rFonts w:eastAsia="DengXian"/>
                <w:sz w:val="16"/>
                <w:szCs w:val="16"/>
              </w:rPr>
              <w:t xml:space="preserve"> in 10 </w:t>
            </w:r>
            <w:r w:rsidR="0039230B" w:rsidRPr="00F37352">
              <w:rPr>
                <w:rFonts w:ascii="Symbol" w:eastAsia="DengXian" w:hAnsi="Symbol"/>
                <w:sz w:val="16"/>
                <w:szCs w:val="16"/>
              </w:rPr>
              <w:t>m</w:t>
            </w:r>
            <w:r w:rsidR="0039230B" w:rsidRPr="00F37352">
              <w:rPr>
                <w:rFonts w:eastAsia="DengXian"/>
                <w:sz w:val="16"/>
                <w:szCs w:val="16"/>
              </w:rPr>
              <w:t>l PBS/humerus) were implanted into the medullary canals of both humeri</w:t>
            </w:r>
          </w:p>
        </w:tc>
        <w:tc>
          <w:tcPr>
            <w:tcW w:w="3260" w:type="dxa"/>
            <w:tcBorders>
              <w:top w:val="single" w:sz="4" w:space="0" w:color="auto"/>
              <w:bottom w:val="single" w:sz="4" w:space="0" w:color="auto"/>
            </w:tcBorders>
            <w:shd w:val="clear" w:color="auto" w:fill="auto"/>
          </w:tcPr>
          <w:p w14:paraId="5B1E7ECD" w14:textId="71167C79" w:rsidR="0039230B" w:rsidRPr="00F37352" w:rsidRDefault="0039230B" w:rsidP="00646D88">
            <w:pPr>
              <w:rPr>
                <w:rFonts w:eastAsia="DengXian"/>
                <w:sz w:val="16"/>
                <w:szCs w:val="16"/>
                <w:lang w:eastAsia="zh-CN"/>
              </w:rPr>
            </w:pPr>
            <w:r w:rsidRPr="00F37352">
              <w:rPr>
                <w:rFonts w:eastAsia="DengXian"/>
                <w:sz w:val="16"/>
                <w:szCs w:val="16"/>
                <w:lang w:val="en-US"/>
              </w:rPr>
              <w:t>Time on bar tested via bar test.</w:t>
            </w:r>
            <w:r w:rsidR="003F63EF" w:rsidRPr="00F37352">
              <w:rPr>
                <w:rFonts w:eastAsia="DengXian"/>
                <w:sz w:val="16"/>
                <w:szCs w:val="16"/>
                <w:lang w:val="en-US"/>
              </w:rPr>
              <w:t xml:space="preserve"> </w:t>
            </w:r>
            <w:r w:rsidR="003F63EF" w:rsidRPr="00F37352">
              <w:rPr>
                <w:rFonts w:eastAsia="DengXian"/>
                <w:sz w:val="16"/>
                <w:szCs w:val="16"/>
              </w:rPr>
              <w:t>Tumour-evoked hyperalgesia measured by forelimb grip force (g).</w:t>
            </w:r>
          </w:p>
        </w:tc>
        <w:tc>
          <w:tcPr>
            <w:tcW w:w="3402" w:type="dxa"/>
            <w:tcBorders>
              <w:top w:val="single" w:sz="4" w:space="0" w:color="auto"/>
              <w:bottom w:val="single" w:sz="4" w:space="0" w:color="auto"/>
            </w:tcBorders>
            <w:shd w:val="clear" w:color="auto" w:fill="auto"/>
          </w:tcPr>
          <w:p w14:paraId="3BF36F17" w14:textId="77777777" w:rsidR="0039230B" w:rsidRPr="00F37352" w:rsidRDefault="0039230B" w:rsidP="00646D88">
            <w:pPr>
              <w:rPr>
                <w:rFonts w:eastAsia="DengXian"/>
                <w:sz w:val="16"/>
                <w:szCs w:val="16"/>
              </w:rPr>
            </w:pPr>
            <w:r w:rsidRPr="00F37352">
              <w:rPr>
                <w:rFonts w:eastAsia="DengXian"/>
                <w:sz w:val="16"/>
                <w:szCs w:val="16"/>
              </w:rPr>
              <w:t>This research was supported by grants from the National Institutes of Health (DA11471 and CA91007 to D.A.S). D.L.C. and B.D.N. were supported by training grant 2T35-DE07098.</w:t>
            </w:r>
          </w:p>
        </w:tc>
      </w:tr>
      <w:tr w:rsidR="00F37352" w:rsidRPr="00F37352" w14:paraId="60590E8E" w14:textId="77777777" w:rsidTr="00DB056C">
        <w:trPr>
          <w:trHeight w:val="924"/>
        </w:trPr>
        <w:tc>
          <w:tcPr>
            <w:tcW w:w="1276" w:type="dxa"/>
            <w:tcBorders>
              <w:top w:val="single" w:sz="4" w:space="0" w:color="auto"/>
              <w:bottom w:val="single" w:sz="4" w:space="0" w:color="auto"/>
            </w:tcBorders>
            <w:shd w:val="clear" w:color="auto" w:fill="auto"/>
          </w:tcPr>
          <w:p w14:paraId="6A0607AB" w14:textId="634EE0F8" w:rsidR="00160F91" w:rsidRPr="00DD44C3" w:rsidRDefault="00160F91" w:rsidP="00160F91">
            <w:pPr>
              <w:rPr>
                <w:rFonts w:eastAsia="DengXian"/>
                <w:noProof/>
                <w:sz w:val="16"/>
                <w:szCs w:val="16"/>
              </w:rPr>
            </w:pPr>
            <w:r w:rsidRPr="00DD44C3">
              <w:rPr>
                <w:rFonts w:eastAsia="DengXian"/>
                <w:noProof/>
                <w:sz w:val="16"/>
                <w:szCs w:val="16"/>
              </w:rPr>
              <w:t>de Almeida, A.S., et al., 2019</w:t>
            </w:r>
            <w:r w:rsidR="002E07AD">
              <w:rPr>
                <w:rFonts w:eastAsia="DengXian"/>
                <w:noProof/>
                <w:sz w:val="16"/>
                <w:szCs w:val="16"/>
              </w:rPr>
              <w:fldChar w:fldCharType="begin">
                <w:fldData xml:space="preserve">PEVuZE5vdGU+PENpdGU+PEF1dGhvcj5kZSBBbG1laWRhPC9BdXRob3I+PFllYXI+MjAxOTwvWWVh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</w:fldData>
              </w:fldChar>
            </w:r>
            <w:r w:rsidR="0035289D">
              <w:rPr>
                <w:rFonts w:eastAsia="DengXian"/>
                <w:noProof/>
                <w:sz w:val="16"/>
                <w:szCs w:val="16"/>
              </w:rPr>
              <w:instrText xml:space="preserve"> ADDIN EN.CITE </w:instrText>
            </w:r>
            <w:r w:rsidR="0035289D">
              <w:rPr>
                <w:rFonts w:eastAsia="DengXian"/>
                <w:noProof/>
                <w:sz w:val="16"/>
                <w:szCs w:val="16"/>
              </w:rPr>
              <w:fldChar w:fldCharType="begin">
                <w:fldData xml:space="preserve">PEVuZE5vdGU+PENpdGU+PEF1dGhvcj5kZSBBbG1laWRhPC9BdXRob3I+PFllYXI+MjAxOTwvWWVh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</w:fldData>
              </w:fldChar>
            </w:r>
            <w:r w:rsidR="0035289D">
              <w:rPr>
                <w:rFonts w:eastAsia="DengXian"/>
                <w:noProof/>
                <w:sz w:val="16"/>
                <w:szCs w:val="16"/>
              </w:rPr>
              <w:instrText xml:space="preserve"> ADDIN EN.CITE.DATA </w:instrText>
            </w:r>
            <w:r w:rsidR="0035289D">
              <w:rPr>
                <w:rFonts w:eastAsia="DengXian"/>
                <w:noProof/>
                <w:sz w:val="16"/>
                <w:szCs w:val="16"/>
              </w:rPr>
            </w:r>
            <w:r w:rsidR="0035289D">
              <w:rPr>
                <w:rFonts w:eastAsia="DengXian"/>
                <w:noProof/>
                <w:sz w:val="16"/>
                <w:szCs w:val="16"/>
              </w:rPr>
              <w:fldChar w:fldCharType="end"/>
            </w:r>
            <w:r w:rsidR="002E07AD">
              <w:rPr>
                <w:rFonts w:eastAsia="DengXian"/>
                <w:noProof/>
                <w:sz w:val="16"/>
                <w:szCs w:val="16"/>
              </w:rPr>
            </w:r>
            <w:r w:rsidR="002E07AD">
              <w:rPr>
                <w:rFonts w:eastAsia="DengXian"/>
                <w:noProof/>
                <w:sz w:val="16"/>
                <w:szCs w:val="16"/>
              </w:rPr>
              <w:fldChar w:fldCharType="separate"/>
            </w:r>
            <w:r w:rsidR="0035289D" w:rsidRPr="0035289D">
              <w:rPr>
                <w:rFonts w:eastAsia="DengXian"/>
                <w:noProof/>
                <w:sz w:val="16"/>
                <w:szCs w:val="16"/>
                <w:vertAlign w:val="superscript"/>
              </w:rPr>
              <w:t>29</w:t>
            </w:r>
            <w:r w:rsidR="002E07AD">
              <w:rPr>
                <w:rFonts w:eastAsia="DengXian"/>
                <w:noProof/>
                <w:sz w:val="16"/>
                <w:szCs w:val="16"/>
              </w:rPr>
              <w:fldChar w:fldCharType="end"/>
            </w:r>
          </w:p>
        </w:tc>
        <w:tc>
          <w:tcPr>
            <w:tcW w:w="992" w:type="dxa"/>
            <w:tcBorders>
              <w:top w:val="single" w:sz="4" w:space="0" w:color="auto"/>
              <w:bottom w:val="single" w:sz="4" w:space="0" w:color="auto"/>
            </w:tcBorders>
            <w:shd w:val="clear" w:color="auto" w:fill="auto"/>
          </w:tcPr>
          <w:p w14:paraId="04610F87" w14:textId="2D36BE70" w:rsidR="00160F91" w:rsidRPr="00DD44C3" w:rsidRDefault="00160F91" w:rsidP="00160F91">
            <w:pPr>
              <w:rPr>
                <w:rFonts w:eastAsia="DengXian"/>
                <w:sz w:val="16"/>
                <w:szCs w:val="16"/>
              </w:rPr>
            </w:pPr>
            <w:r w:rsidRPr="00DD44C3">
              <w:rPr>
                <w:rFonts w:eastAsia="DengXian"/>
                <w:sz w:val="16"/>
                <w:szCs w:val="16"/>
              </w:rPr>
              <w:t>Mice</w:t>
            </w:r>
          </w:p>
        </w:tc>
        <w:tc>
          <w:tcPr>
            <w:tcW w:w="1276" w:type="dxa"/>
            <w:tcBorders>
              <w:top w:val="single" w:sz="4" w:space="0" w:color="auto"/>
              <w:bottom w:val="single" w:sz="4" w:space="0" w:color="auto"/>
            </w:tcBorders>
            <w:shd w:val="clear" w:color="auto" w:fill="auto"/>
          </w:tcPr>
          <w:p w14:paraId="1A9D70CF" w14:textId="28348F34" w:rsidR="00160F91" w:rsidRPr="00DD44C3" w:rsidRDefault="00160F91" w:rsidP="00160F91">
            <w:pPr>
              <w:rPr>
                <w:rFonts w:eastAsia="DengXian"/>
                <w:sz w:val="16"/>
                <w:szCs w:val="16"/>
              </w:rPr>
            </w:pPr>
            <w:r w:rsidRPr="00DD44C3">
              <w:rPr>
                <w:rFonts w:eastAsia="DengXian"/>
                <w:sz w:val="16"/>
                <w:szCs w:val="16"/>
              </w:rPr>
              <w:t>WIN 55,212-2</w:t>
            </w:r>
          </w:p>
        </w:tc>
        <w:tc>
          <w:tcPr>
            <w:tcW w:w="3402" w:type="dxa"/>
            <w:tcBorders>
              <w:top w:val="single" w:sz="4" w:space="0" w:color="auto"/>
              <w:bottom w:val="single" w:sz="4" w:space="0" w:color="auto"/>
            </w:tcBorders>
          </w:tcPr>
          <w:p w14:paraId="24FD629C" w14:textId="33094B7D" w:rsidR="00160F91" w:rsidRPr="00DD44C3" w:rsidRDefault="00160F91" w:rsidP="00160F91">
            <w:pPr>
              <w:rPr>
                <w:rFonts w:eastAsia="DengXian"/>
                <w:sz w:val="16"/>
                <w:szCs w:val="16"/>
              </w:rPr>
            </w:pPr>
            <w:r w:rsidRPr="00DD44C3">
              <w:rPr>
                <w:rFonts w:eastAsia="DengXian"/>
                <w:sz w:val="16"/>
                <w:szCs w:val="16"/>
              </w:rPr>
              <w:t>4T1 tumour cells were resuspended in phosphate buffer and 50 µl of the cell suspension or vehicle (phosphate buffer) were injected into the right fourth mammary fat pad of female BALB/c mice (10</w:t>
            </w:r>
            <w:r w:rsidRPr="00DD44C3">
              <w:rPr>
                <w:rFonts w:eastAsia="DengXian"/>
                <w:sz w:val="16"/>
                <w:szCs w:val="16"/>
                <w:vertAlign w:val="superscript"/>
              </w:rPr>
              <w:t>4</w:t>
            </w:r>
            <w:r w:rsidRPr="00DD44C3">
              <w:rPr>
                <w:rFonts w:eastAsia="DengXian"/>
                <w:sz w:val="16"/>
                <w:szCs w:val="16"/>
              </w:rPr>
              <w:t xml:space="preserve"> cells). </w:t>
            </w:r>
          </w:p>
        </w:tc>
        <w:tc>
          <w:tcPr>
            <w:tcW w:w="3260" w:type="dxa"/>
            <w:tcBorders>
              <w:top w:val="single" w:sz="4" w:space="0" w:color="auto"/>
              <w:bottom w:val="single" w:sz="4" w:space="0" w:color="auto"/>
            </w:tcBorders>
            <w:shd w:val="clear" w:color="auto" w:fill="auto"/>
          </w:tcPr>
          <w:p w14:paraId="27BCB0FF" w14:textId="25F00AD0" w:rsidR="00160F91" w:rsidRPr="00DD44C3" w:rsidRDefault="00160F91" w:rsidP="00160F91">
            <w:pPr>
              <w:rPr>
                <w:rFonts w:eastAsia="DengXian"/>
                <w:sz w:val="16"/>
                <w:szCs w:val="16"/>
              </w:rPr>
            </w:pPr>
            <w:r w:rsidRPr="00DD44C3">
              <w:rPr>
                <w:rFonts w:eastAsia="DengXian"/>
                <w:sz w:val="16"/>
                <w:szCs w:val="16"/>
              </w:rPr>
              <w:t>The mechanical sensitivity of animals was evaluated using von Frey filaments of increasing intensity (0.07–2 g). 50% paw withdrawal threshold (g) to a von Frey test (0.07, 0.16, 0.4, 0.6, 1.0, 1.4 and 2.0 g), with the results obtained, the value corresponding to 50% of the threshold, in grams, that each animal supports (threshold 50%) was calculated.</w:t>
            </w:r>
          </w:p>
        </w:tc>
        <w:tc>
          <w:tcPr>
            <w:tcW w:w="3402" w:type="dxa"/>
            <w:tcBorders>
              <w:top w:val="single" w:sz="4" w:space="0" w:color="auto"/>
              <w:bottom w:val="single" w:sz="4" w:space="0" w:color="auto"/>
            </w:tcBorders>
            <w:shd w:val="clear" w:color="auto" w:fill="auto"/>
          </w:tcPr>
          <w:p w14:paraId="04DB9905" w14:textId="77777777" w:rsidR="00160F91" w:rsidRPr="00DD44C3" w:rsidRDefault="00160F91" w:rsidP="00160F91">
            <w:pPr>
              <w:rPr>
                <w:rFonts w:eastAsia="DengXian"/>
                <w:sz w:val="16"/>
                <w:szCs w:val="16"/>
              </w:rPr>
            </w:pPr>
            <w:r w:rsidRPr="00DD44C3">
              <w:rPr>
                <w:rFonts w:eastAsia="DengXian"/>
                <w:sz w:val="16"/>
                <w:szCs w:val="16"/>
              </w:rPr>
              <w:t>National Research Council of Brazil (</w:t>
            </w:r>
            <w:proofErr w:type="spellStart"/>
            <w:r w:rsidRPr="00DD44C3">
              <w:rPr>
                <w:rFonts w:eastAsia="DengXian"/>
                <w:sz w:val="16"/>
                <w:szCs w:val="16"/>
              </w:rPr>
              <w:t>CNPq</w:t>
            </w:r>
            <w:proofErr w:type="spellEnd"/>
            <w:r w:rsidRPr="00DD44C3">
              <w:rPr>
                <w:rFonts w:eastAsia="DengXian"/>
                <w:sz w:val="16"/>
                <w:szCs w:val="16"/>
              </w:rPr>
              <w:t>; #422376/2016-</w:t>
            </w:r>
          </w:p>
          <w:p w14:paraId="0CDEF491" w14:textId="778A04EB" w:rsidR="00160F91" w:rsidRPr="00DD44C3" w:rsidRDefault="00160F91" w:rsidP="00160F91">
            <w:pPr>
              <w:rPr>
                <w:rFonts w:eastAsia="DengXian"/>
                <w:sz w:val="16"/>
                <w:szCs w:val="16"/>
              </w:rPr>
            </w:pPr>
            <w:r w:rsidRPr="00DD44C3">
              <w:rPr>
                <w:rFonts w:eastAsia="DengXian"/>
                <w:sz w:val="16"/>
                <w:szCs w:val="16"/>
              </w:rPr>
              <w:t>7) supported this work.</w:t>
            </w:r>
          </w:p>
        </w:tc>
      </w:tr>
      <w:bookmarkEnd w:id="1"/>
    </w:tbl>
    <w:p w14:paraId="77C47497" w14:textId="77777777" w:rsidR="00290164" w:rsidRDefault="00290164" w:rsidP="00646D88">
      <w:pPr>
        <w:spacing w:before="60" w:after="60"/>
        <w:ind w:right="-431"/>
        <w:jc w:val="both"/>
        <w:rPr>
          <w:b/>
          <w:color w:val="000000"/>
          <w:sz w:val="22"/>
          <w:szCs w:val="22"/>
        </w:rPr>
      </w:pPr>
    </w:p>
    <w:p w14:paraId="4B6B3378" w14:textId="77777777" w:rsidR="00DB056C" w:rsidRDefault="00DB056C" w:rsidP="00C47829">
      <w:pPr>
        <w:pStyle w:val="Caption"/>
        <w:rPr>
          <w:rFonts w:ascii="Times New Roman" w:hAnsi="Times New Roman"/>
          <w:b/>
          <w:bCs/>
          <w:i w:val="0"/>
          <w:iCs w:val="0"/>
          <w:color w:val="auto"/>
          <w:sz w:val="22"/>
          <w:szCs w:val="22"/>
        </w:rPr>
      </w:pPr>
    </w:p>
    <w:p w14:paraId="71032887" w14:textId="77777777" w:rsidR="00DB056C" w:rsidRDefault="00DB056C" w:rsidP="00C47829">
      <w:pPr>
        <w:pStyle w:val="Caption"/>
        <w:rPr>
          <w:rFonts w:ascii="Times New Roman" w:hAnsi="Times New Roman"/>
          <w:b/>
          <w:bCs/>
          <w:i w:val="0"/>
          <w:iCs w:val="0"/>
          <w:color w:val="auto"/>
          <w:sz w:val="22"/>
          <w:szCs w:val="22"/>
        </w:rPr>
      </w:pPr>
    </w:p>
    <w:p w14:paraId="678983E1" w14:textId="77777777" w:rsidR="00DB056C" w:rsidRDefault="00DB056C" w:rsidP="00C47829">
      <w:pPr>
        <w:pStyle w:val="Caption"/>
        <w:rPr>
          <w:rFonts w:ascii="Times New Roman" w:hAnsi="Times New Roman"/>
          <w:b/>
          <w:bCs/>
          <w:i w:val="0"/>
          <w:iCs w:val="0"/>
          <w:color w:val="auto"/>
          <w:sz w:val="22"/>
          <w:szCs w:val="22"/>
        </w:rPr>
      </w:pPr>
    </w:p>
    <w:p w14:paraId="7581420F" w14:textId="77777777" w:rsidR="00DB056C" w:rsidRDefault="00DB056C" w:rsidP="00C47829">
      <w:pPr>
        <w:pStyle w:val="Caption"/>
        <w:rPr>
          <w:rFonts w:ascii="Times New Roman" w:hAnsi="Times New Roman"/>
          <w:b/>
          <w:bCs/>
          <w:i w:val="0"/>
          <w:iCs w:val="0"/>
          <w:color w:val="auto"/>
          <w:sz w:val="22"/>
          <w:szCs w:val="22"/>
        </w:rPr>
      </w:pPr>
    </w:p>
    <w:p w14:paraId="1556F0B4" w14:textId="77777777" w:rsidR="00DB056C" w:rsidRDefault="00DB056C" w:rsidP="00C47829">
      <w:pPr>
        <w:pStyle w:val="Caption"/>
        <w:rPr>
          <w:rFonts w:ascii="Times New Roman" w:hAnsi="Times New Roman"/>
          <w:b/>
          <w:bCs/>
          <w:i w:val="0"/>
          <w:iCs w:val="0"/>
          <w:color w:val="auto"/>
          <w:sz w:val="22"/>
          <w:szCs w:val="22"/>
        </w:rPr>
      </w:pPr>
    </w:p>
    <w:p w14:paraId="2FC168F8" w14:textId="77777777" w:rsidR="00DB056C" w:rsidRDefault="00DB056C" w:rsidP="00C47829">
      <w:pPr>
        <w:pStyle w:val="Caption"/>
        <w:rPr>
          <w:rFonts w:ascii="Times New Roman" w:hAnsi="Times New Roman"/>
          <w:b/>
          <w:bCs/>
          <w:i w:val="0"/>
          <w:iCs w:val="0"/>
          <w:color w:val="auto"/>
          <w:sz w:val="22"/>
          <w:szCs w:val="22"/>
        </w:rPr>
      </w:pPr>
    </w:p>
    <w:p w14:paraId="079EB881" w14:textId="77777777" w:rsidR="00DB056C" w:rsidRDefault="00DB056C" w:rsidP="00C47829">
      <w:pPr>
        <w:pStyle w:val="Caption"/>
        <w:rPr>
          <w:rFonts w:ascii="Times New Roman" w:hAnsi="Times New Roman"/>
          <w:b/>
          <w:bCs/>
          <w:i w:val="0"/>
          <w:iCs w:val="0"/>
          <w:color w:val="auto"/>
          <w:sz w:val="22"/>
          <w:szCs w:val="22"/>
        </w:rPr>
      </w:pPr>
    </w:p>
    <w:p w14:paraId="26974FF9" w14:textId="77777777" w:rsidR="00DB056C" w:rsidRDefault="00DB056C" w:rsidP="00C47829">
      <w:pPr>
        <w:pStyle w:val="Caption"/>
        <w:rPr>
          <w:rFonts w:ascii="Times New Roman" w:hAnsi="Times New Roman"/>
          <w:b/>
          <w:bCs/>
          <w:i w:val="0"/>
          <w:iCs w:val="0"/>
          <w:color w:val="auto"/>
          <w:sz w:val="22"/>
          <w:szCs w:val="22"/>
        </w:rPr>
      </w:pPr>
    </w:p>
    <w:p w14:paraId="5CF074DB" w14:textId="77777777" w:rsidR="00DB056C" w:rsidRDefault="00DB056C" w:rsidP="00C47829">
      <w:pPr>
        <w:pStyle w:val="Caption"/>
        <w:rPr>
          <w:rFonts w:ascii="Times New Roman" w:hAnsi="Times New Roman"/>
          <w:b/>
          <w:bCs/>
          <w:i w:val="0"/>
          <w:iCs w:val="0"/>
          <w:color w:val="auto"/>
          <w:sz w:val="22"/>
          <w:szCs w:val="22"/>
        </w:rPr>
      </w:pPr>
    </w:p>
    <w:p w14:paraId="198FE1C6" w14:textId="15E3BDAE" w:rsidR="00C47829" w:rsidRPr="00AF09E4" w:rsidRDefault="00C47829" w:rsidP="00C47829">
      <w:pPr>
        <w:pStyle w:val="Caption"/>
        <w:rPr>
          <w:rFonts w:ascii="Times New Roman" w:hAnsi="Times New Roman"/>
          <w:i w:val="0"/>
          <w:iCs w:val="0"/>
          <w:color w:val="auto"/>
          <w:sz w:val="22"/>
          <w:szCs w:val="22"/>
        </w:rPr>
      </w:pPr>
      <w:r w:rsidRPr="00A60614">
        <w:rPr>
          <w:rFonts w:ascii="Times New Roman" w:hAnsi="Times New Roman"/>
          <w:b/>
          <w:bCs/>
          <w:i w:val="0"/>
          <w:iCs w:val="0"/>
          <w:color w:val="auto"/>
          <w:sz w:val="22"/>
          <w:szCs w:val="22"/>
        </w:rPr>
        <w:lastRenderedPageBreak/>
        <w:t>Table S3.</w:t>
      </w:r>
      <w:r w:rsidRPr="00A60614">
        <w:rPr>
          <w:rFonts w:ascii="Times New Roman" w:hAnsi="Times New Roman"/>
          <w:b/>
          <w:bCs/>
          <w:i w:val="0"/>
          <w:iCs w:val="0"/>
          <w:color w:val="auto"/>
        </w:rPr>
        <w:t xml:space="preserve"> </w:t>
      </w:r>
      <w:r w:rsidRPr="00A60614">
        <w:rPr>
          <w:rFonts w:ascii="Times New Roman" w:hAnsi="Times New Roman"/>
          <w:i w:val="0"/>
          <w:iCs w:val="0"/>
          <w:color w:val="auto"/>
          <w:sz w:val="22"/>
          <w:szCs w:val="22"/>
        </w:rPr>
        <w:t xml:space="preserve">Characteristics and outcomes of </w:t>
      </w:r>
      <w:r w:rsidRPr="00A60614">
        <w:rPr>
          <w:rFonts w:ascii="Times New Roman" w:eastAsia="Times New Roman" w:hAnsi="Times New Roman"/>
          <w:i w:val="0"/>
          <w:iCs w:val="0"/>
          <w:color w:val="auto"/>
          <w:sz w:val="22"/>
          <w:szCs w:val="22"/>
        </w:rPr>
        <w:t>human prospective studies (RCT, crossover or, quasi-experimental or cohort studies)</w:t>
      </w:r>
    </w:p>
    <w:tbl>
      <w:tblPr>
        <w:tblW w:w="13609" w:type="dxa"/>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18"/>
        <w:gridCol w:w="1701"/>
        <w:gridCol w:w="992"/>
        <w:gridCol w:w="851"/>
        <w:gridCol w:w="1275"/>
        <w:gridCol w:w="851"/>
        <w:gridCol w:w="992"/>
        <w:gridCol w:w="2268"/>
        <w:gridCol w:w="851"/>
        <w:gridCol w:w="2410"/>
      </w:tblGrid>
      <w:tr w:rsidR="000179F1" w:rsidRPr="00EB7021" w14:paraId="46DFD525" w14:textId="77777777" w:rsidTr="000179F1">
        <w:trPr>
          <w:trHeight w:val="909"/>
        </w:trPr>
        <w:tc>
          <w:tcPr>
            <w:tcW w:w="1418" w:type="dxa"/>
            <w:tcBorders>
              <w:top w:val="single" w:sz="24" w:space="0" w:color="000000"/>
              <w:bottom w:val="single" w:sz="4" w:space="0" w:color="000000"/>
              <w:right w:val="single" w:sz="4" w:space="0" w:color="000000"/>
            </w:tcBorders>
            <w:shd w:val="clear" w:color="auto" w:fill="CCCCCC"/>
            <w:vAlign w:val="center"/>
          </w:tcPr>
          <w:p w14:paraId="3FD53AE7" w14:textId="77777777" w:rsidR="000179F1" w:rsidRPr="00EB7021" w:rsidRDefault="000179F1" w:rsidP="0042797E">
            <w:pPr>
              <w:jc w:val="center"/>
              <w:rPr>
                <w:b/>
                <w:i/>
                <w:color w:val="000000"/>
                <w:sz w:val="18"/>
                <w:szCs w:val="18"/>
              </w:rPr>
            </w:pPr>
            <w:r w:rsidRPr="00EB7021">
              <w:rPr>
                <w:b/>
                <w:color w:val="000000"/>
                <w:sz w:val="18"/>
                <w:szCs w:val="18"/>
              </w:rPr>
              <w:t>Study (author/year)</w:t>
            </w:r>
          </w:p>
        </w:tc>
        <w:tc>
          <w:tcPr>
            <w:tcW w:w="1701"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72417ED1" w14:textId="77777777" w:rsidR="000179F1" w:rsidRPr="00EB7021" w:rsidRDefault="000179F1" w:rsidP="0042797E">
            <w:pPr>
              <w:jc w:val="center"/>
              <w:rPr>
                <w:b/>
                <w:i/>
                <w:color w:val="000000"/>
                <w:sz w:val="18"/>
                <w:szCs w:val="18"/>
              </w:rPr>
            </w:pPr>
            <w:r w:rsidRPr="00EB7021">
              <w:rPr>
                <w:b/>
                <w:color w:val="000000"/>
                <w:sz w:val="18"/>
                <w:szCs w:val="18"/>
              </w:rPr>
              <w:t>Study question/aim</w:t>
            </w:r>
          </w:p>
        </w:tc>
        <w:tc>
          <w:tcPr>
            <w:tcW w:w="992"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5AAFC07" w14:textId="77777777" w:rsidR="000179F1" w:rsidRPr="00EB7021" w:rsidRDefault="000179F1" w:rsidP="0042797E">
            <w:pPr>
              <w:jc w:val="center"/>
              <w:rPr>
                <w:b/>
                <w:i/>
                <w:color w:val="000000"/>
                <w:sz w:val="18"/>
                <w:szCs w:val="18"/>
              </w:rPr>
            </w:pPr>
            <w:r w:rsidRPr="00EB7021">
              <w:rPr>
                <w:b/>
                <w:color w:val="000000"/>
                <w:sz w:val="18"/>
                <w:szCs w:val="18"/>
              </w:rPr>
              <w:t>Study design</w:t>
            </w:r>
          </w:p>
        </w:tc>
        <w:tc>
          <w:tcPr>
            <w:tcW w:w="851"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1B938C29" w14:textId="77777777" w:rsidR="000179F1" w:rsidRPr="00EB7021" w:rsidRDefault="000179F1" w:rsidP="0042797E">
            <w:pPr>
              <w:jc w:val="center"/>
              <w:rPr>
                <w:b/>
                <w:i/>
                <w:color w:val="000000"/>
                <w:sz w:val="18"/>
                <w:szCs w:val="18"/>
              </w:rPr>
            </w:pPr>
            <w:r w:rsidRPr="00EB7021">
              <w:rPr>
                <w:b/>
                <w:color w:val="000000"/>
                <w:sz w:val="18"/>
                <w:szCs w:val="18"/>
              </w:rPr>
              <w:t>Total number of patients</w:t>
            </w:r>
          </w:p>
        </w:tc>
        <w:tc>
          <w:tcPr>
            <w:tcW w:w="1275"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0674BECA" w14:textId="77777777" w:rsidR="000179F1" w:rsidRPr="00EB7021" w:rsidRDefault="000179F1" w:rsidP="0042797E">
            <w:pPr>
              <w:jc w:val="center"/>
              <w:rPr>
                <w:b/>
                <w:i/>
                <w:color w:val="000000"/>
                <w:sz w:val="18"/>
                <w:szCs w:val="18"/>
              </w:rPr>
            </w:pPr>
            <w:r w:rsidRPr="00EB7021">
              <w:rPr>
                <w:b/>
                <w:color w:val="000000"/>
                <w:sz w:val="18"/>
                <w:szCs w:val="18"/>
              </w:rPr>
              <w:t>Intervention</w:t>
            </w:r>
          </w:p>
        </w:tc>
        <w:tc>
          <w:tcPr>
            <w:tcW w:w="851"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47C80035" w14:textId="77777777" w:rsidR="000179F1" w:rsidRPr="00EB7021" w:rsidRDefault="000179F1" w:rsidP="0042797E">
            <w:pPr>
              <w:jc w:val="center"/>
              <w:rPr>
                <w:b/>
                <w:i/>
                <w:color w:val="000000"/>
                <w:sz w:val="18"/>
                <w:szCs w:val="18"/>
              </w:rPr>
            </w:pPr>
            <w:r w:rsidRPr="00EB7021">
              <w:rPr>
                <w:b/>
                <w:color w:val="000000"/>
                <w:sz w:val="18"/>
                <w:szCs w:val="18"/>
              </w:rPr>
              <w:t>Comparator</w:t>
            </w:r>
          </w:p>
        </w:tc>
        <w:tc>
          <w:tcPr>
            <w:tcW w:w="992"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EBCCD44" w14:textId="77777777" w:rsidR="000179F1" w:rsidRPr="00EB7021" w:rsidRDefault="000179F1" w:rsidP="0042797E">
            <w:pPr>
              <w:jc w:val="center"/>
              <w:rPr>
                <w:b/>
                <w:color w:val="000000"/>
                <w:sz w:val="18"/>
                <w:szCs w:val="18"/>
              </w:rPr>
            </w:pPr>
            <w:r w:rsidRPr="00EB7021">
              <w:rPr>
                <w:b/>
                <w:color w:val="000000"/>
                <w:sz w:val="18"/>
                <w:szCs w:val="18"/>
              </w:rPr>
              <w:t>Duration</w:t>
            </w:r>
          </w:p>
          <w:p w14:paraId="0C1B85A5" w14:textId="77777777" w:rsidR="000179F1" w:rsidRPr="00EB7021" w:rsidRDefault="000179F1" w:rsidP="0042797E">
            <w:pPr>
              <w:jc w:val="center"/>
              <w:rPr>
                <w:b/>
                <w:i/>
                <w:color w:val="000000"/>
                <w:sz w:val="18"/>
                <w:szCs w:val="18"/>
              </w:rPr>
            </w:pPr>
            <w:r>
              <w:rPr>
                <w:b/>
                <w:color w:val="000000"/>
                <w:sz w:val="18"/>
                <w:szCs w:val="18"/>
              </w:rPr>
              <w:t>o</w:t>
            </w:r>
            <w:r w:rsidRPr="00EB7021">
              <w:rPr>
                <w:b/>
                <w:color w:val="000000"/>
                <w:sz w:val="18"/>
                <w:szCs w:val="18"/>
              </w:rPr>
              <w:t>f treatment</w:t>
            </w:r>
          </w:p>
        </w:tc>
        <w:tc>
          <w:tcPr>
            <w:tcW w:w="2268"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D652AFE" w14:textId="77777777" w:rsidR="000179F1" w:rsidRPr="00EB7021" w:rsidRDefault="000179F1" w:rsidP="0042797E">
            <w:pPr>
              <w:jc w:val="center"/>
              <w:rPr>
                <w:b/>
                <w:i/>
                <w:color w:val="000000"/>
                <w:sz w:val="18"/>
                <w:szCs w:val="18"/>
              </w:rPr>
            </w:pPr>
            <w:r w:rsidRPr="00EB7021">
              <w:rPr>
                <w:b/>
                <w:color w:val="000000"/>
                <w:sz w:val="18"/>
                <w:szCs w:val="18"/>
              </w:rPr>
              <w:t>Study results (relevant to pain)</w:t>
            </w:r>
          </w:p>
        </w:tc>
        <w:tc>
          <w:tcPr>
            <w:tcW w:w="851"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0D2F2E83" w14:textId="77777777" w:rsidR="000179F1" w:rsidRPr="00EB7021" w:rsidRDefault="000179F1" w:rsidP="0042797E">
            <w:pPr>
              <w:jc w:val="center"/>
              <w:rPr>
                <w:b/>
                <w:i/>
                <w:color w:val="000000"/>
                <w:sz w:val="18"/>
                <w:szCs w:val="18"/>
                <w:highlight w:val="yellow"/>
              </w:rPr>
            </w:pPr>
            <w:r w:rsidRPr="00A268A1">
              <w:rPr>
                <w:b/>
                <w:color w:val="000000"/>
                <w:sz w:val="18"/>
                <w:szCs w:val="18"/>
              </w:rPr>
              <w:t>Risk of bias</w:t>
            </w:r>
          </w:p>
        </w:tc>
        <w:tc>
          <w:tcPr>
            <w:tcW w:w="2410" w:type="dxa"/>
            <w:tcBorders>
              <w:top w:val="single" w:sz="24" w:space="0" w:color="000000"/>
              <w:left w:val="single" w:sz="4" w:space="0" w:color="000000"/>
              <w:bottom w:val="single" w:sz="4" w:space="0" w:color="000000"/>
            </w:tcBorders>
            <w:shd w:val="clear" w:color="auto" w:fill="CCCCCC"/>
            <w:vAlign w:val="center"/>
          </w:tcPr>
          <w:p w14:paraId="66182211" w14:textId="77777777" w:rsidR="000179F1" w:rsidRPr="00EB7021" w:rsidRDefault="000179F1" w:rsidP="0042797E">
            <w:pPr>
              <w:jc w:val="center"/>
              <w:rPr>
                <w:b/>
                <w:i/>
                <w:color w:val="000000"/>
                <w:sz w:val="18"/>
                <w:szCs w:val="18"/>
              </w:rPr>
            </w:pPr>
            <w:r w:rsidRPr="00EB7021">
              <w:rPr>
                <w:b/>
                <w:color w:val="000000"/>
                <w:sz w:val="18"/>
                <w:szCs w:val="18"/>
              </w:rPr>
              <w:t>Funding source</w:t>
            </w:r>
          </w:p>
        </w:tc>
      </w:tr>
      <w:tr w:rsidR="000179F1" w:rsidRPr="00EB7021" w14:paraId="5C2DE3F6" w14:textId="77777777" w:rsidTr="000179F1">
        <w:trPr>
          <w:trHeight w:val="924"/>
        </w:trPr>
        <w:tc>
          <w:tcPr>
            <w:tcW w:w="1418" w:type="dxa"/>
            <w:tcBorders>
              <w:right w:val="single" w:sz="4" w:space="0" w:color="000000"/>
            </w:tcBorders>
            <w:shd w:val="clear" w:color="auto" w:fill="auto"/>
          </w:tcPr>
          <w:p w14:paraId="1400C6A8" w14:textId="78D11B72" w:rsidR="000179F1" w:rsidRPr="00EB7021" w:rsidRDefault="000179F1" w:rsidP="0042797E">
            <w:pPr>
              <w:rPr>
                <w:bCs/>
                <w:color w:val="000000"/>
                <w:sz w:val="16"/>
                <w:szCs w:val="16"/>
              </w:rPr>
            </w:pPr>
            <w:r w:rsidRPr="00EB7021">
              <w:rPr>
                <w:rFonts w:eastAsia="DengXian"/>
                <w:noProof/>
                <w:color w:val="000000"/>
                <w:sz w:val="16"/>
                <w:szCs w:val="16"/>
              </w:rPr>
              <w:t>Davies, B.H., et al., 1974</w:t>
            </w:r>
            <w:r w:rsidRPr="00EB7021">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&lt;EndNote&gt;&lt;Cite&gt;&lt;Author&gt;Davies&lt;/Author&gt;&lt;Year&gt;1974&lt;/Year&gt;&lt;RecNum&gt;14180&lt;/RecNum&gt;&lt;DisplayText&gt;&lt;style face="superscript"&gt;30&lt;/style&gt;&lt;/DisplayText&gt;&lt;record&gt;&lt;rec-number&gt;14180&lt;/rec-number&gt;&lt;foreign-keys&gt;&lt;key app="EN" db-id="vxpedpprxsstsre2epc5aws3rrwfdafza00s" timestamp="1676551815"&gt;14180&lt;/key&gt;&lt;/foreign-keys&gt;&lt;ref-type name="Journal Article"&gt;17&lt;/ref-type&gt;&lt;contributors&gt;&lt;authors&gt;&lt;author&gt;Davies, B. H.&lt;/author&gt;&lt;author&gt;Weatherstone, R. M.&lt;/author&gt;&lt;author&gt;Graham, J. D.&lt;/author&gt;&lt;author&gt;Griffiths, R. D.&lt;/author&gt;&lt;/authors&gt;&lt;/contributors&gt;&lt;auth-address&gt;Chest Diseases Research Unit, Sully Hospital, Nr. Penarth, Glamorgan.&lt;/auth-address&gt;&lt;titles&gt;&lt;title&gt;A pilot study of orally administered Δ(1)-trans-tetrahydrocannabinol in the management of patients undergoing radiotherapy for carcinoma of the bronchus&lt;/title&gt;&lt;secondary-title&gt;Br J Clin Pharmacol&lt;/secondary-title&gt;&lt;/titles&gt;&lt;periodical&gt;&lt;full-title&gt;Br J Clin Pharmacol&lt;/full-title&gt;&lt;/periodical&gt;&lt;pages&gt;301-6&lt;/pages&gt;&lt;volume&gt;1&lt;/volume&gt;&lt;number&gt;4&lt;/number&gt;&lt;dates&gt;&lt;year&gt;1974&lt;/year&gt;&lt;pub-dates&gt;&lt;date&gt;Aug&lt;/date&gt;&lt;/pub-dates&gt;&lt;/dates&gt;&lt;isbn&gt;0306-5251 (Print)&amp;#xD;0306-5251&lt;/isbn&gt;&lt;accession-num&gt;22454883&lt;/accession-num&gt;&lt;urls&gt;&lt;/urls&gt;&lt;custom2&gt;PMC1402430&lt;/custom2&gt;&lt;electronic-resource-num&gt;10.1111/j.1365-2125.1974.tb00257.x&lt;/electronic-resource-num&gt;&lt;remote-database-provider&gt;NLM&lt;/remote-database-provider&gt;&lt;language&gt;eng&lt;/language&gt;&lt;/record&gt;&lt;/Cite&gt;&lt;/EndNote&gt;</w:instrText>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30</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7CD1E92E" w14:textId="77777777" w:rsidR="000179F1" w:rsidRPr="00EB7021" w:rsidRDefault="000179F1" w:rsidP="0042797E">
            <w:pPr>
              <w:rPr>
                <w:color w:val="000000"/>
                <w:sz w:val="16"/>
                <w:szCs w:val="16"/>
              </w:rPr>
            </w:pPr>
            <w:r w:rsidRPr="00EB7021">
              <w:rPr>
                <w:color w:val="000000"/>
                <w:sz w:val="16"/>
                <w:szCs w:val="16"/>
              </w:rPr>
              <w:t>To establish which aspects of therapy with</w:t>
            </w:r>
          </w:p>
          <w:p w14:paraId="1BEB74DC" w14:textId="77777777" w:rsidR="000179F1" w:rsidRPr="00EB7021" w:rsidRDefault="000179F1" w:rsidP="0042797E">
            <w:pPr>
              <w:rPr>
                <w:color w:val="000000"/>
                <w:sz w:val="16"/>
                <w:szCs w:val="16"/>
              </w:rPr>
            </w:pP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r>
              <w:rPr>
                <w:color w:val="000000"/>
                <w:sz w:val="16"/>
                <w:szCs w:val="16"/>
              </w:rPr>
              <w:t>THC</w:t>
            </w:r>
            <w:r w:rsidRPr="00EB7021">
              <w:rPr>
                <w:color w:val="000000"/>
                <w:sz w:val="16"/>
                <w:szCs w:val="16"/>
              </w:rPr>
              <w:t xml:space="preserve"> predominate in naive patients in a</w:t>
            </w:r>
          </w:p>
          <w:p w14:paraId="32EEEC2C" w14:textId="77777777" w:rsidR="000179F1" w:rsidRPr="00EB7021" w:rsidRDefault="000179F1" w:rsidP="0042797E">
            <w:pPr>
              <w:rPr>
                <w:color w:val="000000"/>
                <w:sz w:val="16"/>
                <w:szCs w:val="16"/>
              </w:rPr>
            </w:pPr>
            <w:r w:rsidRPr="00EB7021">
              <w:rPr>
                <w:color w:val="000000"/>
                <w:sz w:val="16"/>
                <w:szCs w:val="16"/>
              </w:rPr>
              <w:t>hospital environment, in a blind trial.</w:t>
            </w:r>
          </w:p>
        </w:tc>
        <w:tc>
          <w:tcPr>
            <w:tcW w:w="992" w:type="dxa"/>
            <w:tcBorders>
              <w:left w:val="single" w:sz="4" w:space="0" w:color="000000"/>
              <w:right w:val="single" w:sz="4" w:space="0" w:color="000000"/>
            </w:tcBorders>
            <w:shd w:val="clear" w:color="auto" w:fill="auto"/>
          </w:tcPr>
          <w:p w14:paraId="12E71C12" w14:textId="77777777" w:rsidR="000179F1" w:rsidRPr="00EB7021" w:rsidRDefault="000179F1" w:rsidP="0042797E">
            <w:pPr>
              <w:rPr>
                <w:color w:val="000000"/>
                <w:sz w:val="16"/>
                <w:szCs w:val="16"/>
              </w:rPr>
            </w:pPr>
            <w:r w:rsidRPr="00EB7021">
              <w:rPr>
                <w:color w:val="000000"/>
                <w:sz w:val="16"/>
                <w:szCs w:val="16"/>
              </w:rPr>
              <w:t>Crossover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72C87F9" w14:textId="77777777" w:rsidR="000179F1" w:rsidRPr="00EB7021" w:rsidRDefault="000179F1" w:rsidP="0042797E">
            <w:pPr>
              <w:rPr>
                <w:color w:val="000000"/>
                <w:sz w:val="16"/>
                <w:szCs w:val="16"/>
              </w:rPr>
            </w:pPr>
            <w:r w:rsidRPr="00EB7021">
              <w:rPr>
                <w:color w:val="000000"/>
                <w:sz w:val="16"/>
                <w:szCs w:val="16"/>
              </w:rPr>
              <w:t>12</w:t>
            </w:r>
          </w:p>
        </w:tc>
        <w:tc>
          <w:tcPr>
            <w:tcW w:w="1275" w:type="dxa"/>
            <w:tcBorders>
              <w:left w:val="single" w:sz="4" w:space="0" w:color="000000"/>
              <w:right w:val="single" w:sz="4" w:space="0" w:color="000000"/>
            </w:tcBorders>
            <w:shd w:val="clear" w:color="auto" w:fill="auto"/>
          </w:tcPr>
          <w:p w14:paraId="12694675" w14:textId="202BD448" w:rsidR="000179F1" w:rsidRPr="00EB7021" w:rsidRDefault="000179F1" w:rsidP="0042797E">
            <w:pPr>
              <w:rPr>
                <w:color w:val="000000"/>
                <w:sz w:val="16"/>
                <w:szCs w:val="16"/>
              </w:rPr>
            </w:pPr>
            <w:r w:rsidRPr="00EB7021">
              <w:rPr>
                <w:color w:val="000000"/>
                <w:sz w:val="16"/>
                <w:szCs w:val="16"/>
              </w:rPr>
              <w:t xml:space="preserve">Synthetic </w:t>
            </w:r>
            <w:r w:rsidRPr="00EB7021">
              <w:rPr>
                <w:rFonts w:ascii="Symbol" w:hAnsi="Symbol"/>
                <w:color w:val="000000"/>
                <w:sz w:val="16"/>
                <w:szCs w:val="16"/>
              </w:rPr>
              <w:t></w:t>
            </w:r>
            <w:r w:rsidRPr="00127FF0">
              <w:rPr>
                <w:color w:val="000000"/>
                <w:sz w:val="16"/>
                <w:szCs w:val="16"/>
                <w:vertAlign w:val="superscript"/>
              </w:rPr>
              <w:t>1</w:t>
            </w:r>
            <w:r w:rsidRPr="00EB7021">
              <w:rPr>
                <w:color w:val="000000"/>
                <w:sz w:val="16"/>
                <w:szCs w:val="16"/>
              </w:rPr>
              <w:t xml:space="preserve"> THC: 10 mg</w:t>
            </w:r>
            <w:r w:rsidRPr="00EB7021">
              <w:rPr>
                <w:rFonts w:eastAsia="Times New Roman"/>
                <w:sz w:val="16"/>
                <w:szCs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BC0B8AA" w14:textId="77777777" w:rsidR="000179F1" w:rsidRPr="00EB7021" w:rsidRDefault="000179F1" w:rsidP="0042797E">
            <w:pPr>
              <w:rPr>
                <w:sz w:val="16"/>
                <w:szCs w:val="16"/>
              </w:rPr>
            </w:pPr>
            <w:r w:rsidRPr="00EB7021">
              <w:rPr>
                <w:sz w:val="16"/>
                <w:szCs w:val="16"/>
              </w:rPr>
              <w:t xml:space="preserve">Non </w:t>
            </w:r>
            <w:proofErr w:type="gramStart"/>
            <w:r w:rsidRPr="00EB7021">
              <w:rPr>
                <w:sz w:val="16"/>
                <w:szCs w:val="16"/>
              </w:rPr>
              <w:t>specified</w:t>
            </w:r>
            <w:proofErr w:type="gramEnd"/>
          </w:p>
          <w:p w14:paraId="5B793A82" w14:textId="77777777" w:rsidR="000179F1" w:rsidRPr="00EB7021" w:rsidRDefault="000179F1" w:rsidP="0042797E">
            <w:pPr>
              <w:rPr>
                <w:color w:val="000000"/>
                <w:sz w:val="16"/>
                <w:szCs w:val="16"/>
              </w:rPr>
            </w:pPr>
          </w:p>
        </w:tc>
        <w:tc>
          <w:tcPr>
            <w:tcW w:w="992" w:type="dxa"/>
            <w:tcBorders>
              <w:left w:val="single" w:sz="4" w:space="0" w:color="000000"/>
              <w:right w:val="single" w:sz="4" w:space="0" w:color="000000"/>
            </w:tcBorders>
          </w:tcPr>
          <w:p w14:paraId="54C664AB" w14:textId="77777777" w:rsidR="000179F1" w:rsidRPr="00EB7021" w:rsidRDefault="000179F1" w:rsidP="0042797E">
            <w:pPr>
              <w:rPr>
                <w:color w:val="000000"/>
                <w:sz w:val="16"/>
                <w:szCs w:val="16"/>
              </w:rPr>
            </w:pPr>
            <w:r w:rsidRPr="00EB7021">
              <w:rPr>
                <w:color w:val="000000"/>
                <w:sz w:val="16"/>
                <w:szCs w:val="16"/>
              </w:rPr>
              <w:t>7 days</w:t>
            </w:r>
          </w:p>
        </w:tc>
        <w:tc>
          <w:tcPr>
            <w:tcW w:w="2268" w:type="dxa"/>
            <w:tcBorders>
              <w:left w:val="single" w:sz="4" w:space="0" w:color="000000"/>
              <w:right w:val="single" w:sz="4" w:space="0" w:color="000000"/>
            </w:tcBorders>
          </w:tcPr>
          <w:p w14:paraId="540B8071" w14:textId="77777777" w:rsidR="000179F1" w:rsidRPr="00EB7021" w:rsidRDefault="000179F1" w:rsidP="0042797E">
            <w:pPr>
              <w:rPr>
                <w:color w:val="000000"/>
                <w:sz w:val="16"/>
                <w:szCs w:val="16"/>
              </w:rPr>
            </w:pPr>
            <w:r>
              <w:rPr>
                <w:color w:val="000000"/>
                <w:sz w:val="16"/>
                <w:szCs w:val="16"/>
              </w:rPr>
              <w:t>P</w:t>
            </w:r>
            <w:r w:rsidRPr="00EB7021">
              <w:rPr>
                <w:color w:val="000000"/>
                <w:sz w:val="16"/>
                <w:szCs w:val="16"/>
              </w:rPr>
              <w:t>atients were 'entirely free from pain when receiving THC.</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84B5EC5"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5E7F7EBC" w14:textId="77777777" w:rsidR="000179F1" w:rsidRPr="00EB7021" w:rsidRDefault="000179F1" w:rsidP="0042797E">
            <w:pPr>
              <w:rPr>
                <w:color w:val="000000"/>
                <w:sz w:val="16"/>
                <w:szCs w:val="16"/>
              </w:rPr>
            </w:pPr>
            <w:r w:rsidRPr="00EB7021">
              <w:rPr>
                <w:color w:val="000000"/>
                <w:sz w:val="16"/>
                <w:szCs w:val="16"/>
              </w:rPr>
              <w:t>No specified</w:t>
            </w:r>
          </w:p>
        </w:tc>
      </w:tr>
      <w:tr w:rsidR="000179F1" w:rsidRPr="00EB7021" w14:paraId="13F4981B" w14:textId="77777777" w:rsidTr="000179F1">
        <w:trPr>
          <w:trHeight w:val="924"/>
        </w:trPr>
        <w:tc>
          <w:tcPr>
            <w:tcW w:w="1418" w:type="dxa"/>
            <w:tcBorders>
              <w:right w:val="single" w:sz="4" w:space="0" w:color="000000"/>
            </w:tcBorders>
            <w:shd w:val="clear" w:color="auto" w:fill="auto"/>
          </w:tcPr>
          <w:p w14:paraId="678F4342" w14:textId="550F476D" w:rsidR="000179F1" w:rsidRPr="00EB7021" w:rsidRDefault="000179F1" w:rsidP="0042797E">
            <w:pPr>
              <w:rPr>
                <w:b/>
                <w:color w:val="000000"/>
                <w:sz w:val="16"/>
                <w:szCs w:val="16"/>
              </w:rPr>
            </w:pPr>
            <w:r w:rsidRPr="00EB7021">
              <w:rPr>
                <w:rFonts w:eastAsia="DengXian"/>
                <w:noProof/>
                <w:color w:val="000000"/>
                <w:sz w:val="16"/>
                <w:szCs w:val="16"/>
              </w:rPr>
              <w:t xml:space="preserve">Grimison. P., et al., 2020 </w:t>
            </w:r>
            <w:r w:rsidRPr="00EB7021">
              <w:rPr>
                <w:rFonts w:eastAsia="DengXian"/>
                <w:noProof/>
                <w:color w:val="000000"/>
                <w:sz w:val="16"/>
                <w:szCs w:val="16"/>
              </w:rPr>
              <w:fldChar w:fldCharType="begin">
                <w:fldData xml:space="preserve">PEVuZE5vdGU+PENpdGU+PEF1dGhvcj5HcmltaXNvbjwvQXV0aG9yPjxZZWFyPjIwMjA8L1llYXI+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PEVuZE5vdGU+PENpdGU+PEF1dGhvcj5HcmltaXNvbjwvQXV0aG9yPjxZZWFyPjIwMjA8L1llYXI+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31</w:t>
            </w:r>
            <w:r w:rsidRPr="00EB7021">
              <w:rPr>
                <w:rFonts w:eastAsia="DengXian"/>
                <w:noProof/>
                <w:color w:val="000000"/>
                <w:sz w:val="16"/>
                <w:szCs w:val="16"/>
              </w:rPr>
              <w:fldChar w:fldCharType="end"/>
            </w:r>
            <w:r w:rsidRPr="00EB7021">
              <w:rPr>
                <w:b/>
                <w:color w:val="000000"/>
                <w:sz w:val="16"/>
                <w:szCs w:val="16"/>
                <w:vertAlign w:val="superscript"/>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7E143495" w14:textId="77777777" w:rsidR="000179F1" w:rsidRPr="00EB7021" w:rsidRDefault="000179F1" w:rsidP="0042797E">
            <w:pPr>
              <w:rPr>
                <w:color w:val="000000"/>
                <w:sz w:val="16"/>
                <w:szCs w:val="16"/>
              </w:rPr>
            </w:pPr>
            <w:r>
              <w:rPr>
                <w:color w:val="000000"/>
                <w:sz w:val="16"/>
                <w:szCs w:val="16"/>
              </w:rPr>
              <w:t>To</w:t>
            </w:r>
            <w:r w:rsidRPr="00EB7021">
              <w:rPr>
                <w:color w:val="000000"/>
                <w:sz w:val="16"/>
                <w:szCs w:val="16"/>
              </w:rPr>
              <w:t xml:space="preserve"> evaluate an</w:t>
            </w:r>
          </w:p>
          <w:p w14:paraId="683230C3" w14:textId="77777777" w:rsidR="000179F1" w:rsidRPr="00EB7021" w:rsidRDefault="000179F1" w:rsidP="0042797E">
            <w:pPr>
              <w:rPr>
                <w:color w:val="000000"/>
                <w:sz w:val="16"/>
                <w:szCs w:val="16"/>
              </w:rPr>
            </w:pPr>
            <w:r w:rsidRPr="00EB7021">
              <w:rPr>
                <w:color w:val="000000"/>
                <w:sz w:val="16"/>
                <w:szCs w:val="16"/>
              </w:rPr>
              <w:t xml:space="preserve">oral </w:t>
            </w: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proofErr w:type="gramStart"/>
            <w:r>
              <w:rPr>
                <w:color w:val="000000"/>
                <w:sz w:val="16"/>
                <w:szCs w:val="16"/>
              </w:rPr>
              <w:t>THC</w:t>
            </w:r>
            <w:r w:rsidRPr="00EB7021">
              <w:rPr>
                <w:color w:val="000000"/>
                <w:sz w:val="16"/>
                <w:szCs w:val="16"/>
              </w:rPr>
              <w:t>:CBD</w:t>
            </w:r>
            <w:proofErr w:type="gramEnd"/>
            <w:r w:rsidRPr="00EB7021">
              <w:rPr>
                <w:color w:val="000000"/>
                <w:sz w:val="16"/>
                <w:szCs w:val="16"/>
              </w:rPr>
              <w:t xml:space="preserve"> for prevention of refractory chemotherapy</w:t>
            </w:r>
            <w:r>
              <w:rPr>
                <w:color w:val="000000"/>
                <w:sz w:val="16"/>
                <w:szCs w:val="16"/>
              </w:rPr>
              <w:t>-</w:t>
            </w:r>
            <w:r w:rsidRPr="00EB7021">
              <w:rPr>
                <w:color w:val="000000"/>
                <w:sz w:val="16"/>
                <w:szCs w:val="16"/>
              </w:rPr>
              <w:t>induced</w:t>
            </w:r>
          </w:p>
          <w:p w14:paraId="688593C3" w14:textId="77777777" w:rsidR="000179F1" w:rsidRPr="00EB7021" w:rsidRDefault="000179F1" w:rsidP="0042797E">
            <w:pPr>
              <w:rPr>
                <w:color w:val="000000"/>
                <w:sz w:val="16"/>
                <w:szCs w:val="16"/>
              </w:rPr>
            </w:pPr>
            <w:r w:rsidRPr="00EB7021">
              <w:rPr>
                <w:color w:val="000000"/>
                <w:sz w:val="16"/>
                <w:szCs w:val="16"/>
              </w:rPr>
              <w:t>nausea and vomiting.</w:t>
            </w:r>
          </w:p>
        </w:tc>
        <w:tc>
          <w:tcPr>
            <w:tcW w:w="992" w:type="dxa"/>
            <w:tcBorders>
              <w:left w:val="single" w:sz="4" w:space="0" w:color="000000"/>
              <w:right w:val="single" w:sz="4" w:space="0" w:color="000000"/>
            </w:tcBorders>
            <w:shd w:val="clear" w:color="auto" w:fill="auto"/>
          </w:tcPr>
          <w:p w14:paraId="67828165" w14:textId="77777777" w:rsidR="000179F1" w:rsidRPr="00EB7021" w:rsidRDefault="000179F1" w:rsidP="0042797E">
            <w:pPr>
              <w:rPr>
                <w:color w:val="000000"/>
                <w:sz w:val="16"/>
                <w:szCs w:val="16"/>
              </w:rPr>
            </w:pPr>
            <w:r w:rsidRPr="00EB7021">
              <w:rPr>
                <w:color w:val="000000"/>
                <w:sz w:val="16"/>
                <w:szCs w:val="16"/>
              </w:rPr>
              <w:t>Crossover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4AAEC91" w14:textId="77777777" w:rsidR="000179F1" w:rsidRPr="00EB7021" w:rsidRDefault="000179F1" w:rsidP="0042797E">
            <w:pPr>
              <w:rPr>
                <w:color w:val="000000"/>
                <w:sz w:val="16"/>
                <w:szCs w:val="16"/>
              </w:rPr>
            </w:pPr>
            <w:r w:rsidRPr="00EB7021">
              <w:rPr>
                <w:color w:val="000000"/>
                <w:sz w:val="16"/>
                <w:szCs w:val="16"/>
              </w:rPr>
              <w:t>68</w:t>
            </w:r>
          </w:p>
        </w:tc>
        <w:tc>
          <w:tcPr>
            <w:tcW w:w="1275" w:type="dxa"/>
            <w:tcBorders>
              <w:left w:val="single" w:sz="4" w:space="0" w:color="000000"/>
              <w:right w:val="single" w:sz="4" w:space="0" w:color="000000"/>
            </w:tcBorders>
            <w:shd w:val="clear" w:color="auto" w:fill="auto"/>
          </w:tcPr>
          <w:p w14:paraId="7C42273A" w14:textId="77777777" w:rsidR="000179F1" w:rsidRPr="00EB7021" w:rsidRDefault="000179F1" w:rsidP="0042797E">
            <w:pPr>
              <w:rPr>
                <w:color w:val="000000"/>
                <w:sz w:val="16"/>
                <w:szCs w:val="16"/>
              </w:rPr>
            </w:pP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r>
              <w:rPr>
                <w:color w:val="000000"/>
                <w:sz w:val="16"/>
                <w:szCs w:val="16"/>
              </w:rPr>
              <w:t>THC</w:t>
            </w:r>
            <w:r w:rsidRPr="00EB7021">
              <w:rPr>
                <w:color w:val="000000"/>
                <w:sz w:val="16"/>
                <w:szCs w:val="16"/>
              </w:rPr>
              <w:t xml:space="preserve"> 2.5 mg/CBD 2.5 mg </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0E7D0E3" w14:textId="77777777" w:rsidR="000179F1" w:rsidRPr="00EB7021" w:rsidRDefault="000179F1" w:rsidP="0042797E">
            <w:pPr>
              <w:rPr>
                <w:sz w:val="16"/>
                <w:szCs w:val="16"/>
              </w:rPr>
            </w:pPr>
            <w:r w:rsidRPr="00EB7021">
              <w:rPr>
                <w:sz w:val="16"/>
                <w:szCs w:val="16"/>
              </w:rPr>
              <w:t xml:space="preserve">Non </w:t>
            </w:r>
            <w:proofErr w:type="gramStart"/>
            <w:r w:rsidRPr="00EB7021">
              <w:rPr>
                <w:sz w:val="16"/>
                <w:szCs w:val="16"/>
              </w:rPr>
              <w:t>specified</w:t>
            </w:r>
            <w:proofErr w:type="gramEnd"/>
          </w:p>
          <w:p w14:paraId="28454ED6" w14:textId="77777777" w:rsidR="000179F1" w:rsidRPr="00EB7021" w:rsidRDefault="000179F1" w:rsidP="0042797E">
            <w:pPr>
              <w:rPr>
                <w:color w:val="000000"/>
                <w:sz w:val="16"/>
                <w:szCs w:val="16"/>
              </w:rPr>
            </w:pPr>
          </w:p>
        </w:tc>
        <w:tc>
          <w:tcPr>
            <w:tcW w:w="992" w:type="dxa"/>
            <w:tcBorders>
              <w:left w:val="single" w:sz="4" w:space="0" w:color="000000"/>
              <w:right w:val="single" w:sz="4" w:space="0" w:color="000000"/>
            </w:tcBorders>
          </w:tcPr>
          <w:p w14:paraId="05EE2E54" w14:textId="77777777" w:rsidR="000179F1" w:rsidRPr="00EB7021" w:rsidRDefault="000179F1" w:rsidP="0042797E">
            <w:pPr>
              <w:rPr>
                <w:color w:val="000000"/>
                <w:sz w:val="16"/>
                <w:szCs w:val="16"/>
              </w:rPr>
            </w:pPr>
            <w:r w:rsidRPr="00EB7021">
              <w:rPr>
                <w:color w:val="000000"/>
                <w:sz w:val="16"/>
                <w:szCs w:val="16"/>
              </w:rPr>
              <w:t>120 hours</w:t>
            </w:r>
          </w:p>
        </w:tc>
        <w:tc>
          <w:tcPr>
            <w:tcW w:w="2268" w:type="dxa"/>
            <w:tcBorders>
              <w:left w:val="single" w:sz="4" w:space="0" w:color="000000"/>
              <w:right w:val="single" w:sz="4" w:space="0" w:color="000000"/>
            </w:tcBorders>
          </w:tcPr>
          <w:p w14:paraId="51436766" w14:textId="77777777" w:rsidR="000179F1" w:rsidRPr="00EB7021" w:rsidRDefault="000179F1" w:rsidP="0042797E">
            <w:pPr>
              <w:rPr>
                <w:color w:val="000000"/>
                <w:sz w:val="16"/>
                <w:szCs w:val="16"/>
              </w:rPr>
            </w:pPr>
            <w:r>
              <w:rPr>
                <w:color w:val="000000"/>
                <w:sz w:val="16"/>
                <w:szCs w:val="16"/>
              </w:rPr>
              <w:t>T</w:t>
            </w:r>
            <w:r w:rsidRPr="006A2647">
              <w:rPr>
                <w:color w:val="000000"/>
                <w:sz w:val="16"/>
                <w:szCs w:val="16"/>
              </w:rPr>
              <w:t xml:space="preserve">he addition of oral </w:t>
            </w:r>
            <w:proofErr w:type="gramStart"/>
            <w:r w:rsidRPr="006A2647">
              <w:rPr>
                <w:color w:val="000000"/>
                <w:sz w:val="16"/>
                <w:szCs w:val="16"/>
              </w:rPr>
              <w:t>THC:CBD</w:t>
            </w:r>
            <w:proofErr w:type="gramEnd"/>
            <w:r w:rsidRPr="006A2647">
              <w:rPr>
                <w:color w:val="000000"/>
                <w:sz w:val="16"/>
                <w:szCs w:val="16"/>
              </w:rPr>
              <w:t xml:space="preserve"> to standard antiemetics was associated with less nausea and vomiting but additional side-effects.</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1E29683"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0CB4ECFF" w14:textId="77777777" w:rsidR="000179F1" w:rsidRPr="00EB7021" w:rsidRDefault="000179F1" w:rsidP="0042797E">
            <w:pPr>
              <w:rPr>
                <w:color w:val="000000"/>
                <w:sz w:val="16"/>
                <w:szCs w:val="16"/>
              </w:rPr>
            </w:pPr>
            <w:r>
              <w:rPr>
                <w:color w:val="000000"/>
                <w:sz w:val="16"/>
                <w:szCs w:val="16"/>
              </w:rPr>
              <w:t>T</w:t>
            </w:r>
            <w:r w:rsidRPr="00EB7021">
              <w:rPr>
                <w:color w:val="000000"/>
                <w:sz w:val="16"/>
                <w:szCs w:val="16"/>
              </w:rPr>
              <w:t xml:space="preserve">he Department of Health, NSW Government, Australia. Tilray supplied and covered the cost of study treatments and were given the opportunity to review the study protocol and </w:t>
            </w:r>
            <w:proofErr w:type="gramStart"/>
            <w:r w:rsidRPr="00EB7021">
              <w:rPr>
                <w:color w:val="000000"/>
                <w:sz w:val="16"/>
                <w:szCs w:val="16"/>
              </w:rPr>
              <w:t>manuscript, but</w:t>
            </w:r>
            <w:proofErr w:type="gramEnd"/>
            <w:r w:rsidRPr="00EB7021">
              <w:rPr>
                <w:color w:val="000000"/>
                <w:sz w:val="16"/>
                <w:szCs w:val="16"/>
              </w:rPr>
              <w:t xml:space="preserve"> had no role in data analysis.</w:t>
            </w:r>
          </w:p>
        </w:tc>
      </w:tr>
      <w:tr w:rsidR="000179F1" w:rsidRPr="00EB7021" w14:paraId="41003866" w14:textId="77777777" w:rsidTr="000179F1">
        <w:trPr>
          <w:trHeight w:val="924"/>
        </w:trPr>
        <w:tc>
          <w:tcPr>
            <w:tcW w:w="1418" w:type="dxa"/>
            <w:tcBorders>
              <w:right w:val="single" w:sz="4" w:space="0" w:color="000000"/>
            </w:tcBorders>
            <w:shd w:val="clear" w:color="auto" w:fill="auto"/>
          </w:tcPr>
          <w:p w14:paraId="297BF065" w14:textId="2EC5E3BB" w:rsidR="000179F1" w:rsidRPr="00EB7021" w:rsidRDefault="000179F1" w:rsidP="0042797E">
            <w:pPr>
              <w:rPr>
                <w:bCs/>
                <w:color w:val="000000"/>
                <w:sz w:val="16"/>
                <w:szCs w:val="16"/>
                <w:highlight w:val="green"/>
              </w:rPr>
            </w:pPr>
            <w:r w:rsidRPr="00EB7021">
              <w:rPr>
                <w:rFonts w:eastAsia="DengXian"/>
                <w:noProof/>
                <w:color w:val="000000"/>
                <w:sz w:val="16"/>
                <w:szCs w:val="16"/>
              </w:rPr>
              <w:t xml:space="preserve">Jochimsen, P. R., 1978 </w:t>
            </w:r>
            <w:r w:rsidRPr="00EB7021">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&lt;EndNote&gt;&lt;Cite&gt;&lt;Author&gt;Jochimsen&lt;/Author&gt;&lt;Year&gt;1978&lt;/Year&gt;&lt;RecNum&gt;14198&lt;/RecNum&gt;&lt;DisplayText&gt;&lt;style face="superscript"&gt;32&lt;/style&gt;&lt;/DisplayText&gt;&lt;record&gt;&lt;rec-number&gt;14198&lt;/rec-number&gt;&lt;foreign-keys&gt;&lt;key app="EN" db-id="vxpedpprxsstsre2epc5aws3rrwfdafza00s" timestamp="1676554182"&gt;14198&lt;/key&gt;&lt;/foreign-keys&gt;&lt;ref-type name="Journal Article"&gt;17&lt;/ref-type&gt;&lt;contributors&gt;&lt;authors&gt;&lt;author&gt;Jochimsen, P. R.&lt;/author&gt;&lt;author&gt;Lawton, R. L.&lt;/author&gt;&lt;author&gt;VerSteeg, K.&lt;/author&gt;&lt;author&gt;Noyes, R., Jr.&lt;/author&gt;&lt;/authors&gt;&lt;/contributors&gt;&lt;titles&gt;&lt;title&gt;Effect of benzopyranoperidine, a delta-9-THC congener, on pain&lt;/title&gt;&lt;secondary-title&gt;Clin Pharmacol Ther&lt;/secondary-title&gt;&lt;/titles&gt;&lt;periodical&gt;&lt;full-title&gt;Clin Pharmacol Ther&lt;/full-title&gt;&lt;/periodical&gt;&lt;pages&gt;223-7&lt;/pages&gt;&lt;volume&gt;24&lt;/volume&gt;&lt;number&gt;2&lt;/number&gt;&lt;keywords&gt;&lt;keyword&gt;Adult&lt;/keyword&gt;&lt;keyword&gt;Aged&lt;/keyword&gt;&lt;keyword&gt;Analgesics/*therapeutic use&lt;/keyword&gt;&lt;keyword&gt;Benzopyrans/*therapeutic use&lt;/keyword&gt;&lt;keyword&gt;Clinical Trials as Topic&lt;/keyword&gt;&lt;keyword&gt;Codeine/therapeutic use&lt;/keyword&gt;&lt;keyword&gt;Double-Blind Method&lt;/keyword&gt;&lt;keyword&gt;Female&lt;/keyword&gt;&lt;keyword&gt;Humans&lt;/keyword&gt;&lt;keyword&gt;Male&lt;/keyword&gt;&lt;keyword&gt;Middle Aged&lt;/keyword&gt;&lt;keyword&gt;Pain/*drug therapy&lt;/keyword&gt;&lt;keyword&gt;Placebos&lt;/keyword&gt;&lt;keyword&gt;Pyridines/therapeutic use&lt;/keyword&gt;&lt;keyword&gt;Time Factors&lt;/keyword&gt;&lt;/keywords&gt;&lt;dates&gt;&lt;year&gt;1978&lt;/year&gt;&lt;pub-dates&gt;&lt;date&gt;Aug&lt;/date&gt;&lt;/pub-dates&gt;&lt;/dates&gt;&lt;isbn&gt;0009-9236 (Print)&amp;#xD;0009-9236 (Linking)&lt;/isbn&gt;&lt;accession-num&gt;354840&lt;/accession-num&gt;&lt;urls&gt;&lt;related-urls&gt;&lt;url&gt;https://www.ncbi.nlm.nih.gov/pubmed/354840&lt;/url&gt;&lt;/related-urls&gt;&lt;/urls&gt;&lt;electronic-resource-num&gt;10.1002/cpt1978242223&lt;/electronic-resource-num&gt;&lt;remote-database-name&gt;Medline&lt;/remote-database-name&gt;&lt;remote-database-provider&gt;NLM&lt;/remote-database-provider&gt;&lt;/record&gt;&lt;/Cite&gt;&lt;/EndNote&gt;</w:instrText>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32</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12C20918" w14:textId="77777777" w:rsidR="000179F1" w:rsidRPr="00EB7021" w:rsidRDefault="000179F1" w:rsidP="0042797E">
            <w:pPr>
              <w:rPr>
                <w:color w:val="000000"/>
                <w:sz w:val="16"/>
                <w:szCs w:val="16"/>
              </w:rPr>
            </w:pPr>
            <w:r w:rsidRPr="00EB7021">
              <w:rPr>
                <w:color w:val="000000"/>
                <w:sz w:val="16"/>
                <w:szCs w:val="16"/>
              </w:rPr>
              <w:t>To establish the effect of</w:t>
            </w:r>
            <w:r>
              <w:rPr>
                <w:color w:val="000000"/>
                <w:sz w:val="16"/>
                <w:szCs w:val="16"/>
              </w:rPr>
              <w:t xml:space="preserve"> </w:t>
            </w:r>
            <w:proofErr w:type="spellStart"/>
            <w:r>
              <w:rPr>
                <w:color w:val="000000"/>
                <w:sz w:val="16"/>
                <w:szCs w:val="16"/>
              </w:rPr>
              <w:t>B</w:t>
            </w:r>
            <w:r w:rsidRPr="00EB7021">
              <w:rPr>
                <w:color w:val="000000"/>
                <w:sz w:val="16"/>
                <w:szCs w:val="16"/>
              </w:rPr>
              <w:t>enzopyranoperidine</w:t>
            </w:r>
            <w:proofErr w:type="spellEnd"/>
            <w:r w:rsidRPr="00EB7021">
              <w:rPr>
                <w:color w:val="000000"/>
                <w:sz w:val="16"/>
                <w:szCs w:val="16"/>
              </w:rPr>
              <w:t xml:space="preserve"> on pain</w:t>
            </w:r>
          </w:p>
        </w:tc>
        <w:tc>
          <w:tcPr>
            <w:tcW w:w="992" w:type="dxa"/>
            <w:tcBorders>
              <w:left w:val="single" w:sz="4" w:space="0" w:color="000000"/>
              <w:right w:val="single" w:sz="4" w:space="0" w:color="000000"/>
            </w:tcBorders>
            <w:shd w:val="clear" w:color="auto" w:fill="auto"/>
          </w:tcPr>
          <w:p w14:paraId="38E38C40" w14:textId="77777777" w:rsidR="000179F1" w:rsidRPr="00EB7021" w:rsidRDefault="000179F1" w:rsidP="0042797E">
            <w:pPr>
              <w:rPr>
                <w:color w:val="000000"/>
                <w:sz w:val="16"/>
                <w:szCs w:val="16"/>
              </w:rPr>
            </w:pPr>
            <w:r w:rsidRPr="00EB7021">
              <w:rPr>
                <w:color w:val="000000"/>
                <w:sz w:val="16"/>
                <w:szCs w:val="16"/>
              </w:rPr>
              <w:t>Crossover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0C884560" w14:textId="77777777" w:rsidR="000179F1" w:rsidRPr="00EB7021" w:rsidRDefault="000179F1" w:rsidP="0042797E">
            <w:pPr>
              <w:rPr>
                <w:color w:val="000000"/>
                <w:sz w:val="16"/>
                <w:szCs w:val="16"/>
              </w:rPr>
            </w:pPr>
            <w:r w:rsidRPr="00EB7021">
              <w:rPr>
                <w:color w:val="000000"/>
                <w:sz w:val="16"/>
                <w:szCs w:val="16"/>
              </w:rPr>
              <w:t>35</w:t>
            </w:r>
          </w:p>
        </w:tc>
        <w:tc>
          <w:tcPr>
            <w:tcW w:w="1275" w:type="dxa"/>
            <w:tcBorders>
              <w:left w:val="single" w:sz="4" w:space="0" w:color="000000"/>
              <w:right w:val="single" w:sz="4" w:space="0" w:color="000000"/>
            </w:tcBorders>
            <w:shd w:val="clear" w:color="auto" w:fill="auto"/>
          </w:tcPr>
          <w:p w14:paraId="62DA2A59" w14:textId="77777777" w:rsidR="000179F1" w:rsidRPr="00EB7021" w:rsidRDefault="000179F1" w:rsidP="0042797E">
            <w:pPr>
              <w:rPr>
                <w:color w:val="000000"/>
                <w:sz w:val="16"/>
                <w:szCs w:val="16"/>
              </w:rPr>
            </w:pPr>
            <w:proofErr w:type="spellStart"/>
            <w:r>
              <w:rPr>
                <w:color w:val="000000"/>
                <w:sz w:val="16"/>
                <w:szCs w:val="16"/>
              </w:rPr>
              <w:t>B</w:t>
            </w:r>
            <w:r w:rsidRPr="00EB7021">
              <w:rPr>
                <w:color w:val="000000"/>
                <w:sz w:val="16"/>
                <w:szCs w:val="16"/>
              </w:rPr>
              <w:t>enzopyranoperidine</w:t>
            </w:r>
            <w:proofErr w:type="spellEnd"/>
            <w:r w:rsidRPr="00EB7021">
              <w:rPr>
                <w:color w:val="000000"/>
                <w:sz w:val="16"/>
                <w:szCs w:val="16"/>
              </w:rPr>
              <w:t xml:space="preserve">, a </w:t>
            </w:r>
            <w:r w:rsidRPr="00EB7021">
              <w:rPr>
                <w:rFonts w:ascii="Symbol" w:hAnsi="Symbol"/>
                <w:color w:val="000000"/>
                <w:sz w:val="16"/>
                <w:szCs w:val="16"/>
              </w:rPr>
              <w:t></w:t>
            </w:r>
            <w:r w:rsidRPr="00EB7021">
              <w:rPr>
                <w:rFonts w:ascii="Symbol" w:hAnsi="Symbol"/>
                <w:color w:val="000000"/>
                <w:sz w:val="16"/>
                <w:szCs w:val="16"/>
              </w:rPr>
              <w:t></w:t>
            </w:r>
            <w:r w:rsidRPr="00127FF0">
              <w:rPr>
                <w:rFonts w:ascii="Symbol" w:hAnsi="Symbol"/>
                <w:color w:val="000000"/>
                <w:sz w:val="16"/>
                <w:szCs w:val="16"/>
                <w:vertAlign w:val="superscript"/>
              </w:rPr>
              <w:t></w:t>
            </w:r>
            <w:r w:rsidRPr="00EB7021">
              <w:rPr>
                <w:color w:val="000000"/>
                <w:sz w:val="16"/>
                <w:szCs w:val="16"/>
              </w:rPr>
              <w:t xml:space="preserve"> -THC congener: 2, 4 mg</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6977431" w14:textId="77777777" w:rsidR="000179F1" w:rsidRPr="00EB7021" w:rsidRDefault="000179F1" w:rsidP="0042797E">
            <w:pPr>
              <w:rPr>
                <w:color w:val="000000"/>
                <w:sz w:val="16"/>
                <w:szCs w:val="16"/>
              </w:rPr>
            </w:pPr>
            <w:r w:rsidRPr="00EB7021">
              <w:rPr>
                <w:color w:val="000000"/>
                <w:sz w:val="16"/>
                <w:szCs w:val="16"/>
              </w:rPr>
              <w:t>Codeine</w:t>
            </w:r>
          </w:p>
          <w:p w14:paraId="5B51702A" w14:textId="77777777" w:rsidR="000179F1" w:rsidRPr="00EB7021" w:rsidRDefault="000179F1" w:rsidP="0042797E">
            <w:pPr>
              <w:rPr>
                <w:color w:val="000000"/>
                <w:sz w:val="16"/>
                <w:szCs w:val="16"/>
              </w:rPr>
            </w:pPr>
            <w:proofErr w:type="spellStart"/>
            <w:r w:rsidRPr="00EB7021">
              <w:rPr>
                <w:color w:val="000000"/>
                <w:sz w:val="16"/>
                <w:szCs w:val="16"/>
              </w:rPr>
              <w:t>sulfate</w:t>
            </w:r>
            <w:proofErr w:type="spellEnd"/>
            <w:r w:rsidRPr="00EB7021">
              <w:rPr>
                <w:color w:val="000000"/>
                <w:sz w:val="16"/>
                <w:szCs w:val="16"/>
              </w:rPr>
              <w:t>: 60, 120 mg</w:t>
            </w:r>
          </w:p>
        </w:tc>
        <w:tc>
          <w:tcPr>
            <w:tcW w:w="992" w:type="dxa"/>
            <w:tcBorders>
              <w:left w:val="single" w:sz="4" w:space="0" w:color="000000"/>
              <w:right w:val="single" w:sz="4" w:space="0" w:color="000000"/>
            </w:tcBorders>
          </w:tcPr>
          <w:p w14:paraId="5E48D878" w14:textId="77777777" w:rsidR="000179F1" w:rsidRPr="00EB7021" w:rsidRDefault="000179F1" w:rsidP="0042797E">
            <w:pPr>
              <w:rPr>
                <w:color w:val="000000"/>
                <w:sz w:val="16"/>
                <w:szCs w:val="16"/>
              </w:rPr>
            </w:pPr>
            <w:r w:rsidRPr="00EB7021">
              <w:rPr>
                <w:color w:val="000000"/>
                <w:sz w:val="16"/>
                <w:szCs w:val="16"/>
              </w:rPr>
              <w:t xml:space="preserve">5 </w:t>
            </w:r>
            <w:proofErr w:type="gramStart"/>
            <w:r w:rsidRPr="00EB7021">
              <w:rPr>
                <w:color w:val="000000"/>
                <w:sz w:val="16"/>
                <w:szCs w:val="16"/>
              </w:rPr>
              <w:t>consecutive</w:t>
            </w:r>
            <w:proofErr w:type="gramEnd"/>
          </w:p>
          <w:p w14:paraId="2BA54BF0" w14:textId="77777777" w:rsidR="000179F1" w:rsidRPr="00EB7021" w:rsidRDefault="000179F1" w:rsidP="0042797E">
            <w:pPr>
              <w:rPr>
                <w:color w:val="000000"/>
                <w:sz w:val="16"/>
                <w:szCs w:val="16"/>
              </w:rPr>
            </w:pPr>
            <w:r w:rsidRPr="00EB7021">
              <w:rPr>
                <w:color w:val="000000"/>
                <w:sz w:val="16"/>
                <w:szCs w:val="16"/>
              </w:rPr>
              <w:t>days.</w:t>
            </w:r>
          </w:p>
        </w:tc>
        <w:tc>
          <w:tcPr>
            <w:tcW w:w="2268" w:type="dxa"/>
            <w:tcBorders>
              <w:left w:val="single" w:sz="4" w:space="0" w:color="000000"/>
              <w:right w:val="single" w:sz="4" w:space="0" w:color="000000"/>
            </w:tcBorders>
          </w:tcPr>
          <w:p w14:paraId="781A0636" w14:textId="77777777" w:rsidR="000179F1" w:rsidRPr="00EB7021" w:rsidRDefault="000179F1" w:rsidP="0042797E">
            <w:pPr>
              <w:rPr>
                <w:color w:val="000000"/>
                <w:sz w:val="16"/>
                <w:szCs w:val="16"/>
              </w:rPr>
            </w:pPr>
            <w:proofErr w:type="spellStart"/>
            <w:r>
              <w:rPr>
                <w:color w:val="000000"/>
                <w:sz w:val="16"/>
                <w:szCs w:val="16"/>
              </w:rPr>
              <w:t>B</w:t>
            </w:r>
            <w:r w:rsidRPr="00EB7021">
              <w:rPr>
                <w:color w:val="000000"/>
                <w:sz w:val="16"/>
                <w:szCs w:val="16"/>
              </w:rPr>
              <w:t>enzopvranoperidine</w:t>
            </w:r>
            <w:proofErr w:type="spellEnd"/>
            <w:r w:rsidRPr="00EB7021">
              <w:rPr>
                <w:color w:val="000000"/>
                <w:sz w:val="16"/>
                <w:szCs w:val="16"/>
              </w:rPr>
              <w:t xml:space="preserve"> (2 or 4 mg) is not as effective as codeine (120 mg or 60 mg) and no more effective than placebo in relieving pain due to cancer.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96D32CA"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0D423BE3" w14:textId="77777777" w:rsidR="000179F1" w:rsidRPr="00EB7021" w:rsidRDefault="000179F1" w:rsidP="0042797E">
            <w:pPr>
              <w:rPr>
                <w:color w:val="000000"/>
                <w:sz w:val="16"/>
                <w:szCs w:val="16"/>
              </w:rPr>
            </w:pPr>
            <w:r w:rsidRPr="00EB7021">
              <w:rPr>
                <w:color w:val="000000"/>
                <w:sz w:val="16"/>
                <w:szCs w:val="16"/>
              </w:rPr>
              <w:t>Non specified</w:t>
            </w:r>
          </w:p>
        </w:tc>
      </w:tr>
      <w:tr w:rsidR="000179F1" w:rsidRPr="00EB7021" w14:paraId="5BCFE695" w14:textId="77777777" w:rsidTr="000179F1">
        <w:trPr>
          <w:trHeight w:val="924"/>
        </w:trPr>
        <w:tc>
          <w:tcPr>
            <w:tcW w:w="1418" w:type="dxa"/>
            <w:tcBorders>
              <w:right w:val="single" w:sz="4" w:space="0" w:color="000000"/>
            </w:tcBorders>
            <w:shd w:val="clear" w:color="auto" w:fill="auto"/>
          </w:tcPr>
          <w:p w14:paraId="40807F17" w14:textId="737A8E80" w:rsidR="000179F1" w:rsidRPr="00EB7021" w:rsidRDefault="000179F1" w:rsidP="0042797E">
            <w:pPr>
              <w:rPr>
                <w:bCs/>
                <w:color w:val="000000"/>
                <w:sz w:val="16"/>
                <w:szCs w:val="16"/>
                <w:highlight w:val="green"/>
              </w:rPr>
            </w:pPr>
            <w:r w:rsidRPr="00EB7021">
              <w:rPr>
                <w:rFonts w:eastAsia="DengXian"/>
                <w:noProof/>
                <w:color w:val="000000"/>
                <w:sz w:val="16"/>
                <w:szCs w:val="16"/>
              </w:rPr>
              <w:t xml:space="preserve">Noyes, R. Jr., et al., 1975 </w:t>
            </w:r>
            <w:r w:rsidRPr="00EB7021">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&lt;EndNote&gt;&lt;Cite&gt;&lt;Author&gt;Noyes&lt;/Author&gt;&lt;Year&gt;1975&lt;/Year&gt;&lt;RecNum&gt;14204&lt;/RecNum&gt;&lt;DisplayText&gt;&lt;style face="superscript"&gt;33&lt;/style&gt;&lt;/DisplayText&gt;&lt;record&gt;&lt;rec-number&gt;14204&lt;/rec-number&gt;&lt;foreign-keys&gt;&lt;key app="EN" db-id="vxpedpprxsstsre2epc5aws3rrwfdafza00s" timestamp="1676554916"&gt;14204&lt;/key&gt;&lt;/foreign-keys&gt;&lt;ref-type name="Journal Article"&gt;17&lt;/ref-type&gt;&lt;contributors&gt;&lt;authors&gt;&lt;author&gt;Noyes, R., Jr.&lt;/author&gt;&lt;author&gt;Brunk, S. F.&lt;/author&gt;&lt;author&gt;Avery, D. A.&lt;/author&gt;&lt;author&gt;Canter, A. C.&lt;/author&gt;&lt;/authors&gt;&lt;/contributors&gt;&lt;titles&gt;&lt;title&gt;The analgesic properties of delta-9-tetrahydrocannabinol and codeine&lt;/title&gt;&lt;secondary-title&gt;Clin Pharmacol Ther&lt;/secondary-title&gt;&lt;/titles&gt;&lt;periodical&gt;&lt;full-title&gt;Clin Pharmacol Ther&lt;/full-title&gt;&lt;/periodical&gt;&lt;pages&gt;84-9&lt;/pages&gt;&lt;volume&gt;18&lt;/volume&gt;&lt;number&gt;1&lt;/number&gt;&lt;keywords&gt;&lt;keyword&gt;Analgesics/*therapeutic use&lt;/keyword&gt;&lt;keyword&gt;Aspirin/therapeutic use&lt;/keyword&gt;&lt;keyword&gt;Cannabis/*therapeutic use&lt;/keyword&gt;&lt;keyword&gt;Clinical Trials as Topic&lt;/keyword&gt;&lt;keyword&gt;Codeine/*therapeutic use&lt;/keyword&gt;&lt;keyword&gt;Dextropropoxyphene/therapeutic use&lt;/keyword&gt;&lt;keyword&gt;Dronabinol/adverse effects/*therapeutic use&lt;/keyword&gt;&lt;keyword&gt;Drug Therapy, Combination&lt;/keyword&gt;&lt;keyword&gt;Female&lt;/keyword&gt;&lt;keyword&gt;Humans&lt;/keyword&gt;&lt;keyword&gt;Male&lt;/keyword&gt;&lt;keyword&gt;Middle Aged&lt;/keyword&gt;&lt;keyword&gt;Neoplasms&lt;/keyword&gt;&lt;keyword&gt;Pain/*drug therapy&lt;/keyword&gt;&lt;keyword&gt;*Palliative Care&lt;/keyword&gt;&lt;keyword&gt;*Phytotherapy&lt;/keyword&gt;&lt;keyword&gt;Placebos&lt;/keyword&gt;&lt;/keywords&gt;&lt;dates&gt;&lt;year&gt;1975&lt;/year&gt;&lt;pub-dates&gt;&lt;date&gt;Jul&lt;/date&gt;&lt;/pub-dates&gt;&lt;/dates&gt;&lt;isbn&gt;0009-9236 (Print)&amp;#xD;1936-959X (Electronic)&amp;#xD;0009-9236 (Linking)&lt;/isbn&gt;&lt;accession-num&gt;50159&lt;/accession-num&gt;&lt;urls&gt;&lt;related-urls&gt;&lt;url&gt;https://www.ncbi.nlm.nih.gov/pubmed/50159&lt;/url&gt;&lt;/related-urls&gt;&lt;/urls&gt;&lt;custom2&gt;PMC8332526&lt;/custom2&gt;&lt;electronic-resource-num&gt;10.1002/cpt197518184&lt;/electronic-resource-num&gt;&lt;remote-database-name&gt;Medline&lt;/remote-database-name&gt;&lt;remote-database-provider&gt;NLM&lt;/remote-database-provider&gt;&lt;/record&gt;&lt;/Cite&gt;&lt;/EndNote&gt;</w:instrText>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33</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1C986DA0" w14:textId="77777777" w:rsidR="000179F1" w:rsidRPr="00EB7021" w:rsidRDefault="000179F1" w:rsidP="0042797E">
            <w:pPr>
              <w:rPr>
                <w:color w:val="000000"/>
                <w:sz w:val="16"/>
                <w:szCs w:val="16"/>
              </w:rPr>
            </w:pPr>
            <w:r w:rsidRPr="00EB7021">
              <w:rPr>
                <w:color w:val="000000"/>
                <w:sz w:val="16"/>
                <w:szCs w:val="16"/>
              </w:rPr>
              <w:t xml:space="preserve">To establish the analgesic properties of </w:t>
            </w: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r>
              <w:rPr>
                <w:color w:val="000000"/>
                <w:sz w:val="16"/>
                <w:szCs w:val="16"/>
              </w:rPr>
              <w:t>THC</w:t>
            </w:r>
            <w:r w:rsidRPr="00EB7021">
              <w:rPr>
                <w:color w:val="000000"/>
                <w:sz w:val="16"/>
                <w:szCs w:val="16"/>
              </w:rPr>
              <w:t xml:space="preserve"> and codeine</w:t>
            </w:r>
          </w:p>
        </w:tc>
        <w:tc>
          <w:tcPr>
            <w:tcW w:w="992" w:type="dxa"/>
            <w:tcBorders>
              <w:left w:val="single" w:sz="4" w:space="0" w:color="000000"/>
              <w:right w:val="single" w:sz="4" w:space="0" w:color="000000"/>
            </w:tcBorders>
            <w:shd w:val="clear" w:color="auto" w:fill="auto"/>
          </w:tcPr>
          <w:p w14:paraId="1EB2458E" w14:textId="77777777" w:rsidR="000179F1" w:rsidRPr="00EB7021" w:rsidRDefault="000179F1" w:rsidP="0042797E">
            <w:pPr>
              <w:rPr>
                <w:color w:val="000000"/>
                <w:sz w:val="16"/>
                <w:szCs w:val="16"/>
              </w:rPr>
            </w:pPr>
            <w:r w:rsidRPr="00EB7021">
              <w:rPr>
                <w:color w:val="000000"/>
                <w:sz w:val="16"/>
                <w:szCs w:val="16"/>
              </w:rPr>
              <w:t>Crossover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823156E" w14:textId="77777777" w:rsidR="000179F1" w:rsidRPr="00EB7021" w:rsidRDefault="000179F1" w:rsidP="0042797E">
            <w:pPr>
              <w:rPr>
                <w:color w:val="000000"/>
                <w:sz w:val="16"/>
                <w:szCs w:val="16"/>
              </w:rPr>
            </w:pPr>
            <w:r w:rsidRPr="00EB7021">
              <w:rPr>
                <w:color w:val="000000"/>
                <w:sz w:val="16"/>
                <w:szCs w:val="16"/>
              </w:rPr>
              <w:t>34</w:t>
            </w:r>
          </w:p>
        </w:tc>
        <w:tc>
          <w:tcPr>
            <w:tcW w:w="1275" w:type="dxa"/>
            <w:tcBorders>
              <w:left w:val="single" w:sz="4" w:space="0" w:color="000000"/>
              <w:right w:val="single" w:sz="4" w:space="0" w:color="000000"/>
            </w:tcBorders>
            <w:shd w:val="clear" w:color="auto" w:fill="auto"/>
          </w:tcPr>
          <w:p w14:paraId="34F9E352" w14:textId="4C7B9137" w:rsidR="000179F1" w:rsidRPr="00EB7021" w:rsidRDefault="000179F1" w:rsidP="0042797E">
            <w:pPr>
              <w:rPr>
                <w:color w:val="000000"/>
                <w:sz w:val="16"/>
                <w:szCs w:val="16"/>
              </w:rPr>
            </w:pPr>
            <w:r w:rsidRPr="00EB7021">
              <w:rPr>
                <w:rFonts w:ascii="Symbol" w:hAnsi="Symbol"/>
                <w:color w:val="000000"/>
                <w:sz w:val="16"/>
                <w:szCs w:val="16"/>
              </w:rPr>
              <w:t></w:t>
            </w:r>
            <w:r w:rsidRPr="00127FF0">
              <w:rPr>
                <w:rFonts w:ascii="Symbol" w:hAnsi="Symbol"/>
                <w:color w:val="000000"/>
                <w:sz w:val="16"/>
                <w:szCs w:val="16"/>
                <w:vertAlign w:val="superscript"/>
              </w:rPr>
              <w:t></w:t>
            </w:r>
            <w:r w:rsidRPr="00EB7021">
              <w:rPr>
                <w:color w:val="000000"/>
                <w:sz w:val="16"/>
                <w:szCs w:val="16"/>
              </w:rPr>
              <w:t xml:space="preserve"> -THC: 10 and 20 mg</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19289C4" w14:textId="77777777" w:rsidR="000179F1" w:rsidRPr="00EB7021" w:rsidRDefault="000179F1" w:rsidP="0042797E">
            <w:pPr>
              <w:rPr>
                <w:color w:val="000000"/>
                <w:sz w:val="16"/>
                <w:szCs w:val="16"/>
              </w:rPr>
            </w:pPr>
            <w:r w:rsidRPr="00EB7021">
              <w:rPr>
                <w:color w:val="000000"/>
                <w:sz w:val="16"/>
                <w:szCs w:val="16"/>
              </w:rPr>
              <w:t>Codeine:60, 120 mg</w:t>
            </w:r>
          </w:p>
        </w:tc>
        <w:tc>
          <w:tcPr>
            <w:tcW w:w="992" w:type="dxa"/>
            <w:tcBorders>
              <w:left w:val="single" w:sz="4" w:space="0" w:color="000000"/>
              <w:right w:val="single" w:sz="4" w:space="0" w:color="000000"/>
            </w:tcBorders>
          </w:tcPr>
          <w:p w14:paraId="1DBC2143" w14:textId="77777777" w:rsidR="000179F1" w:rsidRPr="00EB7021" w:rsidRDefault="000179F1" w:rsidP="0042797E">
            <w:pPr>
              <w:rPr>
                <w:color w:val="000000"/>
                <w:sz w:val="16"/>
                <w:szCs w:val="16"/>
              </w:rPr>
            </w:pPr>
            <w:r w:rsidRPr="00EB7021">
              <w:rPr>
                <w:color w:val="000000"/>
                <w:sz w:val="16"/>
                <w:szCs w:val="16"/>
              </w:rPr>
              <w:t>7 hours</w:t>
            </w:r>
          </w:p>
        </w:tc>
        <w:tc>
          <w:tcPr>
            <w:tcW w:w="2268" w:type="dxa"/>
            <w:tcBorders>
              <w:left w:val="single" w:sz="4" w:space="0" w:color="000000"/>
              <w:right w:val="single" w:sz="4" w:space="0" w:color="000000"/>
            </w:tcBorders>
          </w:tcPr>
          <w:p w14:paraId="2F7B6AFF" w14:textId="77777777" w:rsidR="000179F1" w:rsidRPr="00EB7021" w:rsidRDefault="000179F1" w:rsidP="0042797E">
            <w:pPr>
              <w:rPr>
                <w:color w:val="000000"/>
                <w:sz w:val="16"/>
                <w:szCs w:val="16"/>
              </w:rPr>
            </w:pPr>
            <w:r w:rsidRPr="00EB7021">
              <w:rPr>
                <w:color w:val="000000"/>
                <w:sz w:val="16"/>
                <w:szCs w:val="16"/>
              </w:rPr>
              <w:t>THC, 10 mg, was well tolerated and, despite its sedative effect, may have analgesic potential.</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CC47302"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077CDA50" w14:textId="77777777" w:rsidR="000179F1" w:rsidRPr="00EB7021" w:rsidRDefault="000179F1" w:rsidP="0042797E">
            <w:pPr>
              <w:rPr>
                <w:color w:val="000000"/>
                <w:sz w:val="16"/>
                <w:szCs w:val="16"/>
              </w:rPr>
            </w:pPr>
            <w:r w:rsidRPr="00EB7021">
              <w:rPr>
                <w:color w:val="000000"/>
                <w:sz w:val="16"/>
                <w:szCs w:val="16"/>
              </w:rPr>
              <w:t>Non specified</w:t>
            </w:r>
          </w:p>
        </w:tc>
      </w:tr>
      <w:tr w:rsidR="000179F1" w:rsidRPr="00EB7021" w14:paraId="5CFC2B60" w14:textId="77777777" w:rsidTr="000179F1">
        <w:trPr>
          <w:trHeight w:val="924"/>
        </w:trPr>
        <w:tc>
          <w:tcPr>
            <w:tcW w:w="1418" w:type="dxa"/>
            <w:tcBorders>
              <w:right w:val="single" w:sz="4" w:space="0" w:color="000000"/>
            </w:tcBorders>
            <w:shd w:val="clear" w:color="auto" w:fill="auto"/>
          </w:tcPr>
          <w:p w14:paraId="51CDD2D2" w14:textId="59F4C35B" w:rsidR="000179F1" w:rsidRPr="00EB7021" w:rsidRDefault="000179F1" w:rsidP="0042797E">
            <w:pPr>
              <w:rPr>
                <w:bCs/>
                <w:color w:val="000000"/>
                <w:sz w:val="16"/>
                <w:szCs w:val="16"/>
                <w:highlight w:val="green"/>
              </w:rPr>
            </w:pPr>
            <w:r w:rsidRPr="00EB7021">
              <w:rPr>
                <w:rFonts w:eastAsia="DengXian"/>
                <w:noProof/>
                <w:color w:val="000000"/>
                <w:sz w:val="16"/>
                <w:szCs w:val="16"/>
              </w:rPr>
              <w:t xml:space="preserve">Noyes, R. Jr., et al.,  1975 </w:t>
            </w:r>
            <w:r w:rsidRPr="00EB7021">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&lt;EndNote&gt;&lt;Cite&gt;&lt;Author&gt;Noyes&lt;/Author&gt;&lt;Year&gt;1975&lt;/Year&gt;&lt;RecNum&gt;14205&lt;/RecNum&gt;&lt;DisplayText&gt;&lt;style face="superscript"&gt;34&lt;/style&gt;&lt;/DisplayText&gt;&lt;record&gt;&lt;rec-number&gt;14205&lt;/rec-number&gt;&lt;foreign-keys&gt;&lt;key app="EN" db-id="vxpedpprxsstsre2epc5aws3rrwfdafza00s" timestamp="1676555010"&gt;14205&lt;/key&gt;&lt;/foreign-keys&gt;&lt;ref-type name="Journal Article"&gt;17&lt;/ref-type&gt;&lt;contributors&gt;&lt;authors&gt;&lt;author&gt;Noyes, R., Jr.&lt;/author&gt;&lt;author&gt;Brunk, S. F.&lt;/author&gt;&lt;author&gt;Baram, D. A.&lt;/author&gt;&lt;author&gt;Canter, A.&lt;/author&gt;&lt;/authors&gt;&lt;/contributors&gt;&lt;titles&gt;&lt;title&gt;Analgesic effect of delta-9-tetrahydrocannabinol&lt;/title&gt;&lt;secondary-title&gt;J Clin Pharmacol&lt;/secondary-title&gt;&lt;/titles&gt;&lt;periodical&gt;&lt;full-title&gt;J Clin Pharmacol&lt;/full-title&gt;&lt;/periodical&gt;&lt;pages&gt;139-43&lt;/pages&gt;&lt;volume&gt;15&lt;/volume&gt;&lt;number&gt;2-3&lt;/number&gt;&lt;keywords&gt;&lt;keyword&gt;Administration, Oral&lt;/keyword&gt;&lt;keyword&gt;Analgesics/*therapeutic use&lt;/keyword&gt;&lt;keyword&gt;Blood Pressure/drug effects&lt;/keyword&gt;&lt;keyword&gt;Cannabis/*therapeutic use&lt;/keyword&gt;&lt;keyword&gt;Clinical Trials as Topic&lt;/keyword&gt;&lt;keyword&gt;Dose-Response Relationship, Drug&lt;/keyword&gt;&lt;keyword&gt;Dronabinol/administration &amp;amp; dosage/adverse effects/*therapeutic use&lt;/keyword&gt;&lt;keyword&gt;Female&lt;/keyword&gt;&lt;keyword&gt;Heart Rate/drug effects&lt;/keyword&gt;&lt;keyword&gt;Humans&lt;/keyword&gt;&lt;keyword&gt;Male&lt;/keyword&gt;&lt;keyword&gt;Neoplasms/complications&lt;/keyword&gt;&lt;keyword&gt;Pain/drug therapy/etiology&lt;/keyword&gt;&lt;keyword&gt;*Phytotherapy&lt;/keyword&gt;&lt;keyword&gt;Placebos&lt;/keyword&gt;&lt;keyword&gt;Time Factors&lt;/keyword&gt;&lt;/keywords&gt;&lt;dates&gt;&lt;year&gt;1975&lt;/year&gt;&lt;pub-dates&gt;&lt;date&gt;Feb-Mar&lt;/date&gt;&lt;/pub-dates&gt;&lt;/dates&gt;&lt;isbn&gt;0091-2700 (Print)&amp;#xD;0091-2700 (Linking)&lt;/isbn&gt;&lt;accession-num&gt;1091664&lt;/accession-num&gt;&lt;urls&gt;&lt;related-urls&gt;&lt;url&gt;https://www.ncbi.nlm.nih.gov/pubmed/1091664&lt;/url&gt;&lt;/related-urls&gt;&lt;/urls&gt;&lt;electronic-resource-num&gt;10.1002/j.1552-4604.1975.tb02348.x&lt;/electronic-resource-num&gt;&lt;remote-database-name&gt;Medline&lt;/remote-database-name&gt;&lt;remote-database-provider&gt;NLM&lt;/remote-database-provider&gt;&lt;/record&gt;&lt;/Cite&gt;&lt;/EndNote&gt;</w:instrText>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34</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601DA352" w14:textId="77777777" w:rsidR="000179F1" w:rsidRPr="00EB7021" w:rsidRDefault="000179F1" w:rsidP="0042797E">
            <w:pPr>
              <w:rPr>
                <w:color w:val="000000"/>
                <w:sz w:val="16"/>
                <w:szCs w:val="16"/>
              </w:rPr>
            </w:pPr>
            <w:r w:rsidRPr="00EB7021">
              <w:rPr>
                <w:color w:val="000000"/>
                <w:sz w:val="16"/>
                <w:szCs w:val="16"/>
              </w:rPr>
              <w:t xml:space="preserve">To establish the analgesic Effect of </w:t>
            </w: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-THC</w:t>
            </w:r>
          </w:p>
        </w:tc>
        <w:tc>
          <w:tcPr>
            <w:tcW w:w="992" w:type="dxa"/>
            <w:tcBorders>
              <w:left w:val="single" w:sz="4" w:space="0" w:color="000000"/>
              <w:right w:val="single" w:sz="4" w:space="0" w:color="000000"/>
            </w:tcBorders>
            <w:shd w:val="clear" w:color="auto" w:fill="auto"/>
          </w:tcPr>
          <w:p w14:paraId="6C0F633E" w14:textId="77777777" w:rsidR="000179F1" w:rsidRPr="00EB7021" w:rsidRDefault="000179F1" w:rsidP="0042797E">
            <w:pPr>
              <w:rPr>
                <w:color w:val="000000"/>
                <w:sz w:val="16"/>
                <w:szCs w:val="16"/>
              </w:rPr>
            </w:pPr>
            <w:r w:rsidRPr="00EB7021">
              <w:rPr>
                <w:color w:val="000000"/>
                <w:sz w:val="16"/>
                <w:szCs w:val="16"/>
              </w:rPr>
              <w:t>Crossover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55F354A" w14:textId="77777777" w:rsidR="000179F1" w:rsidRPr="00EB7021" w:rsidRDefault="000179F1" w:rsidP="0042797E">
            <w:pPr>
              <w:rPr>
                <w:color w:val="000000"/>
                <w:sz w:val="16"/>
                <w:szCs w:val="16"/>
              </w:rPr>
            </w:pPr>
            <w:r>
              <w:rPr>
                <w:color w:val="000000"/>
                <w:sz w:val="16"/>
                <w:szCs w:val="16"/>
              </w:rPr>
              <w:t>10</w:t>
            </w:r>
          </w:p>
        </w:tc>
        <w:tc>
          <w:tcPr>
            <w:tcW w:w="1275" w:type="dxa"/>
            <w:tcBorders>
              <w:left w:val="single" w:sz="4" w:space="0" w:color="000000"/>
              <w:right w:val="single" w:sz="4" w:space="0" w:color="000000"/>
            </w:tcBorders>
            <w:shd w:val="clear" w:color="auto" w:fill="auto"/>
          </w:tcPr>
          <w:p w14:paraId="508C23C9" w14:textId="3B7EDAA0" w:rsidR="000179F1" w:rsidRPr="00EB7021" w:rsidRDefault="000179F1" w:rsidP="0042797E">
            <w:pPr>
              <w:rPr>
                <w:color w:val="000000"/>
                <w:sz w:val="16"/>
                <w:szCs w:val="16"/>
              </w:rPr>
            </w:pP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-Tetrahydrocannabinol: 5, 10, 15, and 20 mg</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B45AFEF" w14:textId="77777777" w:rsidR="000179F1" w:rsidRPr="00EB7021" w:rsidRDefault="000179F1" w:rsidP="0042797E">
            <w:pPr>
              <w:rPr>
                <w:sz w:val="16"/>
                <w:szCs w:val="16"/>
              </w:rPr>
            </w:pPr>
            <w:r w:rsidRPr="00EB7021">
              <w:rPr>
                <w:sz w:val="16"/>
                <w:szCs w:val="16"/>
              </w:rPr>
              <w:t xml:space="preserve">Non </w:t>
            </w:r>
            <w:proofErr w:type="gramStart"/>
            <w:r w:rsidRPr="00EB7021">
              <w:rPr>
                <w:sz w:val="16"/>
                <w:szCs w:val="16"/>
              </w:rPr>
              <w:t>specified</w:t>
            </w:r>
            <w:proofErr w:type="gramEnd"/>
          </w:p>
          <w:p w14:paraId="2B7B3C77" w14:textId="77777777" w:rsidR="000179F1" w:rsidRPr="00EB7021" w:rsidRDefault="000179F1" w:rsidP="0042797E">
            <w:pPr>
              <w:rPr>
                <w:color w:val="000000"/>
                <w:sz w:val="16"/>
                <w:szCs w:val="16"/>
              </w:rPr>
            </w:pPr>
          </w:p>
        </w:tc>
        <w:tc>
          <w:tcPr>
            <w:tcW w:w="992" w:type="dxa"/>
            <w:tcBorders>
              <w:left w:val="single" w:sz="4" w:space="0" w:color="000000"/>
              <w:right w:val="single" w:sz="4" w:space="0" w:color="000000"/>
            </w:tcBorders>
          </w:tcPr>
          <w:p w14:paraId="31CB7680" w14:textId="77777777" w:rsidR="000179F1" w:rsidRPr="00EB7021" w:rsidRDefault="000179F1" w:rsidP="0042797E">
            <w:pPr>
              <w:rPr>
                <w:color w:val="000000"/>
                <w:sz w:val="16"/>
                <w:szCs w:val="16"/>
              </w:rPr>
            </w:pPr>
            <w:r w:rsidRPr="00EB7021">
              <w:rPr>
                <w:color w:val="000000"/>
                <w:sz w:val="16"/>
                <w:szCs w:val="16"/>
              </w:rPr>
              <w:t>6 hours</w:t>
            </w:r>
          </w:p>
        </w:tc>
        <w:tc>
          <w:tcPr>
            <w:tcW w:w="2268" w:type="dxa"/>
            <w:tcBorders>
              <w:left w:val="single" w:sz="4" w:space="0" w:color="000000"/>
              <w:right w:val="single" w:sz="4" w:space="0" w:color="000000"/>
            </w:tcBorders>
          </w:tcPr>
          <w:p w14:paraId="0E1B3CAE" w14:textId="0C95F855" w:rsidR="000179F1" w:rsidRPr="00EB7021" w:rsidRDefault="000179F1" w:rsidP="0042797E">
            <w:pPr>
              <w:rPr>
                <w:color w:val="000000"/>
                <w:sz w:val="16"/>
                <w:szCs w:val="16"/>
              </w:rPr>
            </w:pPr>
            <w:r w:rsidRPr="00EB7021">
              <w:rPr>
                <w:color w:val="000000"/>
                <w:sz w:val="16"/>
                <w:szCs w:val="16"/>
              </w:rPr>
              <w:t xml:space="preserve">Oral </w:t>
            </w: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-THC (15 and 20 mg) reduced pain significantly compared to placebo.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5F39695"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2CE4B4E3" w14:textId="77777777" w:rsidR="000179F1" w:rsidRPr="00EB7021" w:rsidRDefault="000179F1" w:rsidP="0042797E">
            <w:pPr>
              <w:rPr>
                <w:color w:val="000000"/>
                <w:sz w:val="16"/>
                <w:szCs w:val="16"/>
              </w:rPr>
            </w:pPr>
            <w:r w:rsidRPr="00EB7021">
              <w:rPr>
                <w:color w:val="000000"/>
                <w:sz w:val="16"/>
                <w:szCs w:val="16"/>
              </w:rPr>
              <w:t>Non specified</w:t>
            </w:r>
          </w:p>
        </w:tc>
      </w:tr>
      <w:tr w:rsidR="000179F1" w:rsidRPr="00EB7021" w14:paraId="40EF063E" w14:textId="77777777" w:rsidTr="000179F1">
        <w:trPr>
          <w:trHeight w:val="924"/>
        </w:trPr>
        <w:tc>
          <w:tcPr>
            <w:tcW w:w="1418" w:type="dxa"/>
            <w:tcBorders>
              <w:right w:val="single" w:sz="4" w:space="0" w:color="000000"/>
            </w:tcBorders>
            <w:shd w:val="clear" w:color="auto" w:fill="auto"/>
          </w:tcPr>
          <w:p w14:paraId="5118E395" w14:textId="5CA99AD6" w:rsidR="000179F1" w:rsidRPr="00EB7021" w:rsidRDefault="000179F1" w:rsidP="0042797E">
            <w:pPr>
              <w:rPr>
                <w:bCs/>
                <w:color w:val="000000"/>
                <w:sz w:val="16"/>
                <w:szCs w:val="16"/>
                <w:highlight w:val="yellow"/>
              </w:rPr>
            </w:pPr>
            <w:r w:rsidRPr="00EB7021">
              <w:rPr>
                <w:rFonts w:eastAsia="DengXian"/>
                <w:noProof/>
                <w:color w:val="000000"/>
                <w:sz w:val="16"/>
                <w:szCs w:val="16"/>
              </w:rPr>
              <w:t xml:space="preserve">Staquet, M., et al.,  1978 </w:t>
            </w:r>
            <w:r w:rsidRPr="00EB7021">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&lt;EndNote&gt;&lt;Cite&gt;&lt;Author&gt;Staquet&lt;/Author&gt;&lt;Year&gt;1978&lt;/Year&gt;&lt;RecNum&gt;14163&lt;/RecNum&gt;&lt;DisplayText&gt;&lt;style face="superscript"&gt;35&lt;/style&gt;&lt;/DisplayText&gt;&lt;record&gt;&lt;rec-number&gt;14163&lt;/rec-number&gt;&lt;foreign-keys&gt;&lt;key app="EN" db-id="vxpedpprxsstsre2epc5aws3rrwfdafza00s" timestamp="1676387696"&gt;14163&lt;/key&gt;&lt;/foreign-keys&gt;&lt;ref-type name="Journal Article"&gt;17&lt;/ref-type&gt;&lt;contributors&gt;&lt;authors&gt;&lt;author&gt;Staquet, M.&lt;/author&gt;&lt;author&gt;Gantt, C.&lt;/author&gt;&lt;author&gt;Machin, D.&lt;/author&gt;&lt;/authors&gt;&lt;/contributors&gt;&lt;titles&gt;&lt;title&gt;Effect of a nitrogen analog of tetrahydrocannabinol on cancer pain&lt;/title&gt;&lt;secondary-title&gt;Clin Pharmacol Ther&lt;/secondary-title&gt;&lt;/titles&gt;&lt;periodical&gt;&lt;full-title&gt;Clin Pharmacol Ther&lt;/full-title&gt;&lt;/periodical&gt;&lt;pages&gt;397-401&lt;/pages&gt;&lt;volume&gt;23&lt;/volume&gt;&lt;number&gt;4&lt;/number&gt;&lt;keywords&gt;&lt;keyword&gt;*Analgesics&lt;/keyword&gt;&lt;keyword&gt;Clinical Trials as Topic&lt;/keyword&gt;&lt;keyword&gt;Codeine/pharmacology&lt;/keyword&gt;&lt;keyword&gt;Double-Blind Method&lt;/keyword&gt;&lt;keyword&gt;Dronabinol/*analogs &amp;amp; derivatives/pharmacology&lt;/keyword&gt;&lt;keyword&gt;Humans&lt;/keyword&gt;&lt;keyword&gt;Neoplasms/complications&lt;/keyword&gt;&lt;keyword&gt;Pain/etiology/physiopathology&lt;/keyword&gt;&lt;keyword&gt;Secobarbital/pharmacology&lt;/keyword&gt;&lt;/keywords&gt;&lt;dates&gt;&lt;year&gt;1978&lt;/year&gt;&lt;pub-dates&gt;&lt;date&gt;Apr&lt;/date&gt;&lt;/pub-dates&gt;&lt;/dates&gt;&lt;isbn&gt;0009-9236 (Print)&amp;#xD;0009-9236&lt;/isbn&gt;&lt;accession-num&gt;343969&lt;/accession-num&gt;&lt;urls&gt;&lt;/urls&gt;&lt;electronic-resource-num&gt;10.1002/cpt1978234397&lt;/electronic-resource-num&gt;&lt;remote-database-provider&gt;NLM&lt;/remote-database-provider&gt;&lt;language&gt;eng&lt;/language&gt;&lt;/record&gt;&lt;/Cite&gt;&lt;/EndNote&gt;</w:instrText>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35</w:t>
            </w:r>
            <w:r w:rsidRPr="00EB7021">
              <w:rPr>
                <w:rFonts w:eastAsia="DengXian"/>
                <w:noProof/>
                <w:color w:val="000000"/>
                <w:sz w:val="16"/>
                <w:szCs w:val="16"/>
              </w:rPr>
              <w:fldChar w:fldCharType="end"/>
            </w:r>
            <w:r w:rsidRPr="00EB7021">
              <w:rPr>
                <w:rFonts w:eastAsia="DengXian"/>
                <w:noProof/>
                <w:color w:val="000000"/>
                <w:sz w:val="16"/>
                <w:szCs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42DF9F93" w14:textId="77777777" w:rsidR="000179F1" w:rsidRPr="00EB7021" w:rsidRDefault="000179F1" w:rsidP="0042797E">
            <w:pPr>
              <w:rPr>
                <w:color w:val="000000"/>
                <w:sz w:val="16"/>
                <w:szCs w:val="16"/>
              </w:rPr>
            </w:pPr>
            <w:r w:rsidRPr="00EB7021">
              <w:rPr>
                <w:color w:val="000000"/>
                <w:sz w:val="16"/>
                <w:szCs w:val="16"/>
              </w:rPr>
              <w:t xml:space="preserve">To establish </w:t>
            </w:r>
            <w:r>
              <w:rPr>
                <w:color w:val="000000"/>
                <w:sz w:val="16"/>
                <w:szCs w:val="16"/>
              </w:rPr>
              <w:t xml:space="preserve">the </w:t>
            </w:r>
            <w:r w:rsidRPr="00EB7021">
              <w:rPr>
                <w:color w:val="000000"/>
                <w:sz w:val="16"/>
                <w:szCs w:val="16"/>
              </w:rPr>
              <w:t xml:space="preserve">effect of a nitrogen analogue of </w:t>
            </w: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r>
              <w:rPr>
                <w:color w:val="000000"/>
                <w:sz w:val="16"/>
                <w:szCs w:val="16"/>
              </w:rPr>
              <w:t>THC</w:t>
            </w:r>
            <w:r w:rsidRPr="00EB7021">
              <w:rPr>
                <w:color w:val="000000"/>
                <w:sz w:val="16"/>
                <w:szCs w:val="16"/>
              </w:rPr>
              <w:t xml:space="preserve"> on cancer pain</w:t>
            </w:r>
          </w:p>
        </w:tc>
        <w:tc>
          <w:tcPr>
            <w:tcW w:w="992" w:type="dxa"/>
            <w:tcBorders>
              <w:left w:val="single" w:sz="4" w:space="0" w:color="000000"/>
              <w:right w:val="single" w:sz="4" w:space="0" w:color="000000"/>
            </w:tcBorders>
            <w:shd w:val="clear" w:color="auto" w:fill="auto"/>
          </w:tcPr>
          <w:p w14:paraId="17F99914" w14:textId="77777777" w:rsidR="000179F1" w:rsidRPr="00EB7021" w:rsidRDefault="000179F1" w:rsidP="0042797E">
            <w:pPr>
              <w:rPr>
                <w:color w:val="000000"/>
                <w:sz w:val="16"/>
                <w:szCs w:val="16"/>
              </w:rPr>
            </w:pPr>
            <w:r w:rsidRPr="00EB7021">
              <w:rPr>
                <w:color w:val="000000"/>
                <w:sz w:val="16"/>
                <w:szCs w:val="16"/>
              </w:rPr>
              <w:t>Crossover</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D726377" w14:textId="77777777" w:rsidR="000179F1" w:rsidRPr="00EB7021" w:rsidRDefault="000179F1" w:rsidP="0042797E">
            <w:pPr>
              <w:rPr>
                <w:color w:val="000000"/>
                <w:sz w:val="16"/>
                <w:szCs w:val="16"/>
              </w:rPr>
            </w:pPr>
            <w:r w:rsidRPr="00EB7021">
              <w:rPr>
                <w:color w:val="000000"/>
                <w:sz w:val="16"/>
                <w:szCs w:val="16"/>
              </w:rPr>
              <w:t>26</w:t>
            </w:r>
          </w:p>
        </w:tc>
        <w:tc>
          <w:tcPr>
            <w:tcW w:w="1275" w:type="dxa"/>
            <w:tcBorders>
              <w:left w:val="single" w:sz="4" w:space="0" w:color="000000"/>
              <w:right w:val="single" w:sz="4" w:space="0" w:color="000000"/>
            </w:tcBorders>
            <w:shd w:val="clear" w:color="auto" w:fill="auto"/>
          </w:tcPr>
          <w:p w14:paraId="085EA5D9" w14:textId="77777777" w:rsidR="000179F1" w:rsidRPr="00EB7021" w:rsidRDefault="000179F1" w:rsidP="0042797E">
            <w:pPr>
              <w:rPr>
                <w:color w:val="000000"/>
                <w:sz w:val="16"/>
                <w:szCs w:val="16"/>
              </w:rPr>
            </w:pPr>
            <w:r w:rsidRPr="00EB7021">
              <w:rPr>
                <w:color w:val="000000"/>
                <w:sz w:val="16"/>
                <w:szCs w:val="16"/>
              </w:rPr>
              <w:t>NIB: 4 mg</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20D329A" w14:textId="77777777" w:rsidR="000179F1" w:rsidRPr="00EB7021" w:rsidRDefault="000179F1" w:rsidP="0042797E">
            <w:pPr>
              <w:rPr>
                <w:rFonts w:eastAsia="Times New Roman"/>
                <w:sz w:val="16"/>
                <w:szCs w:val="16"/>
              </w:rPr>
            </w:pPr>
            <w:r w:rsidRPr="00EB7021">
              <w:rPr>
                <w:rFonts w:eastAsia="Times New Roman"/>
                <w:sz w:val="16"/>
                <w:szCs w:val="16"/>
              </w:rPr>
              <w:t>Trial 1: Codeine: 50 mg</w:t>
            </w:r>
          </w:p>
          <w:p w14:paraId="3F5AFD56" w14:textId="77777777" w:rsidR="000179F1" w:rsidRPr="00EB7021" w:rsidRDefault="000179F1" w:rsidP="0042797E">
            <w:pPr>
              <w:rPr>
                <w:color w:val="000000"/>
                <w:sz w:val="16"/>
                <w:szCs w:val="16"/>
              </w:rPr>
            </w:pPr>
            <w:r w:rsidRPr="00EB7021">
              <w:rPr>
                <w:rFonts w:eastAsia="Times New Roman"/>
                <w:sz w:val="16"/>
                <w:szCs w:val="16"/>
              </w:rPr>
              <w:t xml:space="preserve">Trial 2: Secobarbital: 50 mg </w:t>
            </w:r>
          </w:p>
        </w:tc>
        <w:tc>
          <w:tcPr>
            <w:tcW w:w="992" w:type="dxa"/>
            <w:tcBorders>
              <w:left w:val="single" w:sz="4" w:space="0" w:color="000000"/>
              <w:right w:val="single" w:sz="4" w:space="0" w:color="000000"/>
            </w:tcBorders>
          </w:tcPr>
          <w:p w14:paraId="20B59958" w14:textId="77777777" w:rsidR="000179F1" w:rsidRPr="00EB7021" w:rsidRDefault="000179F1" w:rsidP="0042797E">
            <w:pPr>
              <w:rPr>
                <w:color w:val="000000"/>
                <w:sz w:val="16"/>
                <w:szCs w:val="16"/>
              </w:rPr>
            </w:pPr>
            <w:r w:rsidRPr="00EB7021">
              <w:rPr>
                <w:color w:val="000000"/>
                <w:sz w:val="16"/>
                <w:szCs w:val="16"/>
              </w:rPr>
              <w:t>6 hours</w:t>
            </w:r>
          </w:p>
        </w:tc>
        <w:tc>
          <w:tcPr>
            <w:tcW w:w="2268" w:type="dxa"/>
            <w:tcBorders>
              <w:left w:val="single" w:sz="4" w:space="0" w:color="000000"/>
              <w:right w:val="single" w:sz="4" w:space="0" w:color="000000"/>
            </w:tcBorders>
          </w:tcPr>
          <w:p w14:paraId="37FA22F3" w14:textId="77777777" w:rsidR="000179F1" w:rsidRPr="00EB7021" w:rsidRDefault="000179F1" w:rsidP="0042797E">
            <w:pPr>
              <w:rPr>
                <w:color w:val="000000"/>
                <w:sz w:val="16"/>
                <w:szCs w:val="16"/>
              </w:rPr>
            </w:pPr>
            <w:r w:rsidRPr="00EB7021">
              <w:rPr>
                <w:color w:val="000000"/>
                <w:sz w:val="16"/>
                <w:szCs w:val="16"/>
              </w:rPr>
              <w:t>Trial 1: NIB was superior to placebo and approximately equivalent to 50 mg of codeine phosphate.</w:t>
            </w:r>
          </w:p>
          <w:p w14:paraId="121B9F9E" w14:textId="77777777" w:rsidR="000179F1" w:rsidRPr="00EB7021" w:rsidRDefault="000179F1" w:rsidP="0042797E">
            <w:pPr>
              <w:rPr>
                <w:color w:val="000000"/>
                <w:sz w:val="16"/>
                <w:szCs w:val="16"/>
              </w:rPr>
            </w:pPr>
            <w:r w:rsidRPr="00EB7021">
              <w:rPr>
                <w:color w:val="000000"/>
                <w:sz w:val="16"/>
                <w:szCs w:val="16"/>
              </w:rPr>
              <w:t xml:space="preserve">Trial 2: the tetrahydrocannabinol </w:t>
            </w:r>
            <w:proofErr w:type="spellStart"/>
            <w:r w:rsidRPr="00EB7021">
              <w:rPr>
                <w:color w:val="000000"/>
                <w:sz w:val="16"/>
                <w:szCs w:val="16"/>
              </w:rPr>
              <w:t>analog</w:t>
            </w:r>
            <w:proofErr w:type="spellEnd"/>
            <w:r w:rsidRPr="00EB7021">
              <w:rPr>
                <w:color w:val="000000"/>
                <w:sz w:val="16"/>
                <w:szCs w:val="16"/>
              </w:rPr>
              <w:t xml:space="preserve"> was superior to placebo and to 50 mg secobarbital. NIB is not useful clinically because of the frequency of side effects.</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8C733FC"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1D221E3F" w14:textId="77777777" w:rsidR="000179F1" w:rsidRPr="00EB7021" w:rsidRDefault="000179F1" w:rsidP="0042797E">
            <w:pPr>
              <w:rPr>
                <w:color w:val="000000"/>
                <w:sz w:val="16"/>
                <w:szCs w:val="16"/>
              </w:rPr>
            </w:pPr>
            <w:r w:rsidRPr="00EB7021">
              <w:rPr>
                <w:color w:val="000000"/>
                <w:sz w:val="16"/>
                <w:szCs w:val="16"/>
              </w:rPr>
              <w:t>Non specified</w:t>
            </w:r>
          </w:p>
        </w:tc>
      </w:tr>
      <w:tr w:rsidR="000179F1" w:rsidRPr="00EB7021" w14:paraId="0E2C9D84" w14:textId="77777777" w:rsidTr="000179F1">
        <w:trPr>
          <w:trHeight w:val="924"/>
        </w:trPr>
        <w:tc>
          <w:tcPr>
            <w:tcW w:w="1418" w:type="dxa"/>
            <w:tcBorders>
              <w:right w:val="single" w:sz="4" w:space="0" w:color="000000"/>
            </w:tcBorders>
            <w:shd w:val="clear" w:color="auto" w:fill="auto"/>
          </w:tcPr>
          <w:p w14:paraId="2CCF4A92" w14:textId="5F6DBCFF" w:rsidR="000179F1" w:rsidRPr="00EB7021" w:rsidRDefault="000179F1" w:rsidP="0042797E">
            <w:pPr>
              <w:rPr>
                <w:bCs/>
                <w:color w:val="000000"/>
                <w:sz w:val="16"/>
                <w:szCs w:val="16"/>
              </w:rPr>
            </w:pPr>
            <w:r w:rsidRPr="00EB7021">
              <w:rPr>
                <w:rFonts w:eastAsia="DengXian"/>
                <w:noProof/>
                <w:color w:val="000000"/>
                <w:sz w:val="16"/>
                <w:szCs w:val="16"/>
              </w:rPr>
              <w:lastRenderedPageBreak/>
              <w:t xml:space="preserve">Fallon, M.T., et al., 2017 </w:t>
            </w:r>
            <w:r w:rsidRPr="00EB7021">
              <w:rPr>
                <w:rFonts w:eastAsia="DengXian"/>
                <w:noProof/>
                <w:color w:val="000000"/>
                <w:sz w:val="16"/>
                <w:szCs w:val="16"/>
              </w:rPr>
              <w:fldChar w:fldCharType="begin">
                <w:fldData xml:space="preserve">PEVuZE5vdGU+PENpdGU+PEF1dGhvcj5GYWxsb248L0F1dGhvcj48WWVhcj4yMDE3PC9ZZWFyPjxS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PEVuZE5vdGU+PENpdGU+PEF1dGhvcj5GYWxsb248L0F1dGhvcj48WWVhcj4yMDE3PC9ZZWFyPjxS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36</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276C98E9" w14:textId="77777777" w:rsidR="000179F1" w:rsidRPr="00EB7021" w:rsidRDefault="000179F1" w:rsidP="0042797E">
            <w:pPr>
              <w:rPr>
                <w:color w:val="000000"/>
                <w:sz w:val="16"/>
                <w:szCs w:val="16"/>
              </w:rPr>
            </w:pPr>
            <w:r w:rsidRPr="00EB7021">
              <w:rPr>
                <w:color w:val="000000"/>
                <w:sz w:val="16"/>
                <w:szCs w:val="16"/>
              </w:rPr>
              <w:t>To assess the analgesic efficacy of adjunctive Sativex (</w:t>
            </w: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r>
              <w:rPr>
                <w:color w:val="000000"/>
                <w:sz w:val="16"/>
                <w:szCs w:val="16"/>
              </w:rPr>
              <w:t>THC</w:t>
            </w:r>
            <w:r w:rsidRPr="00EB7021">
              <w:rPr>
                <w:color w:val="000000"/>
                <w:sz w:val="16"/>
                <w:szCs w:val="16"/>
              </w:rPr>
              <w:t xml:space="preserve"> (27 mg/mL): cannabidiol</w:t>
            </w:r>
          </w:p>
          <w:p w14:paraId="0C32DC45" w14:textId="77777777" w:rsidR="000179F1" w:rsidRPr="00EB7021" w:rsidRDefault="000179F1" w:rsidP="0042797E">
            <w:pPr>
              <w:rPr>
                <w:color w:val="000000"/>
                <w:sz w:val="16"/>
                <w:szCs w:val="16"/>
              </w:rPr>
            </w:pPr>
            <w:r w:rsidRPr="00EB7021">
              <w:rPr>
                <w:color w:val="000000"/>
                <w:sz w:val="16"/>
                <w:szCs w:val="16"/>
              </w:rPr>
              <w:t>(25 mg/mL)) in advanced cancer patients with chronic pain unalleviated by optimized opioid therapy.</w:t>
            </w:r>
          </w:p>
        </w:tc>
        <w:tc>
          <w:tcPr>
            <w:tcW w:w="992" w:type="dxa"/>
            <w:tcBorders>
              <w:left w:val="single" w:sz="4" w:space="0" w:color="000000"/>
              <w:right w:val="single" w:sz="4" w:space="0" w:color="000000"/>
            </w:tcBorders>
            <w:shd w:val="clear" w:color="auto" w:fill="auto"/>
          </w:tcPr>
          <w:p w14:paraId="1638EA55"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0827940" w14:textId="77777777" w:rsidR="000179F1" w:rsidRPr="00EB7021" w:rsidRDefault="000179F1" w:rsidP="0042797E">
            <w:pPr>
              <w:rPr>
                <w:color w:val="000000"/>
                <w:sz w:val="16"/>
                <w:szCs w:val="16"/>
              </w:rPr>
            </w:pPr>
            <w:r w:rsidRPr="00EB7021">
              <w:rPr>
                <w:color w:val="000000"/>
                <w:sz w:val="16"/>
                <w:szCs w:val="16"/>
              </w:rPr>
              <w:t>Study 1</w:t>
            </w:r>
            <w:r>
              <w:rPr>
                <w:color w:val="000000"/>
                <w:sz w:val="16"/>
                <w:szCs w:val="16"/>
              </w:rPr>
              <w:t xml:space="preserve">: </w:t>
            </w:r>
            <w:r w:rsidRPr="00EB7021">
              <w:rPr>
                <w:color w:val="000000"/>
                <w:sz w:val="16"/>
                <w:szCs w:val="16"/>
              </w:rPr>
              <w:t xml:space="preserve">399 patients. </w:t>
            </w:r>
          </w:p>
          <w:p w14:paraId="487252D5" w14:textId="77777777" w:rsidR="000179F1" w:rsidRPr="00EB7021" w:rsidRDefault="000179F1" w:rsidP="0042797E">
            <w:pPr>
              <w:rPr>
                <w:color w:val="000000"/>
                <w:sz w:val="16"/>
                <w:szCs w:val="16"/>
              </w:rPr>
            </w:pPr>
            <w:r w:rsidRPr="00EB7021">
              <w:rPr>
                <w:color w:val="000000"/>
                <w:sz w:val="16"/>
                <w:szCs w:val="16"/>
              </w:rPr>
              <w:t>Study 2: 540</w:t>
            </w:r>
            <w:r>
              <w:rPr>
                <w:color w:val="000000"/>
                <w:sz w:val="16"/>
                <w:szCs w:val="16"/>
              </w:rPr>
              <w:t xml:space="preserve"> </w:t>
            </w:r>
            <w:r w:rsidRPr="00EB7021">
              <w:rPr>
                <w:color w:val="000000"/>
                <w:sz w:val="16"/>
                <w:szCs w:val="16"/>
              </w:rPr>
              <w:t>patients.</w:t>
            </w:r>
          </w:p>
        </w:tc>
        <w:tc>
          <w:tcPr>
            <w:tcW w:w="1275" w:type="dxa"/>
            <w:tcBorders>
              <w:left w:val="single" w:sz="4" w:space="0" w:color="000000"/>
              <w:right w:val="single" w:sz="4" w:space="0" w:color="000000"/>
            </w:tcBorders>
            <w:shd w:val="clear" w:color="auto" w:fill="auto"/>
          </w:tcPr>
          <w:p w14:paraId="64E09343" w14:textId="77777777" w:rsidR="000179F1" w:rsidRPr="00EB7021" w:rsidRDefault="000179F1" w:rsidP="0042797E">
            <w:pPr>
              <w:rPr>
                <w:rFonts w:eastAsia="Times New Roman"/>
                <w:sz w:val="16"/>
                <w:szCs w:val="16"/>
              </w:rPr>
            </w:pPr>
            <w:r w:rsidRPr="00EB7021">
              <w:rPr>
                <w:rFonts w:eastAsia="Times New Roman"/>
                <w:sz w:val="16"/>
                <w:szCs w:val="16"/>
              </w:rPr>
              <w:t>Sativex oral</w:t>
            </w:r>
          </w:p>
          <w:p w14:paraId="167E6209" w14:textId="77777777" w:rsidR="000179F1" w:rsidRPr="00EB7021" w:rsidRDefault="000179F1" w:rsidP="0042797E">
            <w:pPr>
              <w:rPr>
                <w:color w:val="000000"/>
                <w:sz w:val="16"/>
                <w:szCs w:val="16"/>
              </w:rPr>
            </w:pPr>
            <w:r w:rsidRPr="00EB7021">
              <w:rPr>
                <w:rFonts w:eastAsia="Times New Roman"/>
                <w:sz w:val="16"/>
                <w:szCs w:val="16"/>
              </w:rPr>
              <w:t>mucosal spray (THC (27 mg/mL): CBD (25 mg/mL))</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0983ADF1" w14:textId="77777777" w:rsidR="000179F1" w:rsidRPr="00EB7021" w:rsidRDefault="000179F1" w:rsidP="0042797E">
            <w:pPr>
              <w:rPr>
                <w:color w:val="000000"/>
                <w:sz w:val="16"/>
                <w:szCs w:val="16"/>
              </w:rPr>
            </w:pPr>
            <w:r w:rsidRPr="00EB7021">
              <w:rPr>
                <w:rFonts w:eastAsia="Times New Roman"/>
                <w:sz w:val="16"/>
                <w:szCs w:val="16"/>
              </w:rPr>
              <w:t>THC dosage non specified.</w:t>
            </w:r>
          </w:p>
        </w:tc>
        <w:tc>
          <w:tcPr>
            <w:tcW w:w="992" w:type="dxa"/>
            <w:tcBorders>
              <w:left w:val="single" w:sz="4" w:space="0" w:color="000000"/>
              <w:right w:val="single" w:sz="4" w:space="0" w:color="000000"/>
            </w:tcBorders>
          </w:tcPr>
          <w:p w14:paraId="1BB4B2A5" w14:textId="77777777" w:rsidR="000179F1" w:rsidRPr="00EB7021" w:rsidRDefault="000179F1" w:rsidP="0042797E">
            <w:pPr>
              <w:rPr>
                <w:color w:val="000000"/>
                <w:sz w:val="16"/>
                <w:szCs w:val="16"/>
              </w:rPr>
            </w:pPr>
            <w:r w:rsidRPr="00EB7021">
              <w:rPr>
                <w:color w:val="000000"/>
                <w:sz w:val="16"/>
                <w:szCs w:val="16"/>
              </w:rPr>
              <w:t>35 Days</w:t>
            </w:r>
          </w:p>
        </w:tc>
        <w:tc>
          <w:tcPr>
            <w:tcW w:w="2268" w:type="dxa"/>
            <w:tcBorders>
              <w:left w:val="single" w:sz="4" w:space="0" w:color="000000"/>
              <w:right w:val="single" w:sz="4" w:space="0" w:color="000000"/>
            </w:tcBorders>
          </w:tcPr>
          <w:p w14:paraId="000FC8CD" w14:textId="77777777" w:rsidR="000179F1" w:rsidRPr="00EB7021" w:rsidRDefault="000179F1" w:rsidP="0042797E">
            <w:pPr>
              <w:rPr>
                <w:color w:val="000000"/>
                <w:sz w:val="16"/>
                <w:szCs w:val="16"/>
              </w:rPr>
            </w:pPr>
            <w:r w:rsidRPr="00EB7021">
              <w:rPr>
                <w:color w:val="000000"/>
                <w:sz w:val="16"/>
                <w:szCs w:val="16"/>
              </w:rPr>
              <w:t>Sativex did not demonstrate superiority to placebo in reducing self-reported pain NRS scores in advanced cancer patients with chronic pain unalleviated by optimized opioid therapy.</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8970D0D" w14:textId="77777777" w:rsidR="000179F1" w:rsidRPr="00A60614" w:rsidRDefault="000179F1" w:rsidP="0042797E">
            <w:pPr>
              <w:rPr>
                <w:color w:val="000000"/>
                <w:sz w:val="16"/>
                <w:szCs w:val="16"/>
              </w:rPr>
            </w:pPr>
            <w:r w:rsidRPr="00A60614">
              <w:rPr>
                <w:color w:val="000000"/>
                <w:sz w:val="16"/>
                <w:szCs w:val="16"/>
              </w:rPr>
              <w:t>Low risk</w:t>
            </w:r>
          </w:p>
        </w:tc>
        <w:tc>
          <w:tcPr>
            <w:tcW w:w="2410" w:type="dxa"/>
            <w:tcBorders>
              <w:left w:val="single" w:sz="4" w:space="0" w:color="000000"/>
            </w:tcBorders>
          </w:tcPr>
          <w:p w14:paraId="55DCAED9" w14:textId="77777777" w:rsidR="000179F1" w:rsidRPr="00EB7021" w:rsidRDefault="000179F1" w:rsidP="0042797E">
            <w:pPr>
              <w:rPr>
                <w:color w:val="000000"/>
                <w:sz w:val="16"/>
                <w:szCs w:val="16"/>
              </w:rPr>
            </w:pPr>
            <w:r w:rsidRPr="00EB7021">
              <w:rPr>
                <w:color w:val="000000"/>
                <w:sz w:val="16"/>
                <w:szCs w:val="16"/>
              </w:rPr>
              <w:t>Otsuka Pharmaceutical Development &amp; Commercialization, Inc., Rockville, MD, USA.</w:t>
            </w:r>
          </w:p>
        </w:tc>
      </w:tr>
      <w:tr w:rsidR="000179F1" w:rsidRPr="00EB7021" w14:paraId="2BB7BDCA" w14:textId="77777777" w:rsidTr="000179F1">
        <w:trPr>
          <w:trHeight w:val="924"/>
        </w:trPr>
        <w:tc>
          <w:tcPr>
            <w:tcW w:w="1418" w:type="dxa"/>
            <w:tcBorders>
              <w:right w:val="single" w:sz="4" w:space="0" w:color="000000"/>
            </w:tcBorders>
            <w:shd w:val="clear" w:color="auto" w:fill="auto"/>
          </w:tcPr>
          <w:p w14:paraId="60A38CE5" w14:textId="32A08FD2" w:rsidR="000179F1" w:rsidRPr="00EB7021" w:rsidRDefault="000179F1" w:rsidP="0042797E">
            <w:pPr>
              <w:rPr>
                <w:bCs/>
                <w:color w:val="000000"/>
                <w:sz w:val="16"/>
                <w:szCs w:val="16"/>
              </w:rPr>
            </w:pPr>
            <w:r w:rsidRPr="00EB7021">
              <w:rPr>
                <w:rFonts w:eastAsia="DengXian"/>
                <w:noProof/>
                <w:color w:val="000000"/>
                <w:sz w:val="16"/>
                <w:szCs w:val="16"/>
              </w:rPr>
              <w:t xml:space="preserve">Johnson, J. R., et al., 2010 </w:t>
            </w:r>
            <w:r w:rsidRPr="00EB7021">
              <w:rPr>
                <w:rFonts w:eastAsia="DengXian"/>
                <w:noProof/>
                <w:color w:val="000000"/>
                <w:sz w:val="16"/>
                <w:szCs w:val="16"/>
              </w:rPr>
              <w:fldChar w:fldCharType="begin">
                <w:fldData xml:space="preserve">PEVuZE5vdGU+PENpdGU+PEF1dGhvcj5Kb2huc29uPC9BdXRob3I+PFllYXI+MjAxMDwvWWVhcj48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PEVuZE5vdGU+PENpdGU+PEF1dGhvcj5Kb2huc29uPC9BdXRob3I+PFllYXI+MjAxMDwvWWVhcj48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37</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7D611304" w14:textId="77777777" w:rsidR="000179F1" w:rsidRPr="00EB7021" w:rsidRDefault="000179F1" w:rsidP="0042797E">
            <w:pPr>
              <w:rPr>
                <w:color w:val="000000"/>
                <w:sz w:val="16"/>
                <w:szCs w:val="16"/>
              </w:rPr>
            </w:pPr>
            <w:r w:rsidRPr="00EB7021">
              <w:rPr>
                <w:color w:val="000000"/>
                <w:sz w:val="16"/>
                <w:szCs w:val="16"/>
              </w:rPr>
              <w:t xml:space="preserve">To compared the efficacy of </w:t>
            </w:r>
            <w:r w:rsidRPr="00EB7021">
              <w:rPr>
                <w:rFonts w:ascii="Symbol" w:hAnsi="Symbol"/>
                <w:color w:val="000000"/>
                <w:sz w:val="16"/>
                <w:szCs w:val="16"/>
              </w:rPr>
              <w:t></w:t>
            </w:r>
            <w:r w:rsidRPr="00EB7021">
              <w:rPr>
                <w:color w:val="000000"/>
                <w:sz w:val="16"/>
                <w:szCs w:val="16"/>
              </w:rPr>
              <w:t>9-</w:t>
            </w:r>
            <w:proofErr w:type="gramStart"/>
            <w:r>
              <w:rPr>
                <w:color w:val="000000"/>
                <w:sz w:val="16"/>
                <w:szCs w:val="16"/>
              </w:rPr>
              <w:t>THC</w:t>
            </w:r>
            <w:r w:rsidRPr="00EB7021">
              <w:rPr>
                <w:color w:val="000000"/>
                <w:sz w:val="16"/>
                <w:szCs w:val="16"/>
              </w:rPr>
              <w:t>:CBD</w:t>
            </w:r>
            <w:proofErr w:type="gramEnd"/>
            <w:r w:rsidRPr="00EB7021">
              <w:rPr>
                <w:color w:val="000000"/>
                <w:sz w:val="16"/>
                <w:szCs w:val="16"/>
              </w:rPr>
              <w:t>,</w:t>
            </w:r>
          </w:p>
          <w:p w14:paraId="10237AE4" w14:textId="77777777" w:rsidR="000179F1" w:rsidRPr="00EB7021" w:rsidRDefault="000179F1" w:rsidP="0042797E">
            <w:pPr>
              <w:rPr>
                <w:color w:val="000000"/>
                <w:sz w:val="16"/>
                <w:szCs w:val="16"/>
              </w:rPr>
            </w:pPr>
            <w:r w:rsidRPr="00EB7021">
              <w:rPr>
                <w:rFonts w:ascii="Symbol" w:hAnsi="Symbol"/>
                <w:color w:val="000000"/>
                <w:sz w:val="16"/>
                <w:szCs w:val="16"/>
              </w:rPr>
              <w:t></w:t>
            </w:r>
            <w:r w:rsidRPr="00127FF0">
              <w:rPr>
                <w:color w:val="000000"/>
                <w:sz w:val="16"/>
                <w:szCs w:val="16"/>
                <w:vertAlign w:val="superscript"/>
              </w:rPr>
              <w:t>9</w:t>
            </w:r>
            <w:r w:rsidRPr="00EB7021">
              <w:rPr>
                <w:color w:val="000000"/>
                <w:sz w:val="16"/>
                <w:szCs w:val="16"/>
              </w:rPr>
              <w:t>-</w:t>
            </w:r>
            <w:r>
              <w:rPr>
                <w:color w:val="000000"/>
                <w:sz w:val="16"/>
                <w:szCs w:val="16"/>
              </w:rPr>
              <w:t>THC</w:t>
            </w:r>
            <w:r w:rsidRPr="00EB7021">
              <w:rPr>
                <w:color w:val="000000"/>
                <w:sz w:val="16"/>
                <w:szCs w:val="16"/>
              </w:rPr>
              <w:t xml:space="preserve"> with placebo,</w:t>
            </w:r>
          </w:p>
          <w:p w14:paraId="3C2E28D0" w14:textId="77777777" w:rsidR="000179F1" w:rsidRPr="00EB7021" w:rsidRDefault="000179F1" w:rsidP="0042797E">
            <w:pPr>
              <w:rPr>
                <w:color w:val="000000"/>
                <w:sz w:val="16"/>
                <w:szCs w:val="16"/>
              </w:rPr>
            </w:pPr>
            <w:r w:rsidRPr="00EB7021">
              <w:rPr>
                <w:color w:val="000000"/>
                <w:sz w:val="16"/>
                <w:szCs w:val="16"/>
              </w:rPr>
              <w:t>in relieving pain in patients with advanced cancer.</w:t>
            </w:r>
          </w:p>
        </w:tc>
        <w:tc>
          <w:tcPr>
            <w:tcW w:w="992" w:type="dxa"/>
            <w:tcBorders>
              <w:left w:val="single" w:sz="4" w:space="0" w:color="000000"/>
              <w:right w:val="single" w:sz="4" w:space="0" w:color="000000"/>
            </w:tcBorders>
            <w:shd w:val="clear" w:color="auto" w:fill="auto"/>
          </w:tcPr>
          <w:p w14:paraId="51E07EF1"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C72B30D" w14:textId="77777777" w:rsidR="000179F1" w:rsidRPr="00EB7021" w:rsidRDefault="000179F1" w:rsidP="0042797E">
            <w:pPr>
              <w:rPr>
                <w:color w:val="000000"/>
                <w:sz w:val="16"/>
                <w:szCs w:val="16"/>
              </w:rPr>
            </w:pPr>
            <w:r w:rsidRPr="00EB7021">
              <w:rPr>
                <w:color w:val="000000"/>
                <w:sz w:val="16"/>
                <w:szCs w:val="16"/>
              </w:rPr>
              <w:t>177</w:t>
            </w:r>
          </w:p>
        </w:tc>
        <w:tc>
          <w:tcPr>
            <w:tcW w:w="1275" w:type="dxa"/>
            <w:tcBorders>
              <w:left w:val="single" w:sz="4" w:space="0" w:color="000000"/>
              <w:right w:val="single" w:sz="4" w:space="0" w:color="000000"/>
            </w:tcBorders>
            <w:shd w:val="clear" w:color="auto" w:fill="auto"/>
          </w:tcPr>
          <w:p w14:paraId="474BC8D9" w14:textId="77777777" w:rsidR="000179F1" w:rsidRPr="00EB7021" w:rsidRDefault="000179F1" w:rsidP="0042797E">
            <w:pPr>
              <w:rPr>
                <w:color w:val="000000"/>
                <w:sz w:val="16"/>
                <w:szCs w:val="16"/>
              </w:rPr>
            </w:pPr>
            <w:r w:rsidRPr="00EB7021">
              <w:rPr>
                <w:rFonts w:eastAsia="Times New Roman"/>
                <w:sz w:val="16"/>
                <w:szCs w:val="16"/>
              </w:rPr>
              <w:t>THC (2.7 mg</w:t>
            </w:r>
            <w:proofErr w:type="gramStart"/>
            <w:r w:rsidRPr="00EB7021">
              <w:rPr>
                <w:rFonts w:eastAsia="Times New Roman"/>
                <w:sz w:val="16"/>
                <w:szCs w:val="16"/>
              </w:rPr>
              <w:t>):CBD</w:t>
            </w:r>
            <w:proofErr w:type="gramEnd"/>
            <w:r w:rsidRPr="00EB7021">
              <w:rPr>
                <w:rFonts w:eastAsia="Times New Roman"/>
                <w:sz w:val="16"/>
                <w:szCs w:val="16"/>
              </w:rPr>
              <w:t xml:space="preserve"> (2.5 mg) extract </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164FF7A" w14:textId="77777777" w:rsidR="000179F1" w:rsidRPr="00EB7021" w:rsidRDefault="000179F1" w:rsidP="0042797E">
            <w:pPr>
              <w:rPr>
                <w:color w:val="000000"/>
                <w:sz w:val="16"/>
                <w:szCs w:val="16"/>
              </w:rPr>
            </w:pPr>
            <w:r w:rsidRPr="00EB7021">
              <w:rPr>
                <w:rFonts w:eastAsia="Times New Roman"/>
                <w:sz w:val="16"/>
                <w:szCs w:val="16"/>
              </w:rPr>
              <w:t xml:space="preserve">THC extract: 2.7mg </w:t>
            </w:r>
          </w:p>
        </w:tc>
        <w:tc>
          <w:tcPr>
            <w:tcW w:w="992" w:type="dxa"/>
            <w:tcBorders>
              <w:left w:val="single" w:sz="4" w:space="0" w:color="000000"/>
              <w:right w:val="single" w:sz="4" w:space="0" w:color="000000"/>
            </w:tcBorders>
          </w:tcPr>
          <w:p w14:paraId="5AA9D292" w14:textId="77777777" w:rsidR="000179F1" w:rsidRPr="00EB7021" w:rsidRDefault="000179F1" w:rsidP="0042797E">
            <w:pPr>
              <w:rPr>
                <w:color w:val="000000"/>
                <w:sz w:val="16"/>
                <w:szCs w:val="16"/>
              </w:rPr>
            </w:pPr>
            <w:r w:rsidRPr="00EB7021">
              <w:rPr>
                <w:color w:val="000000"/>
                <w:sz w:val="16"/>
                <w:szCs w:val="16"/>
              </w:rPr>
              <w:t>7 days</w:t>
            </w:r>
          </w:p>
        </w:tc>
        <w:tc>
          <w:tcPr>
            <w:tcW w:w="2268" w:type="dxa"/>
            <w:tcBorders>
              <w:left w:val="single" w:sz="4" w:space="0" w:color="000000"/>
              <w:right w:val="single" w:sz="4" w:space="0" w:color="000000"/>
            </w:tcBorders>
          </w:tcPr>
          <w:p w14:paraId="5D82A97E" w14:textId="77777777" w:rsidR="000179F1" w:rsidRPr="00EB7021" w:rsidRDefault="000179F1" w:rsidP="0042797E">
            <w:pPr>
              <w:rPr>
                <w:color w:val="000000"/>
                <w:sz w:val="16"/>
                <w:szCs w:val="16"/>
              </w:rPr>
            </w:pPr>
            <w:r w:rsidRPr="00EB7021">
              <w:rPr>
                <w:color w:val="000000"/>
                <w:sz w:val="16"/>
                <w:szCs w:val="16"/>
              </w:rPr>
              <w:t xml:space="preserve">Mean pain Numerical Rating Scale (NRS) score was statistically significantly in </w:t>
            </w:r>
            <w:proofErr w:type="spellStart"/>
            <w:r w:rsidRPr="00EB7021">
              <w:rPr>
                <w:color w:val="000000"/>
                <w:sz w:val="16"/>
                <w:szCs w:val="16"/>
              </w:rPr>
              <w:t>favor</w:t>
            </w:r>
            <w:proofErr w:type="spellEnd"/>
            <w:r w:rsidRPr="00EB7021">
              <w:rPr>
                <w:color w:val="000000"/>
                <w:sz w:val="16"/>
                <w:szCs w:val="16"/>
              </w:rPr>
              <w:t xml:space="preserve"> of </w:t>
            </w:r>
            <w:proofErr w:type="gramStart"/>
            <w:r w:rsidRPr="00EB7021">
              <w:rPr>
                <w:color w:val="000000"/>
                <w:sz w:val="16"/>
                <w:szCs w:val="16"/>
              </w:rPr>
              <w:t>THC:CBD</w:t>
            </w:r>
            <w:proofErr w:type="gramEnd"/>
            <w:r w:rsidRPr="00EB7021">
              <w:rPr>
                <w:color w:val="000000"/>
                <w:sz w:val="16"/>
                <w:szCs w:val="16"/>
              </w:rPr>
              <w:t xml:space="preserve"> compared with placebo, whereas the THC group showed a nonsignificant</w:t>
            </w:r>
          </w:p>
          <w:p w14:paraId="78AD31B1" w14:textId="77777777" w:rsidR="000179F1" w:rsidRPr="00EB7021" w:rsidRDefault="000179F1" w:rsidP="0042797E">
            <w:pPr>
              <w:rPr>
                <w:color w:val="000000"/>
                <w:sz w:val="16"/>
                <w:szCs w:val="16"/>
              </w:rPr>
            </w:pPr>
            <w:r w:rsidRPr="00EB7021">
              <w:rPr>
                <w:color w:val="000000"/>
                <w:sz w:val="16"/>
                <w:szCs w:val="16"/>
              </w:rPr>
              <w:t>change.</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7585B39" w14:textId="77777777" w:rsidR="000179F1" w:rsidRPr="00A60614" w:rsidRDefault="000179F1" w:rsidP="0042797E">
            <w:pPr>
              <w:rPr>
                <w:color w:val="000000"/>
                <w:sz w:val="16"/>
                <w:szCs w:val="16"/>
              </w:rPr>
            </w:pPr>
            <w:r w:rsidRPr="00A60614">
              <w:rPr>
                <w:color w:val="000000"/>
                <w:sz w:val="16"/>
                <w:szCs w:val="16"/>
              </w:rPr>
              <w:t>Low risk</w:t>
            </w:r>
          </w:p>
        </w:tc>
        <w:tc>
          <w:tcPr>
            <w:tcW w:w="2410" w:type="dxa"/>
            <w:tcBorders>
              <w:left w:val="single" w:sz="4" w:space="0" w:color="000000"/>
            </w:tcBorders>
          </w:tcPr>
          <w:p w14:paraId="03B0605E" w14:textId="77777777" w:rsidR="000179F1" w:rsidRPr="00CB2332" w:rsidRDefault="000179F1" w:rsidP="0042797E">
            <w:pPr>
              <w:rPr>
                <w:color w:val="000000"/>
                <w:sz w:val="16"/>
                <w:szCs w:val="16"/>
              </w:rPr>
            </w:pPr>
            <w:r w:rsidRPr="000B6378">
              <w:rPr>
                <w:color w:val="000000"/>
                <w:sz w:val="16"/>
                <w:szCs w:val="16"/>
              </w:rPr>
              <w:t>GW Pharma Ltd., Cambridgeshire</w:t>
            </w:r>
            <w:r>
              <w:rPr>
                <w:color w:val="000000"/>
                <w:sz w:val="16"/>
                <w:szCs w:val="16"/>
              </w:rPr>
              <w:t>, UK.</w:t>
            </w:r>
          </w:p>
          <w:p w14:paraId="206DB4A4" w14:textId="77777777" w:rsidR="000179F1" w:rsidRPr="00EB7021" w:rsidRDefault="000179F1" w:rsidP="0042797E">
            <w:pPr>
              <w:rPr>
                <w:color w:val="000000"/>
                <w:sz w:val="16"/>
                <w:szCs w:val="16"/>
              </w:rPr>
            </w:pPr>
          </w:p>
        </w:tc>
      </w:tr>
      <w:tr w:rsidR="000179F1" w:rsidRPr="00EB7021" w14:paraId="65B5F0DA" w14:textId="77777777" w:rsidTr="000179F1">
        <w:trPr>
          <w:trHeight w:val="924"/>
        </w:trPr>
        <w:tc>
          <w:tcPr>
            <w:tcW w:w="1418" w:type="dxa"/>
            <w:tcBorders>
              <w:right w:val="single" w:sz="4" w:space="0" w:color="000000"/>
            </w:tcBorders>
            <w:shd w:val="clear" w:color="auto" w:fill="auto"/>
          </w:tcPr>
          <w:p w14:paraId="42F8A96D" w14:textId="55BF5265" w:rsidR="000179F1" w:rsidRPr="00EB7021" w:rsidRDefault="000179F1" w:rsidP="0042797E">
            <w:pPr>
              <w:rPr>
                <w:bCs/>
                <w:color w:val="000000"/>
                <w:sz w:val="16"/>
                <w:szCs w:val="16"/>
              </w:rPr>
            </w:pPr>
            <w:r w:rsidRPr="00EB7021">
              <w:rPr>
                <w:rFonts w:eastAsia="DengXian"/>
                <w:noProof/>
                <w:color w:val="000000"/>
                <w:sz w:val="16"/>
                <w:szCs w:val="16"/>
              </w:rPr>
              <w:t xml:space="preserve">Turcott J.G., et al., 2018 </w:t>
            </w:r>
            <w:r w:rsidRPr="00EB7021">
              <w:rPr>
                <w:rFonts w:eastAsia="DengXian"/>
                <w:noProof/>
                <w:color w:val="000000"/>
                <w:sz w:val="16"/>
                <w:szCs w:val="16"/>
              </w:rPr>
              <w:fldChar w:fldCharType="begin">
                <w:fldData xml:space="preserve">PEVuZE5vdGU+PENpdGU+PEF1dGhvcj5UdXJjb3R0PC9BdXRob3I+PFllYXI+MjAxODwvWWVhcj48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==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PEVuZE5vdGU+PENpdGU+PEF1dGhvcj5UdXJjb3R0PC9BdXRob3I+PFllYXI+MjAxODwvWWVhcj48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==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38</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58889988" w14:textId="77777777" w:rsidR="000179F1" w:rsidRPr="00EB7021" w:rsidRDefault="000179F1" w:rsidP="0042797E">
            <w:pPr>
              <w:rPr>
                <w:color w:val="000000"/>
                <w:sz w:val="16"/>
                <w:szCs w:val="16"/>
              </w:rPr>
            </w:pPr>
            <w:r w:rsidRPr="00EB7021">
              <w:rPr>
                <w:color w:val="000000"/>
                <w:sz w:val="16"/>
                <w:szCs w:val="16"/>
              </w:rPr>
              <w:t>To establish the effect of nabilone on appetite, nutritional status, and quality of life</w:t>
            </w:r>
            <w:r>
              <w:rPr>
                <w:color w:val="000000"/>
                <w:sz w:val="16"/>
                <w:szCs w:val="16"/>
              </w:rPr>
              <w:t xml:space="preserve"> </w:t>
            </w:r>
            <w:r w:rsidRPr="00EB7021">
              <w:rPr>
                <w:color w:val="000000"/>
                <w:sz w:val="16"/>
                <w:szCs w:val="16"/>
              </w:rPr>
              <w:t>in lung cancer patients</w:t>
            </w:r>
          </w:p>
        </w:tc>
        <w:tc>
          <w:tcPr>
            <w:tcW w:w="992" w:type="dxa"/>
            <w:tcBorders>
              <w:left w:val="single" w:sz="4" w:space="0" w:color="000000"/>
              <w:right w:val="single" w:sz="4" w:space="0" w:color="000000"/>
            </w:tcBorders>
            <w:shd w:val="clear" w:color="auto" w:fill="auto"/>
          </w:tcPr>
          <w:p w14:paraId="0B76D592"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8EBE960" w14:textId="77777777" w:rsidR="000179F1" w:rsidRPr="00EB7021" w:rsidRDefault="000179F1" w:rsidP="0042797E">
            <w:pPr>
              <w:rPr>
                <w:color w:val="000000"/>
                <w:sz w:val="16"/>
                <w:szCs w:val="16"/>
              </w:rPr>
            </w:pPr>
            <w:r w:rsidRPr="00EB7021">
              <w:rPr>
                <w:color w:val="000000"/>
                <w:sz w:val="16"/>
                <w:szCs w:val="16"/>
              </w:rPr>
              <w:t>75</w:t>
            </w:r>
          </w:p>
        </w:tc>
        <w:tc>
          <w:tcPr>
            <w:tcW w:w="1275" w:type="dxa"/>
            <w:tcBorders>
              <w:left w:val="single" w:sz="4" w:space="0" w:color="000000"/>
              <w:right w:val="single" w:sz="4" w:space="0" w:color="000000"/>
            </w:tcBorders>
            <w:shd w:val="clear" w:color="auto" w:fill="auto"/>
          </w:tcPr>
          <w:p w14:paraId="3D64EF94" w14:textId="77777777" w:rsidR="000179F1" w:rsidRPr="00EB7021" w:rsidRDefault="000179F1" w:rsidP="0042797E">
            <w:pPr>
              <w:rPr>
                <w:color w:val="000000"/>
                <w:sz w:val="16"/>
                <w:szCs w:val="16"/>
              </w:rPr>
            </w:pPr>
            <w:r w:rsidRPr="00EB7021">
              <w:rPr>
                <w:color w:val="000000"/>
                <w:sz w:val="16"/>
                <w:szCs w:val="16"/>
              </w:rPr>
              <w:t>Nabilone: 0.5 and 1 mg</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447C33A"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30196655" w14:textId="77777777" w:rsidR="000179F1" w:rsidRPr="00EB7021" w:rsidRDefault="000179F1" w:rsidP="0042797E">
            <w:pPr>
              <w:rPr>
                <w:color w:val="000000"/>
                <w:sz w:val="16"/>
                <w:szCs w:val="16"/>
              </w:rPr>
            </w:pPr>
            <w:r w:rsidRPr="00EB7021">
              <w:rPr>
                <w:color w:val="000000"/>
                <w:sz w:val="16"/>
                <w:szCs w:val="16"/>
              </w:rPr>
              <w:t>2 weeks for 0.5 mg and 6 weeks for 1 mg</w:t>
            </w:r>
          </w:p>
        </w:tc>
        <w:tc>
          <w:tcPr>
            <w:tcW w:w="2268" w:type="dxa"/>
            <w:tcBorders>
              <w:left w:val="single" w:sz="4" w:space="0" w:color="000000"/>
              <w:right w:val="single" w:sz="4" w:space="0" w:color="000000"/>
            </w:tcBorders>
          </w:tcPr>
          <w:p w14:paraId="5B1CD95D" w14:textId="77777777" w:rsidR="000179F1" w:rsidRPr="00EB7021" w:rsidRDefault="000179F1" w:rsidP="0042797E">
            <w:pPr>
              <w:rPr>
                <w:color w:val="000000"/>
                <w:sz w:val="16"/>
                <w:szCs w:val="16"/>
              </w:rPr>
            </w:pPr>
            <w:r w:rsidRPr="00EB7021">
              <w:rPr>
                <w:color w:val="000000"/>
                <w:sz w:val="16"/>
                <w:szCs w:val="16"/>
              </w:rPr>
              <w:t>Nabilone is an adequate and safe therapeutic option to aid in the treatment of patients diagnosed with anorexia.</w:t>
            </w:r>
          </w:p>
          <w:p w14:paraId="7CCBA91C" w14:textId="77777777" w:rsidR="000179F1" w:rsidRPr="00EB7021" w:rsidRDefault="000179F1" w:rsidP="0042797E">
            <w:pPr>
              <w:rPr>
                <w:color w:val="000000"/>
                <w:sz w:val="16"/>
                <w:szCs w:val="16"/>
              </w:rPr>
            </w:pPr>
            <w:r w:rsidRPr="00EB7021">
              <w:rPr>
                <w:color w:val="000000"/>
                <w:sz w:val="16"/>
                <w:szCs w:val="16"/>
              </w:rPr>
              <w:t xml:space="preserve">Larger trials are necessary </w:t>
            </w:r>
            <w:proofErr w:type="gramStart"/>
            <w:r w:rsidRPr="00EB7021">
              <w:rPr>
                <w:color w:val="000000"/>
                <w:sz w:val="16"/>
                <w:szCs w:val="16"/>
              </w:rPr>
              <w:t>in order to</w:t>
            </w:r>
            <w:proofErr w:type="gramEnd"/>
            <w:r w:rsidRPr="00EB7021">
              <w:rPr>
                <w:color w:val="000000"/>
                <w:sz w:val="16"/>
                <w:szCs w:val="16"/>
              </w:rPr>
              <w:t xml:space="preserve"> draw robust conclusions in regard to its efficacy in lung cancer patients.</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C239FB1" w14:textId="77777777" w:rsidR="000179F1" w:rsidRPr="00A60614" w:rsidRDefault="000179F1" w:rsidP="0042797E">
            <w:pPr>
              <w:rPr>
                <w:color w:val="000000"/>
                <w:sz w:val="16"/>
                <w:szCs w:val="16"/>
              </w:rPr>
            </w:pPr>
            <w:r w:rsidRPr="00A60614">
              <w:rPr>
                <w:color w:val="000000"/>
                <w:sz w:val="16"/>
                <w:szCs w:val="16"/>
              </w:rPr>
              <w:t>Some concerns</w:t>
            </w:r>
          </w:p>
        </w:tc>
        <w:tc>
          <w:tcPr>
            <w:tcW w:w="2410" w:type="dxa"/>
            <w:tcBorders>
              <w:left w:val="single" w:sz="4" w:space="0" w:color="000000"/>
            </w:tcBorders>
          </w:tcPr>
          <w:p w14:paraId="6DB22157" w14:textId="77777777" w:rsidR="000179F1" w:rsidRPr="00EB7021" w:rsidRDefault="000179F1" w:rsidP="0042797E">
            <w:pPr>
              <w:rPr>
                <w:color w:val="000000"/>
                <w:sz w:val="16"/>
                <w:szCs w:val="16"/>
              </w:rPr>
            </w:pPr>
            <w:r w:rsidRPr="00EB7021">
              <w:rPr>
                <w:color w:val="000000"/>
                <w:sz w:val="16"/>
                <w:szCs w:val="16"/>
              </w:rPr>
              <w:t xml:space="preserve">Nabilone and placebo were donated by </w:t>
            </w:r>
            <w:proofErr w:type="spellStart"/>
            <w:r w:rsidRPr="00EB7021">
              <w:rPr>
                <w:color w:val="000000"/>
                <w:sz w:val="16"/>
                <w:szCs w:val="16"/>
              </w:rPr>
              <w:t>vealent</w:t>
            </w:r>
            <w:proofErr w:type="spellEnd"/>
            <w:r w:rsidRPr="00EB7021">
              <w:rPr>
                <w:color w:val="000000"/>
                <w:sz w:val="16"/>
                <w:szCs w:val="16"/>
              </w:rPr>
              <w:t xml:space="preserve"> pharmaceutical without any further participation in the trial.</w:t>
            </w:r>
          </w:p>
        </w:tc>
      </w:tr>
      <w:tr w:rsidR="000179F1" w:rsidRPr="00EB7021" w14:paraId="590A1EE0" w14:textId="77777777" w:rsidTr="000179F1">
        <w:trPr>
          <w:trHeight w:val="924"/>
        </w:trPr>
        <w:tc>
          <w:tcPr>
            <w:tcW w:w="1418" w:type="dxa"/>
            <w:tcBorders>
              <w:right w:val="single" w:sz="4" w:space="0" w:color="000000"/>
            </w:tcBorders>
            <w:shd w:val="clear" w:color="auto" w:fill="auto"/>
          </w:tcPr>
          <w:p w14:paraId="0FE5CAEB" w14:textId="5A7E6482" w:rsidR="000179F1" w:rsidRPr="00A60614" w:rsidRDefault="000179F1" w:rsidP="0042797E">
            <w:pPr>
              <w:rPr>
                <w:bCs/>
                <w:color w:val="000000"/>
                <w:sz w:val="16"/>
                <w:szCs w:val="16"/>
              </w:rPr>
            </w:pPr>
            <w:r w:rsidRPr="00A60614">
              <w:rPr>
                <w:bCs/>
                <w:color w:val="000000"/>
                <w:sz w:val="16"/>
                <w:szCs w:val="16"/>
              </w:rPr>
              <w:t xml:space="preserve">Cote, M., 2015 </w:t>
            </w:r>
            <w:r w:rsidRPr="00A60614">
              <w:rPr>
                <w:bCs/>
                <w:color w:val="000000"/>
                <w:sz w:val="16"/>
                <w:szCs w:val="16"/>
              </w:rPr>
              <w:fldChar w:fldCharType="begin"/>
            </w:r>
            <w:r w:rsidR="0035289D">
              <w:rPr>
                <w:bCs/>
                <w:color w:val="000000"/>
                <w:sz w:val="16"/>
                <w:szCs w:val="16"/>
              </w:rPr>
              <w:instrText xml:space="preserve"> ADDIN EN.CITE &lt;EndNote&gt;&lt;Cite&gt;&lt;Author&gt;Côté&lt;/Author&gt;&lt;Year&gt;2015&lt;/Year&gt;&lt;RecNum&gt;14261&lt;/RecNum&gt;&lt;DisplayText&gt;&lt;style face="superscript"&gt;39&lt;/style&gt;&lt;/DisplayText&gt;&lt;record&gt;&lt;rec-number&gt;14261&lt;/rec-number&gt;&lt;foreign-keys&gt;&lt;key app="EN" db-id="vxpedpprxsstsre2epc5aws3rrwfdafza00s" timestamp="1681910652"&gt;14261&lt;/key&gt;&lt;/foreign-keys&gt;&lt;ref-type name="Journal Article"&gt;17&lt;/ref-type&gt;&lt;contributors&gt;&lt;authors&gt;&lt;author&gt;Côté, Mathieu&lt;/author&gt;&lt;author&gt;Trudel, Mathieu&lt;/author&gt;&lt;author&gt;Wang, Changshu&lt;/author&gt;&lt;author&gt;Fortin, André&lt;/author&gt;&lt;/authors&gt;&lt;/contributors&gt;&lt;titles&gt;&lt;title&gt;Improving Quality of Life With Nabilone During Radiotherapy Treatments for Head and Neck Cancers: A Randomized Double-Blind Placebo-Controlled Trial&lt;/title&gt;&lt;secondary-title&gt;Annals of Otology, Rhinology &amp;amp; Laryngology&lt;/secondary-title&gt;&lt;/titles&gt;&lt;periodical&gt;&lt;full-title&gt;Annals of Otology, Rhinology &amp;amp; Laryngology&lt;/full-title&gt;&lt;/periodical&gt;&lt;pages&gt;317-324&lt;/pages&gt;&lt;volume&gt;125&lt;/volume&gt;&lt;number&gt;4&lt;/number&gt;&lt;dates&gt;&lt;year&gt;2015&lt;/year&gt;&lt;pub-dates&gt;&lt;date&gt;2016/04/01&lt;/date&gt;&lt;/pub-dates&gt;&lt;/dates&gt;&lt;publisher&gt;SAGE Publications Inc&lt;/publisher&gt;&lt;isbn&gt;0003-4894&lt;/isbn&gt;&lt;urls&gt;&lt;related-urls&gt;&lt;url&gt;https://doi.org/10.1177/0003489415612801&lt;/url&gt;&lt;/related-urls&gt;&lt;/urls&gt;&lt;electronic-resource-num&gt;10.1177/0003489415612801&lt;/electronic-resource-num&gt;&lt;access-date&gt;2023/04/19&lt;/access-date&gt;&lt;/record&gt;&lt;/Cite&gt;&lt;/EndNote&gt;</w:instrText>
            </w:r>
            <w:r w:rsidRPr="00A60614">
              <w:rPr>
                <w:bCs/>
                <w:color w:val="000000"/>
                <w:sz w:val="16"/>
                <w:szCs w:val="16"/>
              </w:rPr>
              <w:fldChar w:fldCharType="separate"/>
            </w:r>
            <w:r w:rsidR="0035289D" w:rsidRPr="0035289D">
              <w:rPr>
                <w:bCs/>
                <w:noProof/>
                <w:color w:val="000000"/>
                <w:sz w:val="16"/>
                <w:szCs w:val="16"/>
                <w:vertAlign w:val="superscript"/>
              </w:rPr>
              <w:t>39</w:t>
            </w:r>
            <w:r w:rsidRPr="00A60614">
              <w:rPr>
                <w:bCs/>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7DA6462D" w14:textId="77777777" w:rsidR="000179F1" w:rsidRPr="00EB7021" w:rsidRDefault="000179F1" w:rsidP="0042797E">
            <w:pPr>
              <w:rPr>
                <w:color w:val="000000"/>
                <w:sz w:val="16"/>
                <w:szCs w:val="16"/>
              </w:rPr>
            </w:pPr>
            <w:r>
              <w:rPr>
                <w:color w:val="000000"/>
                <w:sz w:val="16"/>
                <w:szCs w:val="16"/>
              </w:rPr>
              <w:t>T</w:t>
            </w:r>
            <w:r w:rsidRPr="00EB7021">
              <w:rPr>
                <w:color w:val="000000"/>
                <w:sz w:val="16"/>
                <w:szCs w:val="16"/>
              </w:rPr>
              <w:t>o compare the effects of nabilone versus placebo on the quality of life and side effects during radiotherapy for head and neck carcinomas.</w:t>
            </w:r>
          </w:p>
        </w:tc>
        <w:tc>
          <w:tcPr>
            <w:tcW w:w="992" w:type="dxa"/>
            <w:tcBorders>
              <w:left w:val="single" w:sz="4" w:space="0" w:color="000000"/>
              <w:right w:val="single" w:sz="4" w:space="0" w:color="000000"/>
            </w:tcBorders>
            <w:shd w:val="clear" w:color="auto" w:fill="auto"/>
          </w:tcPr>
          <w:p w14:paraId="6EDF1E03"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008F4810" w14:textId="77777777" w:rsidR="000179F1" w:rsidRPr="00EB7021" w:rsidRDefault="000179F1" w:rsidP="0042797E">
            <w:pPr>
              <w:rPr>
                <w:color w:val="000000"/>
                <w:sz w:val="16"/>
                <w:szCs w:val="16"/>
              </w:rPr>
            </w:pPr>
            <w:r w:rsidRPr="00EB7021">
              <w:rPr>
                <w:color w:val="000000"/>
                <w:sz w:val="16"/>
                <w:szCs w:val="16"/>
              </w:rPr>
              <w:t>56</w:t>
            </w:r>
          </w:p>
        </w:tc>
        <w:tc>
          <w:tcPr>
            <w:tcW w:w="1275" w:type="dxa"/>
            <w:tcBorders>
              <w:left w:val="single" w:sz="4" w:space="0" w:color="000000"/>
              <w:right w:val="single" w:sz="4" w:space="0" w:color="000000"/>
            </w:tcBorders>
            <w:shd w:val="clear" w:color="auto" w:fill="auto"/>
          </w:tcPr>
          <w:p w14:paraId="13CC41BE" w14:textId="77777777" w:rsidR="000179F1" w:rsidRPr="00EB7021" w:rsidRDefault="000179F1" w:rsidP="0042797E">
            <w:pPr>
              <w:rPr>
                <w:color w:val="000000"/>
                <w:sz w:val="16"/>
                <w:szCs w:val="16"/>
              </w:rPr>
            </w:pPr>
            <w:r w:rsidRPr="00EB7021">
              <w:rPr>
                <w:color w:val="000000"/>
                <w:sz w:val="16"/>
                <w:szCs w:val="16"/>
              </w:rPr>
              <w:t>Nabilone</w:t>
            </w:r>
          </w:p>
          <w:p w14:paraId="1E02C4C8" w14:textId="77777777" w:rsidR="000179F1" w:rsidRPr="00EB7021" w:rsidRDefault="000179F1" w:rsidP="0042797E">
            <w:pPr>
              <w:rPr>
                <w:color w:val="000000"/>
                <w:sz w:val="16"/>
                <w:szCs w:val="16"/>
              </w:rPr>
            </w:pPr>
            <w:r w:rsidRPr="00EB7021">
              <w:rPr>
                <w:color w:val="000000"/>
                <w:sz w:val="16"/>
                <w:szCs w:val="16"/>
              </w:rPr>
              <w:t xml:space="preserve">week1: 0.5 </w:t>
            </w:r>
            <w:proofErr w:type="gramStart"/>
            <w:r w:rsidRPr="00EB7021">
              <w:rPr>
                <w:color w:val="000000"/>
                <w:sz w:val="16"/>
                <w:szCs w:val="16"/>
              </w:rPr>
              <w:t>mg;</w:t>
            </w:r>
            <w:proofErr w:type="gramEnd"/>
          </w:p>
          <w:p w14:paraId="6B43F8D2" w14:textId="77777777" w:rsidR="000179F1" w:rsidRPr="00EB7021" w:rsidRDefault="000179F1" w:rsidP="0042797E">
            <w:pPr>
              <w:rPr>
                <w:color w:val="000000"/>
                <w:sz w:val="16"/>
                <w:szCs w:val="16"/>
              </w:rPr>
            </w:pPr>
            <w:r w:rsidRPr="00EB7021">
              <w:rPr>
                <w:color w:val="000000"/>
                <w:sz w:val="16"/>
                <w:szCs w:val="16"/>
              </w:rPr>
              <w:t xml:space="preserve">week 2: 1 </w:t>
            </w:r>
            <w:proofErr w:type="gramStart"/>
            <w:r w:rsidRPr="00EB7021">
              <w:rPr>
                <w:color w:val="000000"/>
                <w:sz w:val="16"/>
                <w:szCs w:val="16"/>
              </w:rPr>
              <w:t>mg;</w:t>
            </w:r>
            <w:proofErr w:type="gramEnd"/>
          </w:p>
          <w:p w14:paraId="29AD6F6A" w14:textId="77777777" w:rsidR="000179F1" w:rsidRPr="00EB7021" w:rsidRDefault="000179F1" w:rsidP="0042797E">
            <w:pPr>
              <w:rPr>
                <w:color w:val="000000"/>
                <w:sz w:val="16"/>
                <w:szCs w:val="16"/>
              </w:rPr>
            </w:pPr>
            <w:r w:rsidRPr="00EB7021">
              <w:rPr>
                <w:color w:val="000000"/>
                <w:sz w:val="16"/>
                <w:szCs w:val="16"/>
              </w:rPr>
              <w:t>week 3: 2 mg.</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D97EC94"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485BD703" w14:textId="77777777" w:rsidR="000179F1" w:rsidRPr="00EB7021" w:rsidRDefault="000179F1" w:rsidP="0042797E">
            <w:pPr>
              <w:rPr>
                <w:color w:val="000000"/>
                <w:sz w:val="16"/>
                <w:szCs w:val="16"/>
              </w:rPr>
            </w:pPr>
            <w:r w:rsidRPr="00EB7021">
              <w:rPr>
                <w:color w:val="000000"/>
                <w:sz w:val="16"/>
                <w:szCs w:val="16"/>
              </w:rPr>
              <w:t>3 weeks</w:t>
            </w:r>
          </w:p>
        </w:tc>
        <w:tc>
          <w:tcPr>
            <w:tcW w:w="2268" w:type="dxa"/>
            <w:tcBorders>
              <w:left w:val="single" w:sz="4" w:space="0" w:color="000000"/>
              <w:right w:val="single" w:sz="4" w:space="0" w:color="000000"/>
            </w:tcBorders>
          </w:tcPr>
          <w:p w14:paraId="6E3271FE" w14:textId="77777777" w:rsidR="000179F1" w:rsidRPr="00EB7021" w:rsidRDefault="000179F1" w:rsidP="0042797E">
            <w:pPr>
              <w:rPr>
                <w:color w:val="000000"/>
                <w:sz w:val="16"/>
                <w:szCs w:val="16"/>
              </w:rPr>
            </w:pPr>
            <w:r w:rsidRPr="00EB7021">
              <w:rPr>
                <w:color w:val="000000"/>
                <w:sz w:val="16"/>
                <w:szCs w:val="16"/>
              </w:rPr>
              <w:t>Nabilone was not potent enough to improve the patients’ quality of life over placebo.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04C1DED" w14:textId="77777777" w:rsidR="000179F1" w:rsidRPr="00A60614" w:rsidRDefault="000179F1" w:rsidP="0042797E">
            <w:pPr>
              <w:rPr>
                <w:color w:val="000000"/>
                <w:sz w:val="16"/>
                <w:szCs w:val="16"/>
              </w:rPr>
            </w:pPr>
            <w:r w:rsidRPr="00A60614">
              <w:rPr>
                <w:color w:val="000000"/>
                <w:sz w:val="16"/>
                <w:szCs w:val="16"/>
              </w:rPr>
              <w:t>Low risk</w:t>
            </w:r>
          </w:p>
        </w:tc>
        <w:tc>
          <w:tcPr>
            <w:tcW w:w="2410" w:type="dxa"/>
            <w:tcBorders>
              <w:left w:val="single" w:sz="4" w:space="0" w:color="000000"/>
            </w:tcBorders>
          </w:tcPr>
          <w:p w14:paraId="2324E24B" w14:textId="77777777" w:rsidR="000179F1" w:rsidRPr="00EB7021" w:rsidRDefault="000179F1" w:rsidP="0042797E">
            <w:pPr>
              <w:rPr>
                <w:color w:val="000000"/>
                <w:sz w:val="16"/>
                <w:szCs w:val="16"/>
              </w:rPr>
            </w:pPr>
            <w:r w:rsidRPr="00EB7021">
              <w:rPr>
                <w:color w:val="000000"/>
                <w:sz w:val="16"/>
                <w:szCs w:val="16"/>
              </w:rPr>
              <w:t xml:space="preserve">The Canadian Institutes of Health Research and the Fonds de recherche </w:t>
            </w:r>
            <w:proofErr w:type="spellStart"/>
            <w:r w:rsidRPr="00EB7021">
              <w:rPr>
                <w:color w:val="000000"/>
                <w:sz w:val="16"/>
                <w:szCs w:val="16"/>
              </w:rPr>
              <w:t>en</w:t>
            </w:r>
            <w:proofErr w:type="spellEnd"/>
            <w:r w:rsidRPr="00EB7021">
              <w:rPr>
                <w:color w:val="000000"/>
                <w:sz w:val="16"/>
                <w:szCs w:val="16"/>
              </w:rPr>
              <w:t xml:space="preserve"> </w:t>
            </w:r>
            <w:proofErr w:type="spellStart"/>
            <w:r w:rsidRPr="00EB7021">
              <w:rPr>
                <w:color w:val="000000"/>
                <w:sz w:val="16"/>
                <w:szCs w:val="16"/>
              </w:rPr>
              <w:t>santé</w:t>
            </w:r>
            <w:proofErr w:type="spellEnd"/>
            <w:r w:rsidRPr="00EB7021">
              <w:rPr>
                <w:color w:val="000000"/>
                <w:sz w:val="16"/>
                <w:szCs w:val="16"/>
              </w:rPr>
              <w:t xml:space="preserve"> du Québec. ICN Valeant Pharmaceuticals provided the nabilone and the placebo pills during the trial.</w:t>
            </w:r>
          </w:p>
        </w:tc>
      </w:tr>
      <w:tr w:rsidR="000179F1" w:rsidRPr="00EB7021" w14:paraId="3604513F" w14:textId="77777777" w:rsidTr="000179F1">
        <w:trPr>
          <w:trHeight w:val="924"/>
        </w:trPr>
        <w:tc>
          <w:tcPr>
            <w:tcW w:w="1418" w:type="dxa"/>
            <w:tcBorders>
              <w:right w:val="single" w:sz="4" w:space="0" w:color="000000"/>
            </w:tcBorders>
            <w:shd w:val="clear" w:color="auto" w:fill="auto"/>
          </w:tcPr>
          <w:p w14:paraId="744F6A16" w14:textId="49F04D0C" w:rsidR="000179F1" w:rsidRPr="00EB7021" w:rsidRDefault="000179F1" w:rsidP="0042797E">
            <w:pPr>
              <w:rPr>
                <w:bCs/>
                <w:color w:val="000000"/>
                <w:sz w:val="16"/>
                <w:szCs w:val="16"/>
              </w:rPr>
            </w:pPr>
            <w:r w:rsidRPr="00EB7021">
              <w:rPr>
                <w:rFonts w:eastAsia="DengXian"/>
                <w:noProof/>
                <w:color w:val="000000"/>
                <w:sz w:val="16"/>
                <w:szCs w:val="16"/>
              </w:rPr>
              <w:t xml:space="preserve">Lichtman A. H., et al., 2018 </w:t>
            </w:r>
            <w:r w:rsidRPr="00EB7021">
              <w:rPr>
                <w:rFonts w:eastAsia="DengXian"/>
                <w:noProof/>
                <w:color w:val="000000"/>
                <w:sz w:val="16"/>
                <w:szCs w:val="16"/>
              </w:rPr>
              <w:fldChar w:fldCharType="begin">
                <w:fldData xml:space="preserve">PEVuZE5vdGU+PENpdGU+PEF1dGhvcj5MaWNodG1hbjwvQXV0aG9yPjxZZWFyPjIwMTg8L1llYXI+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PEVuZE5vdGU+PENpdGU+PEF1dGhvcj5MaWNodG1hbjwvQXV0aG9yPjxZZWFyPjIwMTg8L1llYXI+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40</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25A5D1B8" w14:textId="77777777" w:rsidR="000179F1" w:rsidRPr="00EB7021" w:rsidRDefault="000179F1" w:rsidP="0042797E">
            <w:pPr>
              <w:rPr>
                <w:color w:val="000000"/>
                <w:sz w:val="16"/>
                <w:szCs w:val="16"/>
              </w:rPr>
            </w:pPr>
            <w:r w:rsidRPr="00EB7021">
              <w:rPr>
                <w:color w:val="000000"/>
                <w:sz w:val="16"/>
                <w:szCs w:val="16"/>
              </w:rPr>
              <w:t xml:space="preserve">To assess adjunctive </w:t>
            </w:r>
            <w:proofErr w:type="spellStart"/>
            <w:r w:rsidRPr="00EB7021">
              <w:rPr>
                <w:color w:val="000000"/>
                <w:sz w:val="16"/>
                <w:szCs w:val="16"/>
              </w:rPr>
              <w:t>nabiximols</w:t>
            </w:r>
            <w:proofErr w:type="spellEnd"/>
            <w:r w:rsidRPr="00EB7021">
              <w:rPr>
                <w:color w:val="000000"/>
                <w:sz w:val="16"/>
                <w:szCs w:val="16"/>
              </w:rPr>
              <w:t xml:space="preserve"> (Sativex</w:t>
            </w:r>
            <w:r>
              <w:rPr>
                <w:color w:val="000000"/>
                <w:sz w:val="16"/>
                <w:szCs w:val="16"/>
              </w:rPr>
              <w:t>,</w:t>
            </w:r>
          </w:p>
          <w:p w14:paraId="656B3FE8" w14:textId="77777777" w:rsidR="000179F1" w:rsidRPr="00EB7021" w:rsidRDefault="000179F1" w:rsidP="0042797E">
            <w:pPr>
              <w:rPr>
                <w:color w:val="000000"/>
                <w:sz w:val="16"/>
                <w:szCs w:val="16"/>
              </w:rPr>
            </w:pPr>
            <w:r w:rsidRPr="00EB7021">
              <w:rPr>
                <w:color w:val="000000"/>
                <w:sz w:val="16"/>
                <w:szCs w:val="16"/>
              </w:rPr>
              <w:t>(</w:t>
            </w:r>
            <w:r w:rsidRPr="00127FF0">
              <w:rPr>
                <w:rFonts w:ascii="Symbol" w:hAnsi="Symbol"/>
                <w:color w:val="000000"/>
                <w:sz w:val="16"/>
                <w:szCs w:val="16"/>
              </w:rPr>
              <w:t>D</w:t>
            </w:r>
            <w:r w:rsidRPr="00127FF0">
              <w:rPr>
                <w:color w:val="000000"/>
                <w:sz w:val="16"/>
                <w:szCs w:val="16"/>
                <w:vertAlign w:val="superscript"/>
              </w:rPr>
              <w:t>9</w:t>
            </w:r>
            <w:r w:rsidRPr="00EB7021">
              <w:rPr>
                <w:color w:val="000000"/>
                <w:sz w:val="16"/>
                <w:szCs w:val="16"/>
              </w:rPr>
              <w:t>-</w:t>
            </w:r>
            <w:r>
              <w:rPr>
                <w:color w:val="000000"/>
                <w:sz w:val="16"/>
                <w:szCs w:val="16"/>
              </w:rPr>
              <w:t xml:space="preserve">THC </w:t>
            </w:r>
            <w:r w:rsidRPr="00EB7021">
              <w:rPr>
                <w:color w:val="000000"/>
                <w:sz w:val="16"/>
                <w:szCs w:val="16"/>
              </w:rPr>
              <w:t>[27 mg/mL] and cannabidiol [25 mg/mL]), in advanced cancer patients with</w:t>
            </w:r>
          </w:p>
          <w:p w14:paraId="5E7F8CBC" w14:textId="77777777" w:rsidR="000179F1" w:rsidRPr="00EB7021" w:rsidRDefault="000179F1" w:rsidP="0042797E">
            <w:pPr>
              <w:rPr>
                <w:color w:val="000000"/>
                <w:sz w:val="16"/>
                <w:szCs w:val="16"/>
              </w:rPr>
            </w:pPr>
            <w:r w:rsidRPr="00EB7021">
              <w:rPr>
                <w:color w:val="000000"/>
                <w:sz w:val="16"/>
                <w:szCs w:val="16"/>
              </w:rPr>
              <w:t>chronic pain unalleviated by optimized opioid therapy.</w:t>
            </w:r>
          </w:p>
        </w:tc>
        <w:tc>
          <w:tcPr>
            <w:tcW w:w="992" w:type="dxa"/>
            <w:tcBorders>
              <w:left w:val="single" w:sz="4" w:space="0" w:color="000000"/>
              <w:right w:val="single" w:sz="4" w:space="0" w:color="000000"/>
            </w:tcBorders>
            <w:shd w:val="clear" w:color="auto" w:fill="auto"/>
          </w:tcPr>
          <w:p w14:paraId="5E46DFE3"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007EE44" w14:textId="77777777" w:rsidR="000179F1" w:rsidRPr="00EB7021" w:rsidRDefault="000179F1" w:rsidP="0042797E">
            <w:pPr>
              <w:rPr>
                <w:color w:val="000000"/>
                <w:sz w:val="16"/>
                <w:szCs w:val="16"/>
              </w:rPr>
            </w:pPr>
            <w:r w:rsidRPr="00EB7021">
              <w:rPr>
                <w:color w:val="000000"/>
                <w:sz w:val="16"/>
                <w:szCs w:val="16"/>
              </w:rPr>
              <w:t>397</w:t>
            </w:r>
          </w:p>
        </w:tc>
        <w:tc>
          <w:tcPr>
            <w:tcW w:w="1275" w:type="dxa"/>
            <w:tcBorders>
              <w:left w:val="single" w:sz="4" w:space="0" w:color="000000"/>
              <w:right w:val="single" w:sz="4" w:space="0" w:color="000000"/>
            </w:tcBorders>
            <w:shd w:val="clear" w:color="auto" w:fill="auto"/>
          </w:tcPr>
          <w:p w14:paraId="2B4C88A3" w14:textId="77777777" w:rsidR="000179F1" w:rsidRPr="00EB7021" w:rsidRDefault="000179F1" w:rsidP="0042797E">
            <w:pPr>
              <w:rPr>
                <w:color w:val="000000"/>
                <w:sz w:val="16"/>
                <w:szCs w:val="16"/>
              </w:rPr>
            </w:pPr>
            <w:proofErr w:type="gramStart"/>
            <w:r w:rsidRPr="00EB7021">
              <w:rPr>
                <w:color w:val="000000"/>
                <w:sz w:val="16"/>
                <w:szCs w:val="16"/>
              </w:rPr>
              <w:t>Sativex :</w:t>
            </w:r>
            <w:proofErr w:type="gramEnd"/>
            <w:r w:rsidRPr="00EB7021">
              <w:rPr>
                <w:color w:val="000000"/>
                <w:sz w:val="16"/>
                <w:szCs w:val="16"/>
              </w:rPr>
              <w:t xml:space="preserve"> D9-tetrahydrocannabinol [27 mg/mL] and cannabidiol [25 mg/mL]</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2229834"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7435C533" w14:textId="77777777" w:rsidR="000179F1" w:rsidRPr="00EB7021" w:rsidRDefault="000179F1" w:rsidP="0042797E">
            <w:pPr>
              <w:rPr>
                <w:color w:val="000000"/>
                <w:sz w:val="16"/>
                <w:szCs w:val="16"/>
              </w:rPr>
            </w:pPr>
            <w:r w:rsidRPr="00EB7021">
              <w:rPr>
                <w:color w:val="000000"/>
                <w:sz w:val="16"/>
                <w:szCs w:val="16"/>
              </w:rPr>
              <w:t>35 days</w:t>
            </w:r>
          </w:p>
        </w:tc>
        <w:tc>
          <w:tcPr>
            <w:tcW w:w="2268" w:type="dxa"/>
            <w:tcBorders>
              <w:left w:val="single" w:sz="4" w:space="0" w:color="000000"/>
              <w:right w:val="single" w:sz="4" w:space="0" w:color="000000"/>
            </w:tcBorders>
          </w:tcPr>
          <w:p w14:paraId="6C3C0907" w14:textId="77777777" w:rsidR="000179F1" w:rsidRPr="00EB7021" w:rsidRDefault="000179F1" w:rsidP="0042797E">
            <w:pPr>
              <w:rPr>
                <w:color w:val="000000"/>
                <w:sz w:val="16"/>
                <w:szCs w:val="16"/>
              </w:rPr>
            </w:pPr>
            <w:proofErr w:type="spellStart"/>
            <w:r w:rsidRPr="00EB7021">
              <w:rPr>
                <w:color w:val="000000"/>
                <w:sz w:val="16"/>
                <w:szCs w:val="16"/>
              </w:rPr>
              <w:t>Nabiximols</w:t>
            </w:r>
            <w:proofErr w:type="spellEnd"/>
            <w:r w:rsidRPr="00EB7021">
              <w:rPr>
                <w:color w:val="000000"/>
                <w:sz w:val="16"/>
                <w:szCs w:val="16"/>
              </w:rPr>
              <w:t xml:space="preserve"> might have utility in patients with advanced cancer who receive a lower opioid dose.</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6334395" w14:textId="77777777" w:rsidR="000179F1" w:rsidRPr="00A60614" w:rsidRDefault="000179F1" w:rsidP="0042797E">
            <w:pPr>
              <w:rPr>
                <w:color w:val="000000"/>
                <w:sz w:val="16"/>
                <w:szCs w:val="16"/>
              </w:rPr>
            </w:pPr>
            <w:r w:rsidRPr="00A60614">
              <w:rPr>
                <w:color w:val="000000"/>
                <w:sz w:val="16"/>
                <w:szCs w:val="16"/>
              </w:rPr>
              <w:t>Low risk</w:t>
            </w:r>
          </w:p>
        </w:tc>
        <w:tc>
          <w:tcPr>
            <w:tcW w:w="2410" w:type="dxa"/>
            <w:tcBorders>
              <w:left w:val="single" w:sz="4" w:space="0" w:color="000000"/>
            </w:tcBorders>
          </w:tcPr>
          <w:p w14:paraId="07B496A8" w14:textId="77777777" w:rsidR="000179F1" w:rsidRPr="00EB7021" w:rsidRDefault="000179F1" w:rsidP="0042797E">
            <w:pPr>
              <w:rPr>
                <w:color w:val="000000"/>
                <w:sz w:val="16"/>
                <w:szCs w:val="16"/>
              </w:rPr>
            </w:pPr>
            <w:r w:rsidRPr="00EB7021">
              <w:rPr>
                <w:color w:val="000000"/>
                <w:sz w:val="16"/>
                <w:szCs w:val="16"/>
              </w:rPr>
              <w:t>Otsuka Pharmaceutical Development &amp; Commercialization, Inc., Rockville, MD, USA. The efforts of A.H. Lichtman were supported by the Virginia Commonwealth University School of Pharmacy start-up funds.</w:t>
            </w:r>
          </w:p>
        </w:tc>
      </w:tr>
      <w:tr w:rsidR="000179F1" w:rsidRPr="00EB7021" w14:paraId="1A15FA39" w14:textId="77777777" w:rsidTr="000179F1">
        <w:trPr>
          <w:trHeight w:val="924"/>
        </w:trPr>
        <w:tc>
          <w:tcPr>
            <w:tcW w:w="1418" w:type="dxa"/>
            <w:tcBorders>
              <w:right w:val="single" w:sz="4" w:space="0" w:color="000000"/>
            </w:tcBorders>
            <w:shd w:val="clear" w:color="auto" w:fill="auto"/>
          </w:tcPr>
          <w:p w14:paraId="5EADA9CA" w14:textId="077EF580" w:rsidR="000179F1" w:rsidRPr="00EB7021" w:rsidRDefault="000179F1" w:rsidP="0042797E">
            <w:pPr>
              <w:rPr>
                <w:bCs/>
                <w:color w:val="000000"/>
                <w:sz w:val="16"/>
                <w:szCs w:val="16"/>
              </w:rPr>
            </w:pPr>
            <w:r w:rsidRPr="00EB7021">
              <w:rPr>
                <w:rFonts w:eastAsia="DengXian"/>
                <w:noProof/>
                <w:color w:val="000000"/>
                <w:sz w:val="16"/>
                <w:szCs w:val="16"/>
              </w:rPr>
              <w:t xml:space="preserve">Portenoy, R. K., et al.,  2012 </w:t>
            </w:r>
            <w:r w:rsidRPr="00EB7021">
              <w:rPr>
                <w:rFonts w:eastAsia="DengXian"/>
                <w:noProof/>
                <w:color w:val="000000"/>
                <w:sz w:val="16"/>
                <w:szCs w:val="16"/>
              </w:rPr>
              <w:fldChar w:fldCharType="begin">
                <w:fldData xml:space="preserve">PEVuZE5vdGU+PENpdGU+PEF1dGhvcj5Qb3J0ZW5veTwvQXV0aG9yPjxZZWFyPjIwMTI8L1llYXI+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PEVuZE5vdGU+PENpdGU+PEF1dGhvcj5Qb3J0ZW5veTwvQXV0aG9yPjxZZWFyPjIwMTI8L1llYXI+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41</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4757844C" w14:textId="77777777" w:rsidR="000179F1" w:rsidRPr="00EB7021" w:rsidRDefault="000179F1" w:rsidP="0042797E">
            <w:pPr>
              <w:rPr>
                <w:color w:val="000000"/>
                <w:sz w:val="16"/>
                <w:szCs w:val="16"/>
              </w:rPr>
            </w:pPr>
            <w:r>
              <w:rPr>
                <w:color w:val="000000"/>
                <w:sz w:val="16"/>
                <w:szCs w:val="16"/>
              </w:rPr>
              <w:t>T</w:t>
            </w:r>
            <w:r w:rsidRPr="00EB7021">
              <w:rPr>
                <w:color w:val="000000"/>
                <w:sz w:val="16"/>
                <w:szCs w:val="16"/>
              </w:rPr>
              <w:t xml:space="preserve">o evaluate the analgesic efficacy and safety of </w:t>
            </w:r>
            <w:proofErr w:type="spellStart"/>
            <w:r w:rsidRPr="00EB7021">
              <w:rPr>
                <w:color w:val="000000"/>
                <w:sz w:val="16"/>
                <w:szCs w:val="16"/>
              </w:rPr>
              <w:t>Nabiximols</w:t>
            </w:r>
            <w:proofErr w:type="spellEnd"/>
            <w:r w:rsidRPr="00EB7021">
              <w:rPr>
                <w:color w:val="000000"/>
                <w:sz w:val="16"/>
                <w:szCs w:val="16"/>
              </w:rPr>
              <w:t xml:space="preserve"> in 3 dose ranges.</w:t>
            </w:r>
          </w:p>
        </w:tc>
        <w:tc>
          <w:tcPr>
            <w:tcW w:w="992" w:type="dxa"/>
            <w:tcBorders>
              <w:left w:val="single" w:sz="4" w:space="0" w:color="000000"/>
              <w:right w:val="single" w:sz="4" w:space="0" w:color="000000"/>
            </w:tcBorders>
            <w:shd w:val="clear" w:color="auto" w:fill="auto"/>
          </w:tcPr>
          <w:p w14:paraId="037B3041"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7F6DC85" w14:textId="77777777" w:rsidR="000179F1" w:rsidRPr="00EB7021" w:rsidRDefault="000179F1" w:rsidP="0042797E">
            <w:pPr>
              <w:rPr>
                <w:color w:val="000000"/>
                <w:sz w:val="16"/>
                <w:szCs w:val="16"/>
              </w:rPr>
            </w:pPr>
            <w:r w:rsidRPr="00EB7021">
              <w:rPr>
                <w:color w:val="000000"/>
                <w:sz w:val="16"/>
                <w:szCs w:val="16"/>
              </w:rPr>
              <w:t>360</w:t>
            </w:r>
          </w:p>
        </w:tc>
        <w:tc>
          <w:tcPr>
            <w:tcW w:w="1275" w:type="dxa"/>
            <w:tcBorders>
              <w:left w:val="single" w:sz="4" w:space="0" w:color="000000"/>
              <w:right w:val="single" w:sz="4" w:space="0" w:color="000000"/>
            </w:tcBorders>
            <w:shd w:val="clear" w:color="auto" w:fill="auto"/>
          </w:tcPr>
          <w:p w14:paraId="4476A8EB" w14:textId="77777777" w:rsidR="000179F1" w:rsidRPr="00EB7021" w:rsidRDefault="000179F1" w:rsidP="0042797E">
            <w:pPr>
              <w:rPr>
                <w:color w:val="000000"/>
                <w:sz w:val="16"/>
                <w:szCs w:val="16"/>
              </w:rPr>
            </w:pPr>
            <w:proofErr w:type="spellStart"/>
            <w:r w:rsidRPr="00EB7021">
              <w:rPr>
                <w:color w:val="000000"/>
                <w:sz w:val="16"/>
                <w:szCs w:val="16"/>
              </w:rPr>
              <w:t>Nabiximols</w:t>
            </w:r>
            <w:proofErr w:type="spellEnd"/>
            <w:r w:rsidRPr="00EB7021">
              <w:rPr>
                <w:color w:val="000000"/>
                <w:sz w:val="16"/>
                <w:szCs w:val="16"/>
              </w:rPr>
              <w:t>: 2.7 mg THC, 2.5 mg CBD</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73B079B"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4E9F7CAE" w14:textId="77777777" w:rsidR="000179F1" w:rsidRPr="00EB7021" w:rsidRDefault="000179F1" w:rsidP="0042797E">
            <w:pPr>
              <w:rPr>
                <w:color w:val="000000"/>
                <w:sz w:val="16"/>
                <w:szCs w:val="16"/>
              </w:rPr>
            </w:pPr>
            <w:r w:rsidRPr="00EB7021">
              <w:rPr>
                <w:color w:val="000000"/>
                <w:sz w:val="16"/>
                <w:szCs w:val="16"/>
              </w:rPr>
              <w:t>35 days</w:t>
            </w:r>
          </w:p>
        </w:tc>
        <w:tc>
          <w:tcPr>
            <w:tcW w:w="2268" w:type="dxa"/>
            <w:tcBorders>
              <w:left w:val="single" w:sz="4" w:space="0" w:color="000000"/>
              <w:right w:val="single" w:sz="4" w:space="0" w:color="000000"/>
            </w:tcBorders>
          </w:tcPr>
          <w:p w14:paraId="3E7B4A01" w14:textId="77777777" w:rsidR="000179F1" w:rsidRPr="00EB7021" w:rsidRDefault="000179F1" w:rsidP="0042797E">
            <w:pPr>
              <w:rPr>
                <w:color w:val="000000"/>
                <w:sz w:val="16"/>
                <w:szCs w:val="16"/>
              </w:rPr>
            </w:pPr>
            <w:proofErr w:type="spellStart"/>
            <w:r w:rsidRPr="00EB7021">
              <w:rPr>
                <w:color w:val="000000"/>
                <w:sz w:val="16"/>
                <w:szCs w:val="16"/>
              </w:rPr>
              <w:t>Nabiximols</w:t>
            </w:r>
            <w:proofErr w:type="spellEnd"/>
            <w:r>
              <w:rPr>
                <w:color w:val="000000"/>
                <w:sz w:val="16"/>
                <w:szCs w:val="16"/>
              </w:rPr>
              <w:t xml:space="preserve"> </w:t>
            </w:r>
            <w:r w:rsidRPr="00EB7021">
              <w:rPr>
                <w:color w:val="000000"/>
                <w:sz w:val="16"/>
                <w:szCs w:val="16"/>
              </w:rPr>
              <w:t>may be a useful add-on analgesic for patients with opioid-refractory cancer pain.</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AD2EA13" w14:textId="77777777" w:rsidR="000179F1" w:rsidRPr="00A60614" w:rsidRDefault="000179F1" w:rsidP="0042797E">
            <w:pPr>
              <w:rPr>
                <w:color w:val="000000"/>
                <w:sz w:val="16"/>
                <w:szCs w:val="16"/>
              </w:rPr>
            </w:pPr>
            <w:r w:rsidRPr="00A60614">
              <w:rPr>
                <w:color w:val="000000"/>
                <w:sz w:val="16"/>
                <w:szCs w:val="16"/>
              </w:rPr>
              <w:t>Low risk</w:t>
            </w:r>
          </w:p>
        </w:tc>
        <w:tc>
          <w:tcPr>
            <w:tcW w:w="2410" w:type="dxa"/>
            <w:tcBorders>
              <w:left w:val="single" w:sz="4" w:space="0" w:color="000000"/>
            </w:tcBorders>
          </w:tcPr>
          <w:p w14:paraId="286A88FC" w14:textId="77777777" w:rsidR="000179F1" w:rsidRPr="00EB7021" w:rsidRDefault="000179F1" w:rsidP="0042797E">
            <w:pPr>
              <w:rPr>
                <w:color w:val="000000"/>
                <w:sz w:val="16"/>
                <w:szCs w:val="16"/>
              </w:rPr>
            </w:pPr>
            <w:r w:rsidRPr="000B6378">
              <w:rPr>
                <w:color w:val="000000"/>
                <w:sz w:val="16"/>
                <w:szCs w:val="16"/>
              </w:rPr>
              <w:t>GW Pharma Ltd., Cambridgeshire</w:t>
            </w:r>
            <w:r>
              <w:rPr>
                <w:color w:val="000000"/>
                <w:sz w:val="16"/>
                <w:szCs w:val="16"/>
              </w:rPr>
              <w:t xml:space="preserve">, UK, </w:t>
            </w:r>
            <w:r w:rsidRPr="00EB7021">
              <w:rPr>
                <w:color w:val="000000"/>
                <w:sz w:val="16"/>
                <w:szCs w:val="16"/>
              </w:rPr>
              <w:t>and Otsuka.</w:t>
            </w:r>
          </w:p>
        </w:tc>
      </w:tr>
      <w:tr w:rsidR="000179F1" w:rsidRPr="00EB7021" w14:paraId="685251E1" w14:textId="77777777" w:rsidTr="000179F1">
        <w:trPr>
          <w:trHeight w:val="924"/>
        </w:trPr>
        <w:tc>
          <w:tcPr>
            <w:tcW w:w="1418" w:type="dxa"/>
            <w:tcBorders>
              <w:right w:val="single" w:sz="4" w:space="0" w:color="000000"/>
            </w:tcBorders>
            <w:shd w:val="clear" w:color="auto" w:fill="auto"/>
          </w:tcPr>
          <w:p w14:paraId="582D2BE8" w14:textId="344DC13B" w:rsidR="000179F1" w:rsidRPr="00EB7021" w:rsidRDefault="000179F1" w:rsidP="0042797E">
            <w:pPr>
              <w:rPr>
                <w:bCs/>
                <w:color w:val="000000"/>
                <w:sz w:val="16"/>
                <w:szCs w:val="16"/>
              </w:rPr>
            </w:pPr>
            <w:r w:rsidRPr="00EB7021">
              <w:rPr>
                <w:rFonts w:eastAsia="DengXian"/>
                <w:noProof/>
                <w:color w:val="000000"/>
                <w:sz w:val="16"/>
                <w:szCs w:val="16"/>
              </w:rPr>
              <w:lastRenderedPageBreak/>
              <w:t xml:space="preserve">Zylla, D. M., et al.,  2021 </w:t>
            </w:r>
            <w:r w:rsidRPr="00EB7021">
              <w:rPr>
                <w:rFonts w:eastAsia="DengXian"/>
                <w:noProof/>
                <w:color w:val="000000"/>
                <w:sz w:val="16"/>
                <w:szCs w:val="16"/>
              </w:rPr>
              <w:fldChar w:fldCharType="begin">
                <w:fldData xml:space="preserve">PEVuZE5vdGU+PENpdGU+PEF1dGhvcj5aeWxsYTwvQXV0aG9yPjxZZWFyPjIwMjE8L1llYXI+PFJl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PEVuZE5vdGU+PENpdGU+PEF1dGhvcj5aeWxsYTwvQXV0aG9yPjxZZWFyPjIwMjE8L1llYXI+PFJl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42</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57FA3CE5" w14:textId="77777777" w:rsidR="000179F1" w:rsidRPr="00EB7021" w:rsidRDefault="000179F1" w:rsidP="0042797E">
            <w:pPr>
              <w:rPr>
                <w:color w:val="000000"/>
                <w:sz w:val="16"/>
                <w:szCs w:val="16"/>
              </w:rPr>
            </w:pPr>
            <w:r>
              <w:rPr>
                <w:color w:val="000000"/>
                <w:sz w:val="16"/>
                <w:szCs w:val="16"/>
              </w:rPr>
              <w:t>To assess the</w:t>
            </w:r>
            <w:r w:rsidRPr="00C72EDE">
              <w:rPr>
                <w:color w:val="000000"/>
                <w:sz w:val="16"/>
                <w:szCs w:val="16"/>
              </w:rPr>
              <w:t xml:space="preserve"> addition of </w:t>
            </w:r>
            <w:r>
              <w:rPr>
                <w:color w:val="000000"/>
                <w:sz w:val="16"/>
                <w:szCs w:val="16"/>
              </w:rPr>
              <w:t>medical cannabis</w:t>
            </w:r>
            <w:r w:rsidRPr="00C72EDE">
              <w:rPr>
                <w:color w:val="000000"/>
                <w:sz w:val="16"/>
                <w:szCs w:val="16"/>
              </w:rPr>
              <w:t xml:space="preserve"> to standard oncology care</w:t>
            </w:r>
            <w:r w:rsidRPr="00EB7021">
              <w:rPr>
                <w:color w:val="000000"/>
                <w:sz w:val="16"/>
                <w:szCs w:val="16"/>
              </w:rPr>
              <w:t>.</w:t>
            </w:r>
          </w:p>
        </w:tc>
        <w:tc>
          <w:tcPr>
            <w:tcW w:w="992" w:type="dxa"/>
            <w:tcBorders>
              <w:left w:val="single" w:sz="4" w:space="0" w:color="000000"/>
              <w:right w:val="single" w:sz="4" w:space="0" w:color="000000"/>
            </w:tcBorders>
            <w:shd w:val="clear" w:color="auto" w:fill="auto"/>
          </w:tcPr>
          <w:p w14:paraId="35FF0053"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2BC2F8B" w14:textId="77777777" w:rsidR="000179F1" w:rsidRPr="00EB7021" w:rsidRDefault="000179F1" w:rsidP="0042797E">
            <w:pPr>
              <w:rPr>
                <w:color w:val="000000"/>
                <w:sz w:val="16"/>
                <w:szCs w:val="16"/>
              </w:rPr>
            </w:pPr>
            <w:r w:rsidRPr="00EB7021">
              <w:rPr>
                <w:color w:val="000000"/>
                <w:sz w:val="16"/>
                <w:szCs w:val="16"/>
              </w:rPr>
              <w:t>30</w:t>
            </w:r>
          </w:p>
        </w:tc>
        <w:tc>
          <w:tcPr>
            <w:tcW w:w="1275" w:type="dxa"/>
            <w:tcBorders>
              <w:left w:val="single" w:sz="4" w:space="0" w:color="000000"/>
              <w:right w:val="single" w:sz="4" w:space="0" w:color="000000"/>
            </w:tcBorders>
            <w:shd w:val="clear" w:color="auto" w:fill="auto"/>
          </w:tcPr>
          <w:p w14:paraId="5878B499" w14:textId="77777777" w:rsidR="000179F1" w:rsidRPr="006E38FD" w:rsidRDefault="000179F1" w:rsidP="0042797E">
            <w:pPr>
              <w:rPr>
                <w:rFonts w:eastAsia="Times New Roman"/>
                <w:sz w:val="16"/>
                <w:szCs w:val="16"/>
              </w:rPr>
            </w:pPr>
            <w:r w:rsidRPr="00EB7021">
              <w:rPr>
                <w:rFonts w:eastAsia="Times New Roman"/>
                <w:sz w:val="16"/>
                <w:szCs w:val="16"/>
              </w:rPr>
              <w:t xml:space="preserve">THC/CBD </w:t>
            </w:r>
            <w:r>
              <w:rPr>
                <w:rFonts w:eastAsia="Times New Roman"/>
                <w:sz w:val="16"/>
                <w:szCs w:val="16"/>
              </w:rPr>
              <w:t>(</w:t>
            </w:r>
            <w:r w:rsidRPr="00EB7021">
              <w:rPr>
                <w:rFonts w:eastAsia="Times New Roman"/>
                <w:sz w:val="16"/>
                <w:szCs w:val="16"/>
              </w:rPr>
              <w:t>2-30 mg</w:t>
            </w:r>
            <w:r>
              <w:rPr>
                <w:rFonts w:eastAsia="Times New Roman"/>
                <w:sz w:val="16"/>
                <w:szCs w:val="16"/>
              </w:rPr>
              <w:t xml:space="preserve"> and </w:t>
            </w:r>
            <w:r w:rsidRPr="00EB7021">
              <w:rPr>
                <w:rFonts w:eastAsia="Times New Roman"/>
                <w:sz w:val="16"/>
                <w:szCs w:val="16"/>
              </w:rPr>
              <w:t xml:space="preserve">5 </w:t>
            </w:r>
            <w:r>
              <w:rPr>
                <w:rFonts w:eastAsia="Times New Roman"/>
                <w:sz w:val="16"/>
                <w:szCs w:val="16"/>
              </w:rPr>
              <w:t xml:space="preserve">- </w:t>
            </w:r>
            <w:r w:rsidRPr="00EB7021">
              <w:rPr>
                <w:rFonts w:eastAsia="Times New Roman"/>
                <w:sz w:val="16"/>
                <w:szCs w:val="16"/>
              </w:rPr>
              <w:t>40 mg</w:t>
            </w:r>
            <w:r>
              <w:rPr>
                <w:rFonts w:eastAsia="Times New Roman"/>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9B527E7"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25C885FD" w14:textId="77777777" w:rsidR="000179F1" w:rsidRPr="00EB7021" w:rsidRDefault="000179F1" w:rsidP="0042797E">
            <w:pPr>
              <w:rPr>
                <w:color w:val="000000"/>
                <w:sz w:val="16"/>
                <w:szCs w:val="16"/>
              </w:rPr>
            </w:pPr>
            <w:r w:rsidRPr="00EB7021">
              <w:rPr>
                <w:color w:val="000000"/>
                <w:sz w:val="16"/>
                <w:szCs w:val="16"/>
              </w:rPr>
              <w:t>15 days</w:t>
            </w:r>
          </w:p>
        </w:tc>
        <w:tc>
          <w:tcPr>
            <w:tcW w:w="2268" w:type="dxa"/>
            <w:tcBorders>
              <w:left w:val="single" w:sz="4" w:space="0" w:color="000000"/>
              <w:right w:val="single" w:sz="4" w:space="0" w:color="000000"/>
            </w:tcBorders>
          </w:tcPr>
          <w:p w14:paraId="6FA4BB2D" w14:textId="77777777" w:rsidR="000179F1" w:rsidRPr="00EB7021" w:rsidRDefault="000179F1" w:rsidP="0042797E">
            <w:pPr>
              <w:rPr>
                <w:color w:val="000000"/>
                <w:sz w:val="16"/>
                <w:szCs w:val="16"/>
              </w:rPr>
            </w:pPr>
            <w:r w:rsidRPr="00EB7021">
              <w:rPr>
                <w:color w:val="000000"/>
                <w:sz w:val="16"/>
                <w:szCs w:val="16"/>
              </w:rPr>
              <w:t>The addition of MC to standard oncology care was well-tolerated and may lead to improved pain control and lower opioid requirements.</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DADAB88" w14:textId="77777777" w:rsidR="000179F1" w:rsidRPr="00A60614" w:rsidRDefault="000179F1" w:rsidP="0042797E">
            <w:pPr>
              <w:rPr>
                <w:color w:val="000000"/>
                <w:sz w:val="16"/>
                <w:szCs w:val="16"/>
              </w:rPr>
            </w:pPr>
            <w:r w:rsidRPr="00A60614">
              <w:rPr>
                <w:color w:val="000000"/>
                <w:sz w:val="16"/>
                <w:szCs w:val="16"/>
              </w:rPr>
              <w:t>High risk</w:t>
            </w:r>
          </w:p>
        </w:tc>
        <w:tc>
          <w:tcPr>
            <w:tcW w:w="2410" w:type="dxa"/>
            <w:tcBorders>
              <w:left w:val="single" w:sz="4" w:space="0" w:color="000000"/>
            </w:tcBorders>
          </w:tcPr>
          <w:p w14:paraId="2A9A2F63" w14:textId="77777777" w:rsidR="000179F1" w:rsidRDefault="000179F1" w:rsidP="0042797E">
            <w:pPr>
              <w:rPr>
                <w:color w:val="000000"/>
                <w:sz w:val="16"/>
                <w:szCs w:val="16"/>
              </w:rPr>
            </w:pPr>
            <w:r w:rsidRPr="00EB7021">
              <w:rPr>
                <w:color w:val="000000"/>
                <w:sz w:val="16"/>
                <w:szCs w:val="16"/>
              </w:rPr>
              <w:t xml:space="preserve">Health- Partners Institute; Randy Shaver Cancer Research and Community Fund; and philanthropic support from Diana and Bob Carter. Vireo Health and </w:t>
            </w:r>
            <w:proofErr w:type="spellStart"/>
            <w:r w:rsidRPr="00EB7021">
              <w:rPr>
                <w:color w:val="000000"/>
                <w:sz w:val="16"/>
                <w:szCs w:val="16"/>
              </w:rPr>
              <w:t>LeafLine</w:t>
            </w:r>
            <w:proofErr w:type="spellEnd"/>
            <w:r w:rsidRPr="00EB7021">
              <w:rPr>
                <w:color w:val="000000"/>
                <w:sz w:val="16"/>
                <w:szCs w:val="16"/>
              </w:rPr>
              <w:t xml:space="preserve"> Labs provided all cannabis products at no cost to the patients during the trial period.</w:t>
            </w:r>
          </w:p>
          <w:p w14:paraId="7818BE88" w14:textId="77777777" w:rsidR="000179F1" w:rsidRPr="00EB7021" w:rsidRDefault="000179F1" w:rsidP="0042797E">
            <w:pPr>
              <w:rPr>
                <w:color w:val="000000"/>
                <w:sz w:val="16"/>
                <w:szCs w:val="16"/>
              </w:rPr>
            </w:pPr>
          </w:p>
        </w:tc>
      </w:tr>
      <w:tr w:rsidR="000179F1" w:rsidRPr="00EB7021" w14:paraId="004A875D" w14:textId="77777777" w:rsidTr="000179F1">
        <w:trPr>
          <w:trHeight w:val="924"/>
        </w:trPr>
        <w:tc>
          <w:tcPr>
            <w:tcW w:w="1418" w:type="dxa"/>
            <w:tcBorders>
              <w:right w:val="single" w:sz="4" w:space="0" w:color="000000"/>
            </w:tcBorders>
            <w:shd w:val="clear" w:color="auto" w:fill="auto"/>
          </w:tcPr>
          <w:p w14:paraId="391C02ED" w14:textId="21B371C7" w:rsidR="000179F1" w:rsidRPr="00EB7021" w:rsidRDefault="000179F1" w:rsidP="0042797E">
            <w:pPr>
              <w:rPr>
                <w:b/>
                <w:color w:val="000000"/>
                <w:sz w:val="16"/>
                <w:szCs w:val="16"/>
                <w:highlight w:val="green"/>
              </w:rPr>
            </w:pPr>
            <w:r w:rsidRPr="00EB7021">
              <w:rPr>
                <w:rFonts w:eastAsia="DengXian"/>
                <w:noProof/>
                <w:color w:val="000000"/>
                <w:sz w:val="16"/>
                <w:szCs w:val="16"/>
              </w:rPr>
              <w:t xml:space="preserve">Good P.D., et al., 2020 </w:t>
            </w:r>
            <w:r w:rsidRPr="00EB7021">
              <w:rPr>
                <w:rFonts w:eastAsia="DengXian"/>
                <w:noProof/>
                <w:color w:val="000000"/>
                <w:sz w:val="16"/>
                <w:szCs w:val="16"/>
              </w:rPr>
              <w:fldChar w:fldCharType="begin">
                <w:fldData xml:space="preserve">PEVuZE5vdGU+PENpdGU+PEF1dGhvcj5Hb29kPC9BdXRob3I+PFllYXI+MjAyMDwvWWVhcj48UmVj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PEVuZE5vdGU+PENpdGU+PEF1dGhvcj5Hb29kPC9BdXRob3I+PFllYXI+MjAyMDwvWWVhcj48UmVj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43</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02A8FDF1" w14:textId="77777777" w:rsidR="000179F1" w:rsidRPr="00EB7021" w:rsidRDefault="000179F1" w:rsidP="0042797E">
            <w:pPr>
              <w:rPr>
                <w:color w:val="000000"/>
                <w:sz w:val="16"/>
                <w:szCs w:val="16"/>
              </w:rPr>
            </w:pPr>
            <w:r w:rsidRPr="00EB7021">
              <w:rPr>
                <w:color w:val="000000"/>
                <w:sz w:val="16"/>
                <w:szCs w:val="16"/>
              </w:rPr>
              <w:t>To assess the feasibility of using global symptom burden measures to assess response to medicinal</w:t>
            </w:r>
            <w:r>
              <w:rPr>
                <w:color w:val="000000"/>
                <w:sz w:val="16"/>
                <w:szCs w:val="16"/>
              </w:rPr>
              <w:t xml:space="preserve"> </w:t>
            </w:r>
            <w:r w:rsidRPr="00EB7021">
              <w:rPr>
                <w:color w:val="000000"/>
                <w:sz w:val="16"/>
                <w:szCs w:val="16"/>
              </w:rPr>
              <w:t>cannabis.</w:t>
            </w:r>
          </w:p>
        </w:tc>
        <w:tc>
          <w:tcPr>
            <w:tcW w:w="992" w:type="dxa"/>
            <w:tcBorders>
              <w:left w:val="single" w:sz="4" w:space="0" w:color="000000"/>
              <w:right w:val="single" w:sz="4" w:space="0" w:color="000000"/>
            </w:tcBorders>
            <w:shd w:val="clear" w:color="auto" w:fill="auto"/>
          </w:tcPr>
          <w:p w14:paraId="2822B0BD" w14:textId="77777777" w:rsidR="000179F1" w:rsidRPr="00EB7021" w:rsidRDefault="000179F1" w:rsidP="0042797E">
            <w:pPr>
              <w:rPr>
                <w:color w:val="000000"/>
                <w:sz w:val="16"/>
                <w:szCs w:val="16"/>
              </w:rPr>
            </w:pPr>
            <w:r w:rsidRPr="00EB7021">
              <w:rPr>
                <w:color w:val="000000"/>
                <w:sz w:val="16"/>
                <w:szCs w:val="16"/>
              </w:rPr>
              <w:t>RCT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5E30041" w14:textId="77777777" w:rsidR="000179F1" w:rsidRPr="00EB7021" w:rsidRDefault="000179F1" w:rsidP="0042797E">
            <w:pPr>
              <w:rPr>
                <w:color w:val="000000"/>
                <w:sz w:val="16"/>
                <w:szCs w:val="16"/>
              </w:rPr>
            </w:pPr>
            <w:r w:rsidRPr="00EB7021">
              <w:rPr>
                <w:color w:val="000000"/>
                <w:sz w:val="16"/>
                <w:szCs w:val="16"/>
              </w:rPr>
              <w:t>21</w:t>
            </w:r>
          </w:p>
        </w:tc>
        <w:tc>
          <w:tcPr>
            <w:tcW w:w="1275" w:type="dxa"/>
            <w:tcBorders>
              <w:left w:val="single" w:sz="4" w:space="0" w:color="000000"/>
              <w:right w:val="single" w:sz="4" w:space="0" w:color="000000"/>
            </w:tcBorders>
            <w:shd w:val="clear" w:color="auto" w:fill="auto"/>
          </w:tcPr>
          <w:p w14:paraId="008D93EF" w14:textId="77777777" w:rsidR="000179F1" w:rsidRPr="00EB7021" w:rsidRDefault="000179F1" w:rsidP="0042797E">
            <w:pPr>
              <w:rPr>
                <w:color w:val="000000"/>
                <w:sz w:val="16"/>
                <w:szCs w:val="16"/>
              </w:rPr>
            </w:pPr>
            <w:r w:rsidRPr="00EB7021">
              <w:rPr>
                <w:color w:val="000000"/>
                <w:sz w:val="16"/>
                <w:szCs w:val="16"/>
              </w:rPr>
              <w:t xml:space="preserve">CBD (CBD 100 mg/mL): </w:t>
            </w:r>
            <w:r w:rsidRPr="00EB7021">
              <w:rPr>
                <w:rFonts w:eastAsia="Times New Roman"/>
                <w:sz w:val="16"/>
                <w:szCs w:val="16"/>
              </w:rPr>
              <w:t>50 to 600 mg/day</w:t>
            </w:r>
            <w:r w:rsidRPr="00EB7021">
              <w:rPr>
                <w:color w:val="000000"/>
                <w:sz w:val="16"/>
                <w:szCs w:val="16"/>
              </w:rPr>
              <w:t xml:space="preserve"> </w:t>
            </w:r>
          </w:p>
          <w:p w14:paraId="5270F4E4" w14:textId="77777777" w:rsidR="000179F1" w:rsidRPr="00EB7021" w:rsidRDefault="000179F1" w:rsidP="0042797E">
            <w:pPr>
              <w:rPr>
                <w:color w:val="000000"/>
                <w:sz w:val="16"/>
                <w:szCs w:val="16"/>
              </w:rPr>
            </w:pPr>
            <w:r w:rsidRPr="00EB7021">
              <w:rPr>
                <w:color w:val="000000"/>
                <w:sz w:val="16"/>
                <w:szCs w:val="16"/>
              </w:rPr>
              <w:t xml:space="preserve">THC (Delta-9-THC 10 mg/mL): </w:t>
            </w:r>
            <w:r w:rsidRPr="00EB7021">
              <w:rPr>
                <w:rFonts w:eastAsia="Times New Roman"/>
                <w:sz w:val="16"/>
                <w:szCs w:val="16"/>
              </w:rPr>
              <w:t>2.5 to 30 mg/day</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26FAA17"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20DD22CD" w14:textId="77777777" w:rsidR="000179F1" w:rsidRPr="00EB7021" w:rsidRDefault="000179F1" w:rsidP="0042797E">
            <w:pPr>
              <w:rPr>
                <w:color w:val="000000"/>
                <w:sz w:val="16"/>
                <w:szCs w:val="16"/>
              </w:rPr>
            </w:pPr>
            <w:r w:rsidRPr="00EB7021">
              <w:rPr>
                <w:color w:val="000000"/>
                <w:sz w:val="16"/>
                <w:szCs w:val="16"/>
              </w:rPr>
              <w:t>28 days</w:t>
            </w:r>
          </w:p>
        </w:tc>
        <w:tc>
          <w:tcPr>
            <w:tcW w:w="2268" w:type="dxa"/>
            <w:tcBorders>
              <w:left w:val="single" w:sz="4" w:space="0" w:color="000000"/>
              <w:right w:val="single" w:sz="4" w:space="0" w:color="000000"/>
            </w:tcBorders>
          </w:tcPr>
          <w:p w14:paraId="43C5BA56" w14:textId="77777777" w:rsidR="000179F1" w:rsidRPr="00EB7021" w:rsidRDefault="000179F1" w:rsidP="0042797E">
            <w:pPr>
              <w:rPr>
                <w:color w:val="000000"/>
                <w:sz w:val="16"/>
                <w:szCs w:val="16"/>
              </w:rPr>
            </w:pPr>
            <w:r w:rsidRPr="00EB7021">
              <w:rPr>
                <w:color w:val="000000"/>
                <w:sz w:val="16"/>
                <w:szCs w:val="16"/>
              </w:rPr>
              <w:t xml:space="preserve">THC and CBD were generally well </w:t>
            </w:r>
            <w:proofErr w:type="gramStart"/>
            <w:r w:rsidRPr="00EB7021">
              <w:rPr>
                <w:color w:val="000000"/>
                <w:sz w:val="16"/>
                <w:szCs w:val="16"/>
              </w:rPr>
              <w:t>tolerated</w:t>
            </w:r>
            <w:proofErr w:type="gramEnd"/>
            <w:r w:rsidRPr="00EB7021">
              <w:rPr>
                <w:color w:val="000000"/>
                <w:sz w:val="16"/>
                <w:szCs w:val="16"/>
              </w:rPr>
              <w:t xml:space="preserve"> and the outcome measure of total symptom distress is promising as a measure of overall symptom benefit</w:t>
            </w:r>
            <w:r>
              <w:rPr>
                <w:color w:val="000000"/>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38A5DFF" w14:textId="77777777" w:rsidR="000179F1" w:rsidRPr="00A60614" w:rsidRDefault="000179F1" w:rsidP="0042797E">
            <w:pPr>
              <w:rPr>
                <w:color w:val="000000"/>
                <w:sz w:val="16"/>
                <w:szCs w:val="16"/>
              </w:rPr>
            </w:pPr>
            <w:r w:rsidRPr="00A60614">
              <w:rPr>
                <w:color w:val="000000"/>
                <w:sz w:val="16"/>
                <w:szCs w:val="16"/>
              </w:rPr>
              <w:t>High risk</w:t>
            </w:r>
          </w:p>
        </w:tc>
        <w:tc>
          <w:tcPr>
            <w:tcW w:w="2410" w:type="dxa"/>
            <w:tcBorders>
              <w:left w:val="single" w:sz="4" w:space="0" w:color="000000"/>
            </w:tcBorders>
          </w:tcPr>
          <w:p w14:paraId="3E44B091" w14:textId="77777777" w:rsidR="000179F1" w:rsidRPr="00EB7021" w:rsidRDefault="000179F1" w:rsidP="0042797E">
            <w:pPr>
              <w:rPr>
                <w:color w:val="000000"/>
                <w:sz w:val="16"/>
                <w:szCs w:val="16"/>
              </w:rPr>
            </w:pPr>
            <w:r w:rsidRPr="00EB7021">
              <w:rPr>
                <w:color w:val="000000"/>
                <w:sz w:val="16"/>
                <w:szCs w:val="16"/>
              </w:rPr>
              <w:t>NHMRC MRFF grant</w:t>
            </w:r>
          </w:p>
          <w:p w14:paraId="6C36759A" w14:textId="77777777" w:rsidR="000179F1" w:rsidRPr="00EB7021" w:rsidRDefault="000179F1" w:rsidP="0042797E">
            <w:pPr>
              <w:rPr>
                <w:color w:val="000000"/>
                <w:sz w:val="16"/>
                <w:szCs w:val="16"/>
              </w:rPr>
            </w:pPr>
            <w:r w:rsidRPr="00EB7021">
              <w:rPr>
                <w:color w:val="000000"/>
                <w:sz w:val="16"/>
                <w:szCs w:val="16"/>
              </w:rPr>
              <w:t>APP1152232.</w:t>
            </w:r>
          </w:p>
        </w:tc>
      </w:tr>
      <w:tr w:rsidR="000179F1" w:rsidRPr="00EB7021" w14:paraId="7AEFF68B" w14:textId="77777777" w:rsidTr="000179F1">
        <w:trPr>
          <w:trHeight w:val="924"/>
        </w:trPr>
        <w:tc>
          <w:tcPr>
            <w:tcW w:w="1418" w:type="dxa"/>
            <w:tcBorders>
              <w:right w:val="single" w:sz="4" w:space="0" w:color="000000"/>
            </w:tcBorders>
            <w:shd w:val="clear" w:color="auto" w:fill="auto"/>
          </w:tcPr>
          <w:p w14:paraId="4637BC59" w14:textId="7BA4AF18" w:rsidR="000179F1" w:rsidRPr="00EB7021" w:rsidRDefault="000179F1" w:rsidP="0042797E">
            <w:pPr>
              <w:rPr>
                <w:bCs/>
                <w:color w:val="FFFFFF"/>
                <w:sz w:val="16"/>
                <w:szCs w:val="16"/>
              </w:rPr>
            </w:pPr>
            <w:r w:rsidRPr="00EB7021">
              <w:rPr>
                <w:rFonts w:eastAsia="DengXian"/>
                <w:noProof/>
                <w:color w:val="000000"/>
                <w:sz w:val="16"/>
                <w:szCs w:val="16"/>
              </w:rPr>
              <w:t xml:space="preserve">Tavhare, S. D., et al.,  2019 </w:t>
            </w:r>
            <w:r w:rsidRPr="00EB7021">
              <w:rPr>
                <w:rFonts w:eastAsia="DengXian"/>
                <w:noProof/>
                <w:color w:val="000000"/>
                <w:sz w:val="16"/>
                <w:szCs w:val="16"/>
              </w:rPr>
              <w:fldChar w:fldCharType="begin">
                <w:fldData xml:space="preserve">PEVuZE5vdGU+PENpdGU+PEF1dGhvcj5UYXZoYXJlPC9BdXRob3I+PFllYXI+MjAxOTwvWWVhcj48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PEVuZE5vdGU+PENpdGU+PEF1dGhvcj5UYXZoYXJlPC9BdXRob3I+PFllYXI+MjAxOTwvWWVhcj48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44</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634179B3" w14:textId="77777777" w:rsidR="000179F1" w:rsidRPr="00EB7021" w:rsidRDefault="000179F1" w:rsidP="0042797E">
            <w:pPr>
              <w:rPr>
                <w:color w:val="000000"/>
                <w:sz w:val="16"/>
                <w:szCs w:val="16"/>
              </w:rPr>
            </w:pPr>
            <w:r w:rsidRPr="00EB7021">
              <w:rPr>
                <w:color w:val="000000"/>
                <w:sz w:val="16"/>
                <w:szCs w:val="16"/>
              </w:rPr>
              <w:t xml:space="preserve">To assess the analgesic potential of Jala- </w:t>
            </w:r>
            <w:proofErr w:type="spellStart"/>
            <w:r w:rsidRPr="00EB7021">
              <w:rPr>
                <w:color w:val="000000"/>
                <w:sz w:val="16"/>
                <w:szCs w:val="16"/>
              </w:rPr>
              <w:t>Prakshalana</w:t>
            </w:r>
            <w:proofErr w:type="spellEnd"/>
            <w:r w:rsidRPr="00EB7021">
              <w:rPr>
                <w:color w:val="000000"/>
                <w:sz w:val="16"/>
                <w:szCs w:val="16"/>
              </w:rPr>
              <w:t xml:space="preserve"> (Cannabis sativa L. leaves powder</w:t>
            </w:r>
            <w:r>
              <w:rPr>
                <w:color w:val="000000"/>
                <w:sz w:val="16"/>
                <w:szCs w:val="16"/>
              </w:rPr>
              <w:t>)</w:t>
            </w:r>
            <w:r w:rsidRPr="00EB7021">
              <w:rPr>
                <w:color w:val="000000"/>
                <w:sz w:val="16"/>
                <w:szCs w:val="16"/>
              </w:rPr>
              <w:t xml:space="preserve"> in cancer patients.</w:t>
            </w:r>
          </w:p>
        </w:tc>
        <w:tc>
          <w:tcPr>
            <w:tcW w:w="992" w:type="dxa"/>
            <w:tcBorders>
              <w:left w:val="single" w:sz="4" w:space="0" w:color="000000"/>
              <w:right w:val="single" w:sz="4" w:space="0" w:color="000000"/>
            </w:tcBorders>
            <w:shd w:val="clear" w:color="auto" w:fill="auto"/>
          </w:tcPr>
          <w:p w14:paraId="61E6A84F" w14:textId="77777777" w:rsidR="000179F1" w:rsidRPr="00EB7021" w:rsidRDefault="000179F1" w:rsidP="0042797E">
            <w:pPr>
              <w:rPr>
                <w:color w:val="000000"/>
                <w:sz w:val="16"/>
                <w:szCs w:val="16"/>
              </w:rPr>
            </w:pPr>
            <w:r w:rsidRPr="00EB7021">
              <w:rPr>
                <w:color w:val="000000"/>
                <w:sz w:val="16"/>
                <w:szCs w:val="16"/>
              </w:rPr>
              <w:t>Quasi-experimental</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8D3C832" w14:textId="77777777" w:rsidR="000179F1" w:rsidRPr="00EB7021" w:rsidRDefault="000179F1" w:rsidP="0042797E">
            <w:pPr>
              <w:rPr>
                <w:color w:val="000000"/>
                <w:sz w:val="16"/>
                <w:szCs w:val="16"/>
              </w:rPr>
            </w:pPr>
            <w:r w:rsidRPr="00EB7021">
              <w:rPr>
                <w:color w:val="000000"/>
                <w:sz w:val="16"/>
                <w:szCs w:val="16"/>
              </w:rPr>
              <w:t>24</w:t>
            </w:r>
          </w:p>
        </w:tc>
        <w:tc>
          <w:tcPr>
            <w:tcW w:w="1275" w:type="dxa"/>
            <w:tcBorders>
              <w:left w:val="single" w:sz="4" w:space="0" w:color="000000"/>
              <w:right w:val="single" w:sz="4" w:space="0" w:color="000000"/>
            </w:tcBorders>
            <w:shd w:val="clear" w:color="auto" w:fill="auto"/>
          </w:tcPr>
          <w:p w14:paraId="1FB41CC7" w14:textId="77777777" w:rsidR="000179F1" w:rsidRPr="00EB7021" w:rsidRDefault="000179F1" w:rsidP="0042797E">
            <w:pPr>
              <w:rPr>
                <w:color w:val="000000"/>
                <w:sz w:val="16"/>
                <w:szCs w:val="16"/>
              </w:rPr>
            </w:pPr>
            <w:r w:rsidRPr="00EB7021">
              <w:rPr>
                <w:color w:val="000000"/>
                <w:sz w:val="16"/>
                <w:szCs w:val="16"/>
              </w:rPr>
              <w:t>Cannabis leaf capsule: 200 mg, 3 time/day</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BC0C65F"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0D8720AD" w14:textId="77777777" w:rsidR="000179F1" w:rsidRPr="00EB7021" w:rsidRDefault="000179F1" w:rsidP="0042797E">
            <w:pPr>
              <w:rPr>
                <w:color w:val="000000"/>
                <w:sz w:val="16"/>
                <w:szCs w:val="16"/>
              </w:rPr>
            </w:pPr>
            <w:r w:rsidRPr="00EB7021">
              <w:rPr>
                <w:color w:val="000000"/>
                <w:sz w:val="16"/>
                <w:szCs w:val="16"/>
              </w:rPr>
              <w:t>4 weeks</w:t>
            </w:r>
          </w:p>
        </w:tc>
        <w:tc>
          <w:tcPr>
            <w:tcW w:w="2268" w:type="dxa"/>
            <w:tcBorders>
              <w:left w:val="single" w:sz="4" w:space="0" w:color="000000"/>
              <w:right w:val="single" w:sz="4" w:space="0" w:color="000000"/>
            </w:tcBorders>
          </w:tcPr>
          <w:p w14:paraId="42130E01" w14:textId="77777777" w:rsidR="000179F1" w:rsidRDefault="000179F1" w:rsidP="0042797E">
            <w:pPr>
              <w:rPr>
                <w:color w:val="000000"/>
                <w:sz w:val="16"/>
                <w:szCs w:val="16"/>
              </w:rPr>
            </w:pPr>
            <w:proofErr w:type="spellStart"/>
            <w:r w:rsidRPr="00EB7021">
              <w:rPr>
                <w:color w:val="000000"/>
                <w:sz w:val="16"/>
                <w:szCs w:val="16"/>
              </w:rPr>
              <w:t>Jalaprakshalana</w:t>
            </w:r>
            <w:proofErr w:type="spellEnd"/>
            <w:r w:rsidRPr="00EB7021">
              <w:rPr>
                <w:color w:val="000000"/>
                <w:sz w:val="16"/>
                <w:szCs w:val="16"/>
              </w:rPr>
              <w:t xml:space="preserve"> </w:t>
            </w:r>
            <w:proofErr w:type="spellStart"/>
            <w:r w:rsidRPr="00EB7021">
              <w:rPr>
                <w:color w:val="000000"/>
                <w:sz w:val="16"/>
                <w:szCs w:val="16"/>
              </w:rPr>
              <w:t>Shodhita</w:t>
            </w:r>
            <w:proofErr w:type="spellEnd"/>
            <w:r w:rsidRPr="00EB7021">
              <w:rPr>
                <w:color w:val="000000"/>
                <w:sz w:val="16"/>
                <w:szCs w:val="16"/>
              </w:rPr>
              <w:t xml:space="preserve"> </w:t>
            </w:r>
            <w:proofErr w:type="spellStart"/>
            <w:r w:rsidRPr="00EB7021">
              <w:rPr>
                <w:color w:val="000000"/>
                <w:sz w:val="16"/>
                <w:szCs w:val="16"/>
              </w:rPr>
              <w:t>Bhanga</w:t>
            </w:r>
            <w:proofErr w:type="spellEnd"/>
            <w:r w:rsidRPr="00EB7021">
              <w:rPr>
                <w:color w:val="000000"/>
                <w:sz w:val="16"/>
                <w:szCs w:val="16"/>
              </w:rPr>
              <w:t xml:space="preserve"> powder </w:t>
            </w:r>
            <w:r>
              <w:rPr>
                <w:color w:val="000000"/>
                <w:sz w:val="16"/>
                <w:szCs w:val="16"/>
              </w:rPr>
              <w:t>(</w:t>
            </w:r>
            <w:r w:rsidRPr="00EB7021">
              <w:rPr>
                <w:color w:val="000000"/>
                <w:sz w:val="16"/>
                <w:szCs w:val="16"/>
              </w:rPr>
              <w:t>250 mg thrice per day</w:t>
            </w:r>
            <w:r>
              <w:rPr>
                <w:color w:val="000000"/>
                <w:sz w:val="16"/>
                <w:szCs w:val="16"/>
              </w:rPr>
              <w:t xml:space="preserve">) </w:t>
            </w:r>
            <w:r w:rsidRPr="00EB7021">
              <w:rPr>
                <w:color w:val="000000"/>
                <w:sz w:val="16"/>
                <w:szCs w:val="16"/>
              </w:rPr>
              <w:t>relieves cancer</w:t>
            </w:r>
            <w:r>
              <w:rPr>
                <w:color w:val="000000"/>
                <w:sz w:val="16"/>
                <w:szCs w:val="16"/>
              </w:rPr>
              <w:t>-</w:t>
            </w:r>
            <w:r w:rsidRPr="00EB7021">
              <w:rPr>
                <w:color w:val="000000"/>
                <w:sz w:val="16"/>
                <w:szCs w:val="16"/>
              </w:rPr>
              <w:t>induced pain</w:t>
            </w:r>
            <w:r>
              <w:rPr>
                <w:color w:val="000000"/>
                <w:sz w:val="16"/>
                <w:szCs w:val="16"/>
              </w:rPr>
              <w:t xml:space="preserve"> </w:t>
            </w:r>
            <w:r w:rsidRPr="00EB7021">
              <w:rPr>
                <w:color w:val="000000"/>
                <w:sz w:val="16"/>
                <w:szCs w:val="16"/>
              </w:rPr>
              <w:t>significantly and does not cause any major adverse effect and withdrawal symptoms during trial period.</w:t>
            </w:r>
          </w:p>
          <w:p w14:paraId="700D13CD"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0BD9EB4" w14:textId="77777777" w:rsidR="000179F1" w:rsidRPr="00A60614" w:rsidRDefault="000179F1" w:rsidP="0042797E">
            <w:pPr>
              <w:rPr>
                <w:color w:val="000000"/>
                <w:sz w:val="16"/>
                <w:szCs w:val="16"/>
              </w:rPr>
            </w:pPr>
            <w:r w:rsidRPr="00A60614">
              <w:rPr>
                <w:color w:val="000000"/>
                <w:sz w:val="16"/>
                <w:szCs w:val="16"/>
              </w:rPr>
              <w:t>Moderate risk (4/6 stars)</w:t>
            </w:r>
          </w:p>
        </w:tc>
        <w:tc>
          <w:tcPr>
            <w:tcW w:w="2410" w:type="dxa"/>
            <w:tcBorders>
              <w:left w:val="single" w:sz="4" w:space="0" w:color="000000"/>
            </w:tcBorders>
          </w:tcPr>
          <w:p w14:paraId="457E235A" w14:textId="77777777" w:rsidR="000179F1" w:rsidRPr="00EB7021" w:rsidRDefault="000179F1" w:rsidP="0042797E">
            <w:pPr>
              <w:rPr>
                <w:color w:val="000000"/>
                <w:sz w:val="16"/>
                <w:szCs w:val="16"/>
              </w:rPr>
            </w:pPr>
            <w:r w:rsidRPr="00EB7021">
              <w:rPr>
                <w:color w:val="000000"/>
                <w:sz w:val="16"/>
                <w:szCs w:val="16"/>
              </w:rPr>
              <w:t xml:space="preserve">IPGT and RA, Gujarat </w:t>
            </w:r>
            <w:proofErr w:type="spellStart"/>
            <w:r w:rsidRPr="00EB7021">
              <w:rPr>
                <w:color w:val="000000"/>
                <w:sz w:val="16"/>
                <w:szCs w:val="16"/>
              </w:rPr>
              <w:t>Ayurved</w:t>
            </w:r>
            <w:proofErr w:type="spellEnd"/>
          </w:p>
          <w:p w14:paraId="131F03DF" w14:textId="77777777" w:rsidR="000179F1" w:rsidRPr="00EB7021" w:rsidRDefault="000179F1" w:rsidP="0042797E">
            <w:pPr>
              <w:rPr>
                <w:color w:val="000000"/>
                <w:sz w:val="16"/>
                <w:szCs w:val="16"/>
              </w:rPr>
            </w:pPr>
            <w:r w:rsidRPr="00EB7021">
              <w:rPr>
                <w:color w:val="000000"/>
                <w:sz w:val="16"/>
                <w:szCs w:val="16"/>
              </w:rPr>
              <w:t>University, Jamnagar for conducting this research as a part of</w:t>
            </w:r>
          </w:p>
          <w:p w14:paraId="27E44320" w14:textId="77777777" w:rsidR="000179F1" w:rsidRPr="00EB7021" w:rsidRDefault="000179F1" w:rsidP="0042797E">
            <w:pPr>
              <w:rPr>
                <w:color w:val="000000"/>
                <w:sz w:val="16"/>
                <w:szCs w:val="16"/>
              </w:rPr>
            </w:pPr>
            <w:r w:rsidRPr="00EB7021">
              <w:rPr>
                <w:color w:val="000000"/>
                <w:sz w:val="16"/>
                <w:szCs w:val="16"/>
              </w:rPr>
              <w:t xml:space="preserve">PhD research project of </w:t>
            </w:r>
            <w:proofErr w:type="spellStart"/>
            <w:r w:rsidRPr="00EB7021">
              <w:rPr>
                <w:color w:val="000000"/>
                <w:sz w:val="16"/>
                <w:szCs w:val="16"/>
              </w:rPr>
              <w:t>Dravyaguna</w:t>
            </w:r>
            <w:proofErr w:type="spellEnd"/>
            <w:r w:rsidRPr="00EB7021">
              <w:rPr>
                <w:color w:val="000000"/>
                <w:sz w:val="16"/>
                <w:szCs w:val="16"/>
              </w:rPr>
              <w:t xml:space="preserve"> department.</w:t>
            </w:r>
          </w:p>
        </w:tc>
      </w:tr>
      <w:tr w:rsidR="000179F1" w:rsidRPr="00EB7021" w14:paraId="047FED16" w14:textId="77777777" w:rsidTr="000179F1">
        <w:trPr>
          <w:trHeight w:val="924"/>
        </w:trPr>
        <w:tc>
          <w:tcPr>
            <w:tcW w:w="1418" w:type="dxa"/>
            <w:tcBorders>
              <w:right w:val="single" w:sz="4" w:space="0" w:color="000000"/>
            </w:tcBorders>
            <w:shd w:val="clear" w:color="auto" w:fill="auto"/>
          </w:tcPr>
          <w:p w14:paraId="62D21D1E" w14:textId="7EA23795" w:rsidR="000179F1" w:rsidRPr="00EB7021" w:rsidRDefault="000179F1" w:rsidP="0042797E">
            <w:pPr>
              <w:rPr>
                <w:bCs/>
                <w:color w:val="FFFFFF"/>
                <w:sz w:val="16"/>
                <w:szCs w:val="16"/>
                <w:highlight w:val="darkRed"/>
              </w:rPr>
            </w:pPr>
            <w:r w:rsidRPr="00EB7021">
              <w:rPr>
                <w:rFonts w:eastAsia="DengXian"/>
                <w:noProof/>
                <w:color w:val="000000"/>
                <w:sz w:val="16"/>
                <w:szCs w:val="16"/>
              </w:rPr>
              <w:t>Bar-Sela</w:t>
            </w:r>
            <w:r>
              <w:rPr>
                <w:rFonts w:eastAsia="DengXian"/>
                <w:noProof/>
                <w:color w:val="000000"/>
                <w:sz w:val="16"/>
                <w:szCs w:val="16"/>
              </w:rPr>
              <w:t xml:space="preserve"> G.</w:t>
            </w:r>
            <w:r w:rsidRPr="00EB7021">
              <w:rPr>
                <w:rFonts w:eastAsia="DengXian"/>
                <w:noProof/>
                <w:color w:val="000000"/>
                <w:sz w:val="16"/>
                <w:szCs w:val="16"/>
              </w:rPr>
              <w:t>, et al., 2019</w:t>
            </w:r>
            <w:r w:rsidRPr="00EB7021">
              <w:rPr>
                <w:rFonts w:eastAsia="DengXian"/>
                <w:noProof/>
                <w:color w:val="000000"/>
                <w:sz w:val="16"/>
                <w:szCs w:val="16"/>
              </w:rPr>
              <w:fldChar w:fldCharType="begin">
                <w:fldData xml:space="preserve">PEVuZE5vdGU+PENpdGU+PEF1dGhvcj5CYXItU2VsYTwvQXV0aG9yPjxZZWFyPjIwMTk8L1llYXI+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PEVuZE5vdGU+PENpdGU+PEF1dGhvcj5CYXItU2VsYTwvQXV0aG9yPjxZZWFyPjIwMTk8L1llYXI+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45</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31B3F405" w14:textId="77777777" w:rsidR="000179F1" w:rsidRPr="00EB7021" w:rsidRDefault="000179F1" w:rsidP="0042797E">
            <w:pPr>
              <w:rPr>
                <w:color w:val="000000"/>
                <w:sz w:val="16"/>
                <w:szCs w:val="16"/>
              </w:rPr>
            </w:pPr>
            <w:r w:rsidRPr="00EB7021">
              <w:rPr>
                <w:color w:val="000000"/>
                <w:sz w:val="16"/>
                <w:szCs w:val="16"/>
              </w:rPr>
              <w:t>To evaluate the effect of dosage-controlled cannabis capsules on CACS in advanced cancer patients</w:t>
            </w:r>
          </w:p>
        </w:tc>
        <w:tc>
          <w:tcPr>
            <w:tcW w:w="992" w:type="dxa"/>
            <w:tcBorders>
              <w:left w:val="single" w:sz="4" w:space="0" w:color="000000"/>
              <w:right w:val="single" w:sz="4" w:space="0" w:color="000000"/>
            </w:tcBorders>
            <w:shd w:val="clear" w:color="auto" w:fill="auto"/>
          </w:tcPr>
          <w:p w14:paraId="5FA541C6" w14:textId="77777777" w:rsidR="000179F1" w:rsidRPr="00EB7021" w:rsidRDefault="000179F1" w:rsidP="0042797E">
            <w:pPr>
              <w:rPr>
                <w:color w:val="000000"/>
                <w:sz w:val="16"/>
                <w:szCs w:val="16"/>
              </w:rPr>
            </w:pPr>
            <w:r w:rsidRPr="00EB7021">
              <w:rPr>
                <w:color w:val="000000"/>
                <w:sz w:val="16"/>
                <w:szCs w:val="16"/>
              </w:rPr>
              <w:t>Quasi-experimental</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61D94097" w14:textId="77777777" w:rsidR="000179F1" w:rsidRPr="00EB7021" w:rsidRDefault="000179F1" w:rsidP="0042797E">
            <w:pPr>
              <w:rPr>
                <w:color w:val="000000"/>
                <w:sz w:val="16"/>
                <w:szCs w:val="16"/>
              </w:rPr>
            </w:pPr>
            <w:r w:rsidRPr="00EB7021">
              <w:rPr>
                <w:color w:val="000000"/>
                <w:sz w:val="16"/>
                <w:szCs w:val="16"/>
              </w:rPr>
              <w:t xml:space="preserve">24 </w:t>
            </w:r>
          </w:p>
        </w:tc>
        <w:tc>
          <w:tcPr>
            <w:tcW w:w="1275" w:type="dxa"/>
            <w:tcBorders>
              <w:left w:val="single" w:sz="4" w:space="0" w:color="000000"/>
              <w:right w:val="single" w:sz="4" w:space="0" w:color="000000"/>
            </w:tcBorders>
            <w:shd w:val="clear" w:color="auto" w:fill="auto"/>
          </w:tcPr>
          <w:p w14:paraId="668FBDC4" w14:textId="77777777" w:rsidR="000179F1" w:rsidRPr="00EB7021" w:rsidRDefault="000179F1" w:rsidP="0042797E">
            <w:pPr>
              <w:rPr>
                <w:color w:val="000000"/>
                <w:sz w:val="16"/>
                <w:szCs w:val="16"/>
              </w:rPr>
            </w:pPr>
            <w:r w:rsidRPr="00EB7021">
              <w:rPr>
                <w:rFonts w:eastAsia="Times New Roman"/>
                <w:sz w:val="16"/>
                <w:szCs w:val="16"/>
              </w:rPr>
              <w:t xml:space="preserve">THC: 19 mg and CBD 1 mg </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36FEB09"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67988226" w14:textId="77777777" w:rsidR="000179F1" w:rsidRPr="00EB7021" w:rsidRDefault="000179F1" w:rsidP="0042797E">
            <w:pPr>
              <w:rPr>
                <w:color w:val="000000"/>
                <w:sz w:val="16"/>
                <w:szCs w:val="16"/>
              </w:rPr>
            </w:pPr>
            <w:r w:rsidRPr="00EB7021">
              <w:rPr>
                <w:color w:val="000000"/>
                <w:sz w:val="16"/>
                <w:szCs w:val="16"/>
              </w:rPr>
              <w:t>6 months</w:t>
            </w:r>
          </w:p>
        </w:tc>
        <w:tc>
          <w:tcPr>
            <w:tcW w:w="2268" w:type="dxa"/>
            <w:tcBorders>
              <w:left w:val="single" w:sz="4" w:space="0" w:color="000000"/>
              <w:right w:val="single" w:sz="4" w:space="0" w:color="000000"/>
            </w:tcBorders>
          </w:tcPr>
          <w:p w14:paraId="0CE33AF6" w14:textId="77777777" w:rsidR="000179F1" w:rsidRPr="00EB7021" w:rsidRDefault="000179F1" w:rsidP="0042797E">
            <w:pPr>
              <w:rPr>
                <w:color w:val="000000"/>
                <w:sz w:val="16"/>
                <w:szCs w:val="16"/>
              </w:rPr>
            </w:pPr>
            <w:r w:rsidRPr="00EB7021">
              <w:rPr>
                <w:color w:val="000000"/>
                <w:sz w:val="16"/>
                <w:szCs w:val="16"/>
              </w:rPr>
              <w:t>Improvement in appetite and mood as well as a reduction in pain and fatigue</w:t>
            </w:r>
          </w:p>
          <w:p w14:paraId="0459A9F7" w14:textId="77777777" w:rsidR="000179F1" w:rsidRPr="00EB7021" w:rsidRDefault="000179F1" w:rsidP="0042797E">
            <w:pPr>
              <w:rPr>
                <w:color w:val="000000"/>
                <w:sz w:val="16"/>
                <w:szCs w:val="16"/>
              </w:rPr>
            </w:pPr>
            <w:r w:rsidRPr="00EB7021">
              <w:rPr>
                <w:color w:val="000000"/>
                <w:sz w:val="16"/>
                <w:szCs w:val="16"/>
              </w:rPr>
              <w:t>was demonstrated.</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EDA1DDA" w14:textId="77777777" w:rsidR="000179F1" w:rsidRPr="00A60614" w:rsidRDefault="000179F1" w:rsidP="0042797E">
            <w:pPr>
              <w:rPr>
                <w:color w:val="000000"/>
                <w:sz w:val="16"/>
                <w:szCs w:val="16"/>
              </w:rPr>
            </w:pPr>
            <w:r w:rsidRPr="00A60614">
              <w:rPr>
                <w:color w:val="000000"/>
                <w:sz w:val="16"/>
                <w:szCs w:val="16"/>
              </w:rPr>
              <w:t>Moderate risk (4/6 stars)</w:t>
            </w:r>
          </w:p>
        </w:tc>
        <w:tc>
          <w:tcPr>
            <w:tcW w:w="2410" w:type="dxa"/>
            <w:tcBorders>
              <w:left w:val="single" w:sz="4" w:space="0" w:color="000000"/>
            </w:tcBorders>
          </w:tcPr>
          <w:p w14:paraId="10B82C15" w14:textId="77777777" w:rsidR="000179F1" w:rsidRPr="00EB7021" w:rsidRDefault="000179F1" w:rsidP="0042797E">
            <w:pPr>
              <w:rPr>
                <w:color w:val="000000"/>
                <w:sz w:val="16"/>
                <w:szCs w:val="16"/>
              </w:rPr>
            </w:pPr>
            <w:proofErr w:type="spellStart"/>
            <w:r w:rsidRPr="00EB7021">
              <w:rPr>
                <w:color w:val="000000"/>
                <w:sz w:val="16"/>
                <w:szCs w:val="16"/>
              </w:rPr>
              <w:t>Cannabics</w:t>
            </w:r>
            <w:proofErr w:type="spellEnd"/>
            <w:r w:rsidRPr="00EB7021">
              <w:rPr>
                <w:color w:val="000000"/>
                <w:sz w:val="16"/>
                <w:szCs w:val="16"/>
              </w:rPr>
              <w:t xml:space="preserve"> Pharmaceuticals Inc, Bethesda, MD, USA.</w:t>
            </w:r>
          </w:p>
        </w:tc>
      </w:tr>
      <w:tr w:rsidR="000179F1" w:rsidRPr="00EB7021" w14:paraId="3A18320C" w14:textId="77777777" w:rsidTr="000179F1">
        <w:trPr>
          <w:trHeight w:val="924"/>
        </w:trPr>
        <w:tc>
          <w:tcPr>
            <w:tcW w:w="1418" w:type="dxa"/>
            <w:tcBorders>
              <w:right w:val="single" w:sz="4" w:space="0" w:color="000000"/>
            </w:tcBorders>
            <w:shd w:val="clear" w:color="auto" w:fill="auto"/>
          </w:tcPr>
          <w:p w14:paraId="3AB71519" w14:textId="4F714D00" w:rsidR="000179F1" w:rsidRPr="00EB7021" w:rsidRDefault="000179F1" w:rsidP="0042797E">
            <w:pPr>
              <w:rPr>
                <w:bCs/>
                <w:color w:val="FFFFFF"/>
                <w:sz w:val="16"/>
                <w:szCs w:val="16"/>
              </w:rPr>
            </w:pPr>
            <w:r w:rsidRPr="00EB7021">
              <w:rPr>
                <w:rFonts w:eastAsia="DengXian"/>
                <w:noProof/>
                <w:color w:val="000000"/>
                <w:sz w:val="16"/>
                <w:szCs w:val="16"/>
              </w:rPr>
              <w:t xml:space="preserve">Bar-Lev Schleider, L., et al., 2018 </w:t>
            </w:r>
            <w:r w:rsidRPr="00EB7021">
              <w:rPr>
                <w:rFonts w:eastAsia="DengXian"/>
                <w:noProof/>
                <w:color w:val="000000"/>
                <w:sz w:val="16"/>
                <w:szCs w:val="16"/>
              </w:rPr>
              <w:fldChar w:fldCharType="begin">
                <w:fldData xml:space="preserve">PEVuZE5vdGU+PENpdGU+PEF1dGhvcj5CYXItTGV2IFNjaGxlaWRlcjwvQXV0aG9yPjxZZWFyPjIw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PEVuZE5vdGU+PENpdGU+PEF1dGhvcj5CYXItTGV2IFNjaGxlaWRlcjwvQXV0aG9yPjxZZWFyPjIw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46</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1CB12B16" w14:textId="77777777" w:rsidR="000179F1" w:rsidRPr="00EB7021" w:rsidRDefault="000179F1" w:rsidP="0042797E">
            <w:pPr>
              <w:rPr>
                <w:color w:val="000000"/>
                <w:sz w:val="16"/>
                <w:szCs w:val="16"/>
              </w:rPr>
            </w:pPr>
            <w:r w:rsidRPr="00EB7021">
              <w:rPr>
                <w:color w:val="000000"/>
                <w:sz w:val="16"/>
                <w:szCs w:val="16"/>
              </w:rPr>
              <w:t>To characterize the epidemiology of cancer patients receiving medical cannabis treatment and describe safety and efficacy of this therapy.</w:t>
            </w:r>
          </w:p>
        </w:tc>
        <w:tc>
          <w:tcPr>
            <w:tcW w:w="992" w:type="dxa"/>
            <w:tcBorders>
              <w:left w:val="single" w:sz="4" w:space="0" w:color="000000"/>
              <w:right w:val="single" w:sz="4" w:space="0" w:color="000000"/>
            </w:tcBorders>
            <w:shd w:val="clear" w:color="auto" w:fill="auto"/>
          </w:tcPr>
          <w:p w14:paraId="53CEBE03" w14:textId="77777777" w:rsidR="000179F1" w:rsidRPr="00EB7021" w:rsidRDefault="000179F1" w:rsidP="0042797E">
            <w:pPr>
              <w:rPr>
                <w:color w:val="000000"/>
                <w:sz w:val="16"/>
                <w:szCs w:val="16"/>
              </w:rPr>
            </w:pPr>
            <w:r w:rsidRPr="00EB7021">
              <w:rPr>
                <w:color w:val="000000"/>
                <w:sz w:val="16"/>
                <w:szCs w:val="16"/>
              </w:rPr>
              <w:t>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D5C5CD2" w14:textId="77777777" w:rsidR="000179F1" w:rsidRPr="00EB7021" w:rsidRDefault="000179F1" w:rsidP="0042797E">
            <w:pPr>
              <w:rPr>
                <w:color w:val="000000"/>
                <w:sz w:val="16"/>
                <w:szCs w:val="16"/>
              </w:rPr>
            </w:pPr>
            <w:r w:rsidRPr="00EB7021">
              <w:rPr>
                <w:color w:val="000000"/>
                <w:sz w:val="16"/>
                <w:szCs w:val="16"/>
              </w:rPr>
              <w:t>2970</w:t>
            </w:r>
          </w:p>
          <w:p w14:paraId="1B61B510" w14:textId="77777777" w:rsidR="000179F1" w:rsidRPr="00EB7021" w:rsidRDefault="000179F1" w:rsidP="0042797E">
            <w:pPr>
              <w:rPr>
                <w:color w:val="000000"/>
                <w:sz w:val="16"/>
                <w:szCs w:val="16"/>
              </w:rPr>
            </w:pPr>
          </w:p>
        </w:tc>
        <w:tc>
          <w:tcPr>
            <w:tcW w:w="1275" w:type="dxa"/>
            <w:tcBorders>
              <w:left w:val="single" w:sz="4" w:space="0" w:color="000000"/>
              <w:right w:val="single" w:sz="4" w:space="0" w:color="000000"/>
            </w:tcBorders>
            <w:shd w:val="clear" w:color="auto" w:fill="auto"/>
          </w:tcPr>
          <w:p w14:paraId="0E6BF950" w14:textId="77777777" w:rsidR="000179F1" w:rsidRPr="00EB7021" w:rsidRDefault="000179F1" w:rsidP="0042797E">
            <w:pPr>
              <w:rPr>
                <w:color w:val="000000"/>
                <w:sz w:val="16"/>
                <w:szCs w:val="16"/>
              </w:rPr>
            </w:pPr>
            <w:r w:rsidRPr="00EB7021">
              <w:rPr>
                <w:color w:val="000000"/>
                <w:sz w:val="16"/>
                <w:szCs w:val="16"/>
              </w:rPr>
              <w:t>Medical cannabis, dosage non specified.</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F482503"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6DC0D1B5" w14:textId="77777777" w:rsidR="000179F1" w:rsidRPr="00EB7021" w:rsidRDefault="000179F1" w:rsidP="0042797E">
            <w:pPr>
              <w:rPr>
                <w:color w:val="000000"/>
                <w:sz w:val="16"/>
                <w:szCs w:val="16"/>
              </w:rPr>
            </w:pPr>
            <w:r w:rsidRPr="00EB7021">
              <w:rPr>
                <w:color w:val="000000"/>
                <w:sz w:val="16"/>
                <w:szCs w:val="16"/>
              </w:rPr>
              <w:t>Non specified</w:t>
            </w:r>
          </w:p>
        </w:tc>
        <w:tc>
          <w:tcPr>
            <w:tcW w:w="2268" w:type="dxa"/>
            <w:tcBorders>
              <w:left w:val="single" w:sz="4" w:space="0" w:color="000000"/>
              <w:right w:val="single" w:sz="4" w:space="0" w:color="000000"/>
            </w:tcBorders>
          </w:tcPr>
          <w:p w14:paraId="61919606" w14:textId="77777777" w:rsidR="000179F1" w:rsidRPr="00EB7021" w:rsidRDefault="000179F1" w:rsidP="0042797E">
            <w:pPr>
              <w:rPr>
                <w:color w:val="000000"/>
                <w:sz w:val="16"/>
                <w:szCs w:val="16"/>
              </w:rPr>
            </w:pPr>
            <w:r w:rsidRPr="00EB7021">
              <w:rPr>
                <w:color w:val="000000"/>
                <w:sz w:val="16"/>
                <w:szCs w:val="16"/>
              </w:rPr>
              <w:t>Cannabis as a palliative treatment for cancer patients seems to be well tolerated, effective and safe option to help patients cope with the malignancy related symptoms.</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9355686" w14:textId="77777777" w:rsidR="000179F1" w:rsidRPr="00A60614" w:rsidRDefault="000179F1" w:rsidP="0042797E">
            <w:pPr>
              <w:rPr>
                <w:color w:val="000000"/>
                <w:sz w:val="16"/>
                <w:szCs w:val="16"/>
              </w:rPr>
            </w:pPr>
            <w:r w:rsidRPr="00A60614">
              <w:rPr>
                <w:color w:val="000000"/>
                <w:sz w:val="16"/>
                <w:szCs w:val="16"/>
              </w:rPr>
              <w:t>Low risk (5/6 stars)</w:t>
            </w:r>
          </w:p>
        </w:tc>
        <w:tc>
          <w:tcPr>
            <w:tcW w:w="2410" w:type="dxa"/>
            <w:tcBorders>
              <w:left w:val="single" w:sz="4" w:space="0" w:color="000000"/>
            </w:tcBorders>
          </w:tcPr>
          <w:p w14:paraId="7E450D32" w14:textId="77777777" w:rsidR="000179F1" w:rsidRPr="00EB7021" w:rsidRDefault="000179F1" w:rsidP="0042797E">
            <w:pPr>
              <w:rPr>
                <w:color w:val="000000"/>
                <w:sz w:val="16"/>
                <w:szCs w:val="16"/>
              </w:rPr>
            </w:pPr>
            <w:r w:rsidRPr="00EB7021">
              <w:rPr>
                <w:color w:val="000000"/>
                <w:sz w:val="16"/>
                <w:szCs w:val="16"/>
              </w:rPr>
              <w:t>Tikun Olam Ltd. supported this study.</w:t>
            </w:r>
          </w:p>
        </w:tc>
      </w:tr>
      <w:tr w:rsidR="000179F1" w:rsidRPr="00EB7021" w14:paraId="172BAE5F" w14:textId="77777777" w:rsidTr="000179F1">
        <w:trPr>
          <w:trHeight w:val="924"/>
        </w:trPr>
        <w:tc>
          <w:tcPr>
            <w:tcW w:w="1418" w:type="dxa"/>
            <w:tcBorders>
              <w:right w:val="single" w:sz="4" w:space="0" w:color="000000"/>
            </w:tcBorders>
            <w:shd w:val="clear" w:color="auto" w:fill="auto"/>
          </w:tcPr>
          <w:p w14:paraId="4D44CC00" w14:textId="123ADDAE" w:rsidR="000179F1" w:rsidRPr="00EB7021" w:rsidRDefault="000179F1" w:rsidP="0042797E">
            <w:pPr>
              <w:rPr>
                <w:b/>
                <w:color w:val="FFFFFF"/>
                <w:sz w:val="16"/>
                <w:szCs w:val="16"/>
                <w:highlight w:val="red"/>
              </w:rPr>
            </w:pPr>
            <w:r w:rsidRPr="00EB7021">
              <w:rPr>
                <w:rFonts w:eastAsia="DengXian"/>
                <w:noProof/>
                <w:color w:val="000000"/>
                <w:sz w:val="16"/>
                <w:szCs w:val="16"/>
              </w:rPr>
              <w:t xml:space="preserve">Bar-Sela G., et al.,  2013 </w:t>
            </w:r>
            <w:r w:rsidRPr="00EB7021">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&lt;EndNote&gt;&lt;Cite&gt;&lt;Author&gt;Bar-Sela&lt;/Author&gt;&lt;Year&gt;2013&lt;/Year&gt;&lt;RecNum&gt;14164&lt;/RecNum&gt;&lt;DisplayText&gt;&lt;style face="superscript"&gt;47&lt;/style&gt;&lt;/DisplayText&gt;&lt;record&gt;&lt;rec-number&gt;14164&lt;/rec-number&gt;&lt;foreign-keys&gt;&lt;key app="EN" db-id="vxpedpprxsstsre2epc5aws3rrwfdafza00s" timestamp="1676462458"&gt;14164&lt;/key&gt;&lt;/foreign-keys&gt;&lt;ref-type name="Journal Article"&gt;17&lt;/ref-type&gt;&lt;contributors&gt;&lt;authors&gt;&lt;author&gt;Bar-Sela, G.&lt;/author&gt;&lt;author&gt;Vorobeichik, M.&lt;/author&gt;&lt;author&gt;Drawsheh, S.&lt;/author&gt;&lt;author&gt;Omer, A.&lt;/author&gt;&lt;author&gt;Goldberg, V.&lt;/author&gt;&lt;author&gt;Muller, E.&lt;/author&gt;&lt;/authors&gt;&lt;/contributors&gt;&lt;auth-address&gt;Division of Oncology, Integrated Oncology and Palliative Care Unit, Rambam Health Care Campus, 31096 Haifa, Israel ; Faculty of Medicine, Technion-Israel Institute of Technology, 31096 Haifa, Israel.&lt;/auth-address&gt;&lt;titles&gt;&lt;title&gt;The medical necessity for medicinal cannabis: prospective, observational study evaluating the treatment in cancer patients on supportive or palliative care&lt;/title&gt;&lt;secondary-title&gt;Evid Based Complement Alternat Med&lt;/secondary-title&gt;&lt;/titles&gt;&lt;periodical&gt;&lt;full-title&gt;Evid Based Complement Alternat Med&lt;/full-title&gt;&lt;/periodical&gt;&lt;pages&gt;510392&lt;/pages&gt;&lt;volume&gt;2013&lt;/volume&gt;&lt;edition&gt;20130716&lt;/edition&gt;&lt;dates&gt;&lt;year&gt;2013&lt;/year&gt;&lt;/dates&gt;&lt;isbn&gt;1741-427X (Print)&amp;#xD;1741-427x&lt;/isbn&gt;&lt;accession-num&gt;23956774&lt;/accession-num&gt;&lt;urls&gt;&lt;/urls&gt;&lt;custom2&gt;PMC3730175&lt;/custom2&gt;&lt;electronic-resource-num&gt;10.1155/2013/510392&lt;/electronic-resource-num&gt;&lt;remote-database-provider&gt;NLM&lt;/remote-database-provider&gt;&lt;language&gt;eng&lt;/language&gt;&lt;/record&gt;&lt;/Cite&gt;&lt;/EndNote&gt;</w:instrText>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47</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63530D71" w14:textId="77777777" w:rsidR="000179F1" w:rsidRPr="00EB7021" w:rsidRDefault="000179F1" w:rsidP="0042797E">
            <w:pPr>
              <w:rPr>
                <w:color w:val="000000"/>
                <w:sz w:val="16"/>
                <w:szCs w:val="16"/>
              </w:rPr>
            </w:pPr>
            <w:r w:rsidRPr="00EB7021">
              <w:rPr>
                <w:color w:val="000000"/>
                <w:sz w:val="16"/>
                <w:szCs w:val="16"/>
              </w:rPr>
              <w:t>To evaluate the</w:t>
            </w:r>
            <w:r>
              <w:rPr>
                <w:color w:val="000000"/>
                <w:sz w:val="16"/>
                <w:szCs w:val="16"/>
              </w:rPr>
              <w:t xml:space="preserve"> effect of cannabis as</w:t>
            </w:r>
            <w:r w:rsidRPr="00EB7021">
              <w:rPr>
                <w:color w:val="000000"/>
                <w:sz w:val="16"/>
                <w:szCs w:val="16"/>
              </w:rPr>
              <w:t xml:space="preserve"> </w:t>
            </w:r>
            <w:r>
              <w:rPr>
                <w:color w:val="000000"/>
                <w:sz w:val="16"/>
                <w:szCs w:val="16"/>
              </w:rPr>
              <w:t>t</w:t>
            </w:r>
            <w:r w:rsidRPr="00EB7021">
              <w:rPr>
                <w:color w:val="000000"/>
                <w:sz w:val="16"/>
                <w:szCs w:val="16"/>
              </w:rPr>
              <w:t xml:space="preserve">reatment </w:t>
            </w:r>
            <w:r>
              <w:rPr>
                <w:color w:val="000000"/>
                <w:sz w:val="16"/>
                <w:szCs w:val="16"/>
              </w:rPr>
              <w:t>of</w:t>
            </w:r>
            <w:r w:rsidRPr="00EB7021">
              <w:rPr>
                <w:color w:val="000000"/>
                <w:sz w:val="16"/>
                <w:szCs w:val="16"/>
              </w:rPr>
              <w:t xml:space="preserve"> </w:t>
            </w:r>
            <w:r>
              <w:rPr>
                <w:color w:val="000000"/>
                <w:sz w:val="16"/>
                <w:szCs w:val="16"/>
              </w:rPr>
              <w:t>c</w:t>
            </w:r>
            <w:r w:rsidRPr="00EB7021">
              <w:rPr>
                <w:color w:val="000000"/>
                <w:sz w:val="16"/>
                <w:szCs w:val="16"/>
              </w:rPr>
              <w:t xml:space="preserve">ancer </w:t>
            </w:r>
            <w:r>
              <w:rPr>
                <w:color w:val="000000"/>
                <w:sz w:val="16"/>
                <w:szCs w:val="16"/>
              </w:rPr>
              <w:t>p</w:t>
            </w:r>
            <w:r w:rsidRPr="00EB7021">
              <w:rPr>
                <w:color w:val="000000"/>
                <w:sz w:val="16"/>
                <w:szCs w:val="16"/>
              </w:rPr>
              <w:t xml:space="preserve">atients on </w:t>
            </w:r>
            <w:r>
              <w:rPr>
                <w:color w:val="000000"/>
                <w:sz w:val="16"/>
                <w:szCs w:val="16"/>
              </w:rPr>
              <w:t>s</w:t>
            </w:r>
            <w:r w:rsidRPr="00EB7021">
              <w:rPr>
                <w:color w:val="000000"/>
                <w:sz w:val="16"/>
                <w:szCs w:val="16"/>
              </w:rPr>
              <w:t xml:space="preserve">upportive or </w:t>
            </w:r>
            <w:r>
              <w:rPr>
                <w:color w:val="000000"/>
                <w:sz w:val="16"/>
                <w:szCs w:val="16"/>
              </w:rPr>
              <w:t>p</w:t>
            </w:r>
            <w:r w:rsidRPr="00EB7021">
              <w:rPr>
                <w:color w:val="000000"/>
                <w:sz w:val="16"/>
                <w:szCs w:val="16"/>
              </w:rPr>
              <w:t xml:space="preserve">alliative Care </w:t>
            </w:r>
          </w:p>
          <w:p w14:paraId="0437820B" w14:textId="77777777" w:rsidR="000179F1" w:rsidRPr="00EB7021" w:rsidRDefault="000179F1" w:rsidP="0042797E">
            <w:pPr>
              <w:rPr>
                <w:color w:val="000000"/>
                <w:sz w:val="16"/>
                <w:szCs w:val="16"/>
              </w:rPr>
            </w:pPr>
          </w:p>
        </w:tc>
        <w:tc>
          <w:tcPr>
            <w:tcW w:w="992" w:type="dxa"/>
            <w:tcBorders>
              <w:left w:val="single" w:sz="4" w:space="0" w:color="000000"/>
              <w:right w:val="single" w:sz="4" w:space="0" w:color="000000"/>
            </w:tcBorders>
            <w:shd w:val="clear" w:color="auto" w:fill="auto"/>
          </w:tcPr>
          <w:p w14:paraId="6084993D" w14:textId="77777777" w:rsidR="000179F1" w:rsidRPr="00EB7021" w:rsidRDefault="000179F1" w:rsidP="0042797E">
            <w:pPr>
              <w:rPr>
                <w:color w:val="000000"/>
                <w:sz w:val="16"/>
                <w:szCs w:val="16"/>
              </w:rPr>
            </w:pPr>
            <w:r w:rsidRPr="00EB7021">
              <w:rPr>
                <w:color w:val="000000"/>
                <w:sz w:val="16"/>
                <w:szCs w:val="16"/>
              </w:rPr>
              <w:t>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9F7B0AB" w14:textId="77777777" w:rsidR="000179F1" w:rsidRPr="00EB7021" w:rsidRDefault="000179F1" w:rsidP="0042797E">
            <w:pPr>
              <w:rPr>
                <w:color w:val="000000"/>
                <w:sz w:val="16"/>
                <w:szCs w:val="16"/>
              </w:rPr>
            </w:pPr>
            <w:r w:rsidRPr="00EB7021">
              <w:rPr>
                <w:color w:val="000000"/>
                <w:sz w:val="16"/>
                <w:szCs w:val="16"/>
              </w:rPr>
              <w:t>211</w:t>
            </w:r>
          </w:p>
        </w:tc>
        <w:tc>
          <w:tcPr>
            <w:tcW w:w="1275" w:type="dxa"/>
            <w:tcBorders>
              <w:left w:val="single" w:sz="4" w:space="0" w:color="000000"/>
              <w:right w:val="single" w:sz="4" w:space="0" w:color="000000"/>
            </w:tcBorders>
            <w:shd w:val="clear" w:color="auto" w:fill="auto"/>
          </w:tcPr>
          <w:p w14:paraId="0E418576" w14:textId="77777777" w:rsidR="000179F1" w:rsidRPr="00EB7021" w:rsidRDefault="000179F1" w:rsidP="0042797E">
            <w:pPr>
              <w:rPr>
                <w:color w:val="000000"/>
                <w:sz w:val="16"/>
                <w:szCs w:val="16"/>
              </w:rPr>
            </w:pPr>
            <w:r w:rsidRPr="00EB7021">
              <w:rPr>
                <w:color w:val="000000"/>
                <w:sz w:val="16"/>
                <w:szCs w:val="16"/>
              </w:rPr>
              <w:t>Medical cannabis, dosage non specified.</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02A9C495"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45E72AE5" w14:textId="77777777" w:rsidR="000179F1" w:rsidRPr="00EB7021" w:rsidRDefault="000179F1" w:rsidP="0042797E">
            <w:pPr>
              <w:rPr>
                <w:color w:val="000000"/>
                <w:sz w:val="16"/>
                <w:szCs w:val="16"/>
              </w:rPr>
            </w:pPr>
            <w:r w:rsidRPr="00EB7021">
              <w:rPr>
                <w:color w:val="000000"/>
                <w:sz w:val="16"/>
                <w:szCs w:val="16"/>
              </w:rPr>
              <w:t>Non specified</w:t>
            </w:r>
          </w:p>
        </w:tc>
        <w:tc>
          <w:tcPr>
            <w:tcW w:w="2268" w:type="dxa"/>
            <w:tcBorders>
              <w:left w:val="single" w:sz="4" w:space="0" w:color="000000"/>
              <w:right w:val="single" w:sz="4" w:space="0" w:color="000000"/>
            </w:tcBorders>
          </w:tcPr>
          <w:p w14:paraId="5FB2A1F5" w14:textId="77777777" w:rsidR="000179F1" w:rsidRPr="00EB7021" w:rsidRDefault="000179F1" w:rsidP="0042797E">
            <w:pPr>
              <w:rPr>
                <w:color w:val="000000"/>
                <w:sz w:val="16"/>
                <w:szCs w:val="16"/>
              </w:rPr>
            </w:pPr>
            <w:r w:rsidRPr="00EB7021">
              <w:rPr>
                <w:color w:val="000000"/>
                <w:sz w:val="16"/>
                <w:szCs w:val="16"/>
              </w:rPr>
              <w:t xml:space="preserve">The positive effects of cannabis on various cancer-related symptoms are tempered by reliance on self-reporting for many of the variables. </w:t>
            </w:r>
            <w:r>
              <w:rPr>
                <w:color w:val="000000"/>
                <w:sz w:val="16"/>
                <w:szCs w:val="16"/>
              </w:rPr>
              <w:t>T</w:t>
            </w:r>
            <w:r w:rsidRPr="00EB7021">
              <w:rPr>
                <w:color w:val="000000"/>
                <w:sz w:val="16"/>
                <w:szCs w:val="16"/>
              </w:rPr>
              <w:t xml:space="preserve">he improvement in symptoms should push the use of cannabis in palliative treatment of oncology patients. </w:t>
            </w:r>
          </w:p>
          <w:p w14:paraId="62FC18B5"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C4CB663" w14:textId="77777777" w:rsidR="000179F1" w:rsidRPr="00A60614" w:rsidRDefault="000179F1" w:rsidP="0042797E">
            <w:pPr>
              <w:rPr>
                <w:color w:val="000000"/>
                <w:sz w:val="16"/>
                <w:szCs w:val="16"/>
              </w:rPr>
            </w:pPr>
            <w:r w:rsidRPr="00A60614">
              <w:rPr>
                <w:color w:val="000000"/>
                <w:sz w:val="16"/>
                <w:szCs w:val="16"/>
              </w:rPr>
              <w:t>Moderate risk (4/6 stars)</w:t>
            </w:r>
          </w:p>
        </w:tc>
        <w:tc>
          <w:tcPr>
            <w:tcW w:w="2410" w:type="dxa"/>
            <w:tcBorders>
              <w:left w:val="single" w:sz="4" w:space="0" w:color="000000"/>
            </w:tcBorders>
          </w:tcPr>
          <w:p w14:paraId="25FDDD9E" w14:textId="77777777" w:rsidR="000179F1" w:rsidRPr="00EB7021" w:rsidRDefault="000179F1" w:rsidP="0042797E">
            <w:pPr>
              <w:rPr>
                <w:color w:val="000000"/>
                <w:sz w:val="16"/>
                <w:szCs w:val="16"/>
              </w:rPr>
            </w:pPr>
            <w:r w:rsidRPr="00EB7021">
              <w:rPr>
                <w:color w:val="000000"/>
                <w:sz w:val="16"/>
                <w:szCs w:val="16"/>
              </w:rPr>
              <w:t xml:space="preserve">Non specified </w:t>
            </w:r>
          </w:p>
        </w:tc>
      </w:tr>
      <w:tr w:rsidR="000179F1" w:rsidRPr="00EB7021" w14:paraId="74AD95CE" w14:textId="77777777" w:rsidTr="000179F1">
        <w:trPr>
          <w:trHeight w:val="924"/>
        </w:trPr>
        <w:tc>
          <w:tcPr>
            <w:tcW w:w="1418" w:type="dxa"/>
            <w:tcBorders>
              <w:right w:val="single" w:sz="4" w:space="0" w:color="000000"/>
            </w:tcBorders>
            <w:shd w:val="clear" w:color="auto" w:fill="auto"/>
          </w:tcPr>
          <w:p w14:paraId="01CD404B" w14:textId="766C1D9F" w:rsidR="000179F1" w:rsidRPr="00EB7021" w:rsidRDefault="000179F1" w:rsidP="0042797E">
            <w:pPr>
              <w:rPr>
                <w:color w:val="FFFFFF"/>
                <w:sz w:val="16"/>
                <w:szCs w:val="16"/>
                <w:highlight w:val="blue"/>
              </w:rPr>
            </w:pPr>
            <w:r w:rsidRPr="00EB7021">
              <w:rPr>
                <w:rFonts w:eastAsia="DengXian"/>
                <w:noProof/>
                <w:color w:val="000000"/>
                <w:sz w:val="16"/>
                <w:szCs w:val="16"/>
              </w:rPr>
              <w:lastRenderedPageBreak/>
              <w:t xml:space="preserve">Aviram, J., et al., 2020 </w:t>
            </w:r>
            <w:r w:rsidRPr="00EB7021">
              <w:rPr>
                <w:rFonts w:eastAsia="DengXian"/>
                <w:noProof/>
                <w:color w:val="000000"/>
                <w:sz w:val="16"/>
                <w:szCs w:val="16"/>
              </w:rPr>
              <w:fldChar w:fldCharType="begin">
                <w:fldData xml:space="preserve">PEVuZE5vdGU+PENpdGU+PEF1dGhvcj5BdmlyYW08L0F1dGhvcj48WWVhcj4yMDIwPC9ZZWFyPjxS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PEVuZE5vdGU+PENpdGU+PEF1dGhvcj5BdmlyYW08L0F1dGhvcj48WWVhcj4yMDIwPC9ZZWFyPjxS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48</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3A281F30" w14:textId="77777777" w:rsidR="000179F1" w:rsidRPr="00EB7021" w:rsidRDefault="000179F1" w:rsidP="0042797E">
            <w:pPr>
              <w:rPr>
                <w:color w:val="000000"/>
                <w:sz w:val="16"/>
                <w:szCs w:val="16"/>
              </w:rPr>
            </w:pPr>
            <w:r w:rsidRPr="00EB7021">
              <w:rPr>
                <w:color w:val="000000"/>
                <w:sz w:val="16"/>
                <w:szCs w:val="16"/>
              </w:rPr>
              <w:t xml:space="preserve">To assess the short-term outcomes of </w:t>
            </w:r>
            <w:r>
              <w:rPr>
                <w:color w:val="000000"/>
                <w:sz w:val="16"/>
                <w:szCs w:val="16"/>
              </w:rPr>
              <w:t>medicinal cannabis</w:t>
            </w:r>
            <w:r w:rsidRPr="00EB7021">
              <w:rPr>
                <w:color w:val="000000"/>
                <w:sz w:val="16"/>
                <w:szCs w:val="16"/>
              </w:rPr>
              <w:t xml:space="preserve"> treatment prescribed by oncologists. </w:t>
            </w:r>
          </w:p>
          <w:p w14:paraId="30415925" w14:textId="77777777" w:rsidR="000179F1" w:rsidRPr="00EB7021" w:rsidRDefault="000179F1" w:rsidP="0042797E">
            <w:pPr>
              <w:rPr>
                <w:color w:val="000000"/>
                <w:sz w:val="16"/>
                <w:szCs w:val="16"/>
              </w:rPr>
            </w:pPr>
          </w:p>
        </w:tc>
        <w:tc>
          <w:tcPr>
            <w:tcW w:w="992" w:type="dxa"/>
            <w:tcBorders>
              <w:left w:val="single" w:sz="4" w:space="0" w:color="000000"/>
              <w:right w:val="single" w:sz="4" w:space="0" w:color="000000"/>
            </w:tcBorders>
            <w:shd w:val="clear" w:color="auto" w:fill="auto"/>
          </w:tcPr>
          <w:p w14:paraId="5605AFB7" w14:textId="77777777" w:rsidR="000179F1" w:rsidRPr="00EB7021" w:rsidRDefault="000179F1" w:rsidP="0042797E">
            <w:pPr>
              <w:rPr>
                <w:color w:val="000000"/>
                <w:sz w:val="16"/>
                <w:szCs w:val="16"/>
              </w:rPr>
            </w:pPr>
            <w:r w:rsidRPr="00EB7021">
              <w:rPr>
                <w:color w:val="000000"/>
                <w:sz w:val="16"/>
                <w:szCs w:val="16"/>
              </w:rPr>
              <w:t>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332E010" w14:textId="77777777" w:rsidR="000179F1" w:rsidRPr="00EB7021" w:rsidRDefault="000179F1" w:rsidP="0042797E">
            <w:pPr>
              <w:rPr>
                <w:color w:val="000000"/>
                <w:sz w:val="16"/>
                <w:szCs w:val="16"/>
              </w:rPr>
            </w:pPr>
            <w:r w:rsidRPr="00EB7021">
              <w:rPr>
                <w:color w:val="000000"/>
                <w:sz w:val="16"/>
                <w:szCs w:val="16"/>
              </w:rPr>
              <w:t>228</w:t>
            </w:r>
          </w:p>
          <w:p w14:paraId="41CAA4D2" w14:textId="77777777" w:rsidR="000179F1" w:rsidRPr="00EB7021" w:rsidRDefault="000179F1" w:rsidP="0042797E">
            <w:pPr>
              <w:rPr>
                <w:color w:val="000000"/>
                <w:sz w:val="16"/>
                <w:szCs w:val="16"/>
              </w:rPr>
            </w:pPr>
          </w:p>
        </w:tc>
        <w:tc>
          <w:tcPr>
            <w:tcW w:w="1275" w:type="dxa"/>
            <w:tcBorders>
              <w:left w:val="single" w:sz="4" w:space="0" w:color="000000"/>
              <w:right w:val="single" w:sz="4" w:space="0" w:color="000000"/>
            </w:tcBorders>
            <w:shd w:val="clear" w:color="auto" w:fill="auto"/>
          </w:tcPr>
          <w:p w14:paraId="1621F26B" w14:textId="77777777" w:rsidR="000179F1" w:rsidRPr="00EB7021" w:rsidRDefault="000179F1" w:rsidP="0042797E">
            <w:pPr>
              <w:rPr>
                <w:color w:val="000000"/>
                <w:sz w:val="16"/>
                <w:szCs w:val="16"/>
              </w:rPr>
            </w:pPr>
            <w:r w:rsidRPr="00EB7021">
              <w:rPr>
                <w:color w:val="000000"/>
                <w:sz w:val="16"/>
                <w:szCs w:val="16"/>
              </w:rPr>
              <w:t xml:space="preserve">Medical cannabis </w:t>
            </w:r>
          </w:p>
          <w:p w14:paraId="2F5DBC74"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A136FDA" w14:textId="77777777" w:rsidR="000179F1" w:rsidRPr="00EB7021" w:rsidRDefault="000179F1" w:rsidP="0042797E">
            <w:pPr>
              <w:rPr>
                <w:color w:val="000000"/>
                <w:sz w:val="16"/>
                <w:szCs w:val="16"/>
              </w:rPr>
            </w:pPr>
            <w:r w:rsidRPr="00EB7021">
              <w:rPr>
                <w:color w:val="000000"/>
                <w:sz w:val="16"/>
                <w:szCs w:val="16"/>
              </w:rPr>
              <w:t>Non specified</w:t>
            </w:r>
          </w:p>
        </w:tc>
        <w:tc>
          <w:tcPr>
            <w:tcW w:w="992" w:type="dxa"/>
            <w:tcBorders>
              <w:left w:val="single" w:sz="4" w:space="0" w:color="000000"/>
              <w:right w:val="single" w:sz="4" w:space="0" w:color="000000"/>
            </w:tcBorders>
          </w:tcPr>
          <w:p w14:paraId="16B6E380" w14:textId="77777777" w:rsidR="000179F1" w:rsidRPr="00EB7021" w:rsidRDefault="000179F1" w:rsidP="0042797E">
            <w:pPr>
              <w:rPr>
                <w:color w:val="000000"/>
                <w:sz w:val="16"/>
                <w:szCs w:val="16"/>
              </w:rPr>
            </w:pPr>
            <w:r w:rsidRPr="00EB7021">
              <w:rPr>
                <w:color w:val="000000"/>
                <w:sz w:val="16"/>
                <w:szCs w:val="16"/>
              </w:rPr>
              <w:t>6 months</w:t>
            </w:r>
          </w:p>
        </w:tc>
        <w:tc>
          <w:tcPr>
            <w:tcW w:w="2268" w:type="dxa"/>
            <w:tcBorders>
              <w:left w:val="single" w:sz="4" w:space="0" w:color="000000"/>
              <w:right w:val="single" w:sz="4" w:space="0" w:color="000000"/>
            </w:tcBorders>
          </w:tcPr>
          <w:p w14:paraId="6CAF1A36" w14:textId="77777777" w:rsidR="000179F1" w:rsidRPr="00EB7021" w:rsidRDefault="000179F1" w:rsidP="0042797E">
            <w:pPr>
              <w:rPr>
                <w:color w:val="000000"/>
                <w:sz w:val="16"/>
                <w:szCs w:val="16"/>
              </w:rPr>
            </w:pPr>
            <w:r w:rsidRPr="00EB7021">
              <w:rPr>
                <w:color w:val="000000"/>
                <w:sz w:val="16"/>
                <w:szCs w:val="16"/>
              </w:rPr>
              <w:t xml:space="preserve">THC-dominant treatments showed significant superiority in their beneficial effect only in sleep duration compared to CBD-dominant treatments. </w:t>
            </w:r>
          </w:p>
          <w:p w14:paraId="148D6ACE"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047101E" w14:textId="77777777" w:rsidR="000179F1" w:rsidRPr="00A60614" w:rsidRDefault="000179F1" w:rsidP="0042797E">
            <w:pPr>
              <w:rPr>
                <w:color w:val="000000"/>
                <w:sz w:val="16"/>
                <w:szCs w:val="16"/>
              </w:rPr>
            </w:pPr>
            <w:r w:rsidRPr="00A60614">
              <w:rPr>
                <w:color w:val="000000"/>
                <w:sz w:val="16"/>
                <w:szCs w:val="16"/>
              </w:rPr>
              <w:t>Moderate risk (4/6 stars)</w:t>
            </w:r>
          </w:p>
        </w:tc>
        <w:tc>
          <w:tcPr>
            <w:tcW w:w="2410" w:type="dxa"/>
            <w:tcBorders>
              <w:left w:val="single" w:sz="4" w:space="0" w:color="000000"/>
            </w:tcBorders>
          </w:tcPr>
          <w:p w14:paraId="114219FB" w14:textId="77777777" w:rsidR="000179F1" w:rsidRPr="00EB7021" w:rsidRDefault="000179F1" w:rsidP="0042797E">
            <w:pPr>
              <w:rPr>
                <w:color w:val="000000"/>
                <w:sz w:val="16"/>
                <w:szCs w:val="16"/>
              </w:rPr>
            </w:pPr>
            <w:r w:rsidRPr="00EB7021">
              <w:rPr>
                <w:color w:val="000000"/>
                <w:sz w:val="16"/>
                <w:szCs w:val="16"/>
              </w:rPr>
              <w:t xml:space="preserve">The Evelyn Gruss Lipper Charitable Foundation. </w:t>
            </w:r>
          </w:p>
          <w:p w14:paraId="2FEB65CF" w14:textId="77777777" w:rsidR="000179F1" w:rsidRPr="00EB7021" w:rsidRDefault="000179F1" w:rsidP="0042797E">
            <w:pPr>
              <w:rPr>
                <w:color w:val="000000"/>
                <w:sz w:val="16"/>
                <w:szCs w:val="16"/>
              </w:rPr>
            </w:pPr>
          </w:p>
        </w:tc>
      </w:tr>
      <w:tr w:rsidR="000179F1" w:rsidRPr="00EB7021" w14:paraId="6CA08592" w14:textId="77777777" w:rsidTr="000179F1">
        <w:trPr>
          <w:trHeight w:val="924"/>
        </w:trPr>
        <w:tc>
          <w:tcPr>
            <w:tcW w:w="1418" w:type="dxa"/>
            <w:tcBorders>
              <w:right w:val="single" w:sz="4" w:space="0" w:color="000000"/>
            </w:tcBorders>
            <w:shd w:val="clear" w:color="auto" w:fill="auto"/>
          </w:tcPr>
          <w:p w14:paraId="4258F759" w14:textId="3D79C4A7" w:rsidR="000179F1" w:rsidRPr="00EB7021" w:rsidRDefault="000179F1" w:rsidP="0042797E">
            <w:pPr>
              <w:rPr>
                <w:color w:val="FFFFFF"/>
                <w:sz w:val="16"/>
                <w:szCs w:val="16"/>
                <w:highlight w:val="blue"/>
              </w:rPr>
            </w:pPr>
            <w:r w:rsidRPr="00EB7021">
              <w:rPr>
                <w:rFonts w:eastAsia="DengXian"/>
                <w:noProof/>
                <w:color w:val="000000"/>
                <w:sz w:val="16"/>
                <w:szCs w:val="16"/>
              </w:rPr>
              <w:t xml:space="preserve">Kasvis, P., et al., 2022 </w:t>
            </w:r>
            <w:r w:rsidRPr="00EB7021">
              <w:rPr>
                <w:rFonts w:eastAsia="DengXian"/>
                <w:noProof/>
                <w:color w:val="000000"/>
                <w:sz w:val="16"/>
                <w:szCs w:val="16"/>
              </w:rPr>
              <w:fldChar w:fldCharType="begin">
                <w:fldData xml:space="preserve">PEVuZE5vdGU+PENpdGU+PEF1dGhvcj5LYXN2aXM8L0F1dGhvcj48WWVhcj4yMDIyPC9ZZWFyPjxS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=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PEVuZE5vdGU+PENpdGU+PEF1dGhvcj5LYXN2aXM8L0F1dGhvcj48WWVhcj4yMDIyPC9ZZWFyPjxS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=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49</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6A15E061" w14:textId="77777777" w:rsidR="000179F1" w:rsidRPr="00EB7021" w:rsidRDefault="000179F1" w:rsidP="0042797E">
            <w:pPr>
              <w:rPr>
                <w:color w:val="000000"/>
                <w:sz w:val="16"/>
                <w:szCs w:val="16"/>
              </w:rPr>
            </w:pPr>
            <w:r>
              <w:rPr>
                <w:color w:val="000000"/>
                <w:sz w:val="16"/>
                <w:szCs w:val="16"/>
              </w:rPr>
              <w:t>TO</w:t>
            </w:r>
            <w:r w:rsidRPr="00EB7021">
              <w:rPr>
                <w:color w:val="000000"/>
                <w:sz w:val="16"/>
                <w:szCs w:val="16"/>
              </w:rPr>
              <w:t xml:space="preserve"> explore whether symptom relief differs by sex in patients with cancer receiving medical cannabis.</w:t>
            </w:r>
          </w:p>
          <w:p w14:paraId="644DDB47" w14:textId="77777777" w:rsidR="000179F1" w:rsidRPr="00EB7021" w:rsidRDefault="000179F1" w:rsidP="0042797E">
            <w:pPr>
              <w:rPr>
                <w:color w:val="000000"/>
                <w:sz w:val="16"/>
                <w:szCs w:val="16"/>
              </w:rPr>
            </w:pPr>
          </w:p>
        </w:tc>
        <w:tc>
          <w:tcPr>
            <w:tcW w:w="992" w:type="dxa"/>
            <w:tcBorders>
              <w:left w:val="single" w:sz="4" w:space="0" w:color="000000"/>
              <w:right w:val="single" w:sz="4" w:space="0" w:color="000000"/>
            </w:tcBorders>
            <w:shd w:val="clear" w:color="auto" w:fill="auto"/>
          </w:tcPr>
          <w:p w14:paraId="19E21E2B" w14:textId="77777777" w:rsidR="000179F1" w:rsidRPr="00EB7021" w:rsidRDefault="000179F1" w:rsidP="0042797E">
            <w:pPr>
              <w:rPr>
                <w:color w:val="000000"/>
                <w:sz w:val="16"/>
                <w:szCs w:val="16"/>
              </w:rPr>
            </w:pPr>
            <w:r w:rsidRPr="00EB7021">
              <w:rPr>
                <w:color w:val="000000"/>
                <w:sz w:val="16"/>
                <w:szCs w:val="16"/>
              </w:rPr>
              <w:t>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2AC1644" w14:textId="77777777" w:rsidR="000179F1" w:rsidRPr="00EB7021" w:rsidRDefault="000179F1" w:rsidP="0042797E">
            <w:pPr>
              <w:rPr>
                <w:color w:val="000000"/>
                <w:sz w:val="16"/>
                <w:szCs w:val="16"/>
              </w:rPr>
            </w:pPr>
            <w:r w:rsidRPr="00EB7021">
              <w:rPr>
                <w:color w:val="000000"/>
                <w:sz w:val="16"/>
                <w:szCs w:val="16"/>
              </w:rPr>
              <w:t>358</w:t>
            </w:r>
          </w:p>
        </w:tc>
        <w:tc>
          <w:tcPr>
            <w:tcW w:w="1275" w:type="dxa"/>
            <w:tcBorders>
              <w:left w:val="single" w:sz="4" w:space="0" w:color="000000"/>
              <w:right w:val="single" w:sz="4" w:space="0" w:color="000000"/>
            </w:tcBorders>
            <w:shd w:val="clear" w:color="auto" w:fill="auto"/>
          </w:tcPr>
          <w:p w14:paraId="6EDEDC7B" w14:textId="77777777" w:rsidR="000179F1" w:rsidRPr="00EB7021" w:rsidRDefault="000179F1" w:rsidP="0042797E">
            <w:pPr>
              <w:rPr>
                <w:color w:val="000000"/>
                <w:sz w:val="16"/>
                <w:szCs w:val="16"/>
              </w:rPr>
            </w:pPr>
            <w:proofErr w:type="gramStart"/>
            <w:r w:rsidRPr="00EB7021">
              <w:rPr>
                <w:color w:val="000000"/>
                <w:sz w:val="16"/>
                <w:szCs w:val="16"/>
              </w:rPr>
              <w:t>THC:CBD</w:t>
            </w:r>
            <w:proofErr w:type="gramEnd"/>
            <w:r w:rsidRPr="00EB7021">
              <w:rPr>
                <w:color w:val="000000"/>
                <w:sz w:val="16"/>
                <w:szCs w:val="16"/>
              </w:rPr>
              <w:t xml:space="preserve"> (2.5 mg THC: 1 mg CBD)</w:t>
            </w:r>
          </w:p>
          <w:p w14:paraId="76BD5A35"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93AA973" w14:textId="77777777" w:rsidR="000179F1" w:rsidRPr="00EB7021" w:rsidRDefault="000179F1" w:rsidP="0042797E">
            <w:pPr>
              <w:rPr>
                <w:color w:val="000000"/>
                <w:sz w:val="16"/>
                <w:szCs w:val="16"/>
              </w:rPr>
            </w:pPr>
            <w:r w:rsidRPr="00EB7021">
              <w:rPr>
                <w:sz w:val="16"/>
                <w:szCs w:val="16"/>
              </w:rPr>
              <w:t>2.5 mg THC alone</w:t>
            </w:r>
          </w:p>
        </w:tc>
        <w:tc>
          <w:tcPr>
            <w:tcW w:w="992" w:type="dxa"/>
            <w:tcBorders>
              <w:left w:val="single" w:sz="4" w:space="0" w:color="000000"/>
              <w:right w:val="single" w:sz="4" w:space="0" w:color="000000"/>
            </w:tcBorders>
          </w:tcPr>
          <w:p w14:paraId="3A8386E8" w14:textId="77777777" w:rsidR="000179F1" w:rsidRPr="00EB7021" w:rsidRDefault="000179F1" w:rsidP="0042797E">
            <w:pPr>
              <w:rPr>
                <w:color w:val="000000"/>
                <w:sz w:val="16"/>
                <w:szCs w:val="16"/>
              </w:rPr>
            </w:pPr>
            <w:r w:rsidRPr="00EB7021">
              <w:rPr>
                <w:color w:val="000000"/>
                <w:sz w:val="16"/>
                <w:szCs w:val="16"/>
              </w:rPr>
              <w:t>3 months</w:t>
            </w:r>
          </w:p>
        </w:tc>
        <w:tc>
          <w:tcPr>
            <w:tcW w:w="2268" w:type="dxa"/>
            <w:tcBorders>
              <w:left w:val="single" w:sz="4" w:space="0" w:color="000000"/>
              <w:right w:val="single" w:sz="4" w:space="0" w:color="000000"/>
            </w:tcBorders>
          </w:tcPr>
          <w:p w14:paraId="0F944F00" w14:textId="77777777" w:rsidR="000179F1" w:rsidRPr="00EB7021" w:rsidRDefault="000179F1" w:rsidP="0042797E">
            <w:pPr>
              <w:rPr>
                <w:color w:val="000000"/>
                <w:sz w:val="16"/>
                <w:szCs w:val="16"/>
              </w:rPr>
            </w:pPr>
            <w:r w:rsidRPr="00EB7021">
              <w:rPr>
                <w:color w:val="000000"/>
                <w:sz w:val="16"/>
                <w:szCs w:val="16"/>
              </w:rPr>
              <w:t xml:space="preserve">CBD-dominant products did not offer significant symptom relief in either sex. </w:t>
            </w:r>
          </w:p>
          <w:p w14:paraId="47A771F1"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DCAF434" w14:textId="77777777" w:rsidR="000179F1" w:rsidRPr="00A60614" w:rsidRDefault="000179F1" w:rsidP="0042797E">
            <w:pPr>
              <w:rPr>
                <w:color w:val="000000"/>
                <w:sz w:val="16"/>
                <w:szCs w:val="16"/>
              </w:rPr>
            </w:pPr>
            <w:r w:rsidRPr="00A60614">
              <w:rPr>
                <w:color w:val="000000"/>
                <w:sz w:val="16"/>
                <w:szCs w:val="16"/>
              </w:rPr>
              <w:t>Low risk (5/6 stars)</w:t>
            </w:r>
          </w:p>
        </w:tc>
        <w:tc>
          <w:tcPr>
            <w:tcW w:w="2410" w:type="dxa"/>
            <w:tcBorders>
              <w:left w:val="single" w:sz="4" w:space="0" w:color="000000"/>
            </w:tcBorders>
          </w:tcPr>
          <w:p w14:paraId="6E075DEF" w14:textId="77777777" w:rsidR="000179F1" w:rsidRPr="00EB7021" w:rsidRDefault="000179F1" w:rsidP="0042797E">
            <w:pPr>
              <w:rPr>
                <w:color w:val="000000"/>
                <w:sz w:val="16"/>
                <w:szCs w:val="16"/>
              </w:rPr>
            </w:pPr>
            <w:r w:rsidRPr="00EB7021">
              <w:rPr>
                <w:color w:val="000000"/>
                <w:sz w:val="16"/>
                <w:szCs w:val="16"/>
              </w:rPr>
              <w:t xml:space="preserve">The Canadian Consortium for the Investigation of Cannabinoids (CCIC), the </w:t>
            </w:r>
            <w:proofErr w:type="spellStart"/>
            <w:r w:rsidRPr="00EB7021">
              <w:rPr>
                <w:color w:val="000000"/>
                <w:sz w:val="16"/>
                <w:szCs w:val="16"/>
              </w:rPr>
              <w:t>Collège</w:t>
            </w:r>
            <w:proofErr w:type="spellEnd"/>
            <w:r w:rsidRPr="00EB7021">
              <w:rPr>
                <w:color w:val="000000"/>
                <w:sz w:val="16"/>
                <w:szCs w:val="16"/>
              </w:rPr>
              <w:t xml:space="preserve"> des </w:t>
            </w:r>
            <w:proofErr w:type="spellStart"/>
            <w:r w:rsidRPr="00EB7021">
              <w:rPr>
                <w:color w:val="000000"/>
                <w:sz w:val="16"/>
                <w:szCs w:val="16"/>
              </w:rPr>
              <w:t>Médecins</w:t>
            </w:r>
            <w:proofErr w:type="spellEnd"/>
            <w:r w:rsidRPr="00EB7021">
              <w:rPr>
                <w:color w:val="000000"/>
                <w:sz w:val="16"/>
                <w:szCs w:val="16"/>
              </w:rPr>
              <w:t xml:space="preserve"> du </w:t>
            </w:r>
            <w:proofErr w:type="spellStart"/>
            <w:r w:rsidRPr="00EB7021">
              <w:rPr>
                <w:color w:val="000000"/>
                <w:sz w:val="16"/>
                <w:szCs w:val="16"/>
              </w:rPr>
              <w:t>Québec</w:t>
            </w:r>
            <w:proofErr w:type="spellEnd"/>
            <w:r w:rsidRPr="00EB7021">
              <w:rPr>
                <w:color w:val="000000"/>
                <w:sz w:val="16"/>
                <w:szCs w:val="16"/>
              </w:rPr>
              <w:t xml:space="preserve"> (CMQ), and unrestricted grants from several licensed cannabis producers (</w:t>
            </w:r>
            <w:proofErr w:type="spellStart"/>
            <w:r w:rsidRPr="00EB7021">
              <w:rPr>
                <w:color w:val="000000"/>
                <w:sz w:val="16"/>
                <w:szCs w:val="16"/>
              </w:rPr>
              <w:t>Bedrocan</w:t>
            </w:r>
            <w:proofErr w:type="spellEnd"/>
            <w:r w:rsidRPr="00EB7021">
              <w:rPr>
                <w:color w:val="000000"/>
                <w:sz w:val="16"/>
                <w:szCs w:val="16"/>
              </w:rPr>
              <w:t xml:space="preserve">, </w:t>
            </w:r>
            <w:proofErr w:type="spellStart"/>
            <w:r w:rsidRPr="00EB7021">
              <w:rPr>
                <w:color w:val="000000"/>
                <w:sz w:val="16"/>
                <w:szCs w:val="16"/>
              </w:rPr>
              <w:t>Mettrum</w:t>
            </w:r>
            <w:proofErr w:type="spellEnd"/>
            <w:r w:rsidRPr="00EB7021">
              <w:rPr>
                <w:color w:val="000000"/>
                <w:sz w:val="16"/>
                <w:szCs w:val="16"/>
              </w:rPr>
              <w:t xml:space="preserve">, and Tweed; these three companies merged during the study conduct into one company called Canopy Growth Corporation). Cedars Cancer Foundation and Rossy Cancer Network. </w:t>
            </w:r>
          </w:p>
          <w:p w14:paraId="2BAB7B28" w14:textId="77777777" w:rsidR="000179F1" w:rsidRPr="00EB7021" w:rsidRDefault="000179F1" w:rsidP="0042797E">
            <w:pPr>
              <w:rPr>
                <w:color w:val="000000"/>
                <w:sz w:val="16"/>
                <w:szCs w:val="16"/>
              </w:rPr>
            </w:pPr>
          </w:p>
        </w:tc>
      </w:tr>
      <w:tr w:rsidR="000179F1" w:rsidRPr="00EB7021" w14:paraId="4736AAD0" w14:textId="77777777" w:rsidTr="000179F1">
        <w:trPr>
          <w:trHeight w:val="924"/>
        </w:trPr>
        <w:tc>
          <w:tcPr>
            <w:tcW w:w="1418" w:type="dxa"/>
            <w:tcBorders>
              <w:bottom w:val="single" w:sz="24" w:space="0" w:color="000000"/>
              <w:right w:val="single" w:sz="4" w:space="0" w:color="000000"/>
            </w:tcBorders>
            <w:shd w:val="clear" w:color="auto" w:fill="auto"/>
          </w:tcPr>
          <w:p w14:paraId="65311C49" w14:textId="5E49AE5B" w:rsidR="000179F1" w:rsidRPr="00EB7021" w:rsidRDefault="000179F1" w:rsidP="0042797E">
            <w:pPr>
              <w:rPr>
                <w:color w:val="FFFFFF" w:themeColor="background1"/>
                <w:sz w:val="16"/>
                <w:szCs w:val="16"/>
                <w:highlight w:val="blue"/>
              </w:rPr>
            </w:pPr>
            <w:r w:rsidRPr="00EB7021">
              <w:rPr>
                <w:rFonts w:eastAsia="DengXian"/>
                <w:noProof/>
                <w:color w:val="000000"/>
                <w:sz w:val="16"/>
                <w:szCs w:val="16"/>
              </w:rPr>
              <w:t xml:space="preserve">Meghani, S. H., et al., 2021 </w:t>
            </w:r>
            <w:r w:rsidRPr="00EB7021">
              <w:rPr>
                <w:rFonts w:eastAsia="DengXian"/>
                <w:noProof/>
                <w:color w:val="000000"/>
                <w:sz w:val="16"/>
                <w:szCs w:val="16"/>
              </w:rPr>
              <w:fldChar w:fldCharType="begin">
                <w:fldData xml:space="preserve">PEVuZE5vdGU+PENpdGU+PEF1dGhvcj5NZWdoYW5pPC9BdXRob3I+PFllYXI+MjAyMTwvWWVhcj48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==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PEVuZE5vdGU+PENpdGU+PEF1dGhvcj5NZWdoYW5pPC9BdXRob3I+PFllYXI+MjAyMTwvWWVhcj48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==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EB7021">
              <w:rPr>
                <w:rFonts w:eastAsia="DengXian"/>
                <w:noProof/>
                <w:color w:val="000000"/>
                <w:sz w:val="16"/>
                <w:szCs w:val="16"/>
              </w:rPr>
            </w:r>
            <w:r w:rsidRPr="00EB7021">
              <w:rPr>
                <w:rFonts w:eastAsia="DengXian"/>
                <w:noProof/>
                <w:color w:val="000000"/>
                <w:sz w:val="16"/>
                <w:szCs w:val="16"/>
              </w:rPr>
              <w:fldChar w:fldCharType="separate"/>
            </w:r>
            <w:r w:rsidR="0035289D" w:rsidRPr="0035289D">
              <w:rPr>
                <w:rFonts w:eastAsia="DengXian"/>
                <w:noProof/>
                <w:color w:val="000000"/>
                <w:sz w:val="16"/>
                <w:szCs w:val="16"/>
                <w:vertAlign w:val="superscript"/>
              </w:rPr>
              <w:t>50</w:t>
            </w:r>
            <w:r w:rsidRPr="00EB7021">
              <w:rPr>
                <w:rFonts w:eastAsia="DengXian"/>
                <w:noProof/>
                <w:color w:val="000000"/>
                <w:sz w:val="16"/>
                <w:szCs w:val="16"/>
              </w:rPr>
              <w:fldChar w:fldCharType="end"/>
            </w:r>
          </w:p>
        </w:tc>
        <w:tc>
          <w:tcPr>
            <w:tcW w:w="1701" w:type="dxa"/>
            <w:tcBorders>
              <w:top w:val="single" w:sz="4" w:space="0" w:color="000000"/>
              <w:left w:val="single" w:sz="4" w:space="0" w:color="000000"/>
              <w:bottom w:val="single" w:sz="24" w:space="0" w:color="000000"/>
              <w:right w:val="single" w:sz="4" w:space="0" w:color="000000"/>
            </w:tcBorders>
            <w:shd w:val="clear" w:color="auto" w:fill="F2F2F2"/>
          </w:tcPr>
          <w:p w14:paraId="28170C3D" w14:textId="77777777" w:rsidR="000179F1" w:rsidRPr="00EB7021" w:rsidRDefault="000179F1" w:rsidP="0042797E">
            <w:pPr>
              <w:rPr>
                <w:color w:val="000000"/>
                <w:sz w:val="16"/>
                <w:szCs w:val="16"/>
              </w:rPr>
            </w:pPr>
            <w:r w:rsidRPr="00EB7021">
              <w:rPr>
                <w:color w:val="000000"/>
                <w:sz w:val="16"/>
                <w:szCs w:val="16"/>
              </w:rPr>
              <w:t xml:space="preserve">To investigate how cannabis use influences pain relief. </w:t>
            </w:r>
          </w:p>
          <w:p w14:paraId="173D5355" w14:textId="77777777" w:rsidR="000179F1" w:rsidRPr="00EB7021" w:rsidRDefault="000179F1" w:rsidP="0042797E">
            <w:pPr>
              <w:rPr>
                <w:color w:val="000000"/>
                <w:sz w:val="16"/>
                <w:szCs w:val="16"/>
              </w:rPr>
            </w:pPr>
          </w:p>
        </w:tc>
        <w:tc>
          <w:tcPr>
            <w:tcW w:w="992" w:type="dxa"/>
            <w:tcBorders>
              <w:left w:val="single" w:sz="4" w:space="0" w:color="000000"/>
              <w:bottom w:val="single" w:sz="24" w:space="0" w:color="000000"/>
              <w:right w:val="single" w:sz="4" w:space="0" w:color="000000"/>
            </w:tcBorders>
            <w:shd w:val="clear" w:color="auto" w:fill="auto"/>
          </w:tcPr>
          <w:p w14:paraId="26B2AF2F" w14:textId="77777777" w:rsidR="000179F1" w:rsidRPr="00EB7021" w:rsidRDefault="000179F1" w:rsidP="0042797E">
            <w:pPr>
              <w:rPr>
                <w:color w:val="000000"/>
                <w:sz w:val="16"/>
                <w:szCs w:val="16"/>
              </w:rPr>
            </w:pPr>
            <w:r w:rsidRPr="00EB7021">
              <w:rPr>
                <w:color w:val="000000"/>
                <w:sz w:val="16"/>
                <w:szCs w:val="16"/>
              </w:rPr>
              <w:t>Cohort</w:t>
            </w:r>
          </w:p>
        </w:tc>
        <w:tc>
          <w:tcPr>
            <w:tcW w:w="851" w:type="dxa"/>
            <w:tcBorders>
              <w:top w:val="single" w:sz="4" w:space="0" w:color="000000"/>
              <w:left w:val="single" w:sz="4" w:space="0" w:color="000000"/>
              <w:bottom w:val="single" w:sz="24" w:space="0" w:color="000000"/>
              <w:right w:val="single" w:sz="4" w:space="0" w:color="000000"/>
            </w:tcBorders>
            <w:shd w:val="clear" w:color="auto" w:fill="F2F2F2"/>
          </w:tcPr>
          <w:p w14:paraId="2FF7669B" w14:textId="77777777" w:rsidR="000179F1" w:rsidRPr="00EB7021" w:rsidRDefault="000179F1" w:rsidP="0042797E">
            <w:pPr>
              <w:rPr>
                <w:color w:val="000000"/>
                <w:sz w:val="16"/>
                <w:szCs w:val="16"/>
              </w:rPr>
            </w:pPr>
            <w:r w:rsidRPr="00EB7021">
              <w:rPr>
                <w:color w:val="000000"/>
                <w:sz w:val="16"/>
                <w:szCs w:val="16"/>
              </w:rPr>
              <w:t>136</w:t>
            </w:r>
          </w:p>
        </w:tc>
        <w:tc>
          <w:tcPr>
            <w:tcW w:w="1275" w:type="dxa"/>
            <w:tcBorders>
              <w:left w:val="single" w:sz="4" w:space="0" w:color="000000"/>
              <w:bottom w:val="single" w:sz="24" w:space="0" w:color="000000"/>
              <w:right w:val="single" w:sz="4" w:space="0" w:color="000000"/>
            </w:tcBorders>
            <w:shd w:val="clear" w:color="auto" w:fill="auto"/>
          </w:tcPr>
          <w:p w14:paraId="41281B8E" w14:textId="77777777" w:rsidR="000179F1" w:rsidRPr="00EB7021" w:rsidRDefault="000179F1" w:rsidP="0042797E">
            <w:pPr>
              <w:rPr>
                <w:color w:val="000000"/>
                <w:sz w:val="16"/>
                <w:szCs w:val="16"/>
              </w:rPr>
            </w:pPr>
            <w:r w:rsidRPr="00EB7021">
              <w:rPr>
                <w:color w:val="000000"/>
                <w:sz w:val="16"/>
                <w:szCs w:val="16"/>
              </w:rPr>
              <w:t>Cannabis use</w:t>
            </w:r>
          </w:p>
        </w:tc>
        <w:tc>
          <w:tcPr>
            <w:tcW w:w="851" w:type="dxa"/>
            <w:tcBorders>
              <w:top w:val="single" w:sz="4" w:space="0" w:color="000000"/>
              <w:left w:val="single" w:sz="4" w:space="0" w:color="000000"/>
              <w:bottom w:val="single" w:sz="24" w:space="0" w:color="000000"/>
              <w:right w:val="single" w:sz="4" w:space="0" w:color="000000"/>
            </w:tcBorders>
            <w:shd w:val="clear" w:color="auto" w:fill="F2F2F2"/>
          </w:tcPr>
          <w:p w14:paraId="3AB5E8DC" w14:textId="77777777" w:rsidR="000179F1" w:rsidRPr="00EB7021" w:rsidRDefault="000179F1" w:rsidP="0042797E">
            <w:pPr>
              <w:rPr>
                <w:sz w:val="16"/>
                <w:szCs w:val="16"/>
              </w:rPr>
            </w:pPr>
            <w:r w:rsidRPr="00EB7021">
              <w:rPr>
                <w:sz w:val="16"/>
                <w:szCs w:val="16"/>
              </w:rPr>
              <w:t xml:space="preserve">Non </w:t>
            </w:r>
            <w:proofErr w:type="gramStart"/>
            <w:r w:rsidRPr="00EB7021">
              <w:rPr>
                <w:sz w:val="16"/>
                <w:szCs w:val="16"/>
              </w:rPr>
              <w:t>specified</w:t>
            </w:r>
            <w:proofErr w:type="gramEnd"/>
          </w:p>
          <w:p w14:paraId="6FB30454" w14:textId="77777777" w:rsidR="000179F1" w:rsidRPr="00EB7021" w:rsidRDefault="000179F1" w:rsidP="0042797E">
            <w:pPr>
              <w:rPr>
                <w:color w:val="000000"/>
                <w:sz w:val="16"/>
                <w:szCs w:val="16"/>
              </w:rPr>
            </w:pPr>
          </w:p>
        </w:tc>
        <w:tc>
          <w:tcPr>
            <w:tcW w:w="992" w:type="dxa"/>
            <w:tcBorders>
              <w:left w:val="single" w:sz="4" w:space="0" w:color="000000"/>
              <w:bottom w:val="single" w:sz="24" w:space="0" w:color="000000"/>
              <w:right w:val="single" w:sz="4" w:space="0" w:color="000000"/>
            </w:tcBorders>
          </w:tcPr>
          <w:p w14:paraId="41BA0480" w14:textId="77777777" w:rsidR="000179F1" w:rsidRPr="00EB7021" w:rsidRDefault="000179F1" w:rsidP="0042797E">
            <w:pPr>
              <w:rPr>
                <w:color w:val="000000"/>
                <w:sz w:val="16"/>
                <w:szCs w:val="16"/>
              </w:rPr>
            </w:pPr>
            <w:r w:rsidRPr="00EB7021">
              <w:rPr>
                <w:color w:val="000000"/>
                <w:sz w:val="16"/>
                <w:szCs w:val="16"/>
              </w:rPr>
              <w:t>5 months</w:t>
            </w:r>
          </w:p>
        </w:tc>
        <w:tc>
          <w:tcPr>
            <w:tcW w:w="2268" w:type="dxa"/>
            <w:tcBorders>
              <w:left w:val="single" w:sz="4" w:space="0" w:color="000000"/>
              <w:bottom w:val="single" w:sz="24" w:space="0" w:color="000000"/>
              <w:right w:val="single" w:sz="4" w:space="0" w:color="000000"/>
            </w:tcBorders>
          </w:tcPr>
          <w:p w14:paraId="5B19305D" w14:textId="77777777" w:rsidR="000179F1" w:rsidRPr="00EB7021" w:rsidRDefault="000179F1" w:rsidP="0042797E">
            <w:pPr>
              <w:rPr>
                <w:color w:val="000000"/>
                <w:sz w:val="16"/>
                <w:szCs w:val="16"/>
              </w:rPr>
            </w:pPr>
            <w:r w:rsidRPr="00EB7021">
              <w:rPr>
                <w:color w:val="000000"/>
                <w:sz w:val="16"/>
                <w:szCs w:val="16"/>
              </w:rPr>
              <w:t xml:space="preserve">In the absence of cannabis use, African Americans reported higher “least pain” scores compared to </w:t>
            </w:r>
            <w:proofErr w:type="gramStart"/>
            <w:r w:rsidRPr="00EB7021">
              <w:rPr>
                <w:color w:val="000000"/>
                <w:sz w:val="16"/>
                <w:szCs w:val="16"/>
              </w:rPr>
              <w:t>Whites</w:t>
            </w:r>
            <w:proofErr w:type="gramEnd"/>
            <w:r w:rsidRPr="00EB7021">
              <w:rPr>
                <w:color w:val="000000"/>
                <w:sz w:val="16"/>
                <w:szCs w:val="16"/>
              </w:rPr>
              <w:t xml:space="preserve"> </w:t>
            </w:r>
          </w:p>
          <w:p w14:paraId="7061434A" w14:textId="77777777" w:rsidR="000179F1" w:rsidRPr="00EB7021" w:rsidRDefault="000179F1" w:rsidP="0042797E">
            <w:pPr>
              <w:rPr>
                <w:color w:val="000000"/>
                <w:sz w:val="16"/>
                <w:szCs w:val="16"/>
              </w:rPr>
            </w:pPr>
          </w:p>
        </w:tc>
        <w:tc>
          <w:tcPr>
            <w:tcW w:w="851" w:type="dxa"/>
            <w:tcBorders>
              <w:top w:val="single" w:sz="4" w:space="0" w:color="000000"/>
              <w:left w:val="single" w:sz="4" w:space="0" w:color="000000"/>
              <w:bottom w:val="single" w:sz="24" w:space="0" w:color="000000"/>
              <w:right w:val="single" w:sz="4" w:space="0" w:color="000000"/>
            </w:tcBorders>
            <w:shd w:val="clear" w:color="auto" w:fill="F2F2F2"/>
          </w:tcPr>
          <w:p w14:paraId="5E5F501D" w14:textId="77777777" w:rsidR="000179F1" w:rsidRPr="00A60614" w:rsidRDefault="000179F1" w:rsidP="0042797E">
            <w:pPr>
              <w:rPr>
                <w:color w:val="000000"/>
                <w:sz w:val="16"/>
                <w:szCs w:val="16"/>
              </w:rPr>
            </w:pPr>
            <w:r w:rsidRPr="00A60614">
              <w:rPr>
                <w:color w:val="000000"/>
                <w:sz w:val="16"/>
                <w:szCs w:val="16"/>
              </w:rPr>
              <w:t>Low risk (8/9 stars)</w:t>
            </w:r>
          </w:p>
        </w:tc>
        <w:tc>
          <w:tcPr>
            <w:tcW w:w="2410" w:type="dxa"/>
            <w:tcBorders>
              <w:left w:val="single" w:sz="4" w:space="0" w:color="000000"/>
              <w:bottom w:val="single" w:sz="24" w:space="0" w:color="000000"/>
            </w:tcBorders>
          </w:tcPr>
          <w:p w14:paraId="09914779" w14:textId="77777777" w:rsidR="000179F1" w:rsidRPr="00EB7021" w:rsidRDefault="000179F1" w:rsidP="0042797E">
            <w:pPr>
              <w:rPr>
                <w:color w:val="000000"/>
                <w:sz w:val="16"/>
                <w:szCs w:val="16"/>
              </w:rPr>
            </w:pPr>
            <w:r>
              <w:rPr>
                <w:color w:val="000000"/>
                <w:sz w:val="16"/>
                <w:szCs w:val="16"/>
              </w:rPr>
              <w:t>A</w:t>
            </w:r>
            <w:r w:rsidRPr="00EB7021">
              <w:rPr>
                <w:color w:val="000000"/>
                <w:sz w:val="16"/>
                <w:szCs w:val="16"/>
              </w:rPr>
              <w:t>n NIH/NINR award</w:t>
            </w:r>
            <w:r>
              <w:rPr>
                <w:color w:val="000000"/>
                <w:sz w:val="16"/>
                <w:szCs w:val="16"/>
              </w:rPr>
              <w:t xml:space="preserve"> </w:t>
            </w:r>
            <w:r w:rsidRPr="00EB7021">
              <w:rPr>
                <w:color w:val="000000"/>
                <w:sz w:val="16"/>
                <w:szCs w:val="16"/>
              </w:rPr>
              <w:t>(R01NR017853)</w:t>
            </w:r>
            <w:r>
              <w:rPr>
                <w:color w:val="000000"/>
                <w:sz w:val="16"/>
                <w:szCs w:val="16"/>
              </w:rPr>
              <w:t xml:space="preserve">, and </w:t>
            </w:r>
            <w:r w:rsidRPr="00EB7021">
              <w:rPr>
                <w:color w:val="000000"/>
                <w:sz w:val="16"/>
                <w:szCs w:val="16"/>
              </w:rPr>
              <w:t xml:space="preserve">National Research Service Award program (T32NR009356). </w:t>
            </w:r>
          </w:p>
          <w:p w14:paraId="256FA5C1" w14:textId="77777777" w:rsidR="000179F1" w:rsidRPr="00EB7021" w:rsidRDefault="000179F1" w:rsidP="0042797E">
            <w:pPr>
              <w:rPr>
                <w:color w:val="000000"/>
                <w:sz w:val="16"/>
                <w:szCs w:val="16"/>
              </w:rPr>
            </w:pPr>
          </w:p>
        </w:tc>
      </w:tr>
    </w:tbl>
    <w:p w14:paraId="2059542B" w14:textId="74333292" w:rsidR="00C47829" w:rsidRPr="00C47829" w:rsidRDefault="00C47829" w:rsidP="00C47829">
      <w:pPr>
        <w:spacing w:before="60"/>
        <w:rPr>
          <w:sz w:val="18"/>
          <w:szCs w:val="18"/>
          <w:highlight w:val="yellow"/>
        </w:rPr>
      </w:pPr>
      <w:r w:rsidRPr="00C47829">
        <w:rPr>
          <w:sz w:val="18"/>
          <w:szCs w:val="18"/>
        </w:rPr>
        <w:t>Risk of bias for RCTs and crossover studies was assessed by the Cochrane risk-of-bias tool for randomized trials (</w:t>
      </w:r>
      <w:proofErr w:type="spellStart"/>
      <w:r w:rsidRPr="00C47829">
        <w:rPr>
          <w:sz w:val="18"/>
          <w:szCs w:val="18"/>
        </w:rPr>
        <w:t>RoB</w:t>
      </w:r>
      <w:proofErr w:type="spellEnd"/>
      <w:r w:rsidRPr="00C47829">
        <w:rPr>
          <w:sz w:val="18"/>
          <w:szCs w:val="18"/>
        </w:rPr>
        <w:t xml:space="preserve"> 2), whereas for quasi-experimental and cohort studies was assessed using the Newcastle – Ottawa Quality Assessment Scale</w:t>
      </w:r>
      <w:r>
        <w:rPr>
          <w:sz w:val="18"/>
          <w:szCs w:val="18"/>
        </w:rPr>
        <w:t xml:space="preserve">. </w:t>
      </w:r>
      <w:r w:rsidRPr="00C47829">
        <w:rPr>
          <w:sz w:val="18"/>
          <w:szCs w:val="18"/>
        </w:rPr>
        <w:t>+ RCT and crossover trial.</w:t>
      </w:r>
    </w:p>
    <w:p w14:paraId="3A77B084" w14:textId="77777777" w:rsidR="00C47829" w:rsidRPr="00ED1475" w:rsidRDefault="00C47829" w:rsidP="00C47829">
      <w:pPr>
        <w:spacing w:before="60"/>
        <w:rPr>
          <w:sz w:val="18"/>
          <w:szCs w:val="18"/>
        </w:rPr>
      </w:pPr>
    </w:p>
    <w:p w14:paraId="3B0BD5F1" w14:textId="77777777" w:rsidR="00ED1475" w:rsidRDefault="00ED1475" w:rsidP="000532B6">
      <w:pPr>
        <w:spacing w:before="60"/>
        <w:rPr>
          <w:sz w:val="18"/>
          <w:szCs w:val="18"/>
        </w:rPr>
      </w:pPr>
    </w:p>
    <w:p w14:paraId="1AC006EE" w14:textId="77777777" w:rsidR="000532B6" w:rsidRDefault="000532B6" w:rsidP="000532B6">
      <w:pPr>
        <w:pBdr>
          <w:top w:val="nil"/>
          <w:left w:val="nil"/>
          <w:bottom w:val="nil"/>
          <w:right w:val="nil"/>
          <w:between w:val="nil"/>
        </w:pBdr>
        <w:spacing w:after="200"/>
        <w:rPr>
          <w:rFonts w:eastAsia="Times New Roman"/>
          <w:b/>
          <w:color w:val="000000"/>
          <w:sz w:val="22"/>
          <w:szCs w:val="22"/>
        </w:rPr>
      </w:pPr>
    </w:p>
    <w:p w14:paraId="19049763" w14:textId="77777777" w:rsidR="003F54A7" w:rsidRDefault="003F54A7" w:rsidP="000532B6">
      <w:pPr>
        <w:pBdr>
          <w:top w:val="nil"/>
          <w:left w:val="nil"/>
          <w:bottom w:val="nil"/>
          <w:right w:val="nil"/>
          <w:between w:val="nil"/>
        </w:pBdr>
        <w:spacing w:after="200"/>
        <w:rPr>
          <w:rFonts w:eastAsia="Times New Roman"/>
          <w:b/>
          <w:color w:val="000000"/>
          <w:sz w:val="22"/>
          <w:szCs w:val="22"/>
        </w:rPr>
      </w:pPr>
    </w:p>
    <w:p w14:paraId="3D645F62" w14:textId="77777777" w:rsidR="003F54A7" w:rsidRDefault="003F54A7" w:rsidP="000532B6">
      <w:pPr>
        <w:pBdr>
          <w:top w:val="nil"/>
          <w:left w:val="nil"/>
          <w:bottom w:val="nil"/>
          <w:right w:val="nil"/>
          <w:between w:val="nil"/>
        </w:pBdr>
        <w:spacing w:after="200"/>
        <w:rPr>
          <w:rFonts w:eastAsia="Times New Roman"/>
          <w:b/>
          <w:color w:val="000000"/>
          <w:sz w:val="22"/>
          <w:szCs w:val="22"/>
        </w:rPr>
      </w:pPr>
    </w:p>
    <w:p w14:paraId="3AEA2B44" w14:textId="77777777" w:rsidR="003F54A7" w:rsidRDefault="003F54A7" w:rsidP="000532B6">
      <w:pPr>
        <w:pBdr>
          <w:top w:val="nil"/>
          <w:left w:val="nil"/>
          <w:bottom w:val="nil"/>
          <w:right w:val="nil"/>
          <w:between w:val="nil"/>
        </w:pBdr>
        <w:spacing w:after="200"/>
        <w:rPr>
          <w:rFonts w:eastAsia="Times New Roman"/>
          <w:b/>
          <w:color w:val="000000"/>
          <w:sz w:val="22"/>
          <w:szCs w:val="22"/>
        </w:rPr>
      </w:pPr>
    </w:p>
    <w:p w14:paraId="13A30D2F" w14:textId="77777777" w:rsidR="003F54A7" w:rsidRDefault="003F54A7" w:rsidP="000532B6">
      <w:pPr>
        <w:pBdr>
          <w:top w:val="nil"/>
          <w:left w:val="nil"/>
          <w:bottom w:val="nil"/>
          <w:right w:val="nil"/>
          <w:between w:val="nil"/>
        </w:pBdr>
        <w:spacing w:after="200"/>
        <w:rPr>
          <w:rFonts w:eastAsia="Times New Roman"/>
          <w:b/>
          <w:color w:val="000000"/>
          <w:sz w:val="22"/>
          <w:szCs w:val="22"/>
        </w:rPr>
      </w:pPr>
    </w:p>
    <w:p w14:paraId="5F81BDFC" w14:textId="77777777" w:rsidR="003F54A7" w:rsidRDefault="003F54A7" w:rsidP="000532B6">
      <w:pPr>
        <w:pBdr>
          <w:top w:val="nil"/>
          <w:left w:val="nil"/>
          <w:bottom w:val="nil"/>
          <w:right w:val="nil"/>
          <w:between w:val="nil"/>
        </w:pBdr>
        <w:spacing w:after="200"/>
        <w:rPr>
          <w:rFonts w:eastAsia="Times New Roman"/>
          <w:b/>
          <w:color w:val="000000"/>
          <w:sz w:val="22"/>
          <w:szCs w:val="22"/>
        </w:rPr>
      </w:pPr>
    </w:p>
    <w:p w14:paraId="4CAB222A" w14:textId="77777777" w:rsidR="003F54A7" w:rsidRDefault="003F54A7" w:rsidP="000532B6">
      <w:pPr>
        <w:pBdr>
          <w:top w:val="nil"/>
          <w:left w:val="nil"/>
          <w:bottom w:val="nil"/>
          <w:right w:val="nil"/>
          <w:between w:val="nil"/>
        </w:pBdr>
        <w:spacing w:after="200"/>
        <w:rPr>
          <w:rFonts w:eastAsia="Times New Roman"/>
          <w:b/>
          <w:color w:val="000000"/>
          <w:sz w:val="22"/>
          <w:szCs w:val="22"/>
        </w:rPr>
      </w:pPr>
    </w:p>
    <w:p w14:paraId="23C3CF46" w14:textId="77777777" w:rsidR="000B0CD4" w:rsidRPr="00ED1475" w:rsidRDefault="000B0CD4" w:rsidP="000B0CD4">
      <w:pPr>
        <w:pBdr>
          <w:top w:val="nil"/>
          <w:left w:val="nil"/>
          <w:bottom w:val="nil"/>
          <w:right w:val="nil"/>
          <w:between w:val="nil"/>
        </w:pBdr>
        <w:spacing w:after="200"/>
        <w:rPr>
          <w:rFonts w:eastAsia="Times New Roman"/>
          <w:bCs/>
          <w:sz w:val="22"/>
          <w:szCs w:val="22"/>
        </w:rPr>
      </w:pPr>
      <w:r w:rsidRPr="000B0CD4">
        <w:rPr>
          <w:rFonts w:eastAsia="Times New Roman"/>
          <w:b/>
          <w:sz w:val="22"/>
          <w:szCs w:val="22"/>
        </w:rPr>
        <w:lastRenderedPageBreak/>
        <w:t>Table S4.</w:t>
      </w:r>
      <w:r w:rsidRPr="000B0CD4">
        <w:rPr>
          <w:rFonts w:eastAsia="Times New Roman"/>
          <w:b/>
          <w:i/>
          <w:sz w:val="18"/>
          <w:szCs w:val="18"/>
        </w:rPr>
        <w:t xml:space="preserve"> </w:t>
      </w:r>
      <w:r w:rsidRPr="000B0CD4">
        <w:rPr>
          <w:rFonts w:eastAsia="Times New Roman"/>
          <w:bCs/>
          <w:sz w:val="22"/>
          <w:szCs w:val="22"/>
        </w:rPr>
        <w:t>Characteristics of included human retrospective studies.</w:t>
      </w:r>
    </w:p>
    <w:tbl>
      <w:tblPr>
        <w:tblW w:w="13892" w:type="dxa"/>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18"/>
        <w:gridCol w:w="1984"/>
        <w:gridCol w:w="1134"/>
        <w:gridCol w:w="851"/>
        <w:gridCol w:w="992"/>
        <w:gridCol w:w="992"/>
        <w:gridCol w:w="2693"/>
        <w:gridCol w:w="993"/>
        <w:gridCol w:w="2835"/>
      </w:tblGrid>
      <w:tr w:rsidR="000B0CD4" w:rsidRPr="00CB2332" w14:paraId="4A8B6A70" w14:textId="77777777" w:rsidTr="00DB056C">
        <w:trPr>
          <w:trHeight w:val="909"/>
        </w:trPr>
        <w:tc>
          <w:tcPr>
            <w:tcW w:w="1418" w:type="dxa"/>
            <w:tcBorders>
              <w:top w:val="single" w:sz="24" w:space="0" w:color="000000"/>
              <w:bottom w:val="single" w:sz="4" w:space="0" w:color="000000"/>
              <w:right w:val="single" w:sz="4" w:space="0" w:color="000000"/>
            </w:tcBorders>
            <w:shd w:val="clear" w:color="auto" w:fill="CCCCCC"/>
            <w:vAlign w:val="center"/>
          </w:tcPr>
          <w:p w14:paraId="29F37D4F" w14:textId="77777777" w:rsidR="000B0CD4" w:rsidRPr="00CB2332" w:rsidRDefault="000B0CD4" w:rsidP="0042797E">
            <w:pPr>
              <w:jc w:val="center"/>
              <w:rPr>
                <w:b/>
                <w:i/>
                <w:color w:val="000000"/>
                <w:sz w:val="18"/>
                <w:szCs w:val="18"/>
              </w:rPr>
            </w:pPr>
            <w:r w:rsidRPr="00CB2332">
              <w:rPr>
                <w:b/>
                <w:color w:val="000000"/>
                <w:sz w:val="18"/>
                <w:szCs w:val="18"/>
              </w:rPr>
              <w:t>Study (author/year)</w:t>
            </w:r>
          </w:p>
        </w:tc>
        <w:tc>
          <w:tcPr>
            <w:tcW w:w="1984"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7D1B011C" w14:textId="77777777" w:rsidR="000B0CD4" w:rsidRPr="00CB2332" w:rsidRDefault="000B0CD4" w:rsidP="0042797E">
            <w:pPr>
              <w:jc w:val="center"/>
              <w:rPr>
                <w:b/>
                <w:i/>
                <w:color w:val="000000"/>
                <w:sz w:val="18"/>
                <w:szCs w:val="18"/>
              </w:rPr>
            </w:pPr>
            <w:r w:rsidRPr="00CB2332">
              <w:rPr>
                <w:b/>
                <w:color w:val="000000"/>
                <w:sz w:val="18"/>
                <w:szCs w:val="18"/>
              </w:rPr>
              <w:t>Study question/aim</w:t>
            </w:r>
          </w:p>
        </w:tc>
        <w:tc>
          <w:tcPr>
            <w:tcW w:w="1134"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10067EF8" w14:textId="77777777" w:rsidR="000B0CD4" w:rsidRPr="00CB2332" w:rsidRDefault="000B0CD4" w:rsidP="0042797E">
            <w:pPr>
              <w:jc w:val="center"/>
              <w:rPr>
                <w:b/>
                <w:i/>
                <w:color w:val="000000"/>
                <w:sz w:val="18"/>
                <w:szCs w:val="18"/>
              </w:rPr>
            </w:pPr>
            <w:r w:rsidRPr="00CB2332">
              <w:rPr>
                <w:b/>
                <w:color w:val="000000"/>
                <w:sz w:val="18"/>
                <w:szCs w:val="18"/>
              </w:rPr>
              <w:t>Study design</w:t>
            </w:r>
          </w:p>
        </w:tc>
        <w:tc>
          <w:tcPr>
            <w:tcW w:w="851"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6441A3DE" w14:textId="77777777" w:rsidR="000B0CD4" w:rsidRPr="00CB2332" w:rsidRDefault="000B0CD4" w:rsidP="0042797E">
            <w:pPr>
              <w:jc w:val="center"/>
              <w:rPr>
                <w:b/>
                <w:i/>
                <w:color w:val="000000"/>
                <w:sz w:val="18"/>
                <w:szCs w:val="18"/>
              </w:rPr>
            </w:pPr>
            <w:r w:rsidRPr="00CB2332">
              <w:rPr>
                <w:b/>
                <w:color w:val="000000"/>
                <w:sz w:val="18"/>
                <w:szCs w:val="18"/>
              </w:rPr>
              <w:t>Number of patients assessed</w:t>
            </w:r>
          </w:p>
        </w:tc>
        <w:tc>
          <w:tcPr>
            <w:tcW w:w="992"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45386932" w14:textId="77777777" w:rsidR="000B0CD4" w:rsidRPr="00CB2332" w:rsidRDefault="000B0CD4" w:rsidP="0042797E">
            <w:pPr>
              <w:jc w:val="center"/>
              <w:rPr>
                <w:b/>
                <w:i/>
                <w:color w:val="000000"/>
                <w:sz w:val="18"/>
                <w:szCs w:val="18"/>
              </w:rPr>
            </w:pPr>
            <w:r w:rsidRPr="00CB2332">
              <w:rPr>
                <w:b/>
                <w:color w:val="000000"/>
                <w:sz w:val="18"/>
                <w:szCs w:val="18"/>
              </w:rPr>
              <w:t>Intervention</w:t>
            </w:r>
          </w:p>
        </w:tc>
        <w:tc>
          <w:tcPr>
            <w:tcW w:w="992"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20286C12" w14:textId="77777777" w:rsidR="000B0CD4" w:rsidRPr="00CB2332" w:rsidRDefault="000B0CD4" w:rsidP="0042797E">
            <w:pPr>
              <w:jc w:val="center"/>
              <w:rPr>
                <w:b/>
                <w:color w:val="000000"/>
                <w:sz w:val="18"/>
                <w:szCs w:val="18"/>
              </w:rPr>
            </w:pPr>
            <w:r w:rsidRPr="00CB2332">
              <w:rPr>
                <w:b/>
                <w:color w:val="000000"/>
                <w:sz w:val="18"/>
                <w:szCs w:val="18"/>
              </w:rPr>
              <w:t>Length</w:t>
            </w:r>
          </w:p>
          <w:p w14:paraId="49C6BE43" w14:textId="77777777" w:rsidR="000B0CD4" w:rsidRPr="00CB2332" w:rsidRDefault="000B0CD4" w:rsidP="0042797E">
            <w:pPr>
              <w:jc w:val="center"/>
              <w:rPr>
                <w:b/>
                <w:color w:val="000000"/>
                <w:sz w:val="18"/>
                <w:szCs w:val="18"/>
              </w:rPr>
            </w:pPr>
            <w:r w:rsidRPr="00CB2332">
              <w:rPr>
                <w:b/>
                <w:color w:val="000000"/>
                <w:sz w:val="18"/>
                <w:szCs w:val="18"/>
              </w:rPr>
              <w:t>of</w:t>
            </w:r>
          </w:p>
          <w:p w14:paraId="687DF45E" w14:textId="77777777" w:rsidR="000B0CD4" w:rsidRPr="00CB2332" w:rsidRDefault="000B0CD4" w:rsidP="0042797E">
            <w:pPr>
              <w:jc w:val="center"/>
              <w:rPr>
                <w:b/>
                <w:i/>
                <w:color w:val="000000"/>
                <w:sz w:val="18"/>
                <w:szCs w:val="18"/>
              </w:rPr>
            </w:pPr>
            <w:r w:rsidRPr="00CB2332">
              <w:rPr>
                <w:b/>
                <w:color w:val="000000"/>
                <w:sz w:val="18"/>
                <w:szCs w:val="18"/>
              </w:rPr>
              <w:t>follow-up (days)</w:t>
            </w:r>
          </w:p>
        </w:tc>
        <w:tc>
          <w:tcPr>
            <w:tcW w:w="2693"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4314A6CB" w14:textId="77777777" w:rsidR="000B0CD4" w:rsidRPr="00CB2332" w:rsidRDefault="000B0CD4" w:rsidP="0042797E">
            <w:pPr>
              <w:jc w:val="center"/>
              <w:rPr>
                <w:b/>
                <w:i/>
                <w:color w:val="000000"/>
                <w:sz w:val="18"/>
                <w:szCs w:val="18"/>
              </w:rPr>
            </w:pPr>
            <w:r w:rsidRPr="00CB2332">
              <w:rPr>
                <w:b/>
                <w:color w:val="000000"/>
                <w:sz w:val="18"/>
                <w:szCs w:val="18"/>
              </w:rPr>
              <w:t>Study results (relevant to pain)</w:t>
            </w:r>
          </w:p>
        </w:tc>
        <w:tc>
          <w:tcPr>
            <w:tcW w:w="993"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0A4FA220" w14:textId="77777777" w:rsidR="000B0CD4" w:rsidRPr="00CB2332" w:rsidRDefault="000B0CD4" w:rsidP="0042797E">
            <w:pPr>
              <w:jc w:val="center"/>
              <w:rPr>
                <w:b/>
                <w:i/>
                <w:color w:val="000000"/>
                <w:sz w:val="18"/>
                <w:szCs w:val="18"/>
              </w:rPr>
            </w:pPr>
            <w:r w:rsidRPr="00CB2332">
              <w:rPr>
                <w:b/>
                <w:color w:val="000000"/>
                <w:sz w:val="18"/>
                <w:szCs w:val="18"/>
              </w:rPr>
              <w:t>Risk of bias</w:t>
            </w:r>
          </w:p>
        </w:tc>
        <w:tc>
          <w:tcPr>
            <w:tcW w:w="2835"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2C0B5A14" w14:textId="77777777" w:rsidR="000B0CD4" w:rsidRPr="00CB2332" w:rsidRDefault="000B0CD4" w:rsidP="0042797E">
            <w:pPr>
              <w:jc w:val="center"/>
              <w:rPr>
                <w:b/>
                <w:i/>
                <w:color w:val="000000"/>
                <w:sz w:val="18"/>
                <w:szCs w:val="18"/>
              </w:rPr>
            </w:pPr>
            <w:r w:rsidRPr="00CB2332">
              <w:rPr>
                <w:b/>
                <w:color w:val="000000"/>
                <w:sz w:val="18"/>
                <w:szCs w:val="18"/>
              </w:rPr>
              <w:t>Funding source</w:t>
            </w:r>
          </w:p>
        </w:tc>
      </w:tr>
      <w:tr w:rsidR="000B0CD4" w:rsidRPr="00CB2332" w14:paraId="31C632AB" w14:textId="77777777" w:rsidTr="00DB056C">
        <w:trPr>
          <w:trHeight w:val="924"/>
        </w:trPr>
        <w:tc>
          <w:tcPr>
            <w:tcW w:w="1418" w:type="dxa"/>
            <w:tcBorders>
              <w:right w:val="single" w:sz="4" w:space="0" w:color="000000"/>
            </w:tcBorders>
            <w:shd w:val="clear" w:color="auto" w:fill="auto"/>
          </w:tcPr>
          <w:p w14:paraId="617F14DD" w14:textId="376E662B" w:rsidR="000B0CD4" w:rsidRPr="00CB2332" w:rsidRDefault="000B0CD4" w:rsidP="0042797E">
            <w:pPr>
              <w:rPr>
                <w:color w:val="000000"/>
                <w:sz w:val="16"/>
                <w:szCs w:val="16"/>
                <w:highlight w:val="lightGray"/>
              </w:rPr>
            </w:pPr>
            <w:r w:rsidRPr="00CB2332">
              <w:rPr>
                <w:rFonts w:eastAsia="DengXian"/>
                <w:noProof/>
                <w:color w:val="000000"/>
                <w:sz w:val="16"/>
                <w:szCs w:val="16"/>
              </w:rPr>
              <w:t xml:space="preserve">Johnson, J. R., et al., 2013 </w:t>
            </w:r>
            <w:r w:rsidRPr="00CB2332">
              <w:rPr>
                <w:rFonts w:eastAsia="DengXian"/>
                <w:noProof/>
                <w:color w:val="000000"/>
                <w:sz w:val="16"/>
                <w:szCs w:val="16"/>
              </w:rPr>
              <w:fldChar w:fldCharType="begin">
                <w:fldData xml:space="preserve">PEVuZE5vdGU+PENpdGU+PEF1dGhvcj5Kb2huc29uPC9BdXRob3I+PFllYXI+MjAxMzwvWWVhcj48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PEVuZE5vdGU+PENpdGU+PEF1dGhvcj5Kb2huc29uPC9BdXRob3I+PFllYXI+MjAxMzwvWWVhcj48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51</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63505BBE" w14:textId="77777777" w:rsidR="000B0CD4" w:rsidRPr="00CB2332" w:rsidRDefault="000B0CD4" w:rsidP="0042797E">
            <w:pPr>
              <w:rPr>
                <w:color w:val="000000"/>
                <w:sz w:val="16"/>
                <w:szCs w:val="16"/>
              </w:rPr>
            </w:pPr>
            <w:r>
              <w:rPr>
                <w:color w:val="000000"/>
                <w:sz w:val="16"/>
                <w:szCs w:val="16"/>
              </w:rPr>
              <w:t>To</w:t>
            </w:r>
            <w:r w:rsidRPr="00CB2332">
              <w:rPr>
                <w:color w:val="000000"/>
                <w:sz w:val="16"/>
                <w:szCs w:val="16"/>
              </w:rPr>
              <w:t xml:space="preserve"> investigate the long-term safety and tolerability of THC/CBD spray and THC spray in relieving pain in patients with advanced cancer. </w:t>
            </w:r>
          </w:p>
          <w:p w14:paraId="1CDC72B9"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5029EFDC"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3E39DCA" w14:textId="77777777" w:rsidR="000B0CD4" w:rsidRPr="00CB2332" w:rsidRDefault="000B0CD4" w:rsidP="0042797E">
            <w:pPr>
              <w:rPr>
                <w:color w:val="000000"/>
                <w:sz w:val="16"/>
                <w:szCs w:val="16"/>
              </w:rPr>
            </w:pPr>
            <w:r w:rsidRPr="00CB2332">
              <w:rPr>
                <w:color w:val="000000"/>
                <w:sz w:val="16"/>
                <w:szCs w:val="16"/>
              </w:rPr>
              <w:t>43</w:t>
            </w:r>
          </w:p>
        </w:tc>
        <w:tc>
          <w:tcPr>
            <w:tcW w:w="992" w:type="dxa"/>
            <w:tcBorders>
              <w:left w:val="single" w:sz="4" w:space="0" w:color="000000"/>
              <w:right w:val="single" w:sz="4" w:space="0" w:color="000000"/>
            </w:tcBorders>
            <w:shd w:val="clear" w:color="auto" w:fill="auto"/>
          </w:tcPr>
          <w:p w14:paraId="7E294A89" w14:textId="77777777" w:rsidR="000B0CD4" w:rsidRPr="00CB2332" w:rsidRDefault="000B0CD4" w:rsidP="0042797E">
            <w:pPr>
              <w:rPr>
                <w:color w:val="000000"/>
                <w:sz w:val="16"/>
                <w:szCs w:val="16"/>
              </w:rPr>
            </w:pPr>
            <w:proofErr w:type="gramStart"/>
            <w:r w:rsidRPr="00CB2332">
              <w:rPr>
                <w:color w:val="000000"/>
                <w:sz w:val="16"/>
                <w:szCs w:val="16"/>
              </w:rPr>
              <w:t>THC:CBD</w:t>
            </w:r>
            <w:proofErr w:type="gramEnd"/>
            <w:r w:rsidRPr="00CB2332">
              <w:rPr>
                <w:color w:val="000000"/>
                <w:sz w:val="16"/>
                <w:szCs w:val="16"/>
              </w:rPr>
              <w:t xml:space="preserve"> (2.7 mg:2.5 mg)</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11D693A"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305A8880" w14:textId="77777777" w:rsidR="000B0CD4" w:rsidRPr="00CB2332" w:rsidRDefault="000B0CD4" w:rsidP="0042797E">
            <w:pPr>
              <w:rPr>
                <w:color w:val="000000"/>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1C335358" w14:textId="77777777" w:rsidR="000B0CD4" w:rsidRPr="00CB2332" w:rsidRDefault="000B0CD4" w:rsidP="0042797E">
            <w:pPr>
              <w:rPr>
                <w:color w:val="000000"/>
                <w:sz w:val="16"/>
                <w:szCs w:val="16"/>
              </w:rPr>
            </w:pPr>
            <w:r w:rsidRPr="00CB2332">
              <w:rPr>
                <w:color w:val="000000"/>
                <w:sz w:val="16"/>
                <w:szCs w:val="16"/>
              </w:rPr>
              <w:t xml:space="preserve">The efficacy end point of change from baseline in mean Brief Pain Inventory-Short Form scores for ‘‘pain severity’’ and ‘‘worst pain’’ domains showed a decrease (i.e., improvement) at each visit in the THC/CBD spray patients. </w:t>
            </w:r>
          </w:p>
        </w:tc>
        <w:tc>
          <w:tcPr>
            <w:tcW w:w="993" w:type="dxa"/>
            <w:tcBorders>
              <w:left w:val="single" w:sz="4" w:space="0" w:color="000000"/>
              <w:right w:val="single" w:sz="4" w:space="0" w:color="000000"/>
            </w:tcBorders>
          </w:tcPr>
          <w:p w14:paraId="78111D53" w14:textId="77777777" w:rsidR="000B0CD4" w:rsidRPr="00CB2332" w:rsidRDefault="000B0CD4" w:rsidP="0042797E">
            <w:pPr>
              <w:rPr>
                <w:color w:val="000000"/>
                <w:sz w:val="16"/>
                <w:szCs w:val="16"/>
              </w:rPr>
            </w:pPr>
            <w:r>
              <w:rPr>
                <w:color w:val="000000"/>
                <w:sz w:val="16"/>
                <w:szCs w:val="16"/>
              </w:rPr>
              <w:t>Moderate risk (4/6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439EE87F" w14:textId="77777777" w:rsidR="000B0CD4" w:rsidRPr="00CB2332" w:rsidRDefault="000B0CD4" w:rsidP="0042797E">
            <w:pPr>
              <w:rPr>
                <w:color w:val="000000"/>
                <w:sz w:val="16"/>
                <w:szCs w:val="16"/>
              </w:rPr>
            </w:pPr>
            <w:r w:rsidRPr="000B6378">
              <w:rPr>
                <w:color w:val="000000"/>
                <w:sz w:val="16"/>
                <w:szCs w:val="16"/>
              </w:rPr>
              <w:t>GW Pharma Ltd., Cambridgeshire</w:t>
            </w:r>
            <w:r>
              <w:rPr>
                <w:color w:val="000000"/>
                <w:sz w:val="16"/>
                <w:szCs w:val="16"/>
              </w:rPr>
              <w:t>, UK.</w:t>
            </w:r>
          </w:p>
          <w:p w14:paraId="424A26FB" w14:textId="77777777" w:rsidR="000B0CD4" w:rsidRPr="00CB2332" w:rsidRDefault="000B0CD4" w:rsidP="0042797E">
            <w:pPr>
              <w:rPr>
                <w:color w:val="000000"/>
                <w:sz w:val="16"/>
                <w:szCs w:val="16"/>
              </w:rPr>
            </w:pPr>
          </w:p>
        </w:tc>
      </w:tr>
      <w:tr w:rsidR="000B0CD4" w:rsidRPr="00CB2332" w14:paraId="7B3FB580" w14:textId="77777777" w:rsidTr="00DB056C">
        <w:trPr>
          <w:trHeight w:val="924"/>
        </w:trPr>
        <w:tc>
          <w:tcPr>
            <w:tcW w:w="1418" w:type="dxa"/>
            <w:tcBorders>
              <w:right w:val="single" w:sz="4" w:space="0" w:color="000000"/>
            </w:tcBorders>
            <w:shd w:val="clear" w:color="auto" w:fill="auto"/>
          </w:tcPr>
          <w:p w14:paraId="1B92888A" w14:textId="6FA9AE11" w:rsidR="000B0CD4" w:rsidRPr="00CB2332" w:rsidRDefault="000B0CD4" w:rsidP="0042797E">
            <w:pPr>
              <w:rPr>
                <w:color w:val="000000"/>
                <w:sz w:val="16"/>
                <w:szCs w:val="16"/>
                <w:highlight w:val="lightGray"/>
              </w:rPr>
            </w:pPr>
            <w:r w:rsidRPr="00CB2332">
              <w:rPr>
                <w:rFonts w:eastAsia="DengXian"/>
                <w:noProof/>
                <w:color w:val="000000"/>
                <w:sz w:val="16"/>
                <w:szCs w:val="16"/>
              </w:rPr>
              <w:t xml:space="preserve">Raghunathan, N. J., et al.,  2022 </w:t>
            </w:r>
            <w:r w:rsidRPr="00CB2332">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&lt;EndNote&gt;&lt;Cite&gt;&lt;Author&gt;Raghunathan&lt;/Author&gt;&lt;Year&gt;2022&lt;/Year&gt;&lt;RecNum&gt;14208&lt;/RecNum&gt;&lt;DisplayText&gt;&lt;style face="superscript"&gt;52&lt;/style&gt;&lt;/DisplayText&gt;&lt;record&gt;&lt;rec-number&gt;14208&lt;/rec-number&gt;&lt;foreign-keys&gt;&lt;key app="EN" db-id="vxpedpprxsstsre2epc5aws3rrwfdafza00s" timestamp="1676559760"&gt;14208&lt;/key&gt;&lt;/foreign-keys&gt;&lt;ref-type name="Journal Article"&gt;17&lt;/ref-type&gt;&lt;contributors&gt;&lt;authors&gt;&lt;author&gt;Raghunathan, Nirupa J.&lt;/author&gt;&lt;author&gt;Brens, Jessica&lt;/author&gt;&lt;author&gt;Vemuri, Swetha&lt;/author&gt;&lt;author&gt;Li, Qing S.&lt;/author&gt;&lt;author&gt;Mao, Jun J.&lt;/author&gt;&lt;author&gt;Korenstein, Deborah&lt;/author&gt;&lt;/authors&gt;&lt;/contributors&gt;&lt;titles&gt;&lt;title&gt;In the weeds: a retrospective study of patient interest in and experience with cannabis at a cancer center&lt;/title&gt;&lt;secondary-title&gt;Supportive Care in Cancer&lt;/secondary-title&gt;&lt;/titles&gt;&lt;periodical&gt;&lt;full-title&gt;Supportive Care in Cancer&lt;/full-title&gt;&lt;/periodical&gt;&lt;pages&gt;7491-7497&lt;/pages&gt;&lt;volume&gt;30&lt;/volume&gt;&lt;number&gt;9&lt;/number&gt;&lt;dates&gt;&lt;year&gt;2022&lt;/year&gt;&lt;pub-dates&gt;&lt;date&gt;2022/09/01&lt;/date&gt;&lt;/pub-dates&gt;&lt;/dates&gt;&lt;isbn&gt;1433-7339&lt;/isbn&gt;&lt;urls&gt;&lt;related-urls&gt;&lt;url&gt;https://doi.org/10.1007/s00520-022-07170-8&lt;/url&gt;&lt;/related-urls&gt;&lt;/urls&gt;&lt;electronic-resource-num&gt;10.1007/s00520-022-07170-8&lt;/electronic-resource-num&gt;&lt;/record&gt;&lt;/Cite&gt;&lt;/EndNote&gt;</w:instrText>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52</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5F8CD55F" w14:textId="77777777" w:rsidR="000B0CD4" w:rsidRPr="00CB2332" w:rsidRDefault="000B0CD4" w:rsidP="0042797E">
            <w:pPr>
              <w:rPr>
                <w:color w:val="000000"/>
                <w:sz w:val="16"/>
                <w:szCs w:val="16"/>
              </w:rPr>
            </w:pPr>
            <w:r w:rsidRPr="00CB2332">
              <w:rPr>
                <w:color w:val="000000"/>
                <w:sz w:val="16"/>
                <w:szCs w:val="16"/>
              </w:rPr>
              <w:t xml:space="preserve">To describe patient experiences with medical cannabis with focus on use contexts and patients’ reported benefits and harms. </w:t>
            </w:r>
          </w:p>
          <w:p w14:paraId="38E2830A"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64C9F531"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32D03B7C" w14:textId="77777777" w:rsidR="000B0CD4" w:rsidRPr="00CB2332" w:rsidRDefault="000B0CD4" w:rsidP="0042797E">
            <w:pPr>
              <w:rPr>
                <w:color w:val="000000"/>
                <w:sz w:val="16"/>
                <w:szCs w:val="16"/>
              </w:rPr>
            </w:pPr>
            <w:r w:rsidRPr="00CB2332">
              <w:rPr>
                <w:color w:val="000000"/>
                <w:sz w:val="16"/>
                <w:szCs w:val="16"/>
              </w:rPr>
              <w:t>163</w:t>
            </w:r>
          </w:p>
        </w:tc>
        <w:tc>
          <w:tcPr>
            <w:tcW w:w="992" w:type="dxa"/>
            <w:tcBorders>
              <w:left w:val="single" w:sz="4" w:space="0" w:color="000000"/>
              <w:right w:val="single" w:sz="4" w:space="0" w:color="000000"/>
            </w:tcBorders>
            <w:shd w:val="clear" w:color="auto" w:fill="auto"/>
          </w:tcPr>
          <w:p w14:paraId="7986BFFC" w14:textId="77777777" w:rsidR="000B0CD4" w:rsidRPr="00CB2332" w:rsidRDefault="000B0CD4" w:rsidP="0042797E">
            <w:pPr>
              <w:rPr>
                <w:color w:val="000000"/>
                <w:sz w:val="16"/>
                <w:szCs w:val="16"/>
              </w:rPr>
            </w:pPr>
            <w:r w:rsidRPr="00CB2332">
              <w:rPr>
                <w:color w:val="000000"/>
                <w:sz w:val="16"/>
                <w:szCs w:val="16"/>
              </w:rPr>
              <w:t xml:space="preserve">CBD and THC </w:t>
            </w:r>
          </w:p>
          <w:p w14:paraId="418032BD" w14:textId="77777777" w:rsidR="000B0CD4" w:rsidRPr="00CB2332" w:rsidRDefault="000B0CD4" w:rsidP="0042797E">
            <w:pPr>
              <w:rPr>
                <w:color w:val="000000"/>
                <w:sz w:val="16"/>
                <w:szCs w:val="16"/>
              </w:rPr>
            </w:pPr>
            <w:r w:rsidRPr="00CB2332">
              <w:rPr>
                <w:color w:val="000000"/>
                <w:sz w:val="16"/>
                <w:szCs w:val="16"/>
              </w:rPr>
              <w:t>use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2750CD"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7553C7FF" w14:textId="77777777" w:rsidR="000B0CD4" w:rsidRPr="00CB2332" w:rsidRDefault="000B0CD4" w:rsidP="0042797E">
            <w:pPr>
              <w:rPr>
                <w:color w:val="000000"/>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2A2C87D6" w14:textId="77777777" w:rsidR="000B0CD4" w:rsidRPr="00CB2332" w:rsidRDefault="000B0CD4" w:rsidP="0042797E">
            <w:pPr>
              <w:rPr>
                <w:color w:val="000000"/>
                <w:sz w:val="16"/>
                <w:szCs w:val="16"/>
              </w:rPr>
            </w:pPr>
            <w:r>
              <w:rPr>
                <w:color w:val="000000"/>
                <w:sz w:val="16"/>
                <w:szCs w:val="16"/>
              </w:rPr>
              <w:t>A</w:t>
            </w:r>
            <w:r w:rsidRPr="00CB2332">
              <w:rPr>
                <w:color w:val="000000"/>
                <w:sz w:val="16"/>
                <w:szCs w:val="16"/>
              </w:rPr>
              <w:t xml:space="preserve">mong past CBD users, the </w:t>
            </w:r>
            <w:proofErr w:type="gramStart"/>
            <w:r w:rsidRPr="00CB2332">
              <w:rPr>
                <w:color w:val="000000"/>
                <w:sz w:val="16"/>
                <w:szCs w:val="16"/>
              </w:rPr>
              <w:t>most commonly reported</w:t>
            </w:r>
            <w:proofErr w:type="gramEnd"/>
            <w:r w:rsidRPr="00CB2332">
              <w:rPr>
                <w:color w:val="000000"/>
                <w:sz w:val="16"/>
                <w:szCs w:val="16"/>
              </w:rPr>
              <w:t xml:space="preserve"> benefits were less pain (21%)</w:t>
            </w:r>
            <w:r>
              <w:rPr>
                <w:color w:val="000000"/>
                <w:sz w:val="16"/>
                <w:szCs w:val="16"/>
              </w:rPr>
              <w:t>.</w:t>
            </w:r>
            <w:r w:rsidRPr="00CB2332">
              <w:rPr>
                <w:color w:val="000000"/>
                <w:sz w:val="16"/>
                <w:szCs w:val="16"/>
              </w:rPr>
              <w:t xml:space="preserve"> Among those with past THC use, reported benefits included improvement in pain (17%)</w:t>
            </w:r>
            <w:r>
              <w:rPr>
                <w:color w:val="000000"/>
                <w:sz w:val="16"/>
                <w:szCs w:val="16"/>
              </w:rPr>
              <w:t>.</w:t>
            </w:r>
          </w:p>
          <w:p w14:paraId="0963DC83" w14:textId="77777777" w:rsidR="000B0CD4" w:rsidRPr="00CB2332" w:rsidRDefault="000B0CD4" w:rsidP="0042797E">
            <w:pPr>
              <w:rPr>
                <w:color w:val="000000"/>
                <w:sz w:val="16"/>
                <w:szCs w:val="16"/>
              </w:rPr>
            </w:pPr>
          </w:p>
          <w:p w14:paraId="570F30CE" w14:textId="77777777" w:rsidR="000B0CD4" w:rsidRPr="00CB2332" w:rsidRDefault="000B0CD4" w:rsidP="0042797E">
            <w:pPr>
              <w:rPr>
                <w:color w:val="000000"/>
                <w:sz w:val="16"/>
                <w:szCs w:val="16"/>
              </w:rPr>
            </w:pPr>
          </w:p>
        </w:tc>
        <w:tc>
          <w:tcPr>
            <w:tcW w:w="993" w:type="dxa"/>
            <w:tcBorders>
              <w:left w:val="single" w:sz="4" w:space="0" w:color="000000"/>
              <w:right w:val="single" w:sz="4" w:space="0" w:color="000000"/>
            </w:tcBorders>
          </w:tcPr>
          <w:p w14:paraId="7CD036E8" w14:textId="77777777" w:rsidR="000B0CD4" w:rsidRPr="00CB2332" w:rsidRDefault="000B0CD4" w:rsidP="0042797E">
            <w:pPr>
              <w:rPr>
                <w:color w:val="000000"/>
                <w:sz w:val="16"/>
                <w:szCs w:val="16"/>
              </w:rPr>
            </w:pPr>
            <w:r>
              <w:rPr>
                <w:color w:val="000000"/>
                <w:sz w:val="16"/>
                <w:szCs w:val="16"/>
              </w:rPr>
              <w:t>High risk (5/9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5AD76DF2" w14:textId="77777777" w:rsidR="000B0CD4" w:rsidRPr="00CB2332" w:rsidRDefault="000B0CD4" w:rsidP="0042797E">
            <w:pPr>
              <w:rPr>
                <w:color w:val="000000"/>
                <w:sz w:val="16"/>
                <w:szCs w:val="16"/>
              </w:rPr>
            </w:pPr>
            <w:r>
              <w:rPr>
                <w:color w:val="000000"/>
                <w:sz w:val="16"/>
                <w:szCs w:val="16"/>
              </w:rPr>
              <w:t>The</w:t>
            </w:r>
            <w:r w:rsidRPr="00CB2332">
              <w:rPr>
                <w:color w:val="000000"/>
                <w:sz w:val="16"/>
                <w:szCs w:val="16"/>
              </w:rPr>
              <w:t xml:space="preserve"> National Institutes of Health/National Cancer Institute grant to Memorial Sloan Kettering Cancer </w:t>
            </w:r>
            <w:proofErr w:type="spellStart"/>
            <w:r w:rsidRPr="00CB2332">
              <w:rPr>
                <w:color w:val="000000"/>
                <w:sz w:val="16"/>
                <w:szCs w:val="16"/>
              </w:rPr>
              <w:t>Center</w:t>
            </w:r>
            <w:proofErr w:type="spellEnd"/>
            <w:r w:rsidRPr="00CB2332">
              <w:rPr>
                <w:color w:val="000000"/>
                <w:sz w:val="16"/>
                <w:szCs w:val="16"/>
              </w:rPr>
              <w:t xml:space="preserve"> (P30 CA008748), the Translational and Inte</w:t>
            </w:r>
            <w:r>
              <w:rPr>
                <w:color w:val="000000"/>
                <w:sz w:val="16"/>
                <w:szCs w:val="16"/>
              </w:rPr>
              <w:t>g</w:t>
            </w:r>
            <w:r w:rsidRPr="00CB2332">
              <w:rPr>
                <w:color w:val="000000"/>
                <w:sz w:val="16"/>
                <w:szCs w:val="16"/>
              </w:rPr>
              <w:t xml:space="preserve">rative Medicine Research Fund at Memorial Sloan Kettering Cancer </w:t>
            </w:r>
            <w:proofErr w:type="spellStart"/>
            <w:r w:rsidRPr="00CB2332">
              <w:rPr>
                <w:color w:val="000000"/>
                <w:sz w:val="16"/>
                <w:szCs w:val="16"/>
              </w:rPr>
              <w:t>Center</w:t>
            </w:r>
            <w:proofErr w:type="spellEnd"/>
            <w:r w:rsidRPr="00CB2332">
              <w:rPr>
                <w:color w:val="000000"/>
                <w:sz w:val="16"/>
                <w:szCs w:val="16"/>
              </w:rPr>
              <w:t xml:space="preserve">, and the Herbal Education and Research in Oncology Program made possible by the Laurance S. Rockefeller Fund. </w:t>
            </w:r>
          </w:p>
          <w:p w14:paraId="15A1CCEF" w14:textId="77777777" w:rsidR="000B0CD4" w:rsidRPr="00CB2332" w:rsidRDefault="000B0CD4" w:rsidP="0042797E">
            <w:pPr>
              <w:rPr>
                <w:color w:val="000000"/>
                <w:sz w:val="16"/>
                <w:szCs w:val="16"/>
              </w:rPr>
            </w:pPr>
          </w:p>
        </w:tc>
      </w:tr>
      <w:tr w:rsidR="000B0CD4" w:rsidRPr="00CB2332" w14:paraId="55DFB3AA" w14:textId="77777777" w:rsidTr="00DB056C">
        <w:trPr>
          <w:trHeight w:val="924"/>
        </w:trPr>
        <w:tc>
          <w:tcPr>
            <w:tcW w:w="1418" w:type="dxa"/>
            <w:tcBorders>
              <w:right w:val="single" w:sz="4" w:space="0" w:color="000000"/>
            </w:tcBorders>
            <w:shd w:val="clear" w:color="auto" w:fill="auto"/>
          </w:tcPr>
          <w:p w14:paraId="5622F70B" w14:textId="6CB0F11F" w:rsidR="000B0CD4" w:rsidRPr="00CB2332" w:rsidRDefault="000B0CD4" w:rsidP="0042797E">
            <w:pPr>
              <w:rPr>
                <w:color w:val="000000"/>
                <w:sz w:val="16"/>
                <w:szCs w:val="16"/>
                <w:highlight w:val="lightGray"/>
              </w:rPr>
            </w:pPr>
            <w:r w:rsidRPr="00CB2332">
              <w:rPr>
                <w:rFonts w:eastAsia="DengXian"/>
                <w:noProof/>
                <w:color w:val="000000"/>
                <w:sz w:val="16"/>
                <w:szCs w:val="16"/>
              </w:rPr>
              <w:t xml:space="preserve">Wiseman L. K., et al.,  2022 </w:t>
            </w:r>
            <w:r w:rsidRPr="00CB2332">
              <w:rPr>
                <w:rFonts w:eastAsia="DengXian"/>
                <w:noProof/>
                <w:color w:val="000000"/>
                <w:sz w:val="16"/>
                <w:szCs w:val="16"/>
              </w:rPr>
              <w:fldChar w:fldCharType="begin">
                <w:fldData xml:space="preserve">PEVuZE5vdGU+PENpdGU+PEF1dGhvcj5XaXNlbWFuPC9BdXRob3I+PFllYXI+MjAyMjwvWWVhcj48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PEVuZE5vdGU+PENpdGU+PEF1dGhvcj5XaXNlbWFuPC9BdXRob3I+PFllYXI+MjAyMjwvWWVhcj48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53</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166C5177" w14:textId="77777777" w:rsidR="000B0CD4" w:rsidRPr="00CB2332" w:rsidRDefault="000B0CD4" w:rsidP="0042797E">
            <w:pPr>
              <w:rPr>
                <w:color w:val="000000"/>
                <w:sz w:val="16"/>
                <w:szCs w:val="16"/>
              </w:rPr>
            </w:pPr>
            <w:r w:rsidRPr="00CB2332">
              <w:rPr>
                <w:color w:val="000000"/>
                <w:sz w:val="16"/>
                <w:szCs w:val="16"/>
              </w:rPr>
              <w:t xml:space="preserve">To determine </w:t>
            </w:r>
            <w:r>
              <w:rPr>
                <w:color w:val="000000"/>
                <w:sz w:val="16"/>
                <w:szCs w:val="16"/>
              </w:rPr>
              <w:t>if</w:t>
            </w:r>
            <w:r w:rsidRPr="00CB2332">
              <w:rPr>
                <w:color w:val="000000"/>
                <w:sz w:val="16"/>
                <w:szCs w:val="16"/>
              </w:rPr>
              <w:t xml:space="preserve"> cannabis users have different </w:t>
            </w:r>
            <w:proofErr w:type="gramStart"/>
            <w:r w:rsidRPr="00CB2332">
              <w:rPr>
                <w:color w:val="000000"/>
                <w:sz w:val="16"/>
                <w:szCs w:val="16"/>
              </w:rPr>
              <w:t>pain</w:t>
            </w:r>
            <w:proofErr w:type="gramEnd"/>
            <w:r w:rsidRPr="00CB2332">
              <w:rPr>
                <w:color w:val="000000"/>
                <w:sz w:val="16"/>
                <w:szCs w:val="16"/>
              </w:rPr>
              <w:t xml:space="preserve"> </w:t>
            </w:r>
          </w:p>
          <w:p w14:paraId="547E0E5B" w14:textId="77777777" w:rsidR="000B0CD4" w:rsidRPr="00CB2332" w:rsidRDefault="000B0CD4" w:rsidP="0042797E">
            <w:pPr>
              <w:rPr>
                <w:color w:val="000000"/>
                <w:sz w:val="16"/>
                <w:szCs w:val="16"/>
              </w:rPr>
            </w:pPr>
            <w:r w:rsidRPr="00CB2332">
              <w:rPr>
                <w:color w:val="000000"/>
                <w:sz w:val="16"/>
                <w:szCs w:val="16"/>
              </w:rPr>
              <w:t xml:space="preserve">scores after gynaecologic oncology surgery than non-cannabis users. </w:t>
            </w:r>
          </w:p>
          <w:p w14:paraId="02F9A7E2"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3EAA2F04"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21DA82DA" w14:textId="77777777" w:rsidR="000B0CD4" w:rsidRPr="00CB2332" w:rsidRDefault="000B0CD4" w:rsidP="0042797E">
            <w:pPr>
              <w:rPr>
                <w:color w:val="000000"/>
                <w:sz w:val="16"/>
                <w:szCs w:val="16"/>
              </w:rPr>
            </w:pPr>
            <w:r w:rsidRPr="00CB2332">
              <w:rPr>
                <w:color w:val="000000"/>
                <w:sz w:val="16"/>
                <w:szCs w:val="16"/>
              </w:rPr>
              <w:t>Cannabis use</w:t>
            </w:r>
          </w:p>
        </w:tc>
        <w:tc>
          <w:tcPr>
            <w:tcW w:w="992" w:type="dxa"/>
            <w:tcBorders>
              <w:left w:val="single" w:sz="4" w:space="0" w:color="000000"/>
              <w:right w:val="single" w:sz="4" w:space="0" w:color="000000"/>
            </w:tcBorders>
            <w:shd w:val="clear" w:color="auto" w:fill="auto"/>
          </w:tcPr>
          <w:p w14:paraId="56DA99DE" w14:textId="77777777" w:rsidR="000B0CD4" w:rsidRPr="00CB2332" w:rsidRDefault="000B0CD4" w:rsidP="0042797E">
            <w:pPr>
              <w:rPr>
                <w:color w:val="000000"/>
                <w:sz w:val="16"/>
                <w:szCs w:val="16"/>
              </w:rPr>
            </w:pPr>
            <w:r w:rsidRPr="00CB2332">
              <w:rPr>
                <w:color w:val="000000"/>
                <w:sz w:val="16"/>
                <w:szCs w:val="16"/>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B4DCE17" w14:textId="77777777" w:rsidR="000B0CD4" w:rsidRPr="00CB2332" w:rsidRDefault="000B0CD4" w:rsidP="0042797E">
            <w:pPr>
              <w:rPr>
                <w:color w:val="000000"/>
                <w:sz w:val="16"/>
                <w:szCs w:val="16"/>
              </w:rPr>
            </w:pPr>
            <w:r w:rsidRPr="00CB2332">
              <w:rPr>
                <w:color w:val="000000"/>
                <w:sz w:val="16"/>
                <w:szCs w:val="16"/>
              </w:rPr>
              <w:t>2 years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12E8062D" w14:textId="77777777" w:rsidR="000B0CD4" w:rsidRPr="00CB2332" w:rsidRDefault="000B0CD4" w:rsidP="0042797E">
            <w:pPr>
              <w:rPr>
                <w:color w:val="000000"/>
                <w:sz w:val="16"/>
                <w:szCs w:val="16"/>
              </w:rPr>
            </w:pPr>
            <w:r w:rsidRPr="00CB2332">
              <w:rPr>
                <w:color w:val="000000"/>
                <w:sz w:val="16"/>
                <w:szCs w:val="16"/>
              </w:rPr>
              <w:t>Pain scores were significantly higher after surgery in cannabis users than non-users</w:t>
            </w:r>
            <w:r>
              <w:rPr>
                <w:color w:val="000000"/>
                <w:sz w:val="16"/>
                <w:szCs w:val="16"/>
              </w:rPr>
              <w:t>.</w:t>
            </w:r>
          </w:p>
          <w:p w14:paraId="6A419A34" w14:textId="77777777" w:rsidR="000B0CD4" w:rsidRPr="00CB2332" w:rsidRDefault="000B0CD4" w:rsidP="0042797E">
            <w:pPr>
              <w:rPr>
                <w:color w:val="000000"/>
                <w:sz w:val="16"/>
                <w:szCs w:val="16"/>
              </w:rPr>
            </w:pPr>
          </w:p>
        </w:tc>
        <w:tc>
          <w:tcPr>
            <w:tcW w:w="993" w:type="dxa"/>
            <w:tcBorders>
              <w:left w:val="single" w:sz="4" w:space="0" w:color="000000"/>
              <w:right w:val="single" w:sz="4" w:space="0" w:color="000000"/>
            </w:tcBorders>
          </w:tcPr>
          <w:p w14:paraId="71C59D05" w14:textId="77777777" w:rsidR="000B0CD4" w:rsidRPr="00CB2332" w:rsidRDefault="000B0CD4" w:rsidP="0042797E">
            <w:pPr>
              <w:rPr>
                <w:color w:val="000000"/>
                <w:sz w:val="16"/>
                <w:szCs w:val="16"/>
              </w:rPr>
            </w:pPr>
            <w:r>
              <w:rPr>
                <w:color w:val="000000"/>
                <w:sz w:val="16"/>
                <w:szCs w:val="16"/>
              </w:rPr>
              <w:t>High risk (5/9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4525CABE" w14:textId="77777777" w:rsidR="000B0CD4" w:rsidRPr="00CB2332" w:rsidRDefault="000B0CD4" w:rsidP="0042797E">
            <w:pPr>
              <w:rPr>
                <w:color w:val="000000"/>
                <w:sz w:val="16"/>
                <w:szCs w:val="16"/>
              </w:rPr>
            </w:pPr>
            <w:r w:rsidRPr="00CB2332">
              <w:rPr>
                <w:color w:val="000000"/>
                <w:sz w:val="16"/>
                <w:szCs w:val="16"/>
              </w:rPr>
              <w:t xml:space="preserve">Non specified </w:t>
            </w:r>
          </w:p>
        </w:tc>
      </w:tr>
      <w:tr w:rsidR="000B0CD4" w:rsidRPr="00CB2332" w14:paraId="356F7211" w14:textId="77777777" w:rsidTr="00DB056C">
        <w:trPr>
          <w:trHeight w:val="924"/>
        </w:trPr>
        <w:tc>
          <w:tcPr>
            <w:tcW w:w="1418" w:type="dxa"/>
            <w:tcBorders>
              <w:right w:val="single" w:sz="4" w:space="0" w:color="000000"/>
            </w:tcBorders>
            <w:shd w:val="clear" w:color="auto" w:fill="auto"/>
          </w:tcPr>
          <w:p w14:paraId="01FC5608" w14:textId="7BADF095" w:rsidR="000B0CD4" w:rsidRPr="00CB2332" w:rsidRDefault="000B0CD4" w:rsidP="0042797E">
            <w:pPr>
              <w:rPr>
                <w:color w:val="000000"/>
                <w:sz w:val="16"/>
                <w:szCs w:val="16"/>
                <w:highlight w:val="lightGray"/>
              </w:rPr>
            </w:pPr>
            <w:r w:rsidRPr="00CB2332">
              <w:rPr>
                <w:rFonts w:eastAsia="DengXian"/>
                <w:noProof/>
                <w:color w:val="000000"/>
                <w:sz w:val="16"/>
                <w:szCs w:val="16"/>
              </w:rPr>
              <w:t xml:space="preserve">Pawasarat, I. M., et al.,  2020 </w:t>
            </w:r>
            <w:r w:rsidRPr="00CB2332">
              <w:rPr>
                <w:rFonts w:eastAsia="DengXian"/>
                <w:noProof/>
                <w:color w:val="000000"/>
                <w:sz w:val="16"/>
                <w:szCs w:val="16"/>
              </w:rPr>
              <w:fldChar w:fldCharType="begin">
                <w:fldData xml:space="preserve">PEVuZE5vdGU+PENpdGU+PEF1dGhvcj5QYXdhc2FyYXQ8L0F1dGhvcj48WWVhcj4yMDIwPC9ZZWFy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PEVuZE5vdGU+PENpdGU+PEF1dGhvcj5QYXdhc2FyYXQ8L0F1dGhvcj48WWVhcj4yMDIwPC9ZZWFy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54</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487D1924" w14:textId="77777777" w:rsidR="000B0CD4" w:rsidRPr="00CB2332" w:rsidRDefault="000B0CD4" w:rsidP="0042797E">
            <w:pPr>
              <w:rPr>
                <w:color w:val="000000"/>
                <w:sz w:val="16"/>
                <w:szCs w:val="16"/>
              </w:rPr>
            </w:pPr>
            <w:r w:rsidRPr="00CB2332">
              <w:rPr>
                <w:color w:val="000000"/>
                <w:sz w:val="16"/>
                <w:szCs w:val="16"/>
              </w:rPr>
              <w:t xml:space="preserve">Retrospective chart review of </w:t>
            </w:r>
            <w:r>
              <w:rPr>
                <w:color w:val="000000"/>
                <w:sz w:val="16"/>
                <w:szCs w:val="16"/>
              </w:rPr>
              <w:t>medical cannabis</w:t>
            </w:r>
            <w:r w:rsidRPr="00CB2332">
              <w:rPr>
                <w:color w:val="000000"/>
                <w:sz w:val="16"/>
                <w:szCs w:val="16"/>
              </w:rPr>
              <w:t xml:space="preserve">-certified oncology patients was performed. </w:t>
            </w:r>
          </w:p>
        </w:tc>
        <w:tc>
          <w:tcPr>
            <w:tcW w:w="1134" w:type="dxa"/>
            <w:tcBorders>
              <w:left w:val="single" w:sz="4" w:space="0" w:color="000000"/>
              <w:right w:val="single" w:sz="4" w:space="0" w:color="000000"/>
            </w:tcBorders>
            <w:shd w:val="clear" w:color="auto" w:fill="auto"/>
          </w:tcPr>
          <w:p w14:paraId="023A68AE"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5CE833A" w14:textId="77777777" w:rsidR="000B0CD4" w:rsidRPr="00CB2332" w:rsidRDefault="000B0CD4" w:rsidP="0042797E">
            <w:pPr>
              <w:rPr>
                <w:color w:val="000000"/>
                <w:sz w:val="16"/>
                <w:szCs w:val="16"/>
              </w:rPr>
            </w:pPr>
            <w:r w:rsidRPr="00CB2332">
              <w:rPr>
                <w:color w:val="000000"/>
                <w:sz w:val="16"/>
                <w:szCs w:val="16"/>
              </w:rPr>
              <w:t>232</w:t>
            </w:r>
          </w:p>
        </w:tc>
        <w:tc>
          <w:tcPr>
            <w:tcW w:w="992" w:type="dxa"/>
            <w:tcBorders>
              <w:left w:val="single" w:sz="4" w:space="0" w:color="000000"/>
              <w:right w:val="single" w:sz="4" w:space="0" w:color="000000"/>
            </w:tcBorders>
            <w:shd w:val="clear" w:color="auto" w:fill="auto"/>
          </w:tcPr>
          <w:p w14:paraId="2E8CFB66" w14:textId="77777777" w:rsidR="000B0CD4" w:rsidRPr="00CB2332" w:rsidRDefault="000B0CD4" w:rsidP="0042797E">
            <w:pPr>
              <w:rPr>
                <w:color w:val="000000"/>
                <w:sz w:val="16"/>
                <w:szCs w:val="16"/>
              </w:rPr>
            </w:pPr>
            <w:r w:rsidRPr="00CB2332">
              <w:rPr>
                <w:color w:val="000000"/>
                <w:sz w:val="16"/>
                <w:szCs w:val="16"/>
              </w:rPr>
              <w:t xml:space="preserve">Medical cannabis: </w:t>
            </w:r>
          </w:p>
          <w:p w14:paraId="719552CA" w14:textId="77777777" w:rsidR="000B0CD4" w:rsidRPr="00CB2332" w:rsidRDefault="000B0CD4" w:rsidP="0042797E">
            <w:pPr>
              <w:rPr>
                <w:color w:val="000000"/>
                <w:sz w:val="16"/>
                <w:szCs w:val="16"/>
              </w:rPr>
            </w:pPr>
            <w:r w:rsidRPr="00CB2332">
              <w:rPr>
                <w:color w:val="000000"/>
                <w:sz w:val="16"/>
                <w:szCs w:val="16"/>
              </w:rPr>
              <w:t>45 – 126 mg/day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960E51"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7FAFE182" w14:textId="77777777" w:rsidR="000B0CD4" w:rsidRPr="00CB2332" w:rsidRDefault="000B0CD4" w:rsidP="0042797E">
            <w:pPr>
              <w:rPr>
                <w:color w:val="000000"/>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196B3F40" w14:textId="77777777" w:rsidR="000B0CD4" w:rsidRPr="00CB2332" w:rsidRDefault="000B0CD4" w:rsidP="0042797E">
            <w:pPr>
              <w:rPr>
                <w:color w:val="000000"/>
                <w:sz w:val="16"/>
                <w:szCs w:val="16"/>
              </w:rPr>
            </w:pPr>
            <w:r w:rsidRPr="00CB2332">
              <w:rPr>
                <w:color w:val="000000"/>
                <w:sz w:val="16"/>
                <w:szCs w:val="16"/>
              </w:rPr>
              <w:t xml:space="preserve">Pain, physical and total ESAS significantly </w:t>
            </w:r>
          </w:p>
          <w:p w14:paraId="42663A04" w14:textId="77777777" w:rsidR="000B0CD4" w:rsidRPr="00CB2332" w:rsidRDefault="000B0CD4" w:rsidP="0042797E">
            <w:pPr>
              <w:rPr>
                <w:color w:val="000000"/>
                <w:sz w:val="16"/>
                <w:szCs w:val="16"/>
              </w:rPr>
            </w:pPr>
            <w:r w:rsidRPr="00CB2332">
              <w:rPr>
                <w:color w:val="000000"/>
                <w:sz w:val="16"/>
                <w:szCs w:val="16"/>
              </w:rPr>
              <w:t xml:space="preserve">improved for </w:t>
            </w:r>
            <w:r>
              <w:rPr>
                <w:color w:val="000000"/>
                <w:sz w:val="16"/>
                <w:szCs w:val="16"/>
              </w:rPr>
              <w:t>medical cannabis</w:t>
            </w:r>
            <w:r w:rsidRPr="00CB2332">
              <w:rPr>
                <w:color w:val="000000"/>
                <w:sz w:val="16"/>
                <w:szCs w:val="16"/>
              </w:rPr>
              <w:t xml:space="preserve"> (-) and </w:t>
            </w:r>
            <w:r>
              <w:rPr>
                <w:color w:val="000000"/>
                <w:sz w:val="16"/>
                <w:szCs w:val="16"/>
              </w:rPr>
              <w:t>medical cannabis</w:t>
            </w:r>
            <w:r w:rsidRPr="00CB2332">
              <w:rPr>
                <w:color w:val="000000"/>
                <w:sz w:val="16"/>
                <w:szCs w:val="16"/>
              </w:rPr>
              <w:t xml:space="preserve"> (+); however, only </w:t>
            </w:r>
            <w:r>
              <w:rPr>
                <w:color w:val="000000"/>
                <w:sz w:val="16"/>
                <w:szCs w:val="16"/>
              </w:rPr>
              <w:t>medical cannabis</w:t>
            </w:r>
            <w:r w:rsidRPr="00CB2332">
              <w:rPr>
                <w:color w:val="000000"/>
                <w:sz w:val="16"/>
                <w:szCs w:val="16"/>
              </w:rPr>
              <w:t xml:space="preserve"> (+) significantly improved emotional ESAS. </w:t>
            </w:r>
          </w:p>
        </w:tc>
        <w:tc>
          <w:tcPr>
            <w:tcW w:w="993" w:type="dxa"/>
            <w:tcBorders>
              <w:left w:val="single" w:sz="4" w:space="0" w:color="000000"/>
              <w:right w:val="single" w:sz="4" w:space="0" w:color="000000"/>
            </w:tcBorders>
          </w:tcPr>
          <w:p w14:paraId="66CC7508" w14:textId="77777777" w:rsidR="000B0CD4" w:rsidRPr="00CB2332" w:rsidRDefault="000B0CD4" w:rsidP="0042797E">
            <w:pPr>
              <w:rPr>
                <w:color w:val="000000"/>
                <w:sz w:val="16"/>
                <w:szCs w:val="16"/>
              </w:rPr>
            </w:pPr>
            <w:r>
              <w:rPr>
                <w:color w:val="000000"/>
                <w:sz w:val="16"/>
                <w:szCs w:val="16"/>
              </w:rPr>
              <w:t>High risk (5/9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4CB29BFB"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7B16D17C" w14:textId="77777777" w:rsidR="000B0CD4" w:rsidRPr="00CB2332" w:rsidRDefault="000B0CD4" w:rsidP="0042797E">
            <w:pPr>
              <w:rPr>
                <w:color w:val="000000"/>
                <w:sz w:val="16"/>
                <w:szCs w:val="16"/>
              </w:rPr>
            </w:pPr>
          </w:p>
        </w:tc>
      </w:tr>
      <w:tr w:rsidR="000B0CD4" w:rsidRPr="00CB2332" w14:paraId="70F94588" w14:textId="77777777" w:rsidTr="00DB056C">
        <w:trPr>
          <w:trHeight w:val="924"/>
        </w:trPr>
        <w:tc>
          <w:tcPr>
            <w:tcW w:w="1418" w:type="dxa"/>
            <w:tcBorders>
              <w:right w:val="single" w:sz="4" w:space="0" w:color="000000"/>
            </w:tcBorders>
            <w:shd w:val="clear" w:color="auto" w:fill="auto"/>
          </w:tcPr>
          <w:p w14:paraId="0F77BEEF" w14:textId="18DBBF31" w:rsidR="000B0CD4" w:rsidRPr="00CB2332" w:rsidRDefault="000B0CD4" w:rsidP="0042797E">
            <w:pPr>
              <w:rPr>
                <w:color w:val="000000"/>
                <w:sz w:val="16"/>
                <w:szCs w:val="16"/>
                <w:highlight w:val="lightGray"/>
              </w:rPr>
            </w:pPr>
            <w:r w:rsidRPr="00CB2332">
              <w:rPr>
                <w:rFonts w:eastAsia="DengXian"/>
                <w:noProof/>
                <w:color w:val="000000"/>
                <w:sz w:val="16"/>
                <w:szCs w:val="16"/>
              </w:rPr>
              <w:t xml:space="preserve">Donovan, K.A., et al., 2020 </w:t>
            </w:r>
            <w:r w:rsidRPr="00CB2332">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&lt;EndNote&gt;&lt;Cite&gt;&lt;Author&gt;Donovan&lt;/Author&gt;&lt;Year&gt;2020&lt;/Year&gt;&lt;RecNum&gt;14181&lt;/RecNum&gt;&lt;DisplayText&gt;&lt;style face="superscript"&gt;55&lt;/style&gt;&lt;/DisplayText&gt;&lt;record&gt;&lt;rec-number&gt;14181&lt;/rec-number&gt;&lt;foreign-keys&gt;&lt;key app="EN" db-id="vxpedpprxsstsre2epc5aws3rrwfdafza00s" timestamp="1676551884"&gt;14181&lt;/key&gt;&lt;/foreign-keys&gt;&lt;ref-type name="Journal Article"&gt;17&lt;/ref-type&gt;&lt;contributors&gt;&lt;authors&gt;&lt;author&gt;Donovan, K. A.&lt;/author&gt;&lt;author&gt;Oberoi-Jassal, R.&lt;/author&gt;&lt;author&gt;Chang, Y. D.&lt;/author&gt;&lt;author&gt;Rajasekhara, S.&lt;/author&gt;&lt;author&gt;Haas, M. F.&lt;/author&gt;&lt;author&gt;Randich, A. L.&lt;/author&gt;&lt;author&gt;Portman, D. G.&lt;/author&gt;&lt;/authors&gt;&lt;/contributors&gt;&lt;auth-address&gt;Department of Supportive Care Medicine, Moffitt Cancer Center, Tampa, Florida.&lt;/auth-address&gt;&lt;titles&gt;&lt;title&gt;Cannabis Use in Young Adult Cancer Patients&lt;/title&gt;&lt;secondary-title&gt;J Adolesc Young Adult Oncol&lt;/secondary-title&gt;&lt;/titles&gt;&lt;periodical&gt;&lt;full-title&gt;J Adolesc Young Adult Oncol&lt;/full-title&gt;&lt;/periodical&gt;&lt;pages&gt;30-35&lt;/pages&gt;&lt;volume&gt;9&lt;/volume&gt;&lt;number&gt;1&lt;/number&gt;&lt;edition&gt;20190822&lt;/edition&gt;&lt;keywords&gt;&lt;keyword&gt;Adolescent&lt;/keyword&gt;&lt;keyword&gt;Adult&lt;/keyword&gt;&lt;keyword&gt;Female&lt;/keyword&gt;&lt;keyword&gt;Humans&lt;/keyword&gt;&lt;keyword&gt;Male&lt;/keyword&gt;&lt;keyword&gt;Medical Marijuana/*adverse effects/*therapeutic use&lt;/keyword&gt;&lt;keyword&gt;Neoplasms/*drug therapy&lt;/keyword&gt;&lt;keyword&gt;Quality of Life/*psychology&lt;/keyword&gt;&lt;keyword&gt;Retrospective Studies&lt;/keyword&gt;&lt;keyword&gt;Young Adult&lt;/keyword&gt;&lt;keyword&gt;cancer&lt;/keyword&gt;&lt;keyword&gt;cannabis&lt;/keyword&gt;&lt;keyword&gt;oncology&lt;/keyword&gt;&lt;keyword&gt;symptom management&lt;/keyword&gt;&lt;keyword&gt;young adults&lt;/keyword&gt;&lt;/keywords&gt;&lt;dates&gt;&lt;year&gt;2020&lt;/year&gt;&lt;pub-dates&gt;&lt;date&gt;Feb&lt;/date&gt;&lt;/pub-dates&gt;&lt;/dates&gt;&lt;isbn&gt;2156-5333&lt;/isbn&gt;&lt;accession-num&gt;31436482&lt;/accession-num&gt;&lt;urls&gt;&lt;/urls&gt;&lt;electronic-resource-num&gt;10.1089/jayao.2019.0039&lt;/electronic-resource-num&gt;&lt;remote-database-provider&gt;NLM&lt;/remote-database-provider&gt;&lt;language&gt;eng&lt;/language&gt;&lt;/record&gt;&lt;/Cite&gt;&lt;/EndNote&gt;</w:instrText>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55</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7FE4989C" w14:textId="77777777" w:rsidR="000B0CD4" w:rsidRPr="00CB2332" w:rsidRDefault="000B0CD4" w:rsidP="0042797E">
            <w:pPr>
              <w:rPr>
                <w:color w:val="000000"/>
                <w:sz w:val="16"/>
                <w:szCs w:val="16"/>
              </w:rPr>
            </w:pPr>
            <w:r>
              <w:rPr>
                <w:color w:val="000000"/>
                <w:sz w:val="16"/>
                <w:szCs w:val="16"/>
              </w:rPr>
              <w:t>T</w:t>
            </w:r>
            <w:r w:rsidRPr="00CB2332">
              <w:rPr>
                <w:color w:val="000000"/>
                <w:sz w:val="16"/>
                <w:szCs w:val="16"/>
              </w:rPr>
              <w:t xml:space="preserve">o determine the rate of </w:t>
            </w:r>
            <w:proofErr w:type="gramStart"/>
            <w:r w:rsidRPr="00CB2332">
              <w:rPr>
                <w:color w:val="000000"/>
                <w:sz w:val="16"/>
                <w:szCs w:val="16"/>
              </w:rPr>
              <w:t>cannabis</w:t>
            </w:r>
            <w:proofErr w:type="gramEnd"/>
            <w:r w:rsidRPr="00CB2332">
              <w:rPr>
                <w:color w:val="000000"/>
                <w:sz w:val="16"/>
                <w:szCs w:val="16"/>
              </w:rPr>
              <w:t xml:space="preserve"> use in cancer patients, identify demographic and clinical correlates of use, and examine differences in moderate-to-severe symptoms between users and nonusers. </w:t>
            </w:r>
          </w:p>
          <w:p w14:paraId="7FBF84F1"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715BFD85"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119CDC6" w14:textId="77777777" w:rsidR="000B0CD4" w:rsidRPr="00CB2332" w:rsidRDefault="000B0CD4" w:rsidP="0042797E">
            <w:pPr>
              <w:rPr>
                <w:color w:val="000000"/>
                <w:sz w:val="16"/>
                <w:szCs w:val="16"/>
              </w:rPr>
            </w:pPr>
            <w:r w:rsidRPr="00CB2332">
              <w:rPr>
                <w:color w:val="000000"/>
                <w:sz w:val="16"/>
                <w:szCs w:val="16"/>
              </w:rPr>
              <w:t>1243</w:t>
            </w:r>
          </w:p>
        </w:tc>
        <w:tc>
          <w:tcPr>
            <w:tcW w:w="992" w:type="dxa"/>
            <w:tcBorders>
              <w:left w:val="single" w:sz="4" w:space="0" w:color="000000"/>
              <w:right w:val="single" w:sz="4" w:space="0" w:color="000000"/>
            </w:tcBorders>
            <w:shd w:val="clear" w:color="auto" w:fill="auto"/>
          </w:tcPr>
          <w:p w14:paraId="05F82BE1" w14:textId="77777777" w:rsidR="000B0CD4" w:rsidRPr="00CB2332" w:rsidRDefault="000B0CD4" w:rsidP="0042797E">
            <w:pPr>
              <w:rPr>
                <w:color w:val="000000"/>
                <w:sz w:val="16"/>
                <w:szCs w:val="16"/>
              </w:rPr>
            </w:pPr>
            <w:r w:rsidRPr="00CB2332">
              <w:rPr>
                <w:color w:val="000000"/>
                <w:sz w:val="16"/>
                <w:szCs w:val="16"/>
              </w:rPr>
              <w:t>Cannabis use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CB80F76"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5C35E899" w14:textId="77777777" w:rsidR="000B0CD4" w:rsidRPr="00CB2332" w:rsidRDefault="000B0CD4" w:rsidP="0042797E">
            <w:pPr>
              <w:rPr>
                <w:color w:val="000000"/>
                <w:sz w:val="16"/>
                <w:szCs w:val="16"/>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1B292168" w14:textId="77777777" w:rsidR="000B0CD4" w:rsidRPr="00CB2332" w:rsidRDefault="000B0CD4" w:rsidP="0042797E">
            <w:pPr>
              <w:rPr>
                <w:color w:val="000000"/>
                <w:sz w:val="16"/>
                <w:szCs w:val="16"/>
              </w:rPr>
            </w:pPr>
            <w:r w:rsidRPr="00CB2332">
              <w:rPr>
                <w:color w:val="000000"/>
                <w:sz w:val="16"/>
                <w:szCs w:val="16"/>
              </w:rPr>
              <w:t xml:space="preserve">Cannabis use was associated with moderate-to-severe symptom- </w:t>
            </w:r>
            <w:proofErr w:type="spellStart"/>
            <w:r w:rsidRPr="00CB2332">
              <w:rPr>
                <w:color w:val="000000"/>
                <w:sz w:val="16"/>
                <w:szCs w:val="16"/>
              </w:rPr>
              <w:t>atology</w:t>
            </w:r>
            <w:proofErr w:type="spellEnd"/>
            <w:r w:rsidRPr="00CB2332">
              <w:rPr>
                <w:color w:val="000000"/>
                <w:sz w:val="16"/>
                <w:szCs w:val="16"/>
              </w:rPr>
              <w:t xml:space="preserve">, including pain, </w:t>
            </w:r>
          </w:p>
          <w:p w14:paraId="13F354DF" w14:textId="77777777" w:rsidR="000B0CD4" w:rsidRPr="00CB2332" w:rsidRDefault="000B0CD4" w:rsidP="0042797E">
            <w:pPr>
              <w:rPr>
                <w:color w:val="000000"/>
                <w:sz w:val="16"/>
                <w:szCs w:val="16"/>
              </w:rPr>
            </w:pPr>
          </w:p>
        </w:tc>
        <w:tc>
          <w:tcPr>
            <w:tcW w:w="993" w:type="dxa"/>
            <w:tcBorders>
              <w:left w:val="single" w:sz="4" w:space="0" w:color="000000"/>
              <w:right w:val="single" w:sz="4" w:space="0" w:color="000000"/>
            </w:tcBorders>
          </w:tcPr>
          <w:p w14:paraId="790BAA6D" w14:textId="77777777" w:rsidR="000B0CD4" w:rsidRPr="00CB2332" w:rsidRDefault="000B0CD4" w:rsidP="0042797E">
            <w:pPr>
              <w:rPr>
                <w:color w:val="000000"/>
                <w:sz w:val="16"/>
                <w:szCs w:val="16"/>
              </w:rPr>
            </w:pPr>
            <w:r>
              <w:rPr>
                <w:color w:val="000000"/>
                <w:sz w:val="16"/>
                <w:szCs w:val="16"/>
              </w:rPr>
              <w:t>Moderate risk (7/9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4F96195F"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4C58426E" w14:textId="77777777" w:rsidR="000B0CD4" w:rsidRPr="00CB2332" w:rsidRDefault="000B0CD4" w:rsidP="0042797E">
            <w:pPr>
              <w:rPr>
                <w:color w:val="000000"/>
                <w:sz w:val="16"/>
                <w:szCs w:val="16"/>
              </w:rPr>
            </w:pPr>
          </w:p>
        </w:tc>
      </w:tr>
      <w:tr w:rsidR="000B0CD4" w:rsidRPr="00CB2332" w14:paraId="61C831F6" w14:textId="77777777" w:rsidTr="00DB056C">
        <w:trPr>
          <w:trHeight w:val="924"/>
        </w:trPr>
        <w:tc>
          <w:tcPr>
            <w:tcW w:w="1418" w:type="dxa"/>
            <w:tcBorders>
              <w:right w:val="single" w:sz="4" w:space="0" w:color="000000"/>
            </w:tcBorders>
            <w:shd w:val="clear" w:color="auto" w:fill="auto"/>
          </w:tcPr>
          <w:p w14:paraId="25ED6EDD" w14:textId="6AB7EAF5" w:rsidR="000B0CD4" w:rsidRPr="00CB2332" w:rsidRDefault="000B0CD4" w:rsidP="0042797E">
            <w:pPr>
              <w:rPr>
                <w:color w:val="FFFFFF"/>
                <w:sz w:val="16"/>
                <w:szCs w:val="16"/>
              </w:rPr>
            </w:pPr>
            <w:r w:rsidRPr="00CB2332">
              <w:rPr>
                <w:rFonts w:eastAsia="DengXian"/>
                <w:noProof/>
                <w:color w:val="000000"/>
                <w:sz w:val="16"/>
                <w:szCs w:val="16"/>
              </w:rPr>
              <w:lastRenderedPageBreak/>
              <w:t xml:space="preserve">Donovan K.A., et al., 2019 </w:t>
            </w:r>
            <w:r w:rsidRPr="00CB2332">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&lt;EndNote&gt;&lt;Cite&gt;&lt;Author&gt;Donovan&lt;/Author&gt;&lt;Year&gt;2019&lt;/Year&gt;&lt;RecNum&gt;14188&lt;/RecNum&gt;&lt;DisplayText&gt;&lt;style face="superscript"&gt;56&lt;/style&gt;&lt;/DisplayText&gt;&lt;record&gt;&lt;rec-number&gt;14188&lt;/rec-number&gt;&lt;foreign-keys&gt;&lt;key app="EN" db-id="vxpedpprxsstsre2epc5aws3rrwfdafza00s" timestamp="1676552799"&gt;14188&lt;/key&gt;&lt;/foreign-keys&gt;&lt;ref-type name="Journal Article"&gt;17&lt;/ref-type&gt;&lt;contributors&gt;&lt;authors&gt;&lt;author&gt;Donovan, K. A.&lt;/author&gt;&lt;author&gt;Chang, Y. D.&lt;/author&gt;&lt;author&gt;Oberoi-Jassal, R.&lt;/author&gt;&lt;author&gt;Rajasekhara, S.&lt;/author&gt;&lt;author&gt;Smith, J.&lt;/author&gt;&lt;author&gt;Haas, M.&lt;/author&gt;&lt;author&gt;Portman, D. G.&lt;/author&gt;&lt;/authors&gt;&lt;/contributors&gt;&lt;auth-address&gt;Department of Supportive Care Medicine, Moffitt Cancer Center, Tampa, Florida.&amp;#xD;Palliative Care Services, Greenville Health System, Greenville, South Carolina.&lt;/auth-address&gt;&lt;titles&gt;&lt;title&gt;Relationship of Cannabis Use to Patient-Reported Symptoms in Cancer Patients Seeking Supportive/Palliative Care&lt;/title&gt;&lt;secondary-title&gt;J Palliat Med&lt;/secondary-title&gt;&lt;/titles&gt;&lt;periodical&gt;&lt;full-title&gt;J Palliat Med&lt;/full-title&gt;&lt;/periodical&gt;&lt;pages&gt;1191-1195&lt;/pages&gt;&lt;volume&gt;22&lt;/volume&gt;&lt;number&gt;10&lt;/number&gt;&lt;edition&gt;20190227&lt;/edition&gt;&lt;keywords&gt;&lt;keyword&gt;Dronabinol/urine&lt;/keyword&gt;&lt;keyword&gt;Female&lt;/keyword&gt;&lt;keyword&gt;Humans&lt;/keyword&gt;&lt;keyword&gt;Male&lt;/keyword&gt;&lt;keyword&gt;Medical Marijuana/*therapeutic use&lt;/keyword&gt;&lt;keyword&gt;Middle Aged&lt;/keyword&gt;&lt;keyword&gt;Neoplasms/*therapy&lt;/keyword&gt;&lt;keyword&gt;*Palliative Care&lt;/keyword&gt;&lt;keyword&gt;Retrospective Studies&lt;/keyword&gt;&lt;keyword&gt;*Self Medication&lt;/keyword&gt;&lt;keyword&gt;cancer&lt;/keyword&gt;&lt;keyword&gt;cannabis&lt;/keyword&gt;&lt;keyword&gt;oncology&lt;/keyword&gt;&lt;keyword&gt;symptom management&lt;/keyword&gt;&lt;/keywords&gt;&lt;dates&gt;&lt;year&gt;2019&lt;/year&gt;&lt;pub-dates&gt;&lt;date&gt;Oct&lt;/date&gt;&lt;/pub-dates&gt;&lt;/dates&gt;&lt;isbn&gt;1557-7740&lt;/isbn&gt;&lt;accession-num&gt;30794025&lt;/accession-num&gt;&lt;urls&gt;&lt;/urls&gt;&lt;electronic-resource-num&gt;10.1089/jpm.2018.0533&lt;/electronic-resource-num&gt;&lt;remote-database-provider&gt;NLM&lt;/remote-database-provider&gt;&lt;language&gt;eng&lt;/language&gt;&lt;/record&gt;&lt;/Cite&gt;&lt;/EndNote&gt;</w:instrText>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56</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20C2E2E3" w14:textId="77777777" w:rsidR="000B0CD4" w:rsidRPr="00CB2332" w:rsidRDefault="000B0CD4" w:rsidP="0042797E">
            <w:pPr>
              <w:rPr>
                <w:color w:val="000000"/>
                <w:sz w:val="16"/>
                <w:szCs w:val="16"/>
              </w:rPr>
            </w:pPr>
            <w:r>
              <w:rPr>
                <w:color w:val="000000"/>
                <w:sz w:val="16"/>
                <w:szCs w:val="16"/>
              </w:rPr>
              <w:t>T</w:t>
            </w:r>
            <w:r w:rsidRPr="00CB2332">
              <w:rPr>
                <w:color w:val="000000"/>
                <w:sz w:val="16"/>
                <w:szCs w:val="16"/>
              </w:rPr>
              <w:t xml:space="preserve">o determine the extent to which patients seeking specialized symptom management were using cannabis and to compare the severity of cancer-related symptoms between users and nonusers. </w:t>
            </w:r>
          </w:p>
          <w:p w14:paraId="6F86E6B1"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254D1867"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19ADE3E3" w14:textId="77777777" w:rsidR="000B0CD4" w:rsidRPr="00CB2332" w:rsidRDefault="000B0CD4" w:rsidP="0042797E">
            <w:pPr>
              <w:rPr>
                <w:color w:val="000000"/>
                <w:sz w:val="16"/>
                <w:szCs w:val="16"/>
              </w:rPr>
            </w:pPr>
            <w:r w:rsidRPr="00CB2332">
              <w:rPr>
                <w:color w:val="000000"/>
                <w:sz w:val="16"/>
                <w:szCs w:val="16"/>
              </w:rPr>
              <w:t>816</w:t>
            </w:r>
          </w:p>
        </w:tc>
        <w:tc>
          <w:tcPr>
            <w:tcW w:w="992" w:type="dxa"/>
            <w:tcBorders>
              <w:left w:val="single" w:sz="4" w:space="0" w:color="000000"/>
              <w:right w:val="single" w:sz="4" w:space="0" w:color="000000"/>
            </w:tcBorders>
            <w:shd w:val="clear" w:color="auto" w:fill="auto"/>
          </w:tcPr>
          <w:p w14:paraId="3F0C4558" w14:textId="77777777" w:rsidR="000B0CD4" w:rsidRPr="00CB2332" w:rsidRDefault="000B0CD4" w:rsidP="0042797E">
            <w:pPr>
              <w:rPr>
                <w:color w:val="000000"/>
                <w:sz w:val="16"/>
                <w:szCs w:val="16"/>
              </w:rPr>
            </w:pPr>
            <w:r w:rsidRPr="00CB2332">
              <w:rPr>
                <w:color w:val="000000"/>
                <w:sz w:val="16"/>
                <w:szCs w:val="16"/>
              </w:rPr>
              <w:t>Cannabis use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4CD1E8E" w14:textId="77777777" w:rsidR="000B0CD4" w:rsidRPr="00CB2332" w:rsidRDefault="000B0CD4" w:rsidP="0042797E">
            <w:pPr>
              <w:rPr>
                <w:color w:val="000000"/>
                <w:sz w:val="16"/>
                <w:szCs w:val="16"/>
              </w:rPr>
            </w:pPr>
            <w:r w:rsidRPr="00CB2332">
              <w:rPr>
                <w:color w:val="000000"/>
                <w:sz w:val="16"/>
                <w:szCs w:val="16"/>
              </w:rPr>
              <w:t>Non specified</w:t>
            </w:r>
            <w:r w:rsidRPr="00CB2332">
              <w:rPr>
                <w:sz w:val="16"/>
                <w:szCs w:val="16"/>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5C1A0267" w14:textId="77777777" w:rsidR="000B0CD4" w:rsidRPr="00CB2332" w:rsidRDefault="000B0CD4" w:rsidP="0042797E">
            <w:pPr>
              <w:rPr>
                <w:color w:val="000000"/>
                <w:sz w:val="16"/>
                <w:szCs w:val="16"/>
              </w:rPr>
            </w:pPr>
            <w:r w:rsidRPr="00CB2332">
              <w:rPr>
                <w:color w:val="000000"/>
                <w:sz w:val="16"/>
                <w:szCs w:val="16"/>
              </w:rPr>
              <w:t xml:space="preserve">Cannabis use was not significantly associated with higher rates of moderate- to-severe pain. </w:t>
            </w:r>
          </w:p>
          <w:p w14:paraId="6CDB1AEF" w14:textId="77777777" w:rsidR="000B0CD4" w:rsidRPr="00CB2332" w:rsidRDefault="000B0CD4" w:rsidP="0042797E">
            <w:pPr>
              <w:rPr>
                <w:color w:val="000000"/>
                <w:sz w:val="16"/>
                <w:szCs w:val="16"/>
              </w:rPr>
            </w:pPr>
          </w:p>
        </w:tc>
        <w:tc>
          <w:tcPr>
            <w:tcW w:w="993" w:type="dxa"/>
            <w:tcBorders>
              <w:left w:val="single" w:sz="4" w:space="0" w:color="000000"/>
              <w:right w:val="single" w:sz="4" w:space="0" w:color="000000"/>
            </w:tcBorders>
          </w:tcPr>
          <w:p w14:paraId="2CA523C8" w14:textId="77777777" w:rsidR="000B0CD4" w:rsidRPr="00CB2332" w:rsidRDefault="000B0CD4" w:rsidP="0042797E">
            <w:pPr>
              <w:rPr>
                <w:color w:val="000000"/>
                <w:sz w:val="16"/>
                <w:szCs w:val="16"/>
              </w:rPr>
            </w:pPr>
            <w:r>
              <w:rPr>
                <w:color w:val="000000"/>
                <w:sz w:val="16"/>
                <w:szCs w:val="16"/>
              </w:rPr>
              <w:t>Moderate risk (7/9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565A8B4B"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6A9E9BB4" w14:textId="77777777" w:rsidR="000B0CD4" w:rsidRPr="00CB2332" w:rsidRDefault="000B0CD4" w:rsidP="0042797E">
            <w:pPr>
              <w:rPr>
                <w:color w:val="000000"/>
                <w:sz w:val="16"/>
                <w:szCs w:val="16"/>
              </w:rPr>
            </w:pPr>
          </w:p>
        </w:tc>
      </w:tr>
      <w:tr w:rsidR="000B0CD4" w:rsidRPr="00CB2332" w14:paraId="6835BC59" w14:textId="77777777" w:rsidTr="00DB056C">
        <w:trPr>
          <w:trHeight w:val="924"/>
        </w:trPr>
        <w:tc>
          <w:tcPr>
            <w:tcW w:w="1418" w:type="dxa"/>
            <w:tcBorders>
              <w:right w:val="single" w:sz="4" w:space="0" w:color="000000"/>
            </w:tcBorders>
            <w:shd w:val="clear" w:color="auto" w:fill="auto"/>
          </w:tcPr>
          <w:p w14:paraId="5831A7F2" w14:textId="6EEB5D88" w:rsidR="000B0CD4" w:rsidRPr="00CB2332" w:rsidRDefault="000B0CD4" w:rsidP="0042797E">
            <w:pPr>
              <w:rPr>
                <w:color w:val="FFFFFF"/>
                <w:sz w:val="16"/>
                <w:szCs w:val="16"/>
              </w:rPr>
            </w:pPr>
            <w:r w:rsidRPr="00CB2332">
              <w:rPr>
                <w:rFonts w:eastAsia="DengXian"/>
                <w:noProof/>
                <w:color w:val="000000"/>
                <w:sz w:val="16"/>
                <w:szCs w:val="16"/>
              </w:rPr>
              <w:t xml:space="preserve">Nathan, R., et al., 2022 </w:t>
            </w:r>
            <w:r w:rsidRPr="00CB2332">
              <w:rPr>
                <w:rFonts w:eastAsia="DengXian"/>
                <w:noProof/>
                <w:color w:val="000000"/>
                <w:sz w:val="16"/>
                <w:szCs w:val="16"/>
              </w:rPr>
              <w:fldChar w:fldCharType="begin">
                <w:fldData xml:space="preserve">PEVuZE5vdGU+PENpdGU+PEF1dGhvcj5OYXRoYW48L0F1dGhvcj48WWVhcj4yMDIyPC9ZZWFyPjxS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PEVuZE5vdGU+PENpdGU+PEF1dGhvcj5OYXRoYW48L0F1dGhvcj48WWVhcj4yMDIyPC9ZZWFyPjxS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57</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0404D93E" w14:textId="77777777" w:rsidR="000B0CD4" w:rsidRPr="00CB2332" w:rsidRDefault="000B0CD4" w:rsidP="0042797E">
            <w:pPr>
              <w:rPr>
                <w:color w:val="000000"/>
                <w:sz w:val="16"/>
                <w:szCs w:val="16"/>
              </w:rPr>
            </w:pPr>
            <w:r w:rsidRPr="00CB2332">
              <w:rPr>
                <w:color w:val="000000"/>
                <w:sz w:val="16"/>
                <w:szCs w:val="16"/>
              </w:rPr>
              <w:t xml:space="preserve">To assess efficacy of medical cannabis for the treatment of pain, nausea, anorexia, </w:t>
            </w:r>
            <w:proofErr w:type="gramStart"/>
            <w:r w:rsidRPr="00CB2332">
              <w:rPr>
                <w:color w:val="000000"/>
                <w:sz w:val="16"/>
                <w:szCs w:val="16"/>
              </w:rPr>
              <w:t>insomnia</w:t>
            </w:r>
            <w:proofErr w:type="gramEnd"/>
            <w:r w:rsidRPr="00CB2332">
              <w:rPr>
                <w:color w:val="000000"/>
                <w:sz w:val="16"/>
                <w:szCs w:val="16"/>
              </w:rPr>
              <w:t xml:space="preserve"> and anxiety in elderly cancer patients. </w:t>
            </w:r>
          </w:p>
          <w:p w14:paraId="490EC955"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574EA95B"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7FC3DBFA" w14:textId="77777777" w:rsidR="000B0CD4" w:rsidRPr="00CB2332" w:rsidRDefault="000B0CD4" w:rsidP="0042797E">
            <w:pPr>
              <w:rPr>
                <w:color w:val="000000"/>
                <w:sz w:val="16"/>
                <w:szCs w:val="16"/>
              </w:rPr>
            </w:pPr>
            <w:r w:rsidRPr="00CB2332">
              <w:rPr>
                <w:color w:val="000000"/>
                <w:sz w:val="16"/>
                <w:szCs w:val="16"/>
              </w:rPr>
              <w:t>83</w:t>
            </w:r>
          </w:p>
        </w:tc>
        <w:tc>
          <w:tcPr>
            <w:tcW w:w="992" w:type="dxa"/>
            <w:tcBorders>
              <w:left w:val="single" w:sz="4" w:space="0" w:color="000000"/>
              <w:right w:val="single" w:sz="4" w:space="0" w:color="000000"/>
            </w:tcBorders>
            <w:shd w:val="clear" w:color="auto" w:fill="auto"/>
          </w:tcPr>
          <w:p w14:paraId="17DAF072" w14:textId="77777777" w:rsidR="000B0CD4" w:rsidRPr="00CB2332" w:rsidRDefault="000B0CD4" w:rsidP="0042797E">
            <w:pPr>
              <w:rPr>
                <w:color w:val="000000"/>
                <w:sz w:val="16"/>
                <w:szCs w:val="16"/>
              </w:rPr>
            </w:pPr>
            <w:r w:rsidRPr="00CB2332">
              <w:rPr>
                <w:color w:val="000000"/>
                <w:sz w:val="16"/>
                <w:szCs w:val="16"/>
              </w:rPr>
              <w:t>Medical cannabis use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5470B2C" w14:textId="77777777" w:rsidR="000B0CD4" w:rsidRPr="00CB2332" w:rsidRDefault="000B0CD4" w:rsidP="0042797E">
            <w:pPr>
              <w:rPr>
                <w:color w:val="000000"/>
                <w:sz w:val="16"/>
                <w:szCs w:val="16"/>
              </w:rPr>
            </w:pPr>
            <w:r w:rsidRPr="00CB2332">
              <w:rPr>
                <w:color w:val="000000"/>
                <w:sz w:val="16"/>
                <w:szCs w:val="16"/>
              </w:rPr>
              <w:t>8-12 weeks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518474F2" w14:textId="77777777" w:rsidR="000B0CD4" w:rsidRPr="00CB2332" w:rsidRDefault="000B0CD4" w:rsidP="0042797E">
            <w:pPr>
              <w:rPr>
                <w:color w:val="000000"/>
                <w:sz w:val="16"/>
                <w:szCs w:val="16"/>
              </w:rPr>
            </w:pPr>
            <w:r w:rsidRPr="00CB2332">
              <w:rPr>
                <w:color w:val="000000"/>
                <w:sz w:val="16"/>
                <w:szCs w:val="16"/>
              </w:rPr>
              <w:t>There was no statistically significant difference in pain between groups.</w:t>
            </w:r>
          </w:p>
          <w:p w14:paraId="61873936" w14:textId="77777777" w:rsidR="000B0CD4" w:rsidRPr="00CB2332" w:rsidRDefault="000B0CD4" w:rsidP="0042797E">
            <w:pPr>
              <w:rPr>
                <w:color w:val="000000"/>
                <w:sz w:val="16"/>
                <w:szCs w:val="16"/>
              </w:rPr>
            </w:pPr>
          </w:p>
        </w:tc>
        <w:tc>
          <w:tcPr>
            <w:tcW w:w="993" w:type="dxa"/>
            <w:tcBorders>
              <w:left w:val="single" w:sz="4" w:space="0" w:color="000000"/>
              <w:right w:val="single" w:sz="4" w:space="0" w:color="000000"/>
            </w:tcBorders>
          </w:tcPr>
          <w:p w14:paraId="1BAAA988" w14:textId="77777777" w:rsidR="000B0CD4" w:rsidRPr="00CB2332" w:rsidRDefault="000B0CD4" w:rsidP="0042797E">
            <w:pPr>
              <w:rPr>
                <w:color w:val="000000"/>
                <w:sz w:val="16"/>
                <w:szCs w:val="16"/>
              </w:rPr>
            </w:pPr>
            <w:r>
              <w:rPr>
                <w:color w:val="000000"/>
                <w:sz w:val="16"/>
                <w:szCs w:val="16"/>
              </w:rPr>
              <w:t>Low risk (5/6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7D3682DF" w14:textId="77777777" w:rsidR="000B0CD4" w:rsidRPr="00CB2332" w:rsidRDefault="000B0CD4" w:rsidP="0042797E">
            <w:pPr>
              <w:rPr>
                <w:color w:val="000000"/>
                <w:sz w:val="16"/>
                <w:szCs w:val="16"/>
              </w:rPr>
            </w:pPr>
            <w:r>
              <w:rPr>
                <w:color w:val="000000"/>
                <w:sz w:val="16"/>
                <w:szCs w:val="16"/>
              </w:rPr>
              <w:t>T</w:t>
            </w:r>
            <w:r w:rsidRPr="00CB2332">
              <w:rPr>
                <w:color w:val="000000"/>
                <w:sz w:val="16"/>
                <w:szCs w:val="16"/>
              </w:rPr>
              <w:t xml:space="preserve">he Roswell Park Cancer Institute and National Cancer Institute (NCI) grant P30CA016056. </w:t>
            </w:r>
          </w:p>
          <w:p w14:paraId="2F479541" w14:textId="77777777" w:rsidR="000B0CD4" w:rsidRPr="00CB2332" w:rsidRDefault="000B0CD4" w:rsidP="0042797E">
            <w:pPr>
              <w:rPr>
                <w:color w:val="000000"/>
                <w:sz w:val="16"/>
                <w:szCs w:val="16"/>
              </w:rPr>
            </w:pPr>
          </w:p>
        </w:tc>
      </w:tr>
      <w:tr w:rsidR="000B0CD4" w:rsidRPr="00CB2332" w14:paraId="06F6A2F2" w14:textId="77777777" w:rsidTr="00DB056C">
        <w:trPr>
          <w:trHeight w:val="924"/>
        </w:trPr>
        <w:tc>
          <w:tcPr>
            <w:tcW w:w="1418" w:type="dxa"/>
            <w:tcBorders>
              <w:right w:val="single" w:sz="4" w:space="0" w:color="000000"/>
            </w:tcBorders>
            <w:shd w:val="clear" w:color="auto" w:fill="auto"/>
          </w:tcPr>
          <w:p w14:paraId="70878516" w14:textId="7EFAC5DB" w:rsidR="000B0CD4" w:rsidRPr="00CB2332" w:rsidRDefault="000B0CD4" w:rsidP="0042797E">
            <w:pPr>
              <w:rPr>
                <w:color w:val="FFFFFF"/>
                <w:sz w:val="16"/>
                <w:szCs w:val="16"/>
              </w:rPr>
            </w:pPr>
            <w:r w:rsidRPr="00CB2332">
              <w:rPr>
                <w:rFonts w:eastAsia="DengXian"/>
                <w:noProof/>
                <w:color w:val="000000"/>
                <w:sz w:val="16"/>
                <w:szCs w:val="16"/>
              </w:rPr>
              <w:t xml:space="preserve">Anderson, S. P., et al., 2019 </w:t>
            </w:r>
            <w:r w:rsidRPr="00CB2332">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&lt;EndNote&gt;&lt;Cite&gt;&lt;Author&gt;Anderson&lt;/Author&gt;&lt;Year&gt;2019&lt;/Year&gt;&lt;RecNum&gt;14177&lt;/RecNum&gt;&lt;DisplayText&gt;&lt;style face="superscript"&gt;58&lt;/style&gt;&lt;/DisplayText&gt;&lt;record&gt;&lt;rec-number&gt;14177&lt;/rec-number&gt;&lt;foreign-keys&gt;&lt;key app="EN" db-id="vxpedpprxsstsre2epc5aws3rrwfdafza00s" timestamp="1676551503"&gt;14177&lt;/key&gt;&lt;/foreign-keys&gt;&lt;ref-type name="Journal Article"&gt;17&lt;/ref-type&gt;&lt;contributors&gt;&lt;authors&gt;&lt;author&gt;Anderson, S. P.&lt;/author&gt;&lt;author&gt;Zylla, D. M.&lt;/author&gt;&lt;author&gt;McGriff, D. M.&lt;/author&gt;&lt;author&gt;Arneson, T. J.&lt;/author&gt;&lt;/authors&gt;&lt;/contributors&gt;&lt;auth-address&gt;1 Minnesota Department of Health, St Paul, MN.&amp;#xD;2 HealthPartners Institute, Minneapolis, MN.&lt;/auth-address&gt;&lt;titles&gt;&lt;title&gt;Impact of Medical Cannabis on Patient-Reported Symptoms for Patients With Cancer Enrolled in Minnesota&amp;apos;s Medical Cannabis Program&lt;/title&gt;&lt;secondary-title&gt;J Oncol Pract&lt;/secondary-title&gt;&lt;/titles&gt;&lt;periodical&gt;&lt;full-title&gt;J Oncol Pract&lt;/full-title&gt;&lt;/periodical&gt;&lt;pages&gt;e338-e345&lt;/pages&gt;&lt;volume&gt;15&lt;/volume&gt;&lt;number&gt;4&lt;/number&gt;&lt;edition&gt;20190312&lt;/edition&gt;&lt;keywords&gt;&lt;keyword&gt;Aged&lt;/keyword&gt;&lt;keyword&gt;Female&lt;/keyword&gt;&lt;keyword&gt;Humans&lt;/keyword&gt;&lt;keyword&gt;Male&lt;/keyword&gt;&lt;keyword&gt;Medical Marijuana/pharmacology/*therapeutic use&lt;/keyword&gt;&lt;keyword&gt;Middle Aged&lt;/keyword&gt;&lt;keyword&gt;Minnesota&lt;/keyword&gt;&lt;keyword&gt;Neoplasms/*drug therapy&lt;/keyword&gt;&lt;keyword&gt;*Patient Reported Outcome Measures&lt;/keyword&gt;&lt;keyword&gt;United States&lt;/keyword&gt;&lt;/keywords&gt;&lt;dates&gt;&lt;year&gt;2019&lt;/year&gt;&lt;pub-dates&gt;&lt;date&gt;Apr&lt;/date&gt;&lt;/pub-dates&gt;&lt;/dates&gt;&lt;isbn&gt;1554-7477&lt;/isbn&gt;&lt;accession-num&gt;30860938&lt;/accession-num&gt;&lt;urls&gt;&lt;/urls&gt;&lt;electronic-resource-num&gt;10.1200/jop.18.00562&lt;/electronic-resource-num&gt;&lt;remote-database-provider&gt;NLM&lt;/remote-database-provider&gt;&lt;language&gt;eng&lt;/language&gt;&lt;/record&gt;&lt;/Cite&gt;&lt;/EndNote&gt;</w:instrText>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58</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1A098645" w14:textId="77777777" w:rsidR="000B0CD4" w:rsidRPr="00CB2332" w:rsidRDefault="000B0CD4" w:rsidP="0042797E">
            <w:pPr>
              <w:rPr>
                <w:color w:val="000000"/>
                <w:sz w:val="16"/>
                <w:szCs w:val="16"/>
              </w:rPr>
            </w:pPr>
            <w:r>
              <w:rPr>
                <w:color w:val="000000"/>
                <w:sz w:val="16"/>
                <w:szCs w:val="16"/>
              </w:rPr>
              <w:t xml:space="preserve">To </w:t>
            </w:r>
            <w:proofErr w:type="spellStart"/>
            <w:proofErr w:type="gramStart"/>
            <w:r>
              <w:rPr>
                <w:color w:val="000000"/>
                <w:sz w:val="16"/>
                <w:szCs w:val="16"/>
              </w:rPr>
              <w:t>asses</w:t>
            </w:r>
            <w:proofErr w:type="spellEnd"/>
            <w:proofErr w:type="gramEnd"/>
            <w:r>
              <w:rPr>
                <w:color w:val="000000"/>
                <w:sz w:val="16"/>
                <w:szCs w:val="16"/>
              </w:rPr>
              <w:t xml:space="preserve"> </w:t>
            </w:r>
            <w:r w:rsidRPr="00CB2332">
              <w:rPr>
                <w:color w:val="000000"/>
                <w:sz w:val="16"/>
                <w:szCs w:val="16"/>
              </w:rPr>
              <w:t>the impact of participating in</w:t>
            </w:r>
            <w:r w:rsidRPr="00CB2332">
              <w:rPr>
                <w:rFonts w:ascii="AdvOTd710a12c" w:eastAsia="Times New Roman" w:hAnsi="AdvOTd710a12c"/>
                <w:sz w:val="16"/>
                <w:szCs w:val="16"/>
              </w:rPr>
              <w:t xml:space="preserve"> </w:t>
            </w:r>
            <w:r w:rsidRPr="00CB2332">
              <w:rPr>
                <w:color w:val="000000"/>
                <w:sz w:val="16"/>
                <w:szCs w:val="16"/>
              </w:rPr>
              <w:t>the Minnesota medical cannabis program on managing symptoms in patients with cancer</w:t>
            </w:r>
            <w:r>
              <w:rPr>
                <w:color w:val="000000"/>
                <w:sz w:val="16"/>
                <w:szCs w:val="16"/>
              </w:rPr>
              <w:t>.</w:t>
            </w:r>
          </w:p>
        </w:tc>
        <w:tc>
          <w:tcPr>
            <w:tcW w:w="1134" w:type="dxa"/>
            <w:tcBorders>
              <w:left w:val="single" w:sz="4" w:space="0" w:color="000000"/>
              <w:right w:val="single" w:sz="4" w:space="0" w:color="000000"/>
            </w:tcBorders>
            <w:shd w:val="clear" w:color="auto" w:fill="auto"/>
          </w:tcPr>
          <w:p w14:paraId="7A70C07B"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52953075" w14:textId="77777777" w:rsidR="000B0CD4" w:rsidRPr="00CB2332" w:rsidRDefault="000B0CD4" w:rsidP="0042797E">
            <w:pPr>
              <w:rPr>
                <w:color w:val="000000"/>
                <w:sz w:val="16"/>
                <w:szCs w:val="16"/>
              </w:rPr>
            </w:pPr>
            <w:r w:rsidRPr="00CB2332">
              <w:rPr>
                <w:color w:val="000000"/>
                <w:sz w:val="16"/>
                <w:szCs w:val="16"/>
              </w:rPr>
              <w:t>1120</w:t>
            </w:r>
          </w:p>
        </w:tc>
        <w:tc>
          <w:tcPr>
            <w:tcW w:w="992" w:type="dxa"/>
            <w:tcBorders>
              <w:left w:val="single" w:sz="4" w:space="0" w:color="000000"/>
              <w:right w:val="single" w:sz="4" w:space="0" w:color="000000"/>
            </w:tcBorders>
            <w:shd w:val="clear" w:color="auto" w:fill="auto"/>
          </w:tcPr>
          <w:p w14:paraId="4070E96C" w14:textId="77777777" w:rsidR="000B0CD4" w:rsidRPr="00CB2332" w:rsidRDefault="000B0CD4" w:rsidP="0042797E">
            <w:pPr>
              <w:rPr>
                <w:color w:val="000000"/>
                <w:sz w:val="16"/>
                <w:szCs w:val="16"/>
              </w:rPr>
            </w:pPr>
            <w:proofErr w:type="gramStart"/>
            <w:r w:rsidRPr="00CB2332">
              <w:rPr>
                <w:color w:val="000000"/>
                <w:sz w:val="16"/>
                <w:szCs w:val="16"/>
              </w:rPr>
              <w:t>THC:CBD</w:t>
            </w:r>
            <w:proofErr w:type="gramEnd"/>
            <w:r w:rsidRPr="00CB2332">
              <w:rPr>
                <w:color w:val="000000"/>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6B7A3CF" w14:textId="77777777" w:rsidR="000B0CD4" w:rsidRPr="00CB2332" w:rsidRDefault="000B0CD4" w:rsidP="0042797E">
            <w:pPr>
              <w:rPr>
                <w:color w:val="000000"/>
                <w:sz w:val="16"/>
                <w:szCs w:val="16"/>
              </w:rPr>
            </w:pPr>
            <w:r w:rsidRPr="00CB2332">
              <w:rPr>
                <w:color w:val="000000"/>
                <w:sz w:val="16"/>
                <w:szCs w:val="16"/>
              </w:rPr>
              <w:t>4 months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0E14124C" w14:textId="77777777" w:rsidR="000B0CD4" w:rsidRPr="00CB2332" w:rsidRDefault="000B0CD4" w:rsidP="0042797E">
            <w:pPr>
              <w:rPr>
                <w:color w:val="000000"/>
                <w:sz w:val="16"/>
                <w:szCs w:val="16"/>
              </w:rPr>
            </w:pPr>
            <w:r w:rsidRPr="00CB2332">
              <w:rPr>
                <w:color w:val="000000"/>
                <w:sz w:val="16"/>
                <w:szCs w:val="16"/>
              </w:rPr>
              <w:t>There was a significant reduction of medical cannabis in the severity of pain.</w:t>
            </w:r>
          </w:p>
          <w:p w14:paraId="330E95C6" w14:textId="77777777" w:rsidR="000B0CD4" w:rsidRPr="00CB2332" w:rsidRDefault="000B0CD4" w:rsidP="0042797E">
            <w:pPr>
              <w:rPr>
                <w:color w:val="000000"/>
                <w:sz w:val="16"/>
                <w:szCs w:val="16"/>
              </w:rPr>
            </w:pPr>
          </w:p>
        </w:tc>
        <w:tc>
          <w:tcPr>
            <w:tcW w:w="993" w:type="dxa"/>
            <w:tcBorders>
              <w:left w:val="single" w:sz="4" w:space="0" w:color="000000"/>
              <w:right w:val="single" w:sz="4" w:space="0" w:color="000000"/>
            </w:tcBorders>
          </w:tcPr>
          <w:p w14:paraId="51948E31" w14:textId="77777777" w:rsidR="000B0CD4" w:rsidRPr="00CB2332" w:rsidRDefault="000B0CD4" w:rsidP="0042797E">
            <w:pPr>
              <w:rPr>
                <w:color w:val="000000"/>
                <w:sz w:val="16"/>
                <w:szCs w:val="16"/>
              </w:rPr>
            </w:pPr>
            <w:r>
              <w:rPr>
                <w:color w:val="000000"/>
                <w:sz w:val="16"/>
                <w:szCs w:val="16"/>
              </w:rPr>
              <w:t>Low risk (5/6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4B1FCFA8"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1E6E426A" w14:textId="77777777" w:rsidR="000B0CD4" w:rsidRPr="00CB2332" w:rsidRDefault="000B0CD4" w:rsidP="0042797E">
            <w:pPr>
              <w:rPr>
                <w:color w:val="000000"/>
                <w:sz w:val="16"/>
                <w:szCs w:val="16"/>
              </w:rPr>
            </w:pPr>
          </w:p>
        </w:tc>
      </w:tr>
      <w:tr w:rsidR="000B0CD4" w:rsidRPr="00CB2332" w14:paraId="29C02C4C" w14:textId="77777777" w:rsidTr="00DB056C">
        <w:trPr>
          <w:trHeight w:val="924"/>
        </w:trPr>
        <w:tc>
          <w:tcPr>
            <w:tcW w:w="1418" w:type="dxa"/>
            <w:tcBorders>
              <w:right w:val="single" w:sz="4" w:space="0" w:color="000000"/>
            </w:tcBorders>
            <w:shd w:val="clear" w:color="auto" w:fill="auto"/>
          </w:tcPr>
          <w:p w14:paraId="3ED5C780" w14:textId="76629CFE" w:rsidR="000B0CD4" w:rsidRPr="00CB2332" w:rsidRDefault="000B0CD4" w:rsidP="0042797E">
            <w:pPr>
              <w:rPr>
                <w:color w:val="FFFFFF"/>
                <w:sz w:val="16"/>
                <w:szCs w:val="16"/>
              </w:rPr>
            </w:pPr>
            <w:r w:rsidRPr="00CB2332">
              <w:rPr>
                <w:rFonts w:eastAsia="DengXian"/>
                <w:noProof/>
                <w:color w:val="000000"/>
                <w:sz w:val="16"/>
                <w:szCs w:val="16"/>
              </w:rPr>
              <w:t xml:space="preserve">Waissengrin, B., et al.,  2015 </w:t>
            </w:r>
            <w:r w:rsidRPr="00CB2332">
              <w:rPr>
                <w:rFonts w:eastAsia="DengXian"/>
                <w:noProof/>
                <w:color w:val="000000"/>
                <w:sz w:val="16"/>
                <w:szCs w:val="16"/>
              </w:rPr>
              <w:fldChar w:fldCharType="begin">
                <w:fldData xml:space="preserve">PEVuZE5vdGU+PENpdGU+PEF1dGhvcj5XYWlzc2VuZ3JpbjwvQXV0aG9yPjxZZWFyPjIwMTU8L1ll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PEVuZE5vdGU+PENpdGU+PEF1dGhvcj5XYWlzc2VuZ3JpbjwvQXV0aG9yPjxZZWFyPjIwMTU8L1ll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59</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2A534C13" w14:textId="77777777" w:rsidR="000B0CD4" w:rsidRPr="00CB2332" w:rsidRDefault="000B0CD4" w:rsidP="0042797E">
            <w:pPr>
              <w:pStyle w:val="NormalWeb"/>
              <w:rPr>
                <w:color w:val="000000"/>
                <w:sz w:val="16"/>
                <w:szCs w:val="16"/>
              </w:rPr>
            </w:pPr>
            <w:r w:rsidRPr="00CB2332">
              <w:rPr>
                <w:color w:val="000000"/>
                <w:sz w:val="16"/>
                <w:szCs w:val="16"/>
              </w:rPr>
              <w:t xml:space="preserve">To analyse the indications for the administration of cannabis among adult Israeli cancer patients and evaluate its efficacy. </w:t>
            </w:r>
          </w:p>
          <w:p w14:paraId="589A2ED2" w14:textId="77777777" w:rsidR="000B0CD4" w:rsidRPr="00CB2332" w:rsidRDefault="000B0CD4" w:rsidP="0042797E">
            <w:pPr>
              <w:rPr>
                <w:color w:val="000000"/>
                <w:sz w:val="16"/>
                <w:szCs w:val="16"/>
              </w:rPr>
            </w:pPr>
          </w:p>
        </w:tc>
        <w:tc>
          <w:tcPr>
            <w:tcW w:w="1134" w:type="dxa"/>
            <w:tcBorders>
              <w:left w:val="single" w:sz="4" w:space="0" w:color="000000"/>
              <w:right w:val="single" w:sz="4" w:space="0" w:color="000000"/>
            </w:tcBorders>
            <w:shd w:val="clear" w:color="auto" w:fill="auto"/>
          </w:tcPr>
          <w:p w14:paraId="2E0317CA"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4" w:space="0" w:color="000000"/>
              <w:right w:val="single" w:sz="4" w:space="0" w:color="000000"/>
            </w:tcBorders>
            <w:shd w:val="clear" w:color="auto" w:fill="F2F2F2"/>
          </w:tcPr>
          <w:p w14:paraId="47B470A2" w14:textId="77777777" w:rsidR="000B0CD4" w:rsidRPr="00CB2332" w:rsidRDefault="000B0CD4" w:rsidP="0042797E">
            <w:pPr>
              <w:rPr>
                <w:color w:val="000000"/>
                <w:sz w:val="16"/>
                <w:szCs w:val="16"/>
              </w:rPr>
            </w:pPr>
            <w:r w:rsidRPr="00CB2332">
              <w:rPr>
                <w:color w:val="000000"/>
                <w:sz w:val="16"/>
                <w:szCs w:val="16"/>
              </w:rPr>
              <w:t>279</w:t>
            </w:r>
          </w:p>
        </w:tc>
        <w:tc>
          <w:tcPr>
            <w:tcW w:w="992" w:type="dxa"/>
            <w:tcBorders>
              <w:left w:val="single" w:sz="4" w:space="0" w:color="000000"/>
              <w:right w:val="single" w:sz="4" w:space="0" w:color="000000"/>
            </w:tcBorders>
            <w:shd w:val="clear" w:color="auto" w:fill="auto"/>
          </w:tcPr>
          <w:p w14:paraId="7051BEEE" w14:textId="77777777" w:rsidR="000B0CD4" w:rsidRPr="00CB2332" w:rsidRDefault="000B0CD4" w:rsidP="0042797E">
            <w:pPr>
              <w:rPr>
                <w:color w:val="000000"/>
                <w:sz w:val="16"/>
                <w:szCs w:val="16"/>
              </w:rPr>
            </w:pPr>
            <w:r w:rsidRPr="00CB2332">
              <w:rPr>
                <w:color w:val="000000"/>
                <w:sz w:val="16"/>
                <w:szCs w:val="16"/>
              </w:rPr>
              <w:t>Cannabis use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B16A6A0" w14:textId="77777777" w:rsidR="000B0CD4" w:rsidRPr="00CB2332" w:rsidRDefault="000B0CD4" w:rsidP="0042797E">
            <w:pPr>
              <w:rPr>
                <w:color w:val="000000"/>
                <w:sz w:val="16"/>
                <w:szCs w:val="16"/>
              </w:rPr>
            </w:pPr>
            <w:r w:rsidRPr="00CB2332">
              <w:rPr>
                <w:color w:val="000000"/>
                <w:sz w:val="16"/>
                <w:szCs w:val="16"/>
              </w:rPr>
              <w:t>6 months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Pr>
          <w:p w14:paraId="7F030CD5" w14:textId="77777777" w:rsidR="000B0CD4" w:rsidRPr="00CB2332" w:rsidRDefault="000B0CD4" w:rsidP="0042797E">
            <w:pPr>
              <w:rPr>
                <w:color w:val="000000"/>
                <w:sz w:val="16"/>
                <w:szCs w:val="16"/>
              </w:rPr>
            </w:pPr>
            <w:r w:rsidRPr="00CB2332">
              <w:rPr>
                <w:color w:val="000000"/>
                <w:sz w:val="16"/>
                <w:szCs w:val="16"/>
              </w:rPr>
              <w:t>Cannabis use improved pain.</w:t>
            </w:r>
          </w:p>
        </w:tc>
        <w:tc>
          <w:tcPr>
            <w:tcW w:w="993" w:type="dxa"/>
            <w:tcBorders>
              <w:left w:val="single" w:sz="4" w:space="0" w:color="000000"/>
              <w:right w:val="single" w:sz="4" w:space="0" w:color="000000"/>
            </w:tcBorders>
          </w:tcPr>
          <w:p w14:paraId="331036E0" w14:textId="77777777" w:rsidR="000B0CD4" w:rsidRPr="00CB2332" w:rsidRDefault="000B0CD4" w:rsidP="0042797E">
            <w:pPr>
              <w:rPr>
                <w:color w:val="000000"/>
                <w:sz w:val="16"/>
                <w:szCs w:val="16"/>
              </w:rPr>
            </w:pPr>
            <w:r>
              <w:rPr>
                <w:color w:val="000000"/>
                <w:sz w:val="16"/>
                <w:szCs w:val="16"/>
              </w:rPr>
              <w:t>Moderate risk (4/6 stars)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1015EDA5"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344A843F" w14:textId="77777777" w:rsidR="000B0CD4" w:rsidRPr="00CB2332" w:rsidRDefault="000B0CD4" w:rsidP="0042797E">
            <w:pPr>
              <w:rPr>
                <w:color w:val="000000"/>
                <w:sz w:val="16"/>
                <w:szCs w:val="16"/>
              </w:rPr>
            </w:pPr>
          </w:p>
        </w:tc>
      </w:tr>
      <w:tr w:rsidR="000B0CD4" w:rsidRPr="00CB2332" w14:paraId="3A4BA9EC" w14:textId="77777777" w:rsidTr="00DB056C">
        <w:trPr>
          <w:trHeight w:val="924"/>
        </w:trPr>
        <w:tc>
          <w:tcPr>
            <w:tcW w:w="1418" w:type="dxa"/>
            <w:tcBorders>
              <w:bottom w:val="single" w:sz="24" w:space="0" w:color="000000"/>
              <w:right w:val="single" w:sz="4" w:space="0" w:color="000000"/>
            </w:tcBorders>
            <w:shd w:val="clear" w:color="auto" w:fill="auto"/>
          </w:tcPr>
          <w:p w14:paraId="4C70170E" w14:textId="6AD61EBC" w:rsidR="000B0CD4" w:rsidRPr="00CB2332" w:rsidRDefault="000B0CD4" w:rsidP="0042797E">
            <w:pPr>
              <w:rPr>
                <w:color w:val="FFFFFF"/>
                <w:sz w:val="16"/>
                <w:szCs w:val="16"/>
              </w:rPr>
            </w:pPr>
            <w:r w:rsidRPr="00CB2332">
              <w:rPr>
                <w:rFonts w:eastAsia="DengXian"/>
                <w:noProof/>
                <w:color w:val="000000"/>
                <w:sz w:val="16"/>
                <w:szCs w:val="16"/>
              </w:rPr>
              <w:t xml:space="preserve">Ofir, R., et al., 2019 </w:t>
            </w:r>
            <w:r w:rsidRPr="00CB2332">
              <w:rPr>
                <w:rFonts w:eastAsia="DengXian"/>
                <w:noProof/>
                <w:color w:val="000000"/>
                <w:sz w:val="16"/>
                <w:szCs w:val="16"/>
              </w:rPr>
              <w:fldChar w:fldCharType="begin">
                <w:fldData xml:space="preserve">PEVuZE5vdGU+PENpdGU+PEF1dGhvcj5PZmlyPC9BdXRob3I+PFllYXI+MjAxOTwvWWVhcj48UmVj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PEVuZE5vdGU+PENpdGU+PEF1dGhvcj5PZmlyPC9BdXRob3I+PFllYXI+MjAxOTwvWWVhcj48UmVj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60</w:t>
            </w:r>
            <w:r w:rsidRPr="00CB2332">
              <w:rPr>
                <w:rFonts w:eastAsia="DengXian"/>
                <w:noProof/>
                <w:color w:val="000000"/>
                <w:sz w:val="16"/>
                <w:szCs w:val="16"/>
              </w:rPr>
              <w:fldChar w:fldCharType="end"/>
            </w:r>
          </w:p>
        </w:tc>
        <w:tc>
          <w:tcPr>
            <w:tcW w:w="1984" w:type="dxa"/>
            <w:tcBorders>
              <w:top w:val="single" w:sz="4" w:space="0" w:color="000000"/>
              <w:left w:val="single" w:sz="4" w:space="0" w:color="000000"/>
              <w:bottom w:val="single" w:sz="24" w:space="0" w:color="000000"/>
              <w:right w:val="single" w:sz="4" w:space="0" w:color="000000"/>
            </w:tcBorders>
            <w:shd w:val="clear" w:color="auto" w:fill="F2F2F2"/>
          </w:tcPr>
          <w:p w14:paraId="03315DD0" w14:textId="77777777" w:rsidR="000B0CD4" w:rsidRPr="00CB2332" w:rsidRDefault="000B0CD4" w:rsidP="0042797E">
            <w:pPr>
              <w:rPr>
                <w:color w:val="000000"/>
                <w:sz w:val="16"/>
                <w:szCs w:val="16"/>
              </w:rPr>
            </w:pPr>
            <w:r>
              <w:rPr>
                <w:color w:val="000000"/>
                <w:sz w:val="16"/>
                <w:szCs w:val="16"/>
              </w:rPr>
              <w:t>To evaluate</w:t>
            </w:r>
            <w:r w:rsidRPr="00CB2332">
              <w:rPr>
                <w:color w:val="000000"/>
                <w:sz w:val="16"/>
                <w:szCs w:val="16"/>
              </w:rPr>
              <w:t xml:space="preserve"> </w:t>
            </w:r>
            <w:r>
              <w:rPr>
                <w:color w:val="000000"/>
                <w:sz w:val="16"/>
                <w:szCs w:val="16"/>
              </w:rPr>
              <w:t xml:space="preserve">the effects of medical cannabis on </w:t>
            </w:r>
            <w:r w:rsidRPr="00CB2332">
              <w:rPr>
                <w:color w:val="000000"/>
                <w:sz w:val="16"/>
                <w:szCs w:val="16"/>
              </w:rPr>
              <w:t xml:space="preserve">alleviating side effects of anticancer treatment as an integral part of supportive and palliative care of children with cancer. </w:t>
            </w:r>
          </w:p>
        </w:tc>
        <w:tc>
          <w:tcPr>
            <w:tcW w:w="1134" w:type="dxa"/>
            <w:tcBorders>
              <w:left w:val="single" w:sz="4" w:space="0" w:color="000000"/>
              <w:bottom w:val="single" w:sz="24" w:space="0" w:color="000000"/>
              <w:right w:val="single" w:sz="4" w:space="0" w:color="000000"/>
            </w:tcBorders>
            <w:shd w:val="clear" w:color="auto" w:fill="auto"/>
          </w:tcPr>
          <w:p w14:paraId="17E8B35B" w14:textId="77777777" w:rsidR="000B0CD4" w:rsidRPr="00CB2332" w:rsidRDefault="000B0CD4" w:rsidP="0042797E">
            <w:pPr>
              <w:rPr>
                <w:color w:val="000000"/>
                <w:sz w:val="16"/>
                <w:szCs w:val="16"/>
              </w:rPr>
            </w:pPr>
            <w:r w:rsidRPr="00CB2332">
              <w:rPr>
                <w:color w:val="000000"/>
                <w:sz w:val="16"/>
                <w:szCs w:val="16"/>
              </w:rPr>
              <w:t>Retrospective cohort</w:t>
            </w:r>
          </w:p>
        </w:tc>
        <w:tc>
          <w:tcPr>
            <w:tcW w:w="851" w:type="dxa"/>
            <w:tcBorders>
              <w:top w:val="single" w:sz="4" w:space="0" w:color="000000"/>
              <w:left w:val="single" w:sz="4" w:space="0" w:color="000000"/>
              <w:bottom w:val="single" w:sz="24" w:space="0" w:color="000000"/>
              <w:right w:val="single" w:sz="4" w:space="0" w:color="000000"/>
            </w:tcBorders>
            <w:shd w:val="clear" w:color="auto" w:fill="F2F2F2"/>
          </w:tcPr>
          <w:p w14:paraId="553565C7" w14:textId="77777777" w:rsidR="000B0CD4" w:rsidRPr="00CB2332" w:rsidRDefault="000B0CD4" w:rsidP="0042797E">
            <w:pPr>
              <w:rPr>
                <w:color w:val="000000"/>
                <w:sz w:val="16"/>
                <w:szCs w:val="16"/>
              </w:rPr>
            </w:pPr>
            <w:r w:rsidRPr="00CB2332">
              <w:rPr>
                <w:color w:val="000000"/>
                <w:sz w:val="16"/>
                <w:szCs w:val="16"/>
              </w:rPr>
              <w:t xml:space="preserve">50 </w:t>
            </w:r>
          </w:p>
        </w:tc>
        <w:tc>
          <w:tcPr>
            <w:tcW w:w="992" w:type="dxa"/>
            <w:tcBorders>
              <w:left w:val="single" w:sz="4" w:space="0" w:color="000000"/>
              <w:bottom w:val="single" w:sz="24" w:space="0" w:color="000000"/>
              <w:right w:val="single" w:sz="4" w:space="0" w:color="000000"/>
            </w:tcBorders>
            <w:shd w:val="clear" w:color="auto" w:fill="auto"/>
          </w:tcPr>
          <w:p w14:paraId="7C8E6B37" w14:textId="77777777" w:rsidR="000B0CD4" w:rsidRPr="00CB2332" w:rsidRDefault="000B0CD4" w:rsidP="0042797E">
            <w:pPr>
              <w:rPr>
                <w:color w:val="000000"/>
                <w:sz w:val="16"/>
                <w:szCs w:val="16"/>
              </w:rPr>
            </w:pPr>
            <w:r w:rsidRPr="00CB2332">
              <w:rPr>
                <w:color w:val="000000"/>
                <w:sz w:val="16"/>
                <w:szCs w:val="16"/>
              </w:rPr>
              <w:t>Medical cannabis</w:t>
            </w:r>
          </w:p>
        </w:tc>
        <w:tc>
          <w:tcPr>
            <w:tcW w:w="992" w:type="dxa"/>
            <w:tcBorders>
              <w:top w:val="single" w:sz="4" w:space="0" w:color="000000"/>
              <w:left w:val="single" w:sz="4" w:space="0" w:color="000000"/>
              <w:bottom w:val="single" w:sz="24" w:space="0" w:color="000000"/>
              <w:right w:val="single" w:sz="4" w:space="0" w:color="000000"/>
            </w:tcBorders>
            <w:shd w:val="clear" w:color="auto" w:fill="F2F2F2"/>
          </w:tcPr>
          <w:p w14:paraId="7EB41AB5" w14:textId="77777777" w:rsidR="000B0CD4" w:rsidRPr="00CB2332" w:rsidRDefault="000B0CD4" w:rsidP="0042797E">
            <w:pPr>
              <w:rPr>
                <w:color w:val="000000"/>
                <w:sz w:val="16"/>
                <w:szCs w:val="16"/>
              </w:rPr>
            </w:pPr>
            <w:r w:rsidRPr="00CB2332">
              <w:rPr>
                <w:color w:val="000000"/>
                <w:sz w:val="16"/>
                <w:szCs w:val="16"/>
              </w:rPr>
              <w:t>6 months</w:t>
            </w:r>
          </w:p>
        </w:tc>
        <w:tc>
          <w:tcPr>
            <w:tcW w:w="2693" w:type="dxa"/>
            <w:tcBorders>
              <w:top w:val="single" w:sz="4" w:space="0" w:color="000000"/>
              <w:left w:val="single" w:sz="4" w:space="0" w:color="000000"/>
              <w:bottom w:val="single" w:sz="24" w:space="0" w:color="000000"/>
              <w:right w:val="single" w:sz="4" w:space="0" w:color="000000"/>
            </w:tcBorders>
            <w:shd w:val="clear" w:color="auto" w:fill="F2F2F2"/>
          </w:tcPr>
          <w:p w14:paraId="5E718A2A" w14:textId="77777777" w:rsidR="000B0CD4" w:rsidRPr="00CB2332" w:rsidRDefault="000B0CD4" w:rsidP="0042797E">
            <w:pPr>
              <w:rPr>
                <w:color w:val="000000"/>
                <w:sz w:val="16"/>
                <w:szCs w:val="16"/>
              </w:rPr>
            </w:pPr>
            <w:r w:rsidRPr="00CB2332">
              <w:rPr>
                <w:color w:val="000000"/>
                <w:sz w:val="16"/>
                <w:szCs w:val="16"/>
              </w:rPr>
              <w:t xml:space="preserve">The effect of </w:t>
            </w:r>
            <w:r>
              <w:rPr>
                <w:color w:val="000000"/>
                <w:sz w:val="16"/>
                <w:szCs w:val="16"/>
              </w:rPr>
              <w:t xml:space="preserve">medical cannabis </w:t>
            </w:r>
            <w:r w:rsidRPr="00CB2332">
              <w:rPr>
                <w:color w:val="000000"/>
                <w:sz w:val="16"/>
                <w:szCs w:val="16"/>
              </w:rPr>
              <w:t xml:space="preserve">on pain was difficult to ascertain, since all the children continued to receive other analgesics along with their </w:t>
            </w:r>
            <w:r>
              <w:rPr>
                <w:color w:val="000000"/>
                <w:sz w:val="16"/>
                <w:szCs w:val="16"/>
              </w:rPr>
              <w:t xml:space="preserve">medical cannabis </w:t>
            </w:r>
            <w:r w:rsidRPr="00CB2332">
              <w:rPr>
                <w:color w:val="000000"/>
                <w:sz w:val="16"/>
                <w:szCs w:val="16"/>
              </w:rPr>
              <w:t xml:space="preserve">treatment. </w:t>
            </w:r>
          </w:p>
          <w:p w14:paraId="44CE4333" w14:textId="77777777" w:rsidR="000B0CD4" w:rsidRPr="00CB2332" w:rsidRDefault="000B0CD4" w:rsidP="0042797E">
            <w:pPr>
              <w:rPr>
                <w:color w:val="000000"/>
                <w:sz w:val="16"/>
                <w:szCs w:val="16"/>
              </w:rPr>
            </w:pPr>
          </w:p>
        </w:tc>
        <w:tc>
          <w:tcPr>
            <w:tcW w:w="993" w:type="dxa"/>
            <w:tcBorders>
              <w:left w:val="single" w:sz="4" w:space="0" w:color="000000"/>
              <w:bottom w:val="single" w:sz="24" w:space="0" w:color="000000"/>
              <w:right w:val="single" w:sz="4" w:space="0" w:color="000000"/>
            </w:tcBorders>
          </w:tcPr>
          <w:p w14:paraId="37F4E27B" w14:textId="77777777" w:rsidR="000B0CD4" w:rsidRPr="00CB2332" w:rsidRDefault="000B0CD4" w:rsidP="0042797E">
            <w:pPr>
              <w:rPr>
                <w:color w:val="000000"/>
                <w:sz w:val="16"/>
                <w:szCs w:val="16"/>
              </w:rPr>
            </w:pPr>
            <w:r>
              <w:rPr>
                <w:color w:val="000000"/>
                <w:sz w:val="16"/>
                <w:szCs w:val="16"/>
              </w:rPr>
              <w:t>Low risk (5/6 stars)</w:t>
            </w:r>
          </w:p>
        </w:tc>
        <w:tc>
          <w:tcPr>
            <w:tcW w:w="2835" w:type="dxa"/>
            <w:tcBorders>
              <w:top w:val="single" w:sz="4" w:space="0" w:color="000000"/>
              <w:left w:val="single" w:sz="4" w:space="0" w:color="000000"/>
              <w:bottom w:val="single" w:sz="24" w:space="0" w:color="000000"/>
              <w:right w:val="single" w:sz="4" w:space="0" w:color="000000"/>
            </w:tcBorders>
            <w:shd w:val="clear" w:color="auto" w:fill="F2F2F2"/>
          </w:tcPr>
          <w:p w14:paraId="48A15230" w14:textId="77777777" w:rsidR="000B0CD4" w:rsidRPr="00CB2332" w:rsidRDefault="000B0CD4" w:rsidP="0042797E">
            <w:pPr>
              <w:rPr>
                <w:sz w:val="16"/>
                <w:szCs w:val="16"/>
              </w:rPr>
            </w:pPr>
            <w:r w:rsidRPr="00CB2332">
              <w:rPr>
                <w:sz w:val="16"/>
                <w:szCs w:val="16"/>
              </w:rPr>
              <w:t xml:space="preserve">Non </w:t>
            </w:r>
            <w:proofErr w:type="gramStart"/>
            <w:r w:rsidRPr="00CB2332">
              <w:rPr>
                <w:sz w:val="16"/>
                <w:szCs w:val="16"/>
              </w:rPr>
              <w:t>specified</w:t>
            </w:r>
            <w:proofErr w:type="gramEnd"/>
          </w:p>
          <w:p w14:paraId="6FDADC8B" w14:textId="77777777" w:rsidR="000B0CD4" w:rsidRPr="00CB2332" w:rsidRDefault="000B0CD4" w:rsidP="0042797E">
            <w:pPr>
              <w:rPr>
                <w:color w:val="000000"/>
                <w:sz w:val="16"/>
                <w:szCs w:val="16"/>
              </w:rPr>
            </w:pPr>
          </w:p>
        </w:tc>
      </w:tr>
    </w:tbl>
    <w:p w14:paraId="03C28C18" w14:textId="77777777" w:rsidR="000B0CD4" w:rsidRPr="00B65036" w:rsidRDefault="000B0CD4" w:rsidP="000B0CD4">
      <w:pPr>
        <w:pBdr>
          <w:top w:val="nil"/>
          <w:left w:val="nil"/>
          <w:bottom w:val="nil"/>
          <w:right w:val="nil"/>
          <w:between w:val="nil"/>
        </w:pBdr>
        <w:spacing w:after="200"/>
        <w:rPr>
          <w:rFonts w:eastAsia="Times New Roman"/>
          <w:bCs/>
          <w:color w:val="000000"/>
          <w:sz w:val="16"/>
          <w:szCs w:val="16"/>
        </w:rPr>
      </w:pPr>
      <w:r w:rsidRPr="00B65036">
        <w:rPr>
          <w:rFonts w:eastAsia="Times New Roman"/>
          <w:bCs/>
          <w:color w:val="000000"/>
          <w:sz w:val="16"/>
          <w:szCs w:val="16"/>
        </w:rPr>
        <w:t>Risk of bias was using the Newcastle – Ottawa Quality Assessment Scale</w:t>
      </w:r>
    </w:p>
    <w:p w14:paraId="562EF438" w14:textId="77777777" w:rsidR="000532B6" w:rsidRDefault="000532B6" w:rsidP="000532B6">
      <w:pPr>
        <w:pBdr>
          <w:top w:val="nil"/>
          <w:left w:val="nil"/>
          <w:bottom w:val="nil"/>
          <w:right w:val="nil"/>
          <w:between w:val="nil"/>
        </w:pBdr>
        <w:spacing w:after="200"/>
        <w:rPr>
          <w:rFonts w:eastAsia="Times New Roman"/>
          <w:b/>
          <w:color w:val="000000"/>
          <w:sz w:val="22"/>
          <w:szCs w:val="22"/>
        </w:rPr>
      </w:pPr>
    </w:p>
    <w:p w14:paraId="625BFC68" w14:textId="77777777" w:rsidR="000532B6" w:rsidRDefault="000532B6" w:rsidP="000532B6">
      <w:pPr>
        <w:pBdr>
          <w:top w:val="nil"/>
          <w:left w:val="nil"/>
          <w:bottom w:val="nil"/>
          <w:right w:val="nil"/>
          <w:between w:val="nil"/>
        </w:pBdr>
        <w:spacing w:after="200"/>
        <w:rPr>
          <w:rFonts w:eastAsia="Times New Roman"/>
          <w:b/>
          <w:color w:val="000000"/>
          <w:sz w:val="22"/>
          <w:szCs w:val="22"/>
        </w:rPr>
      </w:pPr>
    </w:p>
    <w:p w14:paraId="2A7B2C59" w14:textId="77777777" w:rsidR="006F350D" w:rsidRDefault="006F350D" w:rsidP="000532B6">
      <w:pPr>
        <w:pBdr>
          <w:top w:val="nil"/>
          <w:left w:val="nil"/>
          <w:bottom w:val="nil"/>
          <w:right w:val="nil"/>
          <w:between w:val="nil"/>
        </w:pBdr>
        <w:spacing w:after="200"/>
        <w:rPr>
          <w:rFonts w:eastAsia="Times New Roman"/>
          <w:b/>
          <w:color w:val="000000"/>
          <w:sz w:val="22"/>
          <w:szCs w:val="22"/>
        </w:rPr>
      </w:pPr>
    </w:p>
    <w:p w14:paraId="73B1F39F" w14:textId="77777777" w:rsidR="006F350D" w:rsidRDefault="006F350D" w:rsidP="000532B6">
      <w:pPr>
        <w:pBdr>
          <w:top w:val="nil"/>
          <w:left w:val="nil"/>
          <w:bottom w:val="nil"/>
          <w:right w:val="nil"/>
          <w:between w:val="nil"/>
        </w:pBdr>
        <w:spacing w:after="200"/>
        <w:rPr>
          <w:rFonts w:eastAsia="Times New Roman"/>
          <w:b/>
          <w:color w:val="000000"/>
          <w:sz w:val="22"/>
          <w:szCs w:val="22"/>
        </w:rPr>
      </w:pPr>
    </w:p>
    <w:p w14:paraId="70A7A2A2" w14:textId="77777777" w:rsidR="006F350D" w:rsidRDefault="006F350D" w:rsidP="000532B6">
      <w:pPr>
        <w:pBdr>
          <w:top w:val="nil"/>
          <w:left w:val="nil"/>
          <w:bottom w:val="nil"/>
          <w:right w:val="nil"/>
          <w:between w:val="nil"/>
        </w:pBdr>
        <w:spacing w:after="200"/>
        <w:rPr>
          <w:rFonts w:eastAsia="Times New Roman"/>
          <w:b/>
          <w:color w:val="000000"/>
          <w:sz w:val="22"/>
          <w:szCs w:val="22"/>
        </w:rPr>
      </w:pPr>
    </w:p>
    <w:p w14:paraId="42B0B9A3" w14:textId="77777777" w:rsidR="00175D18" w:rsidRDefault="00175D18" w:rsidP="00175D18">
      <w:pPr>
        <w:pBdr>
          <w:top w:val="nil"/>
          <w:left w:val="nil"/>
          <w:bottom w:val="nil"/>
          <w:right w:val="nil"/>
          <w:between w:val="nil"/>
        </w:pBdr>
        <w:spacing w:after="200"/>
        <w:rPr>
          <w:rFonts w:eastAsia="Times New Roman"/>
          <w:b/>
          <w:color w:val="000000"/>
          <w:sz w:val="22"/>
          <w:szCs w:val="22"/>
        </w:rPr>
      </w:pPr>
      <w:r w:rsidRPr="00B65036">
        <w:rPr>
          <w:rFonts w:eastAsia="Times New Roman"/>
          <w:b/>
          <w:color w:val="000000"/>
          <w:sz w:val="22"/>
          <w:szCs w:val="22"/>
        </w:rPr>
        <w:lastRenderedPageBreak/>
        <w:t>Table S5.</w:t>
      </w:r>
      <w:r w:rsidRPr="00B65036">
        <w:rPr>
          <w:rFonts w:eastAsia="Times New Roman"/>
          <w:b/>
          <w:i/>
          <w:color w:val="000000"/>
          <w:sz w:val="18"/>
          <w:szCs w:val="18"/>
        </w:rPr>
        <w:t xml:space="preserve"> </w:t>
      </w:r>
      <w:r w:rsidRPr="00B65036">
        <w:rPr>
          <w:rFonts w:eastAsia="Times New Roman"/>
          <w:bCs/>
          <w:color w:val="000000"/>
          <w:sz w:val="22"/>
          <w:szCs w:val="22"/>
        </w:rPr>
        <w:t>Characteristics of included human observational cross-sectional studies.</w:t>
      </w:r>
    </w:p>
    <w:tbl>
      <w:tblPr>
        <w:tblW w:w="14034" w:type="dxa"/>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559"/>
        <w:gridCol w:w="1843"/>
        <w:gridCol w:w="993"/>
        <w:gridCol w:w="1275"/>
        <w:gridCol w:w="1134"/>
        <w:gridCol w:w="1134"/>
        <w:gridCol w:w="1388"/>
        <w:gridCol w:w="1306"/>
        <w:gridCol w:w="1417"/>
        <w:gridCol w:w="1985"/>
      </w:tblGrid>
      <w:tr w:rsidR="00175D18" w:rsidRPr="00CB2332" w14:paraId="15C6AAC9" w14:textId="77777777" w:rsidTr="00470A38">
        <w:trPr>
          <w:trHeight w:val="909"/>
        </w:trPr>
        <w:tc>
          <w:tcPr>
            <w:tcW w:w="1559" w:type="dxa"/>
            <w:tcBorders>
              <w:top w:val="single" w:sz="24" w:space="0" w:color="000000"/>
              <w:bottom w:val="single" w:sz="4" w:space="0" w:color="000000"/>
              <w:right w:val="single" w:sz="4" w:space="0" w:color="000000"/>
            </w:tcBorders>
            <w:shd w:val="clear" w:color="auto" w:fill="CCCCCC"/>
            <w:vAlign w:val="center"/>
          </w:tcPr>
          <w:p w14:paraId="10CE88DF" w14:textId="77777777" w:rsidR="00175D18" w:rsidRPr="00CB2332" w:rsidRDefault="00175D18" w:rsidP="0042797E">
            <w:pPr>
              <w:jc w:val="center"/>
              <w:rPr>
                <w:b/>
                <w:i/>
                <w:color w:val="000000"/>
                <w:sz w:val="18"/>
                <w:szCs w:val="18"/>
              </w:rPr>
            </w:pPr>
            <w:r w:rsidRPr="00CB2332">
              <w:rPr>
                <w:b/>
                <w:color w:val="000000"/>
                <w:sz w:val="18"/>
                <w:szCs w:val="18"/>
              </w:rPr>
              <w:t>Study (author/year)</w:t>
            </w:r>
          </w:p>
        </w:tc>
        <w:tc>
          <w:tcPr>
            <w:tcW w:w="1843"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E6580A4" w14:textId="77777777" w:rsidR="00175D18" w:rsidRPr="00CB2332" w:rsidRDefault="00175D18" w:rsidP="0042797E">
            <w:pPr>
              <w:jc w:val="center"/>
              <w:rPr>
                <w:b/>
                <w:i/>
                <w:color w:val="000000"/>
                <w:sz w:val="18"/>
                <w:szCs w:val="18"/>
              </w:rPr>
            </w:pPr>
            <w:r w:rsidRPr="00CB2332">
              <w:rPr>
                <w:b/>
                <w:color w:val="000000"/>
                <w:sz w:val="18"/>
                <w:szCs w:val="18"/>
              </w:rPr>
              <w:t>Study question/aim</w:t>
            </w:r>
          </w:p>
        </w:tc>
        <w:tc>
          <w:tcPr>
            <w:tcW w:w="993"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7705052B" w14:textId="77777777" w:rsidR="00175D18" w:rsidRPr="00CB2332" w:rsidRDefault="00175D18" w:rsidP="0042797E">
            <w:pPr>
              <w:jc w:val="center"/>
              <w:rPr>
                <w:b/>
                <w:i/>
                <w:color w:val="000000"/>
                <w:sz w:val="18"/>
                <w:szCs w:val="18"/>
              </w:rPr>
            </w:pPr>
            <w:r w:rsidRPr="00CB2332">
              <w:rPr>
                <w:b/>
                <w:color w:val="000000"/>
                <w:sz w:val="18"/>
                <w:szCs w:val="18"/>
              </w:rPr>
              <w:t>Study design</w:t>
            </w:r>
          </w:p>
        </w:tc>
        <w:tc>
          <w:tcPr>
            <w:tcW w:w="1275"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16A42A8D" w14:textId="77777777" w:rsidR="00175D18" w:rsidRPr="00CB2332" w:rsidRDefault="00175D18" w:rsidP="0042797E">
            <w:pPr>
              <w:jc w:val="center"/>
              <w:rPr>
                <w:b/>
                <w:i/>
                <w:color w:val="000000"/>
                <w:sz w:val="18"/>
                <w:szCs w:val="18"/>
              </w:rPr>
            </w:pPr>
            <w:r w:rsidRPr="00CB2332">
              <w:rPr>
                <w:b/>
                <w:color w:val="000000"/>
                <w:sz w:val="18"/>
                <w:szCs w:val="18"/>
              </w:rPr>
              <w:t>Number of participants</w:t>
            </w:r>
          </w:p>
        </w:tc>
        <w:tc>
          <w:tcPr>
            <w:tcW w:w="1134"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3301144D" w14:textId="77777777" w:rsidR="00175D18" w:rsidRPr="00CB2332" w:rsidRDefault="00175D18" w:rsidP="0042797E">
            <w:pPr>
              <w:jc w:val="center"/>
              <w:rPr>
                <w:b/>
                <w:i/>
                <w:color w:val="000000"/>
                <w:sz w:val="18"/>
                <w:szCs w:val="18"/>
              </w:rPr>
            </w:pPr>
            <w:r w:rsidRPr="00CB2332">
              <w:rPr>
                <w:b/>
                <w:color w:val="000000"/>
                <w:sz w:val="18"/>
                <w:szCs w:val="18"/>
              </w:rPr>
              <w:t>Intervention</w:t>
            </w:r>
          </w:p>
        </w:tc>
        <w:tc>
          <w:tcPr>
            <w:tcW w:w="1134"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4B74A6D6" w14:textId="77777777" w:rsidR="00175D18" w:rsidRPr="00CB2332" w:rsidRDefault="00175D18" w:rsidP="0042797E">
            <w:pPr>
              <w:jc w:val="center"/>
              <w:rPr>
                <w:b/>
                <w:i/>
                <w:color w:val="000000"/>
                <w:sz w:val="18"/>
                <w:szCs w:val="18"/>
              </w:rPr>
            </w:pPr>
            <w:r w:rsidRPr="00CB2332">
              <w:rPr>
                <w:b/>
                <w:color w:val="000000"/>
                <w:sz w:val="18"/>
                <w:szCs w:val="18"/>
              </w:rPr>
              <w:t>Delivery method of the survey</w:t>
            </w:r>
          </w:p>
        </w:tc>
        <w:tc>
          <w:tcPr>
            <w:tcW w:w="1388"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53149EA" w14:textId="77777777" w:rsidR="00175D18" w:rsidRPr="00CB2332" w:rsidRDefault="00175D18" w:rsidP="0042797E">
            <w:pPr>
              <w:jc w:val="center"/>
              <w:rPr>
                <w:b/>
                <w:i/>
                <w:color w:val="000000"/>
                <w:sz w:val="18"/>
                <w:szCs w:val="18"/>
              </w:rPr>
            </w:pPr>
            <w:r w:rsidRPr="00CB2332">
              <w:rPr>
                <w:b/>
                <w:color w:val="000000"/>
                <w:sz w:val="18"/>
                <w:szCs w:val="18"/>
              </w:rPr>
              <w:t>Self/</w:t>
            </w:r>
            <w:proofErr w:type="gramStart"/>
            <w:r w:rsidRPr="00CB2332">
              <w:rPr>
                <w:b/>
                <w:color w:val="000000"/>
                <w:sz w:val="18"/>
                <w:szCs w:val="18"/>
              </w:rPr>
              <w:t>non self-</w:t>
            </w:r>
            <w:proofErr w:type="gramEnd"/>
            <w:r w:rsidRPr="00CB2332">
              <w:rPr>
                <w:b/>
                <w:color w:val="000000"/>
                <w:sz w:val="18"/>
                <w:szCs w:val="18"/>
              </w:rPr>
              <w:t>report</w:t>
            </w:r>
          </w:p>
        </w:tc>
        <w:tc>
          <w:tcPr>
            <w:tcW w:w="1306"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EED7E9B" w14:textId="77777777" w:rsidR="00175D18" w:rsidRPr="00CB2332" w:rsidRDefault="00175D18" w:rsidP="0042797E">
            <w:pPr>
              <w:jc w:val="center"/>
              <w:rPr>
                <w:b/>
                <w:i/>
                <w:color w:val="000000"/>
                <w:sz w:val="18"/>
                <w:szCs w:val="18"/>
              </w:rPr>
            </w:pPr>
            <w:r w:rsidRPr="00CB2332">
              <w:rPr>
                <w:b/>
                <w:color w:val="000000"/>
                <w:sz w:val="18"/>
                <w:szCs w:val="18"/>
              </w:rPr>
              <w:t>Study results (relevant to pain)</w:t>
            </w:r>
          </w:p>
        </w:tc>
        <w:tc>
          <w:tcPr>
            <w:tcW w:w="1417"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581EF007" w14:textId="77777777" w:rsidR="00175D18" w:rsidRPr="00CB2332" w:rsidRDefault="00175D18" w:rsidP="0042797E">
            <w:pPr>
              <w:jc w:val="center"/>
              <w:rPr>
                <w:b/>
                <w:i/>
                <w:color w:val="000000"/>
                <w:sz w:val="18"/>
                <w:szCs w:val="18"/>
              </w:rPr>
            </w:pPr>
            <w:r w:rsidRPr="00CB2332">
              <w:rPr>
                <w:b/>
                <w:color w:val="000000"/>
                <w:sz w:val="18"/>
                <w:szCs w:val="18"/>
              </w:rPr>
              <w:t>Risk of bias</w:t>
            </w:r>
          </w:p>
        </w:tc>
        <w:tc>
          <w:tcPr>
            <w:tcW w:w="1985" w:type="dxa"/>
            <w:tcBorders>
              <w:top w:val="single" w:sz="24" w:space="0" w:color="000000"/>
              <w:left w:val="single" w:sz="4" w:space="0" w:color="000000"/>
              <w:bottom w:val="single" w:sz="4" w:space="0" w:color="000000"/>
              <w:right w:val="single" w:sz="4" w:space="0" w:color="000000"/>
            </w:tcBorders>
            <w:shd w:val="clear" w:color="auto" w:fill="CCCCCC"/>
            <w:vAlign w:val="center"/>
          </w:tcPr>
          <w:p w14:paraId="35EB0FB7" w14:textId="77777777" w:rsidR="00175D18" w:rsidRPr="00CB2332" w:rsidRDefault="00175D18" w:rsidP="0042797E">
            <w:pPr>
              <w:jc w:val="center"/>
              <w:rPr>
                <w:b/>
                <w:i/>
                <w:color w:val="000000"/>
                <w:sz w:val="18"/>
                <w:szCs w:val="18"/>
              </w:rPr>
            </w:pPr>
            <w:r w:rsidRPr="00CB2332">
              <w:rPr>
                <w:b/>
                <w:color w:val="000000"/>
                <w:sz w:val="18"/>
                <w:szCs w:val="18"/>
              </w:rPr>
              <w:t>Funding source</w:t>
            </w:r>
          </w:p>
        </w:tc>
      </w:tr>
      <w:tr w:rsidR="00175D18" w:rsidRPr="00CB2332" w14:paraId="62CC85B9" w14:textId="77777777" w:rsidTr="00470A38">
        <w:trPr>
          <w:trHeight w:val="924"/>
        </w:trPr>
        <w:tc>
          <w:tcPr>
            <w:tcW w:w="1559" w:type="dxa"/>
            <w:tcBorders>
              <w:top w:val="single" w:sz="4" w:space="0" w:color="000000"/>
              <w:right w:val="single" w:sz="4" w:space="0" w:color="000000"/>
            </w:tcBorders>
            <w:shd w:val="clear" w:color="auto" w:fill="auto"/>
          </w:tcPr>
          <w:p w14:paraId="0192A98E" w14:textId="272704BF" w:rsidR="00175D18" w:rsidRPr="00CB2332" w:rsidRDefault="00175D18" w:rsidP="0042797E">
            <w:pPr>
              <w:rPr>
                <w:color w:val="000000"/>
                <w:sz w:val="16"/>
                <w:szCs w:val="16"/>
              </w:rPr>
            </w:pPr>
            <w:r w:rsidRPr="00CB2332">
              <w:rPr>
                <w:rFonts w:eastAsia="DengXian"/>
                <w:noProof/>
                <w:color w:val="000000"/>
                <w:sz w:val="16"/>
                <w:szCs w:val="16"/>
              </w:rPr>
              <w:t xml:space="preserve">Calcaterra, S. L., 2020 </w:t>
            </w:r>
            <w:r w:rsidRPr="00CB2332">
              <w:rPr>
                <w:rFonts w:eastAsia="DengXian"/>
                <w:noProof/>
                <w:color w:val="000000"/>
                <w:sz w:val="16"/>
                <w:szCs w:val="16"/>
              </w:rPr>
              <w:fldChar w:fldCharType="begin">
                <w:fldData xml:space="preserve">PEVuZE5vdGU+PENpdGU+PEF1dGhvcj5DYWxjYXRlcnJhPC9BdXRob3I+PFllYXI+MjAyMDwvWWVh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PEVuZE5vdGU+PENpdGU+PEF1dGhvcj5DYWxjYXRlcnJhPC9BdXRob3I+PFllYXI+MjAyMDwvWWVh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61</w:t>
            </w:r>
            <w:r w:rsidRPr="00CB2332">
              <w:rPr>
                <w:rFonts w:eastAsia="DengXian"/>
                <w:noProof/>
                <w:color w:val="000000"/>
                <w:sz w:val="16"/>
                <w:szCs w:val="16"/>
              </w:rPr>
              <w:fldChar w:fldCharType="end"/>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14:paraId="727F5977" w14:textId="77777777" w:rsidR="00175D18" w:rsidRPr="00CB2332" w:rsidRDefault="00175D18" w:rsidP="0042797E">
            <w:pPr>
              <w:rPr>
                <w:color w:val="000000"/>
                <w:sz w:val="16"/>
                <w:szCs w:val="16"/>
              </w:rPr>
            </w:pPr>
            <w:r w:rsidRPr="00CB2332">
              <w:rPr>
                <w:color w:val="000000"/>
                <w:sz w:val="16"/>
                <w:szCs w:val="16"/>
              </w:rPr>
              <w:t xml:space="preserve">To determine the prevalence of </w:t>
            </w:r>
            <w:proofErr w:type="gramStart"/>
            <w:r w:rsidRPr="00CB2332">
              <w:rPr>
                <w:color w:val="000000"/>
                <w:sz w:val="16"/>
                <w:szCs w:val="16"/>
              </w:rPr>
              <w:t>cannabis</w:t>
            </w:r>
            <w:proofErr w:type="gramEnd"/>
            <w:r w:rsidRPr="00CB2332">
              <w:rPr>
                <w:color w:val="000000"/>
                <w:sz w:val="16"/>
                <w:szCs w:val="16"/>
              </w:rPr>
              <w:t xml:space="preserve"> use among colorectal cancer survivors and its associations with quality of life and cancer-related symptomatology. </w:t>
            </w:r>
          </w:p>
        </w:tc>
        <w:tc>
          <w:tcPr>
            <w:tcW w:w="993" w:type="dxa"/>
            <w:tcBorders>
              <w:top w:val="single" w:sz="4" w:space="0" w:color="000000"/>
              <w:left w:val="single" w:sz="4" w:space="0" w:color="000000"/>
              <w:right w:val="single" w:sz="4" w:space="0" w:color="000000"/>
            </w:tcBorders>
            <w:shd w:val="clear" w:color="auto" w:fill="auto"/>
          </w:tcPr>
          <w:p w14:paraId="1A9822DE" w14:textId="77777777" w:rsidR="00175D18" w:rsidRPr="00CB2332" w:rsidRDefault="00175D18" w:rsidP="0042797E">
            <w:pPr>
              <w:rPr>
                <w:color w:val="000000"/>
                <w:sz w:val="16"/>
                <w:szCs w:val="16"/>
              </w:rPr>
            </w:pPr>
            <w:r w:rsidRPr="00CB2332">
              <w:rPr>
                <w:color w:val="000000"/>
                <w:sz w:val="16"/>
                <w:szCs w:val="16"/>
              </w:rPr>
              <w:t>Observational cross-sectional</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14:paraId="597E6E98" w14:textId="77777777" w:rsidR="00175D18" w:rsidRPr="00CB2332" w:rsidRDefault="00175D18" w:rsidP="0042797E">
            <w:pPr>
              <w:pBdr>
                <w:top w:val="nil"/>
                <w:left w:val="nil"/>
                <w:bottom w:val="nil"/>
                <w:right w:val="nil"/>
                <w:between w:val="nil"/>
              </w:pBdr>
              <w:rPr>
                <w:rFonts w:eastAsia="Times New Roman"/>
                <w:color w:val="000000"/>
                <w:sz w:val="16"/>
                <w:szCs w:val="16"/>
              </w:rPr>
            </w:pPr>
            <w:r w:rsidRPr="00CB2332">
              <w:rPr>
                <w:color w:val="000000"/>
                <w:sz w:val="16"/>
                <w:szCs w:val="16"/>
              </w:rPr>
              <w:t>1784</w:t>
            </w:r>
          </w:p>
        </w:tc>
        <w:tc>
          <w:tcPr>
            <w:tcW w:w="1134" w:type="dxa"/>
            <w:tcBorders>
              <w:top w:val="single" w:sz="4" w:space="0" w:color="000000"/>
              <w:left w:val="single" w:sz="4" w:space="0" w:color="000000"/>
              <w:right w:val="single" w:sz="4" w:space="0" w:color="000000"/>
            </w:tcBorders>
            <w:shd w:val="clear" w:color="auto" w:fill="auto"/>
          </w:tcPr>
          <w:p w14:paraId="6265B627" w14:textId="77777777" w:rsidR="00175D18" w:rsidRPr="00CB2332" w:rsidRDefault="00175D18" w:rsidP="0042797E">
            <w:pPr>
              <w:rPr>
                <w:color w:val="000000"/>
                <w:sz w:val="16"/>
                <w:szCs w:val="16"/>
              </w:rPr>
            </w:pPr>
            <w:r w:rsidRPr="00CB2332">
              <w:rPr>
                <w:color w:val="000000"/>
                <w:sz w:val="16"/>
                <w:szCs w:val="16"/>
              </w:rPr>
              <w:t>Cannabis use</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309D673" w14:textId="77777777" w:rsidR="00175D18" w:rsidRPr="00CB2332" w:rsidRDefault="00175D18" w:rsidP="0042797E">
            <w:pPr>
              <w:rPr>
                <w:color w:val="000000"/>
                <w:sz w:val="16"/>
                <w:szCs w:val="16"/>
              </w:rPr>
            </w:pPr>
            <w:r w:rsidRPr="00CB2332">
              <w:rPr>
                <w:color w:val="000000"/>
                <w:sz w:val="16"/>
                <w:szCs w:val="16"/>
              </w:rPr>
              <w:t>Email survey</w:t>
            </w:r>
          </w:p>
        </w:tc>
        <w:tc>
          <w:tcPr>
            <w:tcW w:w="1388" w:type="dxa"/>
            <w:tcBorders>
              <w:top w:val="single" w:sz="4" w:space="0" w:color="000000"/>
              <w:left w:val="single" w:sz="4" w:space="0" w:color="000000"/>
              <w:right w:val="single" w:sz="4" w:space="0" w:color="000000"/>
            </w:tcBorders>
          </w:tcPr>
          <w:p w14:paraId="5B74E346" w14:textId="77777777" w:rsidR="00175D18" w:rsidRPr="00CB2332" w:rsidRDefault="00175D18" w:rsidP="0042797E">
            <w:pPr>
              <w:rPr>
                <w:color w:val="000000"/>
                <w:sz w:val="16"/>
                <w:szCs w:val="16"/>
              </w:rPr>
            </w:pPr>
            <w:r w:rsidRPr="00CB2332">
              <w:rPr>
                <w:color w:val="000000"/>
                <w:sz w:val="16"/>
                <w:szCs w:val="16"/>
              </w:rPr>
              <w:t>Self-reported</w:t>
            </w:r>
          </w:p>
        </w:tc>
        <w:tc>
          <w:tcPr>
            <w:tcW w:w="1306" w:type="dxa"/>
            <w:tcBorders>
              <w:top w:val="single" w:sz="4" w:space="0" w:color="000000"/>
              <w:left w:val="single" w:sz="4" w:space="0" w:color="000000"/>
              <w:bottom w:val="single" w:sz="4" w:space="0" w:color="000000"/>
              <w:right w:val="single" w:sz="4" w:space="0" w:color="000000"/>
            </w:tcBorders>
            <w:shd w:val="clear" w:color="auto" w:fill="F2F2F2"/>
          </w:tcPr>
          <w:p w14:paraId="2E3FEB0B" w14:textId="77777777" w:rsidR="00175D18" w:rsidRPr="00CB2332" w:rsidRDefault="00175D18" w:rsidP="0042797E">
            <w:pPr>
              <w:rPr>
                <w:color w:val="000000"/>
                <w:sz w:val="16"/>
                <w:szCs w:val="16"/>
              </w:rPr>
            </w:pPr>
            <w:r>
              <w:rPr>
                <w:color w:val="000000"/>
                <w:sz w:val="16"/>
                <w:szCs w:val="16"/>
              </w:rPr>
              <w:t>C</w:t>
            </w:r>
            <w:r w:rsidRPr="00CB2332">
              <w:rPr>
                <w:color w:val="000000"/>
                <w:sz w:val="16"/>
                <w:szCs w:val="16"/>
              </w:rPr>
              <w:t xml:space="preserve">annabis </w:t>
            </w:r>
            <w:r>
              <w:rPr>
                <w:color w:val="000000"/>
                <w:sz w:val="16"/>
                <w:szCs w:val="16"/>
              </w:rPr>
              <w:t xml:space="preserve">users </w:t>
            </w:r>
            <w:r w:rsidRPr="00CB2332">
              <w:rPr>
                <w:color w:val="000000"/>
                <w:sz w:val="16"/>
                <w:szCs w:val="16"/>
              </w:rPr>
              <w:t xml:space="preserve">reported higher pain scores. </w:t>
            </w:r>
          </w:p>
          <w:p w14:paraId="6528CD13" w14:textId="77777777" w:rsidR="00175D18" w:rsidRPr="00CB2332" w:rsidRDefault="00175D18" w:rsidP="0042797E">
            <w:pPr>
              <w:rPr>
                <w:color w:val="000000"/>
                <w:sz w:val="16"/>
                <w:szCs w:val="16"/>
              </w:rPr>
            </w:pPr>
          </w:p>
        </w:tc>
        <w:tc>
          <w:tcPr>
            <w:tcW w:w="1417" w:type="dxa"/>
            <w:tcBorders>
              <w:top w:val="single" w:sz="4" w:space="0" w:color="000000"/>
              <w:left w:val="single" w:sz="4" w:space="0" w:color="000000"/>
              <w:right w:val="single" w:sz="4" w:space="0" w:color="000000"/>
            </w:tcBorders>
          </w:tcPr>
          <w:p w14:paraId="69504810" w14:textId="77777777" w:rsidR="00175D18" w:rsidRPr="00CB2332" w:rsidRDefault="00175D18" w:rsidP="0042797E">
            <w:pPr>
              <w:rPr>
                <w:color w:val="000000"/>
                <w:sz w:val="16"/>
                <w:szCs w:val="16"/>
              </w:rPr>
            </w:pPr>
            <w:r>
              <w:rPr>
                <w:color w:val="000000"/>
                <w:sz w:val="16"/>
                <w:szCs w:val="16"/>
              </w:rPr>
              <w:t>Moderate risk (7/9 stars)</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14:paraId="47E978CF" w14:textId="77777777" w:rsidR="00175D18" w:rsidRPr="00CB2332" w:rsidRDefault="00175D18" w:rsidP="0042797E">
            <w:pPr>
              <w:rPr>
                <w:color w:val="000000"/>
                <w:sz w:val="16"/>
                <w:szCs w:val="16"/>
              </w:rPr>
            </w:pPr>
            <w:r>
              <w:rPr>
                <w:color w:val="000000"/>
                <w:sz w:val="16"/>
                <w:szCs w:val="16"/>
              </w:rPr>
              <w:t xml:space="preserve">The </w:t>
            </w:r>
            <w:r w:rsidRPr="00CB2332">
              <w:rPr>
                <w:color w:val="000000"/>
                <w:sz w:val="16"/>
                <w:szCs w:val="16"/>
              </w:rPr>
              <w:t xml:space="preserve">PORTAL (Patient Outcomes Research to Advance Learning) Network, </w:t>
            </w:r>
            <w:r>
              <w:rPr>
                <w:color w:val="000000"/>
                <w:sz w:val="16"/>
                <w:szCs w:val="16"/>
              </w:rPr>
              <w:t>a p</w:t>
            </w:r>
            <w:r w:rsidRPr="00CB2332">
              <w:rPr>
                <w:color w:val="000000"/>
                <w:sz w:val="16"/>
                <w:szCs w:val="16"/>
              </w:rPr>
              <w:t>atient-</w:t>
            </w:r>
            <w:proofErr w:type="spellStart"/>
            <w:r w:rsidRPr="00CB2332">
              <w:rPr>
                <w:color w:val="000000"/>
                <w:sz w:val="16"/>
                <w:szCs w:val="16"/>
              </w:rPr>
              <w:t>Centered</w:t>
            </w:r>
            <w:proofErr w:type="spellEnd"/>
            <w:r w:rsidRPr="00CB2332">
              <w:rPr>
                <w:color w:val="000000"/>
                <w:sz w:val="16"/>
                <w:szCs w:val="16"/>
              </w:rPr>
              <w:t xml:space="preserve"> Outcomes Research Institute (PCORI) Award (CDRN-1306-04681 Phase II). </w:t>
            </w:r>
          </w:p>
        </w:tc>
      </w:tr>
      <w:tr w:rsidR="00175D18" w:rsidRPr="00CB2332" w14:paraId="64F1ABF1" w14:textId="77777777" w:rsidTr="00470A38">
        <w:trPr>
          <w:trHeight w:val="924"/>
        </w:trPr>
        <w:tc>
          <w:tcPr>
            <w:tcW w:w="1559" w:type="dxa"/>
            <w:tcBorders>
              <w:right w:val="single" w:sz="4" w:space="0" w:color="000000"/>
            </w:tcBorders>
            <w:shd w:val="clear" w:color="auto" w:fill="auto"/>
          </w:tcPr>
          <w:p w14:paraId="5B32F2F5" w14:textId="52509910" w:rsidR="00175D18" w:rsidRPr="00CB2332" w:rsidRDefault="00175D18" w:rsidP="0042797E">
            <w:pPr>
              <w:rPr>
                <w:color w:val="000000"/>
                <w:sz w:val="16"/>
                <w:szCs w:val="16"/>
              </w:rPr>
            </w:pPr>
            <w:r w:rsidRPr="00CB2332">
              <w:rPr>
                <w:rFonts w:eastAsia="DengXian"/>
                <w:noProof/>
                <w:color w:val="000000"/>
                <w:sz w:val="16"/>
                <w:szCs w:val="16"/>
              </w:rPr>
              <w:t xml:space="preserve">Chapman, S., et al., 2021 </w:t>
            </w:r>
            <w:r w:rsidRPr="00CB2332">
              <w:rPr>
                <w:rFonts w:eastAsia="DengXian"/>
                <w:noProof/>
                <w:color w:val="000000"/>
                <w:sz w:val="16"/>
                <w:szCs w:val="16"/>
              </w:rPr>
              <w:fldChar w:fldCharType="begin">
                <w:fldData xml:space="preserve">PEVuZE5vdGU+PENpdGU+PEF1dGhvcj5DaGFwbWFuPC9BdXRob3I+PFllYXI+MjAyMTwvWWVhcj48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PEVuZE5vdGU+PENpdGU+PEF1dGhvcj5DaGFwbWFuPC9BdXRob3I+PFllYXI+MjAyMTwvWWVhcj48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62</w:t>
            </w:r>
            <w:r w:rsidRPr="00CB2332">
              <w:rPr>
                <w:rFonts w:eastAsia="DengXian"/>
                <w:noProof/>
                <w:color w:val="000000"/>
                <w:sz w:val="16"/>
                <w:szCs w:val="16"/>
              </w:rPr>
              <w:fldChar w:fldCharType="end"/>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14:paraId="4C9F784C" w14:textId="77777777" w:rsidR="00175D18" w:rsidRPr="00CB2332" w:rsidRDefault="00175D18" w:rsidP="0042797E">
            <w:pPr>
              <w:pStyle w:val="NormalWeb"/>
              <w:rPr>
                <w:color w:val="000000"/>
                <w:sz w:val="16"/>
                <w:szCs w:val="16"/>
              </w:rPr>
            </w:pPr>
            <w:r>
              <w:rPr>
                <w:color w:val="000000"/>
                <w:sz w:val="16"/>
                <w:szCs w:val="16"/>
              </w:rPr>
              <w:t>To</w:t>
            </w:r>
            <w:r w:rsidRPr="00CB2332">
              <w:rPr>
                <w:color w:val="000000"/>
                <w:sz w:val="16"/>
                <w:szCs w:val="16"/>
              </w:rPr>
              <w:t xml:space="preserve"> characterize the prevalence and factors associated with the use of cannabis for the treatment of cancer and management of cancer-related symptoms in children during or after cancer treatment.</w:t>
            </w:r>
          </w:p>
          <w:p w14:paraId="1CD6C68A" w14:textId="77777777" w:rsidR="00175D18" w:rsidRPr="00CB2332" w:rsidRDefault="00175D18" w:rsidP="0042797E">
            <w:pPr>
              <w:rPr>
                <w:color w:val="000000"/>
                <w:sz w:val="16"/>
                <w:szCs w:val="16"/>
              </w:rPr>
            </w:pPr>
          </w:p>
        </w:tc>
        <w:tc>
          <w:tcPr>
            <w:tcW w:w="993" w:type="dxa"/>
            <w:tcBorders>
              <w:left w:val="single" w:sz="4" w:space="0" w:color="000000"/>
              <w:right w:val="single" w:sz="4" w:space="0" w:color="000000"/>
            </w:tcBorders>
            <w:shd w:val="clear" w:color="auto" w:fill="auto"/>
          </w:tcPr>
          <w:p w14:paraId="768B682F" w14:textId="77777777" w:rsidR="00175D18" w:rsidRPr="00CB2332" w:rsidRDefault="00175D18" w:rsidP="0042797E">
            <w:pPr>
              <w:rPr>
                <w:color w:val="000000"/>
                <w:sz w:val="16"/>
                <w:szCs w:val="16"/>
              </w:rPr>
            </w:pPr>
            <w:r w:rsidRPr="00CB2332">
              <w:rPr>
                <w:color w:val="000000"/>
                <w:sz w:val="16"/>
                <w:szCs w:val="16"/>
              </w:rPr>
              <w:t>Observational cross-sectional</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14:paraId="5D28BAEC" w14:textId="77777777" w:rsidR="00175D18" w:rsidRPr="00CB2332" w:rsidRDefault="00175D18" w:rsidP="0042797E">
            <w:pPr>
              <w:rPr>
                <w:color w:val="000000"/>
                <w:sz w:val="16"/>
                <w:szCs w:val="16"/>
              </w:rPr>
            </w:pPr>
            <w:r w:rsidRPr="00CB2332">
              <w:rPr>
                <w:color w:val="000000"/>
                <w:sz w:val="16"/>
                <w:szCs w:val="16"/>
              </w:rPr>
              <w:t>64</w:t>
            </w:r>
          </w:p>
        </w:tc>
        <w:tc>
          <w:tcPr>
            <w:tcW w:w="1134" w:type="dxa"/>
            <w:tcBorders>
              <w:left w:val="single" w:sz="4" w:space="0" w:color="000000"/>
              <w:right w:val="single" w:sz="4" w:space="0" w:color="000000"/>
            </w:tcBorders>
            <w:shd w:val="clear" w:color="auto" w:fill="auto"/>
          </w:tcPr>
          <w:p w14:paraId="7E97E6A4" w14:textId="77777777" w:rsidR="00175D18" w:rsidRPr="00CB2332" w:rsidRDefault="00175D18" w:rsidP="0042797E">
            <w:pPr>
              <w:rPr>
                <w:color w:val="000000"/>
                <w:sz w:val="16"/>
                <w:szCs w:val="16"/>
              </w:rPr>
            </w:pPr>
            <w:r w:rsidRPr="00CB2332">
              <w:rPr>
                <w:color w:val="000000"/>
                <w:sz w:val="16"/>
                <w:szCs w:val="16"/>
              </w:rPr>
              <w:t>Medical cannabis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4782BE6" w14:textId="77777777" w:rsidR="00175D18" w:rsidRPr="00CB2332" w:rsidRDefault="00175D18" w:rsidP="0042797E">
            <w:pPr>
              <w:rPr>
                <w:color w:val="000000"/>
                <w:sz w:val="16"/>
                <w:szCs w:val="16"/>
              </w:rPr>
            </w:pPr>
            <w:r w:rsidRPr="00CB2332">
              <w:rPr>
                <w:color w:val="000000"/>
                <w:sz w:val="16"/>
                <w:szCs w:val="16"/>
              </w:rPr>
              <w:t xml:space="preserve">Questionary survey </w:t>
            </w:r>
          </w:p>
          <w:p w14:paraId="3138D605" w14:textId="77777777" w:rsidR="00175D18" w:rsidRPr="00CB2332" w:rsidRDefault="00175D18" w:rsidP="0042797E">
            <w:pPr>
              <w:rPr>
                <w:color w:val="000000"/>
                <w:sz w:val="16"/>
                <w:szCs w:val="16"/>
              </w:rPr>
            </w:pPr>
          </w:p>
        </w:tc>
        <w:tc>
          <w:tcPr>
            <w:tcW w:w="1388" w:type="dxa"/>
            <w:tcBorders>
              <w:left w:val="single" w:sz="4" w:space="0" w:color="000000"/>
              <w:right w:val="single" w:sz="4" w:space="0" w:color="000000"/>
            </w:tcBorders>
          </w:tcPr>
          <w:p w14:paraId="6C7751E2" w14:textId="77777777" w:rsidR="00175D18" w:rsidRPr="00CB2332" w:rsidRDefault="00175D18" w:rsidP="0042797E">
            <w:pPr>
              <w:rPr>
                <w:color w:val="000000"/>
                <w:sz w:val="16"/>
                <w:szCs w:val="16"/>
              </w:rPr>
            </w:pPr>
            <w:r w:rsidRPr="00CB2332">
              <w:rPr>
                <w:color w:val="000000"/>
                <w:sz w:val="16"/>
                <w:szCs w:val="16"/>
              </w:rPr>
              <w:t>Self-report</w:t>
            </w:r>
          </w:p>
        </w:tc>
        <w:tc>
          <w:tcPr>
            <w:tcW w:w="1306" w:type="dxa"/>
            <w:tcBorders>
              <w:top w:val="single" w:sz="4" w:space="0" w:color="000000"/>
              <w:left w:val="single" w:sz="4" w:space="0" w:color="000000"/>
              <w:bottom w:val="single" w:sz="4" w:space="0" w:color="000000"/>
              <w:right w:val="single" w:sz="4" w:space="0" w:color="000000"/>
            </w:tcBorders>
            <w:shd w:val="clear" w:color="auto" w:fill="F2F2F2"/>
          </w:tcPr>
          <w:p w14:paraId="388D43A9" w14:textId="77777777" w:rsidR="00175D18" w:rsidRPr="00CB2332" w:rsidRDefault="00175D18" w:rsidP="0042797E">
            <w:pPr>
              <w:rPr>
                <w:color w:val="000000"/>
                <w:sz w:val="16"/>
                <w:szCs w:val="16"/>
              </w:rPr>
            </w:pPr>
            <w:r>
              <w:rPr>
                <w:color w:val="000000"/>
                <w:sz w:val="16"/>
                <w:szCs w:val="16"/>
              </w:rPr>
              <w:t>C</w:t>
            </w:r>
            <w:r w:rsidRPr="00CB2332">
              <w:rPr>
                <w:color w:val="000000"/>
                <w:sz w:val="16"/>
                <w:szCs w:val="16"/>
              </w:rPr>
              <w:t xml:space="preserve">annabis </w:t>
            </w:r>
            <w:r>
              <w:rPr>
                <w:color w:val="000000"/>
                <w:sz w:val="16"/>
                <w:szCs w:val="16"/>
              </w:rPr>
              <w:t xml:space="preserve">users </w:t>
            </w:r>
            <w:r w:rsidRPr="00CB2332">
              <w:rPr>
                <w:color w:val="000000"/>
                <w:sz w:val="16"/>
                <w:szCs w:val="16"/>
              </w:rPr>
              <w:t>reported improved symptoms</w:t>
            </w:r>
            <w:r>
              <w:rPr>
                <w:color w:val="000000"/>
                <w:sz w:val="16"/>
                <w:szCs w:val="16"/>
              </w:rPr>
              <w:t xml:space="preserve">, </w:t>
            </w:r>
            <w:r w:rsidRPr="00CB2332">
              <w:rPr>
                <w:color w:val="000000"/>
                <w:sz w:val="16"/>
                <w:szCs w:val="16"/>
              </w:rPr>
              <w:t xml:space="preserve">particularly pain (10/14; 71.4%). </w:t>
            </w:r>
          </w:p>
        </w:tc>
        <w:tc>
          <w:tcPr>
            <w:tcW w:w="1417" w:type="dxa"/>
            <w:tcBorders>
              <w:left w:val="single" w:sz="4" w:space="0" w:color="000000"/>
              <w:right w:val="single" w:sz="4" w:space="0" w:color="000000"/>
            </w:tcBorders>
          </w:tcPr>
          <w:p w14:paraId="1E698E47" w14:textId="77777777" w:rsidR="00175D18" w:rsidRPr="00CB2332" w:rsidRDefault="00175D18" w:rsidP="0042797E">
            <w:pPr>
              <w:rPr>
                <w:color w:val="000000"/>
                <w:sz w:val="16"/>
                <w:szCs w:val="16"/>
              </w:rPr>
            </w:pPr>
            <w:r>
              <w:rPr>
                <w:color w:val="000000"/>
                <w:sz w:val="16"/>
                <w:szCs w:val="16"/>
              </w:rPr>
              <w:t>High risk (5/9 stars)</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14:paraId="5283F223" w14:textId="77777777" w:rsidR="00175D18" w:rsidRPr="00CB2332" w:rsidRDefault="00175D18" w:rsidP="0042797E">
            <w:pPr>
              <w:rPr>
                <w:sz w:val="16"/>
                <w:szCs w:val="16"/>
              </w:rPr>
            </w:pPr>
            <w:r w:rsidRPr="00CB2332">
              <w:rPr>
                <w:sz w:val="16"/>
                <w:szCs w:val="16"/>
              </w:rPr>
              <w:t xml:space="preserve">Non </w:t>
            </w:r>
            <w:proofErr w:type="gramStart"/>
            <w:r w:rsidRPr="00CB2332">
              <w:rPr>
                <w:sz w:val="16"/>
                <w:szCs w:val="16"/>
              </w:rPr>
              <w:t>specified</w:t>
            </w:r>
            <w:proofErr w:type="gramEnd"/>
          </w:p>
          <w:p w14:paraId="2AED1955" w14:textId="77777777" w:rsidR="00175D18" w:rsidRPr="00CB2332" w:rsidRDefault="00175D18" w:rsidP="0042797E">
            <w:pPr>
              <w:rPr>
                <w:color w:val="000000"/>
                <w:sz w:val="16"/>
                <w:szCs w:val="16"/>
              </w:rPr>
            </w:pPr>
          </w:p>
        </w:tc>
      </w:tr>
      <w:tr w:rsidR="00175D18" w:rsidRPr="00CB2332" w14:paraId="4F7A247A" w14:textId="77777777" w:rsidTr="00470A38">
        <w:trPr>
          <w:trHeight w:val="924"/>
        </w:trPr>
        <w:tc>
          <w:tcPr>
            <w:tcW w:w="1559" w:type="dxa"/>
            <w:tcBorders>
              <w:right w:val="single" w:sz="4" w:space="0" w:color="000000"/>
            </w:tcBorders>
            <w:shd w:val="clear" w:color="auto" w:fill="auto"/>
          </w:tcPr>
          <w:p w14:paraId="265E2321" w14:textId="531E86E1" w:rsidR="00175D18" w:rsidRPr="00CB2332" w:rsidRDefault="00175D18" w:rsidP="0042797E">
            <w:pPr>
              <w:rPr>
                <w:color w:val="000000"/>
                <w:sz w:val="16"/>
                <w:szCs w:val="16"/>
              </w:rPr>
            </w:pPr>
            <w:r w:rsidRPr="00CB2332">
              <w:rPr>
                <w:rFonts w:eastAsia="DengXian"/>
                <w:noProof/>
                <w:color w:val="000000"/>
                <w:sz w:val="16"/>
                <w:szCs w:val="16"/>
              </w:rPr>
              <w:t xml:space="preserve">Webster, E. M., et al.,  2020 </w:t>
            </w:r>
            <w:r w:rsidRPr="00CB2332">
              <w:rPr>
                <w:rFonts w:eastAsia="DengXian"/>
                <w:noProof/>
                <w:color w:val="000000"/>
                <w:sz w:val="16"/>
                <w:szCs w:val="16"/>
              </w:rPr>
              <w:fldChar w:fldCharType="begin">
                <w:fldData xml:space="preserve">PEVuZE5vdGU+PENpdGU+PEF1dGhvcj5XZWJzdGVyPC9BdXRob3I+PFllYXI+MjAyMDwvWWVhcj48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=
</w:fldData>
              </w:fldChar>
            </w:r>
            <w:r w:rsidR="0035289D">
              <w:rPr>
                <w:rFonts w:eastAsia="DengXian"/>
                <w:noProof/>
                <w:color w:val="000000"/>
                <w:sz w:val="16"/>
                <w:szCs w:val="16"/>
              </w:rPr>
              <w:instrText xml:space="preserve"> ADDIN EN.CITE </w:instrText>
            </w:r>
            <w:r w:rsidR="0035289D">
              <w:rPr>
                <w:rFonts w:eastAsia="DengXian"/>
                <w:noProof/>
                <w:color w:val="000000"/>
                <w:sz w:val="16"/>
                <w:szCs w:val="16"/>
              </w:rPr>
              <w:fldChar w:fldCharType="begin">
                <w:fldData xml:space="preserve">PEVuZE5vdGU+PENpdGU+PEF1dGhvcj5XZWJzdGVyPC9BdXRob3I+PFllYXI+MjAyMDwvWWVhcj48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=
</w:fldData>
              </w:fldChar>
            </w:r>
            <w:r w:rsidR="0035289D">
              <w:rPr>
                <w:rFonts w:eastAsia="DengXian"/>
                <w:noProof/>
                <w:color w:val="000000"/>
                <w:sz w:val="16"/>
                <w:szCs w:val="16"/>
              </w:rPr>
              <w:instrText xml:space="preserve"> ADDIN EN.CITE.DATA </w:instrText>
            </w:r>
            <w:r w:rsidR="0035289D">
              <w:rPr>
                <w:rFonts w:eastAsia="DengXian"/>
                <w:noProof/>
                <w:color w:val="000000"/>
                <w:sz w:val="16"/>
                <w:szCs w:val="16"/>
              </w:rPr>
            </w:r>
            <w:r w:rsidR="0035289D">
              <w:rPr>
                <w:rFonts w:eastAsia="DengXian"/>
                <w:noProof/>
                <w:color w:val="000000"/>
                <w:sz w:val="16"/>
                <w:szCs w:val="16"/>
              </w:rPr>
              <w:fldChar w:fldCharType="end"/>
            </w:r>
            <w:r w:rsidRPr="00CB2332">
              <w:rPr>
                <w:rFonts w:eastAsia="DengXian"/>
                <w:noProof/>
                <w:color w:val="000000"/>
                <w:sz w:val="16"/>
                <w:szCs w:val="16"/>
              </w:rPr>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63</w:t>
            </w:r>
            <w:r w:rsidRPr="00CB2332">
              <w:rPr>
                <w:rFonts w:eastAsia="DengXian"/>
                <w:noProof/>
                <w:color w:val="000000"/>
                <w:sz w:val="16"/>
                <w:szCs w:val="16"/>
              </w:rPr>
              <w:fldChar w:fldCharType="end"/>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14:paraId="04767605" w14:textId="77777777" w:rsidR="00175D18" w:rsidRPr="00CB2332" w:rsidRDefault="00175D18" w:rsidP="0042797E">
            <w:pPr>
              <w:rPr>
                <w:color w:val="000000"/>
                <w:sz w:val="16"/>
                <w:szCs w:val="16"/>
              </w:rPr>
            </w:pPr>
            <w:r w:rsidRPr="00CB2332">
              <w:rPr>
                <w:color w:val="000000"/>
                <w:sz w:val="16"/>
                <w:szCs w:val="16"/>
              </w:rPr>
              <w:t xml:space="preserve">To evaluate patient experience with prescribed medical cannabis in women with </w:t>
            </w:r>
            <w:proofErr w:type="spellStart"/>
            <w:r w:rsidRPr="00CB2332">
              <w:rPr>
                <w:color w:val="000000"/>
                <w:sz w:val="16"/>
                <w:szCs w:val="16"/>
              </w:rPr>
              <w:t>gynecologic</w:t>
            </w:r>
            <w:proofErr w:type="spellEnd"/>
            <w:r w:rsidRPr="00CB2332">
              <w:rPr>
                <w:color w:val="000000"/>
                <w:sz w:val="16"/>
                <w:szCs w:val="16"/>
              </w:rPr>
              <w:t xml:space="preserve"> malignancies. </w:t>
            </w:r>
          </w:p>
        </w:tc>
        <w:tc>
          <w:tcPr>
            <w:tcW w:w="993" w:type="dxa"/>
            <w:tcBorders>
              <w:left w:val="single" w:sz="4" w:space="0" w:color="000000"/>
              <w:right w:val="single" w:sz="4" w:space="0" w:color="000000"/>
            </w:tcBorders>
            <w:shd w:val="clear" w:color="auto" w:fill="auto"/>
          </w:tcPr>
          <w:p w14:paraId="4F9A46CD" w14:textId="77777777" w:rsidR="00175D18" w:rsidRPr="00CB2332" w:rsidRDefault="00175D18" w:rsidP="0042797E">
            <w:pPr>
              <w:rPr>
                <w:color w:val="000000"/>
                <w:sz w:val="16"/>
                <w:szCs w:val="16"/>
              </w:rPr>
            </w:pPr>
            <w:r w:rsidRPr="00CB2332">
              <w:rPr>
                <w:color w:val="000000"/>
                <w:sz w:val="16"/>
                <w:szCs w:val="16"/>
              </w:rPr>
              <w:t>Observational cross-sectional</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14:paraId="6C9B0E05" w14:textId="77777777" w:rsidR="00175D18" w:rsidRPr="00CB2332" w:rsidRDefault="00175D18" w:rsidP="0042797E">
            <w:pPr>
              <w:rPr>
                <w:color w:val="000000"/>
                <w:sz w:val="16"/>
                <w:szCs w:val="16"/>
              </w:rPr>
            </w:pPr>
            <w:r w:rsidRPr="00CB2332">
              <w:rPr>
                <w:color w:val="000000"/>
                <w:sz w:val="16"/>
                <w:szCs w:val="16"/>
              </w:rPr>
              <w:t>31</w:t>
            </w:r>
          </w:p>
        </w:tc>
        <w:tc>
          <w:tcPr>
            <w:tcW w:w="1134" w:type="dxa"/>
            <w:tcBorders>
              <w:left w:val="single" w:sz="4" w:space="0" w:color="000000"/>
              <w:right w:val="single" w:sz="4" w:space="0" w:color="000000"/>
            </w:tcBorders>
            <w:shd w:val="clear" w:color="auto" w:fill="auto"/>
          </w:tcPr>
          <w:p w14:paraId="1375D712" w14:textId="77777777" w:rsidR="00175D18" w:rsidRPr="00CB2332" w:rsidRDefault="00175D18" w:rsidP="0042797E">
            <w:pPr>
              <w:rPr>
                <w:color w:val="000000"/>
                <w:sz w:val="16"/>
                <w:szCs w:val="16"/>
              </w:rPr>
            </w:pPr>
            <w:r w:rsidRPr="00CB2332">
              <w:rPr>
                <w:color w:val="000000"/>
                <w:sz w:val="16"/>
                <w:szCs w:val="16"/>
              </w:rPr>
              <w:t>Medical cannabis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AC88DC1" w14:textId="77777777" w:rsidR="00175D18" w:rsidRPr="00CB2332" w:rsidRDefault="00175D18" w:rsidP="0042797E">
            <w:pPr>
              <w:rPr>
                <w:color w:val="000000"/>
                <w:sz w:val="16"/>
                <w:szCs w:val="16"/>
              </w:rPr>
            </w:pPr>
            <w:r w:rsidRPr="00CB2332">
              <w:rPr>
                <w:color w:val="000000"/>
                <w:sz w:val="16"/>
                <w:szCs w:val="16"/>
              </w:rPr>
              <w:t xml:space="preserve">Single-institution survey </w:t>
            </w:r>
          </w:p>
          <w:p w14:paraId="6AF2F223" w14:textId="77777777" w:rsidR="00175D18" w:rsidRPr="00CB2332" w:rsidRDefault="00175D18" w:rsidP="0042797E">
            <w:pPr>
              <w:rPr>
                <w:color w:val="000000"/>
                <w:sz w:val="16"/>
                <w:szCs w:val="16"/>
              </w:rPr>
            </w:pPr>
          </w:p>
        </w:tc>
        <w:tc>
          <w:tcPr>
            <w:tcW w:w="1388" w:type="dxa"/>
            <w:tcBorders>
              <w:left w:val="single" w:sz="4" w:space="0" w:color="000000"/>
              <w:right w:val="single" w:sz="4" w:space="0" w:color="000000"/>
            </w:tcBorders>
          </w:tcPr>
          <w:p w14:paraId="05401E6E" w14:textId="77777777" w:rsidR="00175D18" w:rsidRPr="00CB2332" w:rsidRDefault="00175D18" w:rsidP="0042797E">
            <w:pPr>
              <w:rPr>
                <w:color w:val="000000"/>
                <w:sz w:val="16"/>
                <w:szCs w:val="16"/>
              </w:rPr>
            </w:pPr>
            <w:r w:rsidRPr="00CB2332">
              <w:rPr>
                <w:color w:val="000000"/>
                <w:sz w:val="16"/>
                <w:szCs w:val="16"/>
              </w:rPr>
              <w:t>Self-report</w:t>
            </w:r>
          </w:p>
        </w:tc>
        <w:tc>
          <w:tcPr>
            <w:tcW w:w="1306" w:type="dxa"/>
            <w:tcBorders>
              <w:top w:val="single" w:sz="4" w:space="0" w:color="000000"/>
              <w:left w:val="single" w:sz="4" w:space="0" w:color="000000"/>
              <w:bottom w:val="single" w:sz="4" w:space="0" w:color="000000"/>
              <w:right w:val="single" w:sz="4" w:space="0" w:color="000000"/>
            </w:tcBorders>
            <w:shd w:val="clear" w:color="auto" w:fill="F2F2F2"/>
          </w:tcPr>
          <w:p w14:paraId="07DC233A" w14:textId="77777777" w:rsidR="00175D18" w:rsidRPr="00CB2332" w:rsidRDefault="00175D18" w:rsidP="0042797E">
            <w:pPr>
              <w:rPr>
                <w:color w:val="000000"/>
                <w:sz w:val="16"/>
                <w:szCs w:val="16"/>
              </w:rPr>
            </w:pPr>
            <w:r>
              <w:rPr>
                <w:color w:val="000000"/>
                <w:sz w:val="16"/>
                <w:szCs w:val="16"/>
              </w:rPr>
              <w:t>M</w:t>
            </w:r>
            <w:r w:rsidRPr="00CB2332">
              <w:rPr>
                <w:color w:val="000000"/>
                <w:sz w:val="16"/>
                <w:szCs w:val="16"/>
              </w:rPr>
              <w:t>edical cannabis provided relief from cancer or treatment-related symptoms including bone pain.</w:t>
            </w:r>
          </w:p>
          <w:p w14:paraId="23402391" w14:textId="77777777" w:rsidR="00175D18" w:rsidRPr="00CB2332" w:rsidRDefault="00175D18" w:rsidP="0042797E">
            <w:pPr>
              <w:rPr>
                <w:color w:val="000000"/>
                <w:sz w:val="16"/>
                <w:szCs w:val="16"/>
              </w:rPr>
            </w:pPr>
          </w:p>
        </w:tc>
        <w:tc>
          <w:tcPr>
            <w:tcW w:w="1417" w:type="dxa"/>
            <w:tcBorders>
              <w:left w:val="single" w:sz="4" w:space="0" w:color="000000"/>
              <w:right w:val="single" w:sz="4" w:space="0" w:color="000000"/>
            </w:tcBorders>
          </w:tcPr>
          <w:p w14:paraId="6EA12DB1" w14:textId="77777777" w:rsidR="00175D18" w:rsidRPr="00CB2332" w:rsidRDefault="00175D18" w:rsidP="0042797E">
            <w:pPr>
              <w:rPr>
                <w:color w:val="000000"/>
                <w:sz w:val="16"/>
                <w:szCs w:val="16"/>
              </w:rPr>
            </w:pPr>
            <w:r>
              <w:rPr>
                <w:color w:val="000000"/>
                <w:sz w:val="16"/>
                <w:szCs w:val="16"/>
              </w:rPr>
              <w:t>Low risk (5/6 stars)</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14:paraId="3862CC19" w14:textId="77777777" w:rsidR="00175D18" w:rsidRPr="00CB2332" w:rsidRDefault="00175D18" w:rsidP="0042797E">
            <w:pPr>
              <w:rPr>
                <w:sz w:val="16"/>
                <w:szCs w:val="16"/>
              </w:rPr>
            </w:pPr>
            <w:r w:rsidRPr="00CB2332">
              <w:rPr>
                <w:sz w:val="16"/>
                <w:szCs w:val="16"/>
              </w:rPr>
              <w:t xml:space="preserve">Non </w:t>
            </w:r>
            <w:proofErr w:type="gramStart"/>
            <w:r w:rsidRPr="00CB2332">
              <w:rPr>
                <w:sz w:val="16"/>
                <w:szCs w:val="16"/>
              </w:rPr>
              <w:t>specified</w:t>
            </w:r>
            <w:proofErr w:type="gramEnd"/>
          </w:p>
          <w:p w14:paraId="413CAB08" w14:textId="77777777" w:rsidR="00175D18" w:rsidRPr="00CB2332" w:rsidRDefault="00175D18" w:rsidP="0042797E">
            <w:pPr>
              <w:rPr>
                <w:color w:val="000000"/>
                <w:sz w:val="16"/>
                <w:szCs w:val="16"/>
              </w:rPr>
            </w:pPr>
          </w:p>
        </w:tc>
      </w:tr>
      <w:tr w:rsidR="00175D18" w:rsidRPr="00CB2332" w14:paraId="0813FB4B" w14:textId="77777777" w:rsidTr="00470A38">
        <w:trPr>
          <w:trHeight w:val="924"/>
        </w:trPr>
        <w:tc>
          <w:tcPr>
            <w:tcW w:w="1559" w:type="dxa"/>
            <w:tcBorders>
              <w:bottom w:val="single" w:sz="24" w:space="0" w:color="000000"/>
              <w:right w:val="single" w:sz="4" w:space="0" w:color="000000"/>
            </w:tcBorders>
            <w:shd w:val="clear" w:color="auto" w:fill="auto"/>
          </w:tcPr>
          <w:p w14:paraId="1BD63C9B" w14:textId="14912510" w:rsidR="00175D18" w:rsidRPr="00CB2332" w:rsidRDefault="00175D18" w:rsidP="0042797E">
            <w:pPr>
              <w:rPr>
                <w:b/>
                <w:bCs/>
                <w:color w:val="000000"/>
                <w:sz w:val="16"/>
                <w:szCs w:val="16"/>
                <w:highlight w:val="cyan"/>
              </w:rPr>
            </w:pPr>
            <w:r w:rsidRPr="00CB2332">
              <w:rPr>
                <w:rFonts w:eastAsia="DengXian"/>
                <w:noProof/>
                <w:color w:val="000000"/>
                <w:sz w:val="16"/>
                <w:szCs w:val="16"/>
              </w:rPr>
              <w:t xml:space="preserve">Elliott, D. A., et al., 2016 </w:t>
            </w:r>
            <w:r w:rsidRPr="00CB2332">
              <w:rPr>
                <w:rFonts w:eastAsia="DengXian"/>
                <w:noProof/>
                <w:color w:val="000000"/>
                <w:sz w:val="16"/>
                <w:szCs w:val="16"/>
              </w:rPr>
              <w:fldChar w:fldCharType="begin"/>
            </w:r>
            <w:r w:rsidR="0035289D">
              <w:rPr>
                <w:rFonts w:eastAsia="DengXian"/>
                <w:noProof/>
                <w:color w:val="000000"/>
                <w:sz w:val="16"/>
                <w:szCs w:val="16"/>
              </w:rPr>
              <w:instrText xml:space="preserve"> ADDIN EN.CITE &lt;EndNote&gt;&lt;Cite&gt;&lt;Author&gt;Elliott&lt;/Author&gt;&lt;Year&gt;2016&lt;/Year&gt;&lt;RecNum&gt;14182&lt;/RecNum&gt;&lt;DisplayText&gt;&lt;style face="superscript"&gt;64&lt;/style&gt;&lt;/DisplayText&gt;&lt;record&gt;&lt;rec-number&gt;14182&lt;/rec-number&gt;&lt;foreign-keys&gt;&lt;key app="EN" db-id="vxpedpprxsstsre2epc5aws3rrwfdafza00s" timestamp="1676552016"&gt;14182&lt;/key&gt;&lt;/foreign-keys&gt;&lt;ref-type name="Journal Article"&gt;17&lt;/ref-type&gt;&lt;contributors&gt;&lt;authors&gt;&lt;author&gt;Elliott, David A.&lt;/author&gt;&lt;author&gt;Nabavizadeh, Nima&lt;/author&gt;&lt;author&gt;Romer, Jeanna L.&lt;/author&gt;&lt;author&gt;Chen, Yiyi&lt;/author&gt;&lt;author&gt;Holland, John M.&lt;/author&gt;&lt;/authors&gt;&lt;/contributors&gt;&lt;titles&gt;&lt;title&gt;Medical marijuana use in head and neck squamous cell carcinoma patients treated with radiotherapy&lt;/title&gt;&lt;secondary-title&gt;Supportive Care in Cancer&lt;/secondary-title&gt;&lt;/titles&gt;&lt;periodical&gt;&lt;full-title&gt;Supportive Care in Cancer&lt;/full-title&gt;&lt;/periodical&gt;&lt;pages&gt;3517-3524&lt;/pages&gt;&lt;volume&gt;24&lt;/volume&gt;&lt;number&gt;8&lt;/number&gt;&lt;dates&gt;&lt;year&gt;2016&lt;/year&gt;&lt;pub-dates&gt;&lt;date&gt;2016/08/01&lt;/date&gt;&lt;/pub-dates&gt;&lt;/dates&gt;&lt;isbn&gt;1433-7339&lt;/isbn&gt;&lt;urls&gt;&lt;related-urls&gt;&lt;url&gt;https://doi.org/10.1007/s00520-016-3180-8&lt;/url&gt;&lt;/related-urls&gt;&lt;/urls&gt;&lt;electronic-resource-num&gt;10.1007/s00520-016-3180-8&lt;/electronic-resource-num&gt;&lt;/record&gt;&lt;/Cite&gt;&lt;/EndNote&gt;</w:instrText>
            </w:r>
            <w:r w:rsidRPr="00CB2332">
              <w:rPr>
                <w:rFonts w:eastAsia="DengXian"/>
                <w:noProof/>
                <w:color w:val="000000"/>
                <w:sz w:val="16"/>
                <w:szCs w:val="16"/>
              </w:rPr>
              <w:fldChar w:fldCharType="separate"/>
            </w:r>
            <w:r w:rsidR="0035289D" w:rsidRPr="0035289D">
              <w:rPr>
                <w:rFonts w:eastAsia="DengXian"/>
                <w:noProof/>
                <w:color w:val="000000"/>
                <w:sz w:val="16"/>
                <w:szCs w:val="16"/>
                <w:vertAlign w:val="superscript"/>
              </w:rPr>
              <w:t>64</w:t>
            </w:r>
            <w:r w:rsidRPr="00CB2332">
              <w:rPr>
                <w:rFonts w:eastAsia="DengXian"/>
                <w:noProof/>
                <w:color w:val="000000"/>
                <w:sz w:val="16"/>
                <w:szCs w:val="16"/>
              </w:rPr>
              <w:fldChar w:fldCharType="end"/>
            </w:r>
          </w:p>
        </w:tc>
        <w:tc>
          <w:tcPr>
            <w:tcW w:w="1843" w:type="dxa"/>
            <w:tcBorders>
              <w:top w:val="single" w:sz="4" w:space="0" w:color="000000"/>
              <w:left w:val="single" w:sz="4" w:space="0" w:color="000000"/>
              <w:bottom w:val="single" w:sz="24" w:space="0" w:color="000000"/>
              <w:right w:val="single" w:sz="4" w:space="0" w:color="000000"/>
            </w:tcBorders>
            <w:shd w:val="clear" w:color="auto" w:fill="F2F2F2"/>
          </w:tcPr>
          <w:p w14:paraId="04DFC973" w14:textId="77777777" w:rsidR="00175D18" w:rsidRPr="00CB2332" w:rsidRDefault="00175D18" w:rsidP="0042797E">
            <w:pPr>
              <w:pStyle w:val="NormalWeb"/>
              <w:rPr>
                <w:color w:val="000000"/>
                <w:sz w:val="16"/>
                <w:szCs w:val="16"/>
              </w:rPr>
            </w:pPr>
            <w:r w:rsidRPr="00CB2332">
              <w:rPr>
                <w:color w:val="000000"/>
                <w:sz w:val="16"/>
                <w:szCs w:val="16"/>
              </w:rPr>
              <w:t xml:space="preserve">To understand why patients with history of head and neck cancer treated with radiotherapy are using medical </w:t>
            </w:r>
            <w:r>
              <w:rPr>
                <w:color w:val="000000"/>
                <w:sz w:val="16"/>
                <w:szCs w:val="16"/>
              </w:rPr>
              <w:t>cannabis</w:t>
            </w:r>
            <w:r w:rsidRPr="00CB2332">
              <w:rPr>
                <w:color w:val="000000"/>
                <w:sz w:val="16"/>
                <w:szCs w:val="16"/>
              </w:rPr>
              <w:t xml:space="preserve">. </w:t>
            </w:r>
          </w:p>
        </w:tc>
        <w:tc>
          <w:tcPr>
            <w:tcW w:w="993" w:type="dxa"/>
            <w:tcBorders>
              <w:left w:val="single" w:sz="4" w:space="0" w:color="000000"/>
              <w:bottom w:val="single" w:sz="24" w:space="0" w:color="000000"/>
              <w:right w:val="single" w:sz="4" w:space="0" w:color="000000"/>
            </w:tcBorders>
            <w:shd w:val="clear" w:color="auto" w:fill="auto"/>
          </w:tcPr>
          <w:p w14:paraId="183FEAAA" w14:textId="77777777" w:rsidR="00175D18" w:rsidRPr="00CB2332" w:rsidRDefault="00175D18" w:rsidP="0042797E">
            <w:pPr>
              <w:rPr>
                <w:color w:val="000000"/>
                <w:sz w:val="16"/>
                <w:szCs w:val="16"/>
              </w:rPr>
            </w:pPr>
            <w:r w:rsidRPr="00CB2332">
              <w:rPr>
                <w:color w:val="000000"/>
                <w:sz w:val="16"/>
                <w:szCs w:val="16"/>
              </w:rPr>
              <w:t>Observational cross-sectional</w:t>
            </w:r>
          </w:p>
        </w:tc>
        <w:tc>
          <w:tcPr>
            <w:tcW w:w="1275" w:type="dxa"/>
            <w:tcBorders>
              <w:top w:val="single" w:sz="4" w:space="0" w:color="000000"/>
              <w:left w:val="single" w:sz="4" w:space="0" w:color="000000"/>
              <w:bottom w:val="single" w:sz="24" w:space="0" w:color="000000"/>
              <w:right w:val="single" w:sz="4" w:space="0" w:color="000000"/>
            </w:tcBorders>
            <w:shd w:val="clear" w:color="auto" w:fill="F2F2F2"/>
          </w:tcPr>
          <w:p w14:paraId="671A43D6" w14:textId="77777777" w:rsidR="00175D18" w:rsidRPr="00CB2332" w:rsidRDefault="00175D18" w:rsidP="0042797E">
            <w:pPr>
              <w:rPr>
                <w:color w:val="000000"/>
                <w:sz w:val="16"/>
                <w:szCs w:val="16"/>
              </w:rPr>
            </w:pPr>
            <w:r w:rsidRPr="00CB2332">
              <w:rPr>
                <w:color w:val="000000"/>
                <w:sz w:val="16"/>
                <w:szCs w:val="16"/>
              </w:rPr>
              <w:t>15</w:t>
            </w:r>
          </w:p>
        </w:tc>
        <w:tc>
          <w:tcPr>
            <w:tcW w:w="1134" w:type="dxa"/>
            <w:tcBorders>
              <w:left w:val="single" w:sz="4" w:space="0" w:color="000000"/>
              <w:bottom w:val="single" w:sz="24" w:space="0" w:color="000000"/>
              <w:right w:val="single" w:sz="4" w:space="0" w:color="000000"/>
            </w:tcBorders>
            <w:shd w:val="clear" w:color="auto" w:fill="auto"/>
          </w:tcPr>
          <w:p w14:paraId="75A95EE7" w14:textId="77777777" w:rsidR="00175D18" w:rsidRPr="00CB2332" w:rsidRDefault="00175D18" w:rsidP="0042797E">
            <w:pPr>
              <w:rPr>
                <w:color w:val="000000"/>
                <w:sz w:val="16"/>
                <w:szCs w:val="16"/>
              </w:rPr>
            </w:pPr>
            <w:r w:rsidRPr="00CB2332">
              <w:rPr>
                <w:color w:val="000000"/>
                <w:sz w:val="16"/>
                <w:szCs w:val="16"/>
              </w:rPr>
              <w:t>Medical cannabis</w:t>
            </w:r>
          </w:p>
        </w:tc>
        <w:tc>
          <w:tcPr>
            <w:tcW w:w="1134" w:type="dxa"/>
            <w:tcBorders>
              <w:top w:val="single" w:sz="4" w:space="0" w:color="000000"/>
              <w:left w:val="single" w:sz="4" w:space="0" w:color="000000"/>
              <w:bottom w:val="single" w:sz="24" w:space="0" w:color="000000"/>
              <w:right w:val="single" w:sz="4" w:space="0" w:color="000000"/>
            </w:tcBorders>
            <w:shd w:val="clear" w:color="auto" w:fill="F2F2F2"/>
          </w:tcPr>
          <w:p w14:paraId="7DAAAEEA" w14:textId="77777777" w:rsidR="00175D18" w:rsidRPr="00CB2332" w:rsidRDefault="00175D18" w:rsidP="0042797E">
            <w:pPr>
              <w:rPr>
                <w:color w:val="000000"/>
                <w:sz w:val="16"/>
                <w:szCs w:val="16"/>
              </w:rPr>
            </w:pPr>
            <w:r w:rsidRPr="00CB2332">
              <w:rPr>
                <w:color w:val="000000"/>
                <w:sz w:val="16"/>
                <w:szCs w:val="16"/>
              </w:rPr>
              <w:t xml:space="preserve">Questionary survey </w:t>
            </w:r>
          </w:p>
          <w:p w14:paraId="18052F89" w14:textId="77777777" w:rsidR="00175D18" w:rsidRPr="00CB2332" w:rsidRDefault="00175D18" w:rsidP="0042797E">
            <w:pPr>
              <w:rPr>
                <w:color w:val="000000"/>
                <w:sz w:val="16"/>
                <w:szCs w:val="16"/>
              </w:rPr>
            </w:pPr>
          </w:p>
        </w:tc>
        <w:tc>
          <w:tcPr>
            <w:tcW w:w="1388" w:type="dxa"/>
            <w:tcBorders>
              <w:left w:val="single" w:sz="4" w:space="0" w:color="000000"/>
              <w:bottom w:val="single" w:sz="24" w:space="0" w:color="000000"/>
              <w:right w:val="single" w:sz="4" w:space="0" w:color="000000"/>
            </w:tcBorders>
          </w:tcPr>
          <w:p w14:paraId="19FD5D3C" w14:textId="77777777" w:rsidR="00175D18" w:rsidRPr="00CB2332" w:rsidRDefault="00175D18" w:rsidP="0042797E">
            <w:pPr>
              <w:rPr>
                <w:color w:val="000000"/>
                <w:sz w:val="16"/>
                <w:szCs w:val="16"/>
              </w:rPr>
            </w:pPr>
            <w:r w:rsidRPr="00CB2332">
              <w:rPr>
                <w:color w:val="000000"/>
                <w:sz w:val="16"/>
                <w:szCs w:val="16"/>
              </w:rPr>
              <w:t>Self-report</w:t>
            </w:r>
          </w:p>
        </w:tc>
        <w:tc>
          <w:tcPr>
            <w:tcW w:w="1306" w:type="dxa"/>
            <w:tcBorders>
              <w:top w:val="single" w:sz="4" w:space="0" w:color="000000"/>
              <w:left w:val="single" w:sz="4" w:space="0" w:color="000000"/>
              <w:bottom w:val="single" w:sz="24" w:space="0" w:color="000000"/>
              <w:right w:val="single" w:sz="4" w:space="0" w:color="000000"/>
            </w:tcBorders>
            <w:shd w:val="clear" w:color="auto" w:fill="F2F2F2"/>
          </w:tcPr>
          <w:p w14:paraId="27EE7EB2" w14:textId="77777777" w:rsidR="00175D18" w:rsidRPr="00CB2332" w:rsidRDefault="00175D18" w:rsidP="0042797E">
            <w:pPr>
              <w:rPr>
                <w:color w:val="000000"/>
                <w:sz w:val="16"/>
                <w:szCs w:val="16"/>
              </w:rPr>
            </w:pPr>
            <w:r w:rsidRPr="00CB2332">
              <w:rPr>
                <w:color w:val="000000"/>
                <w:sz w:val="16"/>
                <w:szCs w:val="16"/>
              </w:rPr>
              <w:t>Medical cannabis provided benefit in pain relief.</w:t>
            </w:r>
          </w:p>
          <w:p w14:paraId="037F397A" w14:textId="77777777" w:rsidR="00175D18" w:rsidRPr="00CB2332" w:rsidRDefault="00175D18" w:rsidP="0042797E">
            <w:pPr>
              <w:rPr>
                <w:color w:val="000000"/>
                <w:sz w:val="16"/>
                <w:szCs w:val="16"/>
              </w:rPr>
            </w:pPr>
          </w:p>
        </w:tc>
        <w:tc>
          <w:tcPr>
            <w:tcW w:w="1417" w:type="dxa"/>
            <w:tcBorders>
              <w:left w:val="single" w:sz="4" w:space="0" w:color="000000"/>
              <w:bottom w:val="single" w:sz="24" w:space="0" w:color="000000"/>
              <w:right w:val="single" w:sz="4" w:space="0" w:color="000000"/>
            </w:tcBorders>
          </w:tcPr>
          <w:p w14:paraId="42CCA362" w14:textId="77777777" w:rsidR="00175D18" w:rsidRPr="00CB2332" w:rsidRDefault="00175D18" w:rsidP="0042797E">
            <w:pPr>
              <w:rPr>
                <w:color w:val="000000"/>
                <w:sz w:val="16"/>
                <w:szCs w:val="16"/>
              </w:rPr>
            </w:pPr>
            <w:r>
              <w:rPr>
                <w:color w:val="000000"/>
                <w:sz w:val="16"/>
                <w:szCs w:val="16"/>
              </w:rPr>
              <w:t>Low risk (5/6 stars)</w:t>
            </w:r>
          </w:p>
        </w:tc>
        <w:tc>
          <w:tcPr>
            <w:tcW w:w="1985" w:type="dxa"/>
            <w:tcBorders>
              <w:top w:val="single" w:sz="4" w:space="0" w:color="000000"/>
              <w:left w:val="single" w:sz="4" w:space="0" w:color="000000"/>
              <w:bottom w:val="single" w:sz="24" w:space="0" w:color="000000"/>
              <w:right w:val="single" w:sz="4" w:space="0" w:color="000000"/>
            </w:tcBorders>
            <w:shd w:val="clear" w:color="auto" w:fill="F2F2F2"/>
          </w:tcPr>
          <w:p w14:paraId="3FA4CAEE" w14:textId="77777777" w:rsidR="00175D18" w:rsidRPr="00CB2332" w:rsidRDefault="00175D18" w:rsidP="0042797E">
            <w:pPr>
              <w:rPr>
                <w:sz w:val="16"/>
                <w:szCs w:val="16"/>
              </w:rPr>
            </w:pPr>
            <w:r w:rsidRPr="00CB2332">
              <w:rPr>
                <w:sz w:val="16"/>
                <w:szCs w:val="16"/>
              </w:rPr>
              <w:t xml:space="preserve">Non </w:t>
            </w:r>
            <w:proofErr w:type="gramStart"/>
            <w:r w:rsidRPr="00CB2332">
              <w:rPr>
                <w:sz w:val="16"/>
                <w:szCs w:val="16"/>
              </w:rPr>
              <w:t>specified</w:t>
            </w:r>
            <w:proofErr w:type="gramEnd"/>
          </w:p>
          <w:p w14:paraId="3009EE9E" w14:textId="77777777" w:rsidR="00175D18" w:rsidRPr="00CB2332" w:rsidRDefault="00175D18" w:rsidP="0042797E">
            <w:pPr>
              <w:rPr>
                <w:color w:val="000000"/>
                <w:sz w:val="16"/>
                <w:szCs w:val="16"/>
              </w:rPr>
            </w:pPr>
          </w:p>
        </w:tc>
      </w:tr>
    </w:tbl>
    <w:p w14:paraId="019C2233" w14:textId="77777777" w:rsidR="00175D18" w:rsidRPr="00B65036" w:rsidRDefault="00175D18" w:rsidP="00175D18">
      <w:pPr>
        <w:rPr>
          <w:sz w:val="18"/>
          <w:szCs w:val="18"/>
        </w:rPr>
      </w:pPr>
      <w:r w:rsidRPr="00B65036">
        <w:rPr>
          <w:sz w:val="18"/>
          <w:szCs w:val="18"/>
        </w:rPr>
        <w:t>Risk of bias was using the Newcastle – Ottawa Quality Assessment Scale</w:t>
      </w:r>
    </w:p>
    <w:p w14:paraId="5DD8A99C" w14:textId="77777777" w:rsidR="00175D18" w:rsidRPr="00B75B26" w:rsidRDefault="00175D18" w:rsidP="00175D18">
      <w:pPr>
        <w:spacing w:before="60"/>
        <w:rPr>
          <w:sz w:val="18"/>
          <w:szCs w:val="18"/>
          <w:highlight w:val="cyan"/>
        </w:rPr>
      </w:pPr>
    </w:p>
    <w:p w14:paraId="767D8ACA" w14:textId="77777777" w:rsidR="004F5D0D" w:rsidRDefault="004F5D0D" w:rsidP="00646D88">
      <w:pPr>
        <w:rPr>
          <w:lang w:val="en-US" w:eastAsia="zh-CN"/>
        </w:rPr>
      </w:pPr>
    </w:p>
    <w:p w14:paraId="45D2D5B1" w14:textId="77777777" w:rsidR="006F350D" w:rsidRDefault="006F350D" w:rsidP="00646D88">
      <w:pPr>
        <w:rPr>
          <w:lang w:val="en-US" w:eastAsia="zh-CN"/>
        </w:rPr>
      </w:pPr>
    </w:p>
    <w:p w14:paraId="35B7F042" w14:textId="77777777" w:rsidR="006F350D" w:rsidRDefault="006F350D" w:rsidP="00646D88">
      <w:pPr>
        <w:rPr>
          <w:lang w:val="en-US" w:eastAsia="zh-CN"/>
        </w:rPr>
      </w:pPr>
    </w:p>
    <w:p w14:paraId="140EFE9C" w14:textId="743E3735" w:rsidR="0039230B" w:rsidRPr="0039230B" w:rsidRDefault="009C0E74" w:rsidP="00646D88">
      <w:pPr>
        <w:pStyle w:val="Caption"/>
        <w:ind w:right="283"/>
        <w:jc w:val="both"/>
        <w:rPr>
          <w:rFonts w:ascii="Times New Roman" w:hAnsi="Times New Roman"/>
          <w:i w:val="0"/>
          <w:iCs w:val="0"/>
          <w:color w:val="000000"/>
          <w:sz w:val="22"/>
          <w:szCs w:val="22"/>
          <w:lang w:val="en-US"/>
        </w:rPr>
      </w:pPr>
      <w:r>
        <w:rPr>
          <w:rFonts w:ascii="Times New Roman" w:hAnsi="Times New Roman"/>
          <w:b/>
          <w:bCs/>
          <w:i w:val="0"/>
          <w:iCs w:val="0"/>
          <w:color w:val="000000"/>
          <w:sz w:val="22"/>
          <w:szCs w:val="22"/>
          <w:lang w:val="en-US"/>
        </w:rPr>
        <w:t>Table S</w:t>
      </w:r>
      <w:r w:rsidR="009C27AE">
        <w:rPr>
          <w:rFonts w:ascii="Times New Roman" w:hAnsi="Times New Roman"/>
          <w:b/>
          <w:bCs/>
          <w:i w:val="0"/>
          <w:iCs w:val="0"/>
          <w:color w:val="000000"/>
          <w:sz w:val="22"/>
          <w:szCs w:val="22"/>
          <w:lang w:val="en-US"/>
        </w:rPr>
        <w:t>6</w:t>
      </w:r>
      <w:r>
        <w:rPr>
          <w:rFonts w:ascii="Times New Roman" w:hAnsi="Times New Roman"/>
          <w:b/>
          <w:bCs/>
          <w:i w:val="0"/>
          <w:iCs w:val="0"/>
          <w:color w:val="000000"/>
          <w:sz w:val="22"/>
          <w:szCs w:val="22"/>
          <w:lang w:val="en-US"/>
        </w:rPr>
        <w:t xml:space="preserve">. </w:t>
      </w:r>
      <w:r>
        <w:rPr>
          <w:rFonts w:ascii="Times New Roman" w:hAnsi="Times New Roman"/>
          <w:i w:val="0"/>
          <w:iCs w:val="0"/>
          <w:color w:val="000000"/>
          <w:sz w:val="22"/>
          <w:szCs w:val="22"/>
          <w:lang w:val="en-US"/>
        </w:rPr>
        <w:t>Summary of meta-analysis of included studies showing non-significant association of cancer</w:t>
      </w:r>
      <w:r w:rsidR="00987BE9">
        <w:rPr>
          <w:rFonts w:ascii="Times New Roman" w:hAnsi="Times New Roman"/>
          <w:i w:val="0"/>
          <w:iCs w:val="0"/>
          <w:color w:val="000000"/>
          <w:sz w:val="22"/>
          <w:szCs w:val="22"/>
          <w:lang w:val="en-US"/>
        </w:rPr>
        <w:t xml:space="preserve">-induced </w:t>
      </w:r>
      <w:r>
        <w:rPr>
          <w:rFonts w:ascii="Times New Roman" w:hAnsi="Times New Roman"/>
          <w:i w:val="0"/>
          <w:iCs w:val="0"/>
          <w:color w:val="000000"/>
          <w:sz w:val="22"/>
          <w:szCs w:val="22"/>
          <w:lang w:val="en-US"/>
        </w:rPr>
        <w:t>bone pain with pharmacological modulator of CB</w:t>
      </w:r>
      <w:r w:rsidRPr="00127FF0">
        <w:rPr>
          <w:rFonts w:ascii="Times New Roman" w:hAnsi="Times New Roman"/>
          <w:i w:val="0"/>
          <w:iCs w:val="0"/>
          <w:color w:val="000000"/>
          <w:sz w:val="22"/>
          <w:szCs w:val="22"/>
          <w:vertAlign w:val="subscript"/>
          <w:lang w:val="en-US"/>
        </w:rPr>
        <w:t>1</w:t>
      </w:r>
      <w:r>
        <w:rPr>
          <w:rFonts w:ascii="Times New Roman" w:hAnsi="Times New Roman"/>
          <w:i w:val="0"/>
          <w:iCs w:val="0"/>
          <w:color w:val="000000"/>
          <w:sz w:val="22"/>
          <w:szCs w:val="22"/>
          <w:lang w:val="en-US"/>
        </w:rPr>
        <w:t xml:space="preserve"> and/or CB</w:t>
      </w:r>
      <w:r w:rsidRPr="00127FF0">
        <w:rPr>
          <w:rFonts w:ascii="Times New Roman" w:hAnsi="Times New Roman"/>
          <w:i w:val="0"/>
          <w:iCs w:val="0"/>
          <w:color w:val="000000"/>
          <w:sz w:val="22"/>
          <w:szCs w:val="22"/>
          <w:vertAlign w:val="subscript"/>
          <w:lang w:val="en-US"/>
        </w:rPr>
        <w:t>2</w:t>
      </w:r>
      <w:r>
        <w:rPr>
          <w:rFonts w:ascii="Times New Roman" w:hAnsi="Times New Roman"/>
          <w:i w:val="0"/>
          <w:iCs w:val="0"/>
          <w:color w:val="000000"/>
          <w:sz w:val="22"/>
          <w:szCs w:val="22"/>
          <w:lang w:val="en-US"/>
        </w:rPr>
        <w:t xml:space="preserve"> receptors</w:t>
      </w:r>
      <w:r w:rsidR="00987BE9">
        <w:rPr>
          <w:rFonts w:ascii="Times New Roman" w:hAnsi="Times New Roman"/>
          <w:i w:val="0"/>
          <w:iCs w:val="0"/>
          <w:color w:val="000000"/>
          <w:sz w:val="22"/>
          <w:szCs w:val="22"/>
          <w:lang w:val="en-US"/>
        </w:rPr>
        <w:t xml:space="preserve"> in animal models</w:t>
      </w:r>
      <w:r>
        <w:rPr>
          <w:rFonts w:ascii="Times New Roman" w:hAnsi="Times New Roman"/>
          <w:i w:val="0"/>
          <w:iCs w:val="0"/>
          <w:color w:val="000000"/>
          <w:sz w:val="22"/>
          <w:szCs w:val="22"/>
          <w:lang w:val="en-US"/>
        </w:rPr>
        <w:t>.</w:t>
      </w:r>
    </w:p>
    <w:tbl>
      <w:tblPr>
        <w:tblpPr w:leftFromText="180" w:rightFromText="180" w:vertAnchor="text" w:horzAnchor="page" w:tblpX="1416" w:tblpY="41"/>
        <w:tblW w:w="13745"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9"/>
        <w:gridCol w:w="851"/>
        <w:gridCol w:w="2126"/>
        <w:gridCol w:w="1696"/>
        <w:gridCol w:w="1559"/>
        <w:gridCol w:w="1536"/>
        <w:gridCol w:w="1559"/>
        <w:gridCol w:w="1294"/>
        <w:gridCol w:w="1134"/>
      </w:tblGrid>
      <w:tr w:rsidR="0039230B" w:rsidRPr="00646D88" w14:paraId="4AB1C101" w14:textId="77777777" w:rsidTr="00470A38">
        <w:trPr>
          <w:trHeight w:val="588"/>
        </w:trPr>
        <w:tc>
          <w:tcPr>
            <w:tcW w:w="851" w:type="dxa"/>
            <w:shd w:val="pct20" w:color="000000" w:fill="auto"/>
            <w:vAlign w:val="center"/>
          </w:tcPr>
          <w:p w14:paraId="1E4A532F" w14:textId="77777777" w:rsidR="0039230B" w:rsidRPr="00646D88" w:rsidRDefault="0039230B" w:rsidP="000B7B1D">
            <w:pPr>
              <w:ind w:right="-49"/>
              <w:jc w:val="center"/>
              <w:rPr>
                <w:b/>
                <w:bCs/>
                <w:color w:val="000000"/>
                <w:sz w:val="18"/>
                <w:szCs w:val="18"/>
              </w:rPr>
            </w:pPr>
            <w:r w:rsidRPr="00646D88">
              <w:rPr>
                <w:b/>
                <w:bCs/>
                <w:color w:val="000000"/>
                <w:sz w:val="18"/>
                <w:szCs w:val="18"/>
              </w:rPr>
              <w:t>Intervention</w:t>
            </w:r>
          </w:p>
        </w:tc>
        <w:tc>
          <w:tcPr>
            <w:tcW w:w="1139" w:type="dxa"/>
            <w:shd w:val="pct20" w:color="000000" w:fill="auto"/>
            <w:vAlign w:val="center"/>
          </w:tcPr>
          <w:p w14:paraId="2465E181" w14:textId="77777777" w:rsidR="0039230B" w:rsidRPr="00646D88" w:rsidRDefault="0039230B" w:rsidP="000B7B1D">
            <w:pPr>
              <w:ind w:right="-49"/>
              <w:jc w:val="center"/>
              <w:rPr>
                <w:b/>
                <w:bCs/>
                <w:color w:val="000000"/>
                <w:sz w:val="18"/>
                <w:szCs w:val="18"/>
              </w:rPr>
            </w:pPr>
            <w:r w:rsidRPr="00646D88">
              <w:rPr>
                <w:b/>
                <w:bCs/>
                <w:color w:val="000000"/>
                <w:sz w:val="18"/>
                <w:szCs w:val="18"/>
              </w:rPr>
              <w:t>Outcome</w:t>
            </w:r>
          </w:p>
        </w:tc>
        <w:tc>
          <w:tcPr>
            <w:tcW w:w="851" w:type="dxa"/>
            <w:shd w:val="pct20" w:color="000000" w:fill="auto"/>
            <w:vAlign w:val="center"/>
            <w:hideMark/>
          </w:tcPr>
          <w:p w14:paraId="7388EAE0" w14:textId="77777777" w:rsidR="0039230B" w:rsidRPr="00646D88" w:rsidRDefault="0039230B" w:rsidP="000B7B1D">
            <w:pPr>
              <w:ind w:right="-49"/>
              <w:jc w:val="center"/>
              <w:rPr>
                <w:b/>
                <w:bCs/>
                <w:color w:val="000000"/>
                <w:sz w:val="18"/>
                <w:szCs w:val="18"/>
              </w:rPr>
            </w:pPr>
            <w:r w:rsidRPr="00646D88">
              <w:rPr>
                <w:b/>
                <w:bCs/>
                <w:color w:val="000000"/>
                <w:sz w:val="18"/>
                <w:szCs w:val="18"/>
              </w:rPr>
              <w:t>Gender (Species)</w:t>
            </w:r>
          </w:p>
        </w:tc>
        <w:tc>
          <w:tcPr>
            <w:tcW w:w="2126" w:type="dxa"/>
            <w:shd w:val="pct20" w:color="000000" w:fill="auto"/>
            <w:vAlign w:val="center"/>
          </w:tcPr>
          <w:p w14:paraId="66A78B7C" w14:textId="77777777" w:rsidR="0039230B" w:rsidRPr="00646D88" w:rsidRDefault="0039230B" w:rsidP="000B7B1D">
            <w:pPr>
              <w:ind w:right="-49"/>
              <w:jc w:val="center"/>
              <w:rPr>
                <w:b/>
                <w:bCs/>
                <w:color w:val="000000"/>
                <w:sz w:val="18"/>
                <w:szCs w:val="18"/>
              </w:rPr>
            </w:pPr>
            <w:r w:rsidRPr="00646D88">
              <w:rPr>
                <w:b/>
                <w:bCs/>
                <w:color w:val="000000"/>
                <w:sz w:val="18"/>
                <w:szCs w:val="18"/>
              </w:rPr>
              <w:t>CB receptor (Strain, no. studies)</w:t>
            </w:r>
          </w:p>
        </w:tc>
        <w:tc>
          <w:tcPr>
            <w:tcW w:w="1696" w:type="dxa"/>
            <w:shd w:val="pct20" w:color="000000" w:fill="auto"/>
            <w:vAlign w:val="center"/>
          </w:tcPr>
          <w:p w14:paraId="449EF47B" w14:textId="77777777" w:rsidR="0039230B" w:rsidRPr="00646D88" w:rsidRDefault="0039230B" w:rsidP="000B7B1D">
            <w:pPr>
              <w:ind w:right="-49"/>
              <w:jc w:val="center"/>
              <w:rPr>
                <w:b/>
                <w:bCs/>
                <w:color w:val="000000"/>
                <w:sz w:val="18"/>
                <w:szCs w:val="18"/>
              </w:rPr>
            </w:pPr>
            <w:r w:rsidRPr="00646D88">
              <w:rPr>
                <w:b/>
                <w:bCs/>
                <w:color w:val="000000"/>
                <w:sz w:val="18"/>
                <w:szCs w:val="18"/>
              </w:rPr>
              <w:t>Groups</w:t>
            </w:r>
          </w:p>
        </w:tc>
        <w:tc>
          <w:tcPr>
            <w:tcW w:w="1559" w:type="dxa"/>
            <w:shd w:val="pct20" w:color="000000" w:fill="auto"/>
            <w:vAlign w:val="center"/>
          </w:tcPr>
          <w:p w14:paraId="2115E3C2" w14:textId="77777777" w:rsidR="0039230B" w:rsidRPr="00646D88" w:rsidRDefault="0039230B" w:rsidP="000B7B1D">
            <w:pPr>
              <w:ind w:right="-49"/>
              <w:jc w:val="center"/>
              <w:rPr>
                <w:b/>
                <w:bCs/>
                <w:color w:val="000000"/>
                <w:sz w:val="18"/>
                <w:szCs w:val="18"/>
              </w:rPr>
            </w:pPr>
            <w:r w:rsidRPr="00646D88">
              <w:rPr>
                <w:b/>
                <w:bCs/>
                <w:color w:val="000000"/>
                <w:sz w:val="18"/>
                <w:szCs w:val="18"/>
              </w:rPr>
              <w:t>Subgroup (std.) mean difference (95%CI)</w:t>
            </w:r>
          </w:p>
        </w:tc>
        <w:tc>
          <w:tcPr>
            <w:tcW w:w="1536" w:type="dxa"/>
            <w:shd w:val="pct20" w:color="000000" w:fill="auto"/>
            <w:vAlign w:val="center"/>
            <w:hideMark/>
          </w:tcPr>
          <w:p w14:paraId="5FCF517B" w14:textId="77777777" w:rsidR="0039230B" w:rsidRPr="00646D88" w:rsidRDefault="0039230B" w:rsidP="000B7B1D">
            <w:pPr>
              <w:ind w:right="-49"/>
              <w:jc w:val="center"/>
              <w:rPr>
                <w:b/>
                <w:bCs/>
                <w:color w:val="000000"/>
                <w:sz w:val="18"/>
                <w:szCs w:val="18"/>
              </w:rPr>
            </w:pPr>
            <w:r w:rsidRPr="00646D88">
              <w:rPr>
                <w:b/>
                <w:bCs/>
                <w:color w:val="000000"/>
                <w:sz w:val="18"/>
                <w:szCs w:val="18"/>
              </w:rPr>
              <w:t>Overall (std.) mean difference (95% CI)</w:t>
            </w:r>
          </w:p>
        </w:tc>
        <w:tc>
          <w:tcPr>
            <w:tcW w:w="1559" w:type="dxa"/>
            <w:shd w:val="pct20" w:color="000000" w:fill="auto"/>
            <w:vAlign w:val="center"/>
            <w:hideMark/>
          </w:tcPr>
          <w:p w14:paraId="2F75CAE1" w14:textId="77777777" w:rsidR="0039230B" w:rsidRPr="00646D88" w:rsidRDefault="0039230B" w:rsidP="000B7B1D">
            <w:pPr>
              <w:ind w:right="-49"/>
              <w:jc w:val="center"/>
              <w:rPr>
                <w:b/>
                <w:bCs/>
                <w:color w:val="000000"/>
                <w:sz w:val="18"/>
                <w:szCs w:val="18"/>
              </w:rPr>
            </w:pPr>
            <w:r w:rsidRPr="00646D88">
              <w:rPr>
                <w:b/>
                <w:bCs/>
                <w:color w:val="000000"/>
                <w:sz w:val="18"/>
                <w:szCs w:val="18"/>
              </w:rPr>
              <w:t>Statistical method</w:t>
            </w:r>
          </w:p>
        </w:tc>
        <w:tc>
          <w:tcPr>
            <w:tcW w:w="1294" w:type="dxa"/>
            <w:shd w:val="pct20" w:color="000000" w:fill="auto"/>
            <w:vAlign w:val="center"/>
          </w:tcPr>
          <w:p w14:paraId="54F4E27E" w14:textId="77777777" w:rsidR="0039230B" w:rsidRPr="00646D88" w:rsidRDefault="0039230B" w:rsidP="000B7B1D">
            <w:pPr>
              <w:ind w:right="-49"/>
              <w:jc w:val="center"/>
              <w:rPr>
                <w:b/>
                <w:bCs/>
                <w:color w:val="000000"/>
                <w:sz w:val="18"/>
                <w:szCs w:val="18"/>
              </w:rPr>
            </w:pPr>
            <w:r w:rsidRPr="00646D88">
              <w:rPr>
                <w:b/>
                <w:bCs/>
                <w:color w:val="000000"/>
                <w:sz w:val="18"/>
                <w:szCs w:val="18"/>
              </w:rPr>
              <w:t>Test for heterogeneity</w:t>
            </w:r>
          </w:p>
        </w:tc>
        <w:tc>
          <w:tcPr>
            <w:tcW w:w="1134" w:type="dxa"/>
            <w:shd w:val="pct20" w:color="000000" w:fill="auto"/>
            <w:vAlign w:val="center"/>
          </w:tcPr>
          <w:p w14:paraId="51A1E3EC" w14:textId="77777777" w:rsidR="0039230B" w:rsidRPr="00646D88" w:rsidRDefault="0039230B" w:rsidP="000B7B1D">
            <w:pPr>
              <w:ind w:right="-49"/>
              <w:jc w:val="center"/>
              <w:rPr>
                <w:b/>
                <w:bCs/>
                <w:color w:val="000000"/>
                <w:sz w:val="18"/>
                <w:szCs w:val="18"/>
              </w:rPr>
            </w:pPr>
            <w:r w:rsidRPr="00646D88">
              <w:rPr>
                <w:b/>
                <w:bCs/>
                <w:color w:val="000000"/>
                <w:sz w:val="18"/>
                <w:szCs w:val="18"/>
              </w:rPr>
              <w:t>Test for overall effect</w:t>
            </w:r>
          </w:p>
        </w:tc>
      </w:tr>
      <w:tr w:rsidR="0039230B" w:rsidRPr="00646D88" w14:paraId="1CB03457" w14:textId="77777777" w:rsidTr="00470A38">
        <w:trPr>
          <w:cantSplit/>
          <w:trHeight w:val="1134"/>
        </w:trPr>
        <w:tc>
          <w:tcPr>
            <w:tcW w:w="851" w:type="dxa"/>
            <w:shd w:val="clear" w:color="auto" w:fill="F2F2F2"/>
            <w:vAlign w:val="center"/>
          </w:tcPr>
          <w:p w14:paraId="3F8FE665" w14:textId="214BAABF" w:rsidR="0039230B" w:rsidRPr="00DD44C3" w:rsidRDefault="0039230B" w:rsidP="000B7B1D">
            <w:pPr>
              <w:ind w:right="-222"/>
              <w:rPr>
                <w:b/>
                <w:color w:val="000000"/>
                <w:sz w:val="16"/>
                <w:szCs w:val="16"/>
              </w:rPr>
            </w:pPr>
            <w:r w:rsidRPr="00DD44C3">
              <w:rPr>
                <w:b/>
                <w:color w:val="000000"/>
                <w:sz w:val="16"/>
                <w:szCs w:val="16"/>
              </w:rPr>
              <w:t>Synthetic</w:t>
            </w:r>
            <w:r w:rsidR="00CB2332" w:rsidRPr="00DD44C3">
              <w:rPr>
                <w:b/>
                <w:color w:val="000000"/>
                <w:sz w:val="16"/>
                <w:szCs w:val="16"/>
              </w:rPr>
              <w:t xml:space="preserve"> </w:t>
            </w:r>
            <w:r w:rsidRPr="00DD44C3">
              <w:rPr>
                <w:b/>
                <w:color w:val="000000"/>
                <w:sz w:val="16"/>
                <w:szCs w:val="16"/>
              </w:rPr>
              <w:t>agonist</w:t>
            </w:r>
          </w:p>
        </w:tc>
        <w:tc>
          <w:tcPr>
            <w:tcW w:w="1139" w:type="dxa"/>
            <w:shd w:val="clear" w:color="auto" w:fill="FFFFFF"/>
          </w:tcPr>
          <w:p w14:paraId="0E868E5B" w14:textId="77777777" w:rsidR="0039230B" w:rsidRPr="00DD44C3" w:rsidRDefault="0039230B" w:rsidP="000B7B1D">
            <w:pPr>
              <w:ind w:right="-49"/>
              <w:rPr>
                <w:b/>
                <w:bCs/>
                <w:color w:val="000000"/>
                <w:sz w:val="16"/>
                <w:szCs w:val="16"/>
              </w:rPr>
            </w:pPr>
            <w:r w:rsidRPr="00DD44C3">
              <w:rPr>
                <w:color w:val="000000"/>
                <w:sz w:val="16"/>
                <w:szCs w:val="16"/>
              </w:rPr>
              <w:t>Paw withdrawal threshold (g)</w:t>
            </w:r>
          </w:p>
        </w:tc>
        <w:tc>
          <w:tcPr>
            <w:tcW w:w="851" w:type="dxa"/>
            <w:shd w:val="clear" w:color="auto" w:fill="FFFFFF"/>
          </w:tcPr>
          <w:p w14:paraId="5B0FEE7B" w14:textId="77777777" w:rsidR="0039230B" w:rsidRPr="00DD44C3" w:rsidRDefault="0039230B" w:rsidP="000B7B1D">
            <w:pPr>
              <w:rPr>
                <w:color w:val="000000"/>
                <w:sz w:val="16"/>
                <w:szCs w:val="16"/>
              </w:rPr>
            </w:pPr>
            <w:r w:rsidRPr="00DD44C3">
              <w:rPr>
                <w:color w:val="000000"/>
                <w:sz w:val="16"/>
                <w:szCs w:val="16"/>
              </w:rPr>
              <w:t>Male</w:t>
            </w:r>
          </w:p>
          <w:p w14:paraId="0D3CD215" w14:textId="77777777" w:rsidR="0039230B" w:rsidRPr="00DD44C3" w:rsidRDefault="0039230B" w:rsidP="000B7B1D">
            <w:pPr>
              <w:ind w:right="-49"/>
              <w:rPr>
                <w:b/>
                <w:bCs/>
                <w:color w:val="000000"/>
                <w:sz w:val="16"/>
                <w:szCs w:val="16"/>
              </w:rPr>
            </w:pPr>
            <w:r w:rsidRPr="00DD44C3">
              <w:rPr>
                <w:color w:val="000000"/>
                <w:sz w:val="16"/>
                <w:szCs w:val="16"/>
              </w:rPr>
              <w:t>(Rats)</w:t>
            </w:r>
          </w:p>
        </w:tc>
        <w:tc>
          <w:tcPr>
            <w:tcW w:w="2126" w:type="dxa"/>
            <w:shd w:val="clear" w:color="auto" w:fill="FFFFFF"/>
          </w:tcPr>
          <w:p w14:paraId="71542A98" w14:textId="77777777" w:rsidR="0039230B" w:rsidRPr="00DD44C3" w:rsidRDefault="0039230B" w:rsidP="000B7B1D">
            <w:pPr>
              <w:rPr>
                <w:sz w:val="16"/>
                <w:szCs w:val="16"/>
              </w:rPr>
            </w:pPr>
            <w:r w:rsidRPr="00DD44C3">
              <w:rPr>
                <w:sz w:val="16"/>
                <w:szCs w:val="16"/>
              </w:rPr>
              <w:t>CB</w:t>
            </w:r>
            <w:r w:rsidRPr="00127FF0">
              <w:rPr>
                <w:sz w:val="16"/>
                <w:szCs w:val="16"/>
                <w:vertAlign w:val="subscript"/>
              </w:rPr>
              <w:t>2</w:t>
            </w:r>
            <w:r w:rsidRPr="00DD44C3">
              <w:rPr>
                <w:sz w:val="16"/>
                <w:szCs w:val="16"/>
              </w:rPr>
              <w:t>-selective agonist (Wistar rats, 2)</w:t>
            </w:r>
          </w:p>
          <w:p w14:paraId="44F3078C" w14:textId="77777777" w:rsidR="0039230B" w:rsidRPr="00DD44C3" w:rsidRDefault="0039230B" w:rsidP="000B7B1D">
            <w:pPr>
              <w:ind w:right="-49"/>
              <w:rPr>
                <w:b/>
                <w:bCs/>
                <w:color w:val="000000"/>
                <w:sz w:val="16"/>
                <w:szCs w:val="16"/>
              </w:rPr>
            </w:pPr>
          </w:p>
        </w:tc>
        <w:tc>
          <w:tcPr>
            <w:tcW w:w="1696" w:type="dxa"/>
            <w:shd w:val="clear" w:color="auto" w:fill="FFFFFF"/>
          </w:tcPr>
          <w:p w14:paraId="3A75694A" w14:textId="77777777" w:rsidR="0039230B" w:rsidRPr="00DD44C3" w:rsidRDefault="0039230B" w:rsidP="000B7B1D">
            <w:pPr>
              <w:ind w:right="-49"/>
              <w:rPr>
                <w:b/>
                <w:bCs/>
                <w:color w:val="000000"/>
                <w:sz w:val="16"/>
                <w:szCs w:val="16"/>
              </w:rPr>
            </w:pPr>
            <w:r w:rsidRPr="00DD44C3">
              <w:rPr>
                <w:color w:val="000000"/>
                <w:sz w:val="16"/>
                <w:szCs w:val="16"/>
              </w:rPr>
              <w:t xml:space="preserve">20 AM1241 (0.07 </w:t>
            </w:r>
            <w:r w:rsidRPr="00DD44C3">
              <w:rPr>
                <w:rFonts w:ascii="Symbol" w:hAnsi="Symbol"/>
                <w:color w:val="000000"/>
                <w:sz w:val="16"/>
                <w:szCs w:val="16"/>
                <w:lang w:val="sv-SE"/>
              </w:rPr>
              <w:t></w:t>
            </w:r>
            <w:r w:rsidRPr="00DD44C3">
              <w:rPr>
                <w:color w:val="000000"/>
                <w:sz w:val="16"/>
                <w:szCs w:val="16"/>
              </w:rPr>
              <w:t>g/day, 8 days), 20 Vehicle</w:t>
            </w:r>
          </w:p>
        </w:tc>
        <w:tc>
          <w:tcPr>
            <w:tcW w:w="1559" w:type="dxa"/>
            <w:shd w:val="clear" w:color="auto" w:fill="FFFFFF"/>
          </w:tcPr>
          <w:p w14:paraId="45551725" w14:textId="77777777" w:rsidR="0039230B" w:rsidRPr="00DD44C3" w:rsidRDefault="0039230B" w:rsidP="000B7B1D">
            <w:pPr>
              <w:ind w:right="-49"/>
              <w:rPr>
                <w:b/>
                <w:bCs/>
                <w:color w:val="000000"/>
                <w:sz w:val="16"/>
                <w:szCs w:val="16"/>
              </w:rPr>
            </w:pPr>
            <w:r w:rsidRPr="00DD44C3">
              <w:rPr>
                <w:color w:val="000000"/>
                <w:sz w:val="16"/>
                <w:szCs w:val="16"/>
              </w:rPr>
              <w:t>NA</w:t>
            </w:r>
          </w:p>
        </w:tc>
        <w:tc>
          <w:tcPr>
            <w:tcW w:w="1536" w:type="dxa"/>
            <w:shd w:val="clear" w:color="auto" w:fill="FFFFFF"/>
          </w:tcPr>
          <w:p w14:paraId="6C65C96B" w14:textId="77777777" w:rsidR="0039230B" w:rsidRPr="00DD44C3" w:rsidRDefault="0039230B" w:rsidP="000B7B1D">
            <w:pPr>
              <w:rPr>
                <w:rFonts w:eastAsia="Times New Roman"/>
                <w:sz w:val="16"/>
                <w:szCs w:val="16"/>
                <w:lang w:eastAsia="zh-CN"/>
              </w:rPr>
            </w:pPr>
            <w:r w:rsidRPr="00DD44C3">
              <w:rPr>
                <w:sz w:val="16"/>
                <w:szCs w:val="16"/>
              </w:rPr>
              <w:t>6.29 [-2.85, 15.43]</w:t>
            </w:r>
          </w:p>
        </w:tc>
        <w:tc>
          <w:tcPr>
            <w:tcW w:w="1559" w:type="dxa"/>
            <w:shd w:val="clear" w:color="auto" w:fill="FFFFFF"/>
          </w:tcPr>
          <w:p w14:paraId="17ED0C0E" w14:textId="77777777" w:rsidR="0039230B" w:rsidRPr="00DD44C3" w:rsidRDefault="0039230B" w:rsidP="000B7B1D">
            <w:pPr>
              <w:ind w:right="-49"/>
              <w:rPr>
                <w:b/>
                <w:bCs/>
                <w:color w:val="000000"/>
                <w:sz w:val="16"/>
                <w:szCs w:val="16"/>
              </w:rPr>
            </w:pPr>
            <w:r w:rsidRPr="00DD44C3">
              <w:rPr>
                <w:color w:val="000000"/>
                <w:sz w:val="16"/>
                <w:szCs w:val="16"/>
                <w:lang w:val="sv-SE"/>
              </w:rPr>
              <w:t>Mean Difference (IV, Random, 95% CI)</w:t>
            </w:r>
          </w:p>
        </w:tc>
        <w:tc>
          <w:tcPr>
            <w:tcW w:w="1294" w:type="dxa"/>
            <w:shd w:val="clear" w:color="auto" w:fill="FFFFFF"/>
          </w:tcPr>
          <w:p w14:paraId="7BF42410" w14:textId="77777777" w:rsidR="0039230B" w:rsidRPr="00DD44C3" w:rsidRDefault="0039230B" w:rsidP="000B7B1D">
            <w:pPr>
              <w:rPr>
                <w:sz w:val="16"/>
                <w:szCs w:val="16"/>
              </w:rPr>
            </w:pPr>
            <w:r w:rsidRPr="00DD44C3">
              <w:rPr>
                <w:sz w:val="16"/>
                <w:szCs w:val="16"/>
              </w:rPr>
              <w:t xml:space="preserve">Chi² = 34.23, </w:t>
            </w:r>
          </w:p>
          <w:p w14:paraId="601875BE" w14:textId="77777777" w:rsidR="0039230B" w:rsidRPr="00DD44C3" w:rsidRDefault="0039230B" w:rsidP="000B7B1D">
            <w:pPr>
              <w:rPr>
                <w:sz w:val="16"/>
                <w:szCs w:val="16"/>
              </w:rPr>
            </w:pPr>
            <w:proofErr w:type="spellStart"/>
            <w:r w:rsidRPr="00DD44C3">
              <w:rPr>
                <w:sz w:val="16"/>
                <w:szCs w:val="16"/>
              </w:rPr>
              <w:t>df</w:t>
            </w:r>
            <w:proofErr w:type="spellEnd"/>
            <w:r w:rsidRPr="00DD44C3">
              <w:rPr>
                <w:sz w:val="16"/>
                <w:szCs w:val="16"/>
              </w:rPr>
              <w:t xml:space="preserve"> = 1 (P &lt; 0.00001</w:t>
            </w:r>
            <w:proofErr w:type="gramStart"/>
            <w:r w:rsidRPr="00DD44C3">
              <w:rPr>
                <w:sz w:val="16"/>
                <w:szCs w:val="16"/>
              </w:rPr>
              <w:t>);</w:t>
            </w:r>
            <w:proofErr w:type="gramEnd"/>
            <w:r w:rsidRPr="00DD44C3">
              <w:rPr>
                <w:sz w:val="16"/>
                <w:szCs w:val="16"/>
              </w:rPr>
              <w:t xml:space="preserve"> </w:t>
            </w:r>
          </w:p>
          <w:p w14:paraId="2569E4A6" w14:textId="77777777" w:rsidR="0039230B" w:rsidRPr="00DD44C3" w:rsidRDefault="0039230B" w:rsidP="000B7B1D">
            <w:pPr>
              <w:rPr>
                <w:rFonts w:eastAsia="Times New Roman"/>
                <w:sz w:val="16"/>
                <w:szCs w:val="16"/>
                <w:lang w:eastAsia="zh-CN"/>
              </w:rPr>
            </w:pPr>
            <w:r w:rsidRPr="00DD44C3">
              <w:rPr>
                <w:sz w:val="16"/>
                <w:szCs w:val="16"/>
              </w:rPr>
              <w:t>I² = 97%</w:t>
            </w:r>
          </w:p>
        </w:tc>
        <w:tc>
          <w:tcPr>
            <w:tcW w:w="1134" w:type="dxa"/>
            <w:shd w:val="clear" w:color="auto" w:fill="FFFFFF"/>
          </w:tcPr>
          <w:p w14:paraId="6A7579FC" w14:textId="77777777" w:rsidR="0039230B" w:rsidRPr="00DD44C3" w:rsidRDefault="0039230B" w:rsidP="000B7B1D">
            <w:pPr>
              <w:rPr>
                <w:color w:val="000000"/>
                <w:sz w:val="16"/>
                <w:szCs w:val="16"/>
                <w:lang w:val="sv-SE"/>
              </w:rPr>
            </w:pPr>
            <w:r w:rsidRPr="00DD44C3">
              <w:rPr>
                <w:color w:val="000000"/>
                <w:sz w:val="16"/>
                <w:szCs w:val="16"/>
                <w:lang w:val="sv-SE"/>
              </w:rPr>
              <w:t>Z = 1.35</w:t>
            </w:r>
          </w:p>
          <w:p w14:paraId="37D5B5E7" w14:textId="20E5C1CB" w:rsidR="0039230B" w:rsidRPr="00DD44C3" w:rsidRDefault="0039230B" w:rsidP="000B7B1D">
            <w:pPr>
              <w:ind w:right="-49"/>
              <w:rPr>
                <w:b/>
                <w:bCs/>
                <w:color w:val="000000"/>
                <w:sz w:val="16"/>
                <w:szCs w:val="16"/>
              </w:rPr>
            </w:pPr>
            <w:r w:rsidRPr="00DD44C3">
              <w:rPr>
                <w:color w:val="000000"/>
                <w:sz w:val="16"/>
                <w:szCs w:val="16"/>
                <w:lang w:val="sv-SE"/>
              </w:rPr>
              <w:t>(p =0.18)</w:t>
            </w:r>
          </w:p>
        </w:tc>
      </w:tr>
      <w:tr w:rsidR="0039230B" w:rsidRPr="00646D88" w14:paraId="0C8CEA73" w14:textId="77777777" w:rsidTr="00470A38">
        <w:trPr>
          <w:trHeight w:val="670"/>
        </w:trPr>
        <w:tc>
          <w:tcPr>
            <w:tcW w:w="851" w:type="dxa"/>
            <w:vMerge w:val="restart"/>
            <w:shd w:val="pct5" w:color="auto" w:fill="auto"/>
            <w:vAlign w:val="center"/>
          </w:tcPr>
          <w:p w14:paraId="0B99C257" w14:textId="77777777" w:rsidR="00CB2332" w:rsidRPr="00DD44C3" w:rsidRDefault="0039230B" w:rsidP="000B7B1D">
            <w:pPr>
              <w:ind w:right="-222"/>
              <w:rPr>
                <w:b/>
                <w:color w:val="000000"/>
                <w:sz w:val="16"/>
                <w:szCs w:val="16"/>
              </w:rPr>
            </w:pPr>
            <w:r w:rsidRPr="00DD44C3">
              <w:rPr>
                <w:b/>
                <w:color w:val="000000"/>
                <w:sz w:val="16"/>
                <w:szCs w:val="16"/>
              </w:rPr>
              <w:t>Synthetic inverse</w:t>
            </w:r>
          </w:p>
          <w:p w14:paraId="2E9BEFA5" w14:textId="6313D9DC" w:rsidR="0039230B" w:rsidRPr="00DD44C3" w:rsidRDefault="0039230B" w:rsidP="000B7B1D">
            <w:pPr>
              <w:ind w:right="-222"/>
              <w:rPr>
                <w:b/>
                <w:color w:val="000000"/>
                <w:sz w:val="16"/>
                <w:szCs w:val="16"/>
              </w:rPr>
            </w:pPr>
            <w:r w:rsidRPr="00DD44C3">
              <w:rPr>
                <w:b/>
                <w:color w:val="000000"/>
                <w:sz w:val="16"/>
                <w:szCs w:val="16"/>
              </w:rPr>
              <w:t>agonist</w:t>
            </w:r>
          </w:p>
        </w:tc>
        <w:tc>
          <w:tcPr>
            <w:tcW w:w="1139" w:type="dxa"/>
          </w:tcPr>
          <w:p w14:paraId="2F456B6D" w14:textId="77777777" w:rsidR="0039230B" w:rsidRPr="00DD44C3" w:rsidRDefault="0039230B" w:rsidP="000B7B1D">
            <w:pPr>
              <w:rPr>
                <w:color w:val="000000"/>
                <w:sz w:val="16"/>
                <w:szCs w:val="16"/>
              </w:rPr>
            </w:pPr>
            <w:r w:rsidRPr="00DD44C3">
              <w:rPr>
                <w:color w:val="000000"/>
                <w:sz w:val="16"/>
                <w:szCs w:val="16"/>
              </w:rPr>
              <w:t>Paw withdrawal frequency (%)</w:t>
            </w:r>
          </w:p>
        </w:tc>
        <w:tc>
          <w:tcPr>
            <w:tcW w:w="851" w:type="dxa"/>
            <w:shd w:val="clear" w:color="auto" w:fill="auto"/>
          </w:tcPr>
          <w:p w14:paraId="15371050" w14:textId="77777777" w:rsidR="0039230B" w:rsidRPr="00DD44C3" w:rsidRDefault="0039230B" w:rsidP="000B7B1D">
            <w:pPr>
              <w:rPr>
                <w:color w:val="000000"/>
                <w:sz w:val="16"/>
                <w:szCs w:val="16"/>
              </w:rPr>
            </w:pPr>
            <w:r w:rsidRPr="00DD44C3">
              <w:rPr>
                <w:color w:val="000000"/>
                <w:sz w:val="16"/>
                <w:szCs w:val="16"/>
              </w:rPr>
              <w:t xml:space="preserve">Male </w:t>
            </w:r>
          </w:p>
          <w:p w14:paraId="7C798D1F" w14:textId="77777777" w:rsidR="0039230B" w:rsidRPr="00DD44C3" w:rsidRDefault="0039230B" w:rsidP="000B7B1D">
            <w:pPr>
              <w:rPr>
                <w:color w:val="000000"/>
                <w:sz w:val="16"/>
                <w:szCs w:val="16"/>
              </w:rPr>
            </w:pPr>
            <w:r w:rsidRPr="00DD44C3">
              <w:rPr>
                <w:color w:val="000000"/>
                <w:sz w:val="16"/>
                <w:szCs w:val="16"/>
              </w:rPr>
              <w:t>(Mice)</w:t>
            </w:r>
          </w:p>
        </w:tc>
        <w:tc>
          <w:tcPr>
            <w:tcW w:w="2126" w:type="dxa"/>
          </w:tcPr>
          <w:p w14:paraId="5E27EA14" w14:textId="77777777" w:rsidR="0039230B" w:rsidRPr="00DD44C3" w:rsidRDefault="0039230B" w:rsidP="000B7B1D">
            <w:pPr>
              <w:rPr>
                <w:color w:val="000000"/>
                <w:sz w:val="16"/>
                <w:szCs w:val="16"/>
              </w:rPr>
            </w:pPr>
            <w:r w:rsidRPr="00DD44C3">
              <w:rPr>
                <w:color w:val="000000"/>
                <w:sz w:val="16"/>
                <w:szCs w:val="16"/>
              </w:rPr>
              <w:t>CB</w:t>
            </w:r>
            <w:r w:rsidRPr="00127FF0">
              <w:rPr>
                <w:color w:val="000000"/>
                <w:sz w:val="16"/>
                <w:szCs w:val="16"/>
                <w:vertAlign w:val="subscript"/>
              </w:rPr>
              <w:t>2</w:t>
            </w:r>
            <w:r w:rsidRPr="00DD44C3">
              <w:rPr>
                <w:color w:val="000000"/>
                <w:sz w:val="16"/>
                <w:szCs w:val="16"/>
              </w:rPr>
              <w:t xml:space="preserve"> inverse agonist (C3H/</w:t>
            </w:r>
            <w:proofErr w:type="spellStart"/>
            <w:r w:rsidRPr="00DD44C3">
              <w:rPr>
                <w:color w:val="000000"/>
                <w:sz w:val="16"/>
                <w:szCs w:val="16"/>
              </w:rPr>
              <w:t>HeCr</w:t>
            </w:r>
            <w:proofErr w:type="spellEnd"/>
            <w:r w:rsidRPr="00DD44C3">
              <w:rPr>
                <w:color w:val="000000"/>
                <w:sz w:val="16"/>
                <w:szCs w:val="16"/>
              </w:rPr>
              <w:t xml:space="preserve"> MTV-, 1)</w:t>
            </w:r>
          </w:p>
          <w:p w14:paraId="3C4BD902" w14:textId="77777777" w:rsidR="0039230B" w:rsidRPr="00DD44C3" w:rsidRDefault="0039230B" w:rsidP="000B7B1D">
            <w:pPr>
              <w:rPr>
                <w:color w:val="000000"/>
                <w:sz w:val="16"/>
                <w:szCs w:val="16"/>
              </w:rPr>
            </w:pPr>
            <w:r w:rsidRPr="00DD44C3">
              <w:rPr>
                <w:color w:val="000000"/>
                <w:sz w:val="16"/>
                <w:szCs w:val="16"/>
              </w:rPr>
              <w:t>CB</w:t>
            </w:r>
            <w:r w:rsidRPr="00127FF0">
              <w:rPr>
                <w:color w:val="000000"/>
                <w:sz w:val="16"/>
                <w:szCs w:val="16"/>
                <w:vertAlign w:val="subscript"/>
              </w:rPr>
              <w:t>2</w:t>
            </w:r>
            <w:r w:rsidRPr="00DD44C3">
              <w:rPr>
                <w:color w:val="000000"/>
                <w:sz w:val="16"/>
                <w:szCs w:val="16"/>
              </w:rPr>
              <w:t xml:space="preserve"> inverse agonist (C3H/</w:t>
            </w:r>
            <w:proofErr w:type="spellStart"/>
            <w:r w:rsidRPr="00DD44C3">
              <w:rPr>
                <w:color w:val="000000"/>
                <w:sz w:val="16"/>
                <w:szCs w:val="16"/>
              </w:rPr>
              <w:t>HeN</w:t>
            </w:r>
            <w:proofErr w:type="spellEnd"/>
            <w:r w:rsidRPr="00DD44C3">
              <w:rPr>
                <w:color w:val="000000"/>
                <w:sz w:val="16"/>
                <w:szCs w:val="16"/>
              </w:rPr>
              <w:t>, 1)</w:t>
            </w:r>
          </w:p>
          <w:p w14:paraId="44D0F01A" w14:textId="77777777" w:rsidR="0039230B" w:rsidRPr="00DD44C3" w:rsidRDefault="0039230B" w:rsidP="000B7B1D">
            <w:pPr>
              <w:rPr>
                <w:color w:val="000000"/>
                <w:sz w:val="16"/>
                <w:szCs w:val="16"/>
              </w:rPr>
            </w:pPr>
          </w:p>
        </w:tc>
        <w:tc>
          <w:tcPr>
            <w:tcW w:w="1696" w:type="dxa"/>
          </w:tcPr>
          <w:p w14:paraId="1E97EF23" w14:textId="5DD8D822" w:rsidR="0039230B" w:rsidRPr="00DD44C3" w:rsidRDefault="00D92944" w:rsidP="000B7B1D">
            <w:pPr>
              <w:rPr>
                <w:bCs/>
                <w:color w:val="000000"/>
                <w:sz w:val="16"/>
                <w:szCs w:val="16"/>
              </w:rPr>
            </w:pPr>
            <w:r w:rsidRPr="00DD44C3">
              <w:rPr>
                <w:bCs/>
                <w:color w:val="000000"/>
                <w:sz w:val="16"/>
                <w:szCs w:val="16"/>
              </w:rPr>
              <w:t>6</w:t>
            </w:r>
            <w:r w:rsidR="0039230B" w:rsidRPr="00DD44C3">
              <w:rPr>
                <w:bCs/>
                <w:color w:val="000000"/>
                <w:sz w:val="16"/>
                <w:szCs w:val="16"/>
              </w:rPr>
              <w:t xml:space="preserve"> AM630 (4 ug), </w:t>
            </w:r>
            <w:r w:rsidRPr="00DD44C3">
              <w:rPr>
                <w:bCs/>
                <w:color w:val="000000"/>
                <w:sz w:val="16"/>
                <w:szCs w:val="16"/>
              </w:rPr>
              <w:t>6</w:t>
            </w:r>
            <w:r w:rsidR="0039230B" w:rsidRPr="00DD44C3">
              <w:rPr>
                <w:bCs/>
                <w:color w:val="000000"/>
                <w:sz w:val="16"/>
                <w:szCs w:val="16"/>
              </w:rPr>
              <w:t xml:space="preserve"> Vehicle</w:t>
            </w:r>
          </w:p>
          <w:p w14:paraId="45BDD573" w14:textId="77777777" w:rsidR="0039230B" w:rsidRPr="00DD44C3" w:rsidRDefault="0039230B" w:rsidP="000B7B1D">
            <w:pPr>
              <w:rPr>
                <w:color w:val="000000"/>
                <w:sz w:val="16"/>
                <w:szCs w:val="16"/>
              </w:rPr>
            </w:pPr>
            <w:r w:rsidRPr="00DD44C3">
              <w:rPr>
                <w:color w:val="000000"/>
                <w:sz w:val="16"/>
                <w:szCs w:val="16"/>
              </w:rPr>
              <w:t>7 AM281 (1 ug), Vehicle</w:t>
            </w:r>
          </w:p>
        </w:tc>
        <w:tc>
          <w:tcPr>
            <w:tcW w:w="1559" w:type="dxa"/>
          </w:tcPr>
          <w:p w14:paraId="7226E368" w14:textId="77777777" w:rsidR="00D92944" w:rsidRPr="00DD44C3" w:rsidRDefault="00D92944" w:rsidP="00D92944">
            <w:pPr>
              <w:rPr>
                <w:bCs/>
                <w:color w:val="000000"/>
                <w:sz w:val="16"/>
                <w:szCs w:val="16"/>
              </w:rPr>
            </w:pPr>
            <w:r w:rsidRPr="00DD44C3">
              <w:rPr>
                <w:bCs/>
                <w:color w:val="000000"/>
                <w:sz w:val="16"/>
                <w:szCs w:val="16"/>
              </w:rPr>
              <w:t>-1.91 [-13.66, 9.84]</w:t>
            </w:r>
          </w:p>
          <w:p w14:paraId="7701025F" w14:textId="5B10AF69" w:rsidR="00D92944" w:rsidRPr="00DD44C3" w:rsidRDefault="00D92944" w:rsidP="00D92944">
            <w:pPr>
              <w:rPr>
                <w:bCs/>
                <w:color w:val="000000"/>
                <w:sz w:val="16"/>
                <w:szCs w:val="16"/>
              </w:rPr>
            </w:pPr>
            <w:r w:rsidRPr="00DD44C3">
              <w:rPr>
                <w:bCs/>
                <w:color w:val="000000"/>
                <w:sz w:val="16"/>
                <w:szCs w:val="16"/>
              </w:rPr>
              <w:t>11.55 [0.71, 22.39]</w:t>
            </w:r>
          </w:p>
          <w:p w14:paraId="40A84F9F" w14:textId="77777777" w:rsidR="00D92944" w:rsidRPr="00DD44C3" w:rsidRDefault="00D92944" w:rsidP="000B7B1D">
            <w:pPr>
              <w:rPr>
                <w:color w:val="000000"/>
                <w:sz w:val="16"/>
                <w:szCs w:val="16"/>
              </w:rPr>
            </w:pPr>
          </w:p>
        </w:tc>
        <w:tc>
          <w:tcPr>
            <w:tcW w:w="1536" w:type="dxa"/>
            <w:shd w:val="clear" w:color="auto" w:fill="auto"/>
          </w:tcPr>
          <w:p w14:paraId="03A134FC" w14:textId="77777777" w:rsidR="00927CE4" w:rsidRPr="00DD44C3" w:rsidRDefault="00927CE4" w:rsidP="00927CE4">
            <w:pPr>
              <w:rPr>
                <w:bCs/>
                <w:color w:val="000000"/>
                <w:sz w:val="16"/>
                <w:szCs w:val="16"/>
              </w:rPr>
            </w:pPr>
            <w:r w:rsidRPr="00DD44C3">
              <w:rPr>
                <w:bCs/>
                <w:color w:val="000000"/>
                <w:sz w:val="16"/>
                <w:szCs w:val="16"/>
              </w:rPr>
              <w:t>5.02 [-8.17, 18.20]</w:t>
            </w:r>
          </w:p>
          <w:p w14:paraId="5E55FDC5" w14:textId="77777777" w:rsidR="00927CE4" w:rsidRPr="00DD44C3" w:rsidRDefault="00927CE4" w:rsidP="000B7B1D">
            <w:pPr>
              <w:rPr>
                <w:bCs/>
                <w:color w:val="000000"/>
                <w:sz w:val="16"/>
                <w:szCs w:val="16"/>
              </w:rPr>
            </w:pPr>
          </w:p>
          <w:p w14:paraId="1403598F" w14:textId="77777777" w:rsidR="00927CE4" w:rsidRPr="00DD44C3" w:rsidRDefault="00927CE4" w:rsidP="000B7B1D">
            <w:pPr>
              <w:rPr>
                <w:bCs/>
                <w:color w:val="000000"/>
                <w:sz w:val="16"/>
                <w:szCs w:val="16"/>
              </w:rPr>
            </w:pPr>
          </w:p>
        </w:tc>
        <w:tc>
          <w:tcPr>
            <w:tcW w:w="1559" w:type="dxa"/>
            <w:shd w:val="clear" w:color="auto" w:fill="auto"/>
            <w:noWrap/>
          </w:tcPr>
          <w:p w14:paraId="5F8F91C6" w14:textId="77777777" w:rsidR="0039230B" w:rsidRPr="00DD44C3" w:rsidRDefault="0039230B" w:rsidP="000B7B1D">
            <w:pPr>
              <w:rPr>
                <w:color w:val="000000"/>
                <w:sz w:val="16"/>
                <w:szCs w:val="16"/>
              </w:rPr>
            </w:pPr>
            <w:r w:rsidRPr="00DD44C3">
              <w:rPr>
                <w:color w:val="000000"/>
                <w:sz w:val="16"/>
                <w:szCs w:val="16"/>
                <w:lang w:val="sv-SE"/>
              </w:rPr>
              <w:t>Mean Difference (IV, Random, 95% CI)</w:t>
            </w:r>
          </w:p>
        </w:tc>
        <w:tc>
          <w:tcPr>
            <w:tcW w:w="1294" w:type="dxa"/>
          </w:tcPr>
          <w:p w14:paraId="4D0A345B" w14:textId="77777777" w:rsidR="00D119F7" w:rsidRPr="00DD44C3" w:rsidRDefault="0039230B" w:rsidP="000B7B1D">
            <w:pPr>
              <w:rPr>
                <w:bCs/>
                <w:color w:val="000000"/>
                <w:sz w:val="16"/>
                <w:szCs w:val="16"/>
              </w:rPr>
            </w:pPr>
            <w:r w:rsidRPr="00DD44C3">
              <w:rPr>
                <w:bCs/>
                <w:color w:val="000000"/>
                <w:sz w:val="16"/>
                <w:szCs w:val="16"/>
              </w:rPr>
              <w:t xml:space="preserve">Chi² = 2.72, </w:t>
            </w:r>
          </w:p>
          <w:p w14:paraId="335DEC13" w14:textId="77777777" w:rsidR="00D119F7" w:rsidRPr="00DD44C3" w:rsidRDefault="0039230B" w:rsidP="000B7B1D">
            <w:pPr>
              <w:rPr>
                <w:bCs/>
                <w:color w:val="000000"/>
                <w:sz w:val="16"/>
                <w:szCs w:val="16"/>
              </w:rPr>
            </w:pPr>
            <w:proofErr w:type="spellStart"/>
            <w:r w:rsidRPr="00DD44C3">
              <w:rPr>
                <w:bCs/>
                <w:color w:val="000000"/>
                <w:sz w:val="16"/>
                <w:szCs w:val="16"/>
              </w:rPr>
              <w:t>df</w:t>
            </w:r>
            <w:proofErr w:type="spellEnd"/>
            <w:r w:rsidRPr="00DD44C3">
              <w:rPr>
                <w:bCs/>
                <w:color w:val="000000"/>
                <w:sz w:val="16"/>
                <w:szCs w:val="16"/>
              </w:rPr>
              <w:t xml:space="preserve"> = 1 (P = 0.10), </w:t>
            </w:r>
          </w:p>
          <w:p w14:paraId="21D83611" w14:textId="1B875F40" w:rsidR="0039230B" w:rsidRPr="00DD44C3" w:rsidRDefault="0039230B" w:rsidP="000B7B1D">
            <w:pPr>
              <w:rPr>
                <w:bCs/>
                <w:color w:val="000000"/>
                <w:sz w:val="16"/>
                <w:szCs w:val="16"/>
              </w:rPr>
            </w:pPr>
            <w:r w:rsidRPr="00DD44C3">
              <w:rPr>
                <w:bCs/>
                <w:color w:val="000000"/>
                <w:sz w:val="16"/>
                <w:szCs w:val="16"/>
              </w:rPr>
              <w:t>I² = 63.3%</w:t>
            </w:r>
          </w:p>
        </w:tc>
        <w:tc>
          <w:tcPr>
            <w:tcW w:w="1134" w:type="dxa"/>
          </w:tcPr>
          <w:p w14:paraId="0A706FF2" w14:textId="77777777" w:rsidR="00470A38" w:rsidRDefault="0039230B" w:rsidP="000B7B1D">
            <w:pPr>
              <w:rPr>
                <w:bCs/>
                <w:color w:val="000000"/>
                <w:sz w:val="16"/>
                <w:szCs w:val="16"/>
              </w:rPr>
            </w:pPr>
            <w:r w:rsidRPr="00DD44C3">
              <w:rPr>
                <w:bCs/>
                <w:color w:val="000000"/>
                <w:sz w:val="16"/>
                <w:szCs w:val="16"/>
              </w:rPr>
              <w:t xml:space="preserve">Z = 0.75 </w:t>
            </w:r>
          </w:p>
          <w:p w14:paraId="7E9EFB8B" w14:textId="1A92BD2F" w:rsidR="0039230B" w:rsidRPr="00DD44C3" w:rsidRDefault="0039230B" w:rsidP="000B7B1D">
            <w:pPr>
              <w:rPr>
                <w:bCs/>
                <w:color w:val="000000"/>
                <w:sz w:val="16"/>
                <w:szCs w:val="16"/>
              </w:rPr>
            </w:pPr>
            <w:r w:rsidRPr="00DD44C3">
              <w:rPr>
                <w:bCs/>
                <w:color w:val="000000"/>
                <w:sz w:val="16"/>
                <w:szCs w:val="16"/>
              </w:rPr>
              <w:t>(P = 0.46)</w:t>
            </w:r>
          </w:p>
          <w:p w14:paraId="34250DBD" w14:textId="77777777" w:rsidR="0039230B" w:rsidRPr="00DD44C3" w:rsidRDefault="0039230B" w:rsidP="000B7B1D">
            <w:pPr>
              <w:rPr>
                <w:bCs/>
                <w:color w:val="000000"/>
                <w:sz w:val="16"/>
                <w:szCs w:val="16"/>
              </w:rPr>
            </w:pPr>
          </w:p>
        </w:tc>
      </w:tr>
      <w:tr w:rsidR="0039230B" w:rsidRPr="00646D88" w14:paraId="1BD97D77" w14:textId="77777777" w:rsidTr="00470A38">
        <w:trPr>
          <w:trHeight w:val="974"/>
        </w:trPr>
        <w:tc>
          <w:tcPr>
            <w:tcW w:w="851" w:type="dxa"/>
            <w:vMerge/>
            <w:shd w:val="pct5" w:color="auto" w:fill="auto"/>
          </w:tcPr>
          <w:p w14:paraId="150AE8A4" w14:textId="77777777" w:rsidR="0039230B" w:rsidRPr="00DD44C3" w:rsidRDefault="0039230B" w:rsidP="000B7B1D">
            <w:pPr>
              <w:ind w:right="-222"/>
              <w:jc w:val="center"/>
              <w:rPr>
                <w:b/>
                <w:color w:val="000000"/>
                <w:sz w:val="16"/>
                <w:szCs w:val="16"/>
              </w:rPr>
            </w:pPr>
          </w:p>
        </w:tc>
        <w:tc>
          <w:tcPr>
            <w:tcW w:w="1139" w:type="dxa"/>
          </w:tcPr>
          <w:p w14:paraId="5E8B8B28" w14:textId="77777777" w:rsidR="0039230B" w:rsidRPr="00DD44C3" w:rsidRDefault="0039230B" w:rsidP="00711B28">
            <w:pPr>
              <w:rPr>
                <w:color w:val="000000"/>
                <w:sz w:val="16"/>
                <w:szCs w:val="16"/>
              </w:rPr>
            </w:pPr>
            <w:r w:rsidRPr="00DD44C3">
              <w:rPr>
                <w:color w:val="000000"/>
                <w:sz w:val="16"/>
                <w:szCs w:val="16"/>
              </w:rPr>
              <w:t>Paw withdrawal thermal latency (s)</w:t>
            </w:r>
          </w:p>
        </w:tc>
        <w:tc>
          <w:tcPr>
            <w:tcW w:w="851" w:type="dxa"/>
            <w:shd w:val="clear" w:color="auto" w:fill="auto"/>
          </w:tcPr>
          <w:p w14:paraId="2A66647C" w14:textId="77777777" w:rsidR="0039230B" w:rsidRPr="00DD44C3" w:rsidRDefault="0039230B" w:rsidP="000B7B1D">
            <w:pPr>
              <w:rPr>
                <w:color w:val="000000"/>
                <w:sz w:val="16"/>
                <w:szCs w:val="16"/>
              </w:rPr>
            </w:pPr>
            <w:r w:rsidRPr="00DD44C3">
              <w:rPr>
                <w:color w:val="000000"/>
                <w:sz w:val="16"/>
                <w:szCs w:val="16"/>
              </w:rPr>
              <w:t>Male</w:t>
            </w:r>
          </w:p>
          <w:p w14:paraId="3529B28D" w14:textId="77777777" w:rsidR="0039230B" w:rsidRPr="00DD44C3" w:rsidRDefault="0039230B" w:rsidP="000B7B1D">
            <w:pPr>
              <w:rPr>
                <w:color w:val="000000"/>
                <w:sz w:val="16"/>
                <w:szCs w:val="16"/>
                <w:lang w:val="en-US"/>
              </w:rPr>
            </w:pPr>
            <w:r w:rsidRPr="00DD44C3">
              <w:rPr>
                <w:color w:val="000000"/>
                <w:sz w:val="16"/>
                <w:szCs w:val="16"/>
              </w:rPr>
              <w:t>(Rats)</w:t>
            </w:r>
          </w:p>
        </w:tc>
        <w:tc>
          <w:tcPr>
            <w:tcW w:w="2126" w:type="dxa"/>
          </w:tcPr>
          <w:p w14:paraId="1BB3AC55" w14:textId="77777777" w:rsidR="0039230B" w:rsidRPr="00DD44C3" w:rsidRDefault="0039230B" w:rsidP="000B7B1D">
            <w:pPr>
              <w:rPr>
                <w:color w:val="000000"/>
                <w:sz w:val="16"/>
                <w:szCs w:val="16"/>
              </w:rPr>
            </w:pPr>
            <w:r w:rsidRPr="00DD44C3">
              <w:rPr>
                <w:color w:val="000000"/>
                <w:sz w:val="16"/>
                <w:szCs w:val="16"/>
              </w:rPr>
              <w:t>CB</w:t>
            </w:r>
            <w:r w:rsidRPr="00127FF0">
              <w:rPr>
                <w:color w:val="000000"/>
                <w:sz w:val="16"/>
                <w:szCs w:val="16"/>
                <w:vertAlign w:val="subscript"/>
              </w:rPr>
              <w:t>2</w:t>
            </w:r>
            <w:r w:rsidRPr="00DD44C3">
              <w:rPr>
                <w:color w:val="000000"/>
                <w:sz w:val="16"/>
                <w:szCs w:val="16"/>
              </w:rPr>
              <w:t xml:space="preserve"> inverse agonist (Wistar rats, 2)</w:t>
            </w:r>
          </w:p>
        </w:tc>
        <w:tc>
          <w:tcPr>
            <w:tcW w:w="1696" w:type="dxa"/>
          </w:tcPr>
          <w:p w14:paraId="56E6FBF0" w14:textId="77777777" w:rsidR="0039230B" w:rsidRPr="00DD44C3" w:rsidRDefault="0039230B" w:rsidP="000B7B1D">
            <w:pPr>
              <w:rPr>
                <w:color w:val="000000"/>
                <w:sz w:val="16"/>
                <w:szCs w:val="16"/>
              </w:rPr>
            </w:pPr>
            <w:r w:rsidRPr="00DD44C3">
              <w:rPr>
                <w:bCs/>
                <w:color w:val="000000"/>
                <w:sz w:val="16"/>
                <w:szCs w:val="16"/>
              </w:rPr>
              <w:t>20 AM630 (0.07 ug), 20 Vehicle</w:t>
            </w:r>
          </w:p>
        </w:tc>
        <w:tc>
          <w:tcPr>
            <w:tcW w:w="1559" w:type="dxa"/>
          </w:tcPr>
          <w:p w14:paraId="765C15D4" w14:textId="77777777" w:rsidR="0039230B" w:rsidRPr="00DD44C3" w:rsidRDefault="0039230B" w:rsidP="000B7B1D">
            <w:pPr>
              <w:rPr>
                <w:color w:val="000000"/>
                <w:sz w:val="16"/>
                <w:szCs w:val="16"/>
              </w:rPr>
            </w:pPr>
            <w:r w:rsidRPr="00DD44C3">
              <w:rPr>
                <w:color w:val="000000"/>
                <w:sz w:val="16"/>
                <w:szCs w:val="16"/>
              </w:rPr>
              <w:t>NA</w:t>
            </w:r>
          </w:p>
        </w:tc>
        <w:tc>
          <w:tcPr>
            <w:tcW w:w="1536" w:type="dxa"/>
            <w:shd w:val="clear" w:color="auto" w:fill="auto"/>
          </w:tcPr>
          <w:p w14:paraId="6EBDA915" w14:textId="77777777" w:rsidR="00D119F7" w:rsidRPr="00DD44C3" w:rsidRDefault="00D119F7" w:rsidP="00D119F7">
            <w:pPr>
              <w:rPr>
                <w:bCs/>
                <w:color w:val="000000"/>
                <w:sz w:val="16"/>
                <w:szCs w:val="16"/>
              </w:rPr>
            </w:pPr>
            <w:r w:rsidRPr="00DD44C3">
              <w:rPr>
                <w:bCs/>
                <w:color w:val="000000"/>
                <w:sz w:val="16"/>
                <w:szCs w:val="16"/>
              </w:rPr>
              <w:t>0.12 [-0.80, 1.04]</w:t>
            </w:r>
          </w:p>
          <w:p w14:paraId="74757EBC" w14:textId="77777777" w:rsidR="00D119F7" w:rsidRPr="00DD44C3" w:rsidRDefault="00D119F7" w:rsidP="000B7B1D">
            <w:pPr>
              <w:rPr>
                <w:color w:val="000000"/>
                <w:sz w:val="16"/>
                <w:szCs w:val="16"/>
                <w:lang w:val="sv-SE"/>
              </w:rPr>
            </w:pPr>
          </w:p>
          <w:p w14:paraId="45BE5895" w14:textId="77777777" w:rsidR="00D119F7" w:rsidRPr="00DD44C3" w:rsidRDefault="00D119F7" w:rsidP="000B7B1D">
            <w:pPr>
              <w:rPr>
                <w:color w:val="000000"/>
                <w:sz w:val="16"/>
                <w:szCs w:val="16"/>
                <w:lang w:val="sv-SE"/>
              </w:rPr>
            </w:pPr>
          </w:p>
        </w:tc>
        <w:tc>
          <w:tcPr>
            <w:tcW w:w="1559" w:type="dxa"/>
            <w:shd w:val="clear" w:color="auto" w:fill="auto"/>
            <w:noWrap/>
          </w:tcPr>
          <w:p w14:paraId="32591BA1" w14:textId="77777777" w:rsidR="0039230B" w:rsidRPr="00DD44C3" w:rsidRDefault="0039230B" w:rsidP="000B7B1D">
            <w:pPr>
              <w:rPr>
                <w:color w:val="000000"/>
                <w:sz w:val="16"/>
                <w:szCs w:val="16"/>
                <w:lang w:val="sv-SE"/>
              </w:rPr>
            </w:pPr>
            <w:r w:rsidRPr="00DD44C3">
              <w:rPr>
                <w:color w:val="000000"/>
                <w:sz w:val="16"/>
                <w:szCs w:val="16"/>
                <w:lang w:val="sv-SE"/>
              </w:rPr>
              <w:t>Mean Difference (IV, Fixed, 95% CI)</w:t>
            </w:r>
          </w:p>
        </w:tc>
        <w:tc>
          <w:tcPr>
            <w:tcW w:w="1294" w:type="dxa"/>
          </w:tcPr>
          <w:p w14:paraId="1F85BE9D" w14:textId="77777777" w:rsidR="0039230B" w:rsidRPr="00DD44C3" w:rsidRDefault="0039230B" w:rsidP="000B7B1D">
            <w:pPr>
              <w:rPr>
                <w:color w:val="000000"/>
                <w:sz w:val="16"/>
                <w:szCs w:val="16"/>
                <w:lang w:val="sv-SE"/>
              </w:rPr>
            </w:pPr>
            <w:r w:rsidRPr="00DD44C3">
              <w:rPr>
                <w:color w:val="000000"/>
                <w:sz w:val="16"/>
                <w:szCs w:val="16"/>
                <w:lang w:val="sv-SE"/>
              </w:rPr>
              <w:t>Chi² = 0.05, df = 1 (P = 0.82); I² = 0%</w:t>
            </w:r>
          </w:p>
        </w:tc>
        <w:tc>
          <w:tcPr>
            <w:tcW w:w="1134" w:type="dxa"/>
          </w:tcPr>
          <w:p w14:paraId="489627C4" w14:textId="77777777" w:rsidR="00470A38" w:rsidRDefault="0039230B" w:rsidP="000B7B1D">
            <w:pPr>
              <w:rPr>
                <w:color w:val="000000"/>
                <w:sz w:val="16"/>
                <w:szCs w:val="16"/>
                <w:lang w:val="sv-SE"/>
              </w:rPr>
            </w:pPr>
            <w:r w:rsidRPr="00DD44C3">
              <w:rPr>
                <w:color w:val="000000"/>
                <w:sz w:val="16"/>
                <w:szCs w:val="16"/>
                <w:lang w:val="sv-SE"/>
              </w:rPr>
              <w:t xml:space="preserve">Z = 0.26 </w:t>
            </w:r>
          </w:p>
          <w:p w14:paraId="68EE5FAE" w14:textId="16835D12" w:rsidR="0039230B" w:rsidRPr="00DD44C3" w:rsidRDefault="0039230B" w:rsidP="000B7B1D">
            <w:pPr>
              <w:rPr>
                <w:color w:val="000000"/>
                <w:sz w:val="16"/>
                <w:szCs w:val="16"/>
                <w:lang w:val="sv-SE"/>
              </w:rPr>
            </w:pPr>
            <w:r w:rsidRPr="00DD44C3">
              <w:rPr>
                <w:color w:val="000000"/>
                <w:sz w:val="16"/>
                <w:szCs w:val="16"/>
                <w:lang w:val="sv-SE"/>
              </w:rPr>
              <w:t>(P = 0.79)</w:t>
            </w:r>
          </w:p>
        </w:tc>
      </w:tr>
    </w:tbl>
    <w:p w14:paraId="01AEFD40" w14:textId="77777777" w:rsidR="009C0E74" w:rsidRDefault="009C0E74" w:rsidP="00646D88">
      <w:pPr>
        <w:spacing w:before="60"/>
        <w:ind w:right="283"/>
        <w:jc w:val="both"/>
        <w:rPr>
          <w:color w:val="000000"/>
          <w:sz w:val="18"/>
          <w:szCs w:val="18"/>
        </w:rPr>
      </w:pPr>
      <w:r>
        <w:rPr>
          <w:color w:val="000000"/>
          <w:sz w:val="18"/>
          <w:szCs w:val="18"/>
        </w:rPr>
        <w:t>The analysis shows the mean difference or standard mean difference of different studies comparing the effects of the endocannabinoids AEA and 2-AG and verified CB</w:t>
      </w:r>
      <w:r w:rsidRPr="00127FF0">
        <w:rPr>
          <w:color w:val="000000"/>
          <w:sz w:val="18"/>
          <w:szCs w:val="18"/>
          <w:vertAlign w:val="subscript"/>
        </w:rPr>
        <w:t xml:space="preserve">1/2 </w:t>
      </w:r>
      <w:r>
        <w:rPr>
          <w:color w:val="000000"/>
          <w:sz w:val="18"/>
          <w:szCs w:val="18"/>
        </w:rPr>
        <w:t xml:space="preserve">selective synthetic agonists and inverse agonists on paw withdrawal frequency and thermal latency. Std., standardised; IV, inverse-variance weighting; NA, not applicable. </w:t>
      </w:r>
    </w:p>
    <w:p w14:paraId="31362A83" w14:textId="77777777" w:rsidR="009C0E74" w:rsidRDefault="009C0E74" w:rsidP="00646D88">
      <w:pPr>
        <w:spacing w:before="120" w:after="120"/>
        <w:ind w:right="-716"/>
        <w:jc w:val="both"/>
        <w:rPr>
          <w:b/>
          <w:color w:val="000000"/>
          <w:sz w:val="22"/>
          <w:szCs w:val="22"/>
        </w:rPr>
      </w:pPr>
    </w:p>
    <w:p w14:paraId="0609A828" w14:textId="77777777" w:rsidR="004F5D0D" w:rsidRDefault="004F5D0D" w:rsidP="00646D88">
      <w:pPr>
        <w:spacing w:before="120" w:after="120"/>
        <w:ind w:right="-716"/>
        <w:jc w:val="both"/>
        <w:rPr>
          <w:b/>
          <w:color w:val="000000"/>
          <w:sz w:val="22"/>
          <w:szCs w:val="22"/>
        </w:rPr>
      </w:pPr>
    </w:p>
    <w:p w14:paraId="3B84B25D" w14:textId="77777777" w:rsidR="004F5D0D" w:rsidRDefault="004F5D0D" w:rsidP="00646D88">
      <w:pPr>
        <w:spacing w:before="120" w:after="120"/>
        <w:ind w:right="-716"/>
        <w:jc w:val="both"/>
        <w:rPr>
          <w:b/>
          <w:color w:val="000000"/>
          <w:sz w:val="22"/>
          <w:szCs w:val="22"/>
        </w:rPr>
      </w:pPr>
    </w:p>
    <w:p w14:paraId="6CBB7D96" w14:textId="77777777" w:rsidR="004F5D0D" w:rsidRDefault="004F5D0D" w:rsidP="00646D88">
      <w:pPr>
        <w:spacing w:before="120" w:after="120"/>
        <w:ind w:right="-716"/>
        <w:jc w:val="both"/>
        <w:rPr>
          <w:b/>
          <w:color w:val="000000"/>
          <w:sz w:val="22"/>
          <w:szCs w:val="22"/>
        </w:rPr>
      </w:pPr>
    </w:p>
    <w:p w14:paraId="6FCDE198" w14:textId="77777777" w:rsidR="004F5D0D" w:rsidRDefault="004F5D0D" w:rsidP="00646D88">
      <w:pPr>
        <w:spacing w:before="120" w:after="120"/>
        <w:ind w:right="-716"/>
        <w:jc w:val="both"/>
        <w:rPr>
          <w:b/>
          <w:color w:val="000000"/>
          <w:sz w:val="22"/>
          <w:szCs w:val="22"/>
        </w:rPr>
      </w:pPr>
    </w:p>
    <w:p w14:paraId="48547908" w14:textId="77777777" w:rsidR="004F5D0D" w:rsidRDefault="004F5D0D" w:rsidP="00646D88">
      <w:pPr>
        <w:spacing w:before="120" w:after="120"/>
        <w:ind w:right="-716"/>
        <w:jc w:val="both"/>
        <w:rPr>
          <w:b/>
          <w:color w:val="000000"/>
          <w:sz w:val="22"/>
          <w:szCs w:val="22"/>
        </w:rPr>
      </w:pPr>
    </w:p>
    <w:p w14:paraId="6BB408A3" w14:textId="77777777" w:rsidR="004F5D0D" w:rsidRDefault="004F5D0D" w:rsidP="00646D88">
      <w:pPr>
        <w:spacing w:before="120" w:after="120"/>
        <w:ind w:right="-716"/>
        <w:jc w:val="both"/>
        <w:rPr>
          <w:b/>
          <w:color w:val="000000"/>
          <w:sz w:val="22"/>
          <w:szCs w:val="22"/>
        </w:rPr>
      </w:pPr>
    </w:p>
    <w:p w14:paraId="74BC4228" w14:textId="77777777" w:rsidR="004F5D0D" w:rsidRDefault="004F5D0D" w:rsidP="00646D88">
      <w:pPr>
        <w:spacing w:before="120" w:after="120"/>
        <w:ind w:right="-716"/>
        <w:jc w:val="both"/>
        <w:rPr>
          <w:b/>
          <w:color w:val="000000"/>
          <w:sz w:val="22"/>
          <w:szCs w:val="22"/>
        </w:rPr>
      </w:pPr>
    </w:p>
    <w:p w14:paraId="7542FCED" w14:textId="77777777" w:rsidR="004F5D0D" w:rsidRDefault="004F5D0D" w:rsidP="00646D88">
      <w:pPr>
        <w:spacing w:before="120" w:after="120"/>
        <w:ind w:right="-716"/>
        <w:jc w:val="both"/>
        <w:rPr>
          <w:b/>
          <w:color w:val="000000"/>
          <w:sz w:val="22"/>
          <w:szCs w:val="22"/>
        </w:rPr>
      </w:pPr>
    </w:p>
    <w:p w14:paraId="38BAAE4F" w14:textId="77777777" w:rsidR="00290164" w:rsidRDefault="00290164" w:rsidP="00646D88">
      <w:pPr>
        <w:spacing w:before="60" w:after="60"/>
        <w:ind w:right="-431"/>
        <w:jc w:val="both"/>
        <w:rPr>
          <w:b/>
          <w:color w:val="000000"/>
          <w:sz w:val="22"/>
          <w:szCs w:val="22"/>
        </w:rPr>
      </w:pPr>
    </w:p>
    <w:p w14:paraId="6CBDCC63" w14:textId="086ECC88" w:rsidR="009C0E74" w:rsidRDefault="009C0E74" w:rsidP="00646D88">
      <w:pPr>
        <w:pStyle w:val="Caption"/>
        <w:ind w:right="283"/>
        <w:jc w:val="both"/>
        <w:rPr>
          <w:rFonts w:ascii="Times New Roman" w:hAnsi="Times New Roman"/>
          <w:i w:val="0"/>
          <w:iCs w:val="0"/>
          <w:color w:val="000000"/>
          <w:sz w:val="22"/>
          <w:szCs w:val="22"/>
          <w:lang w:val="en-US"/>
        </w:rPr>
      </w:pPr>
      <w:r w:rsidRPr="006B02EB">
        <w:rPr>
          <w:rFonts w:ascii="Times New Roman" w:hAnsi="Times New Roman"/>
          <w:b/>
          <w:bCs/>
          <w:i w:val="0"/>
          <w:iCs w:val="0"/>
          <w:color w:val="000000"/>
          <w:sz w:val="22"/>
          <w:szCs w:val="22"/>
          <w:lang w:val="en-US"/>
        </w:rPr>
        <w:t>Table S</w:t>
      </w:r>
      <w:r w:rsidR="009C27AE">
        <w:rPr>
          <w:rFonts w:ascii="Times New Roman" w:hAnsi="Times New Roman"/>
          <w:b/>
          <w:bCs/>
          <w:i w:val="0"/>
          <w:iCs w:val="0"/>
          <w:color w:val="000000"/>
          <w:sz w:val="22"/>
          <w:szCs w:val="22"/>
          <w:lang w:val="en-US"/>
        </w:rPr>
        <w:t>7</w:t>
      </w:r>
      <w:r w:rsidRPr="006B02EB">
        <w:rPr>
          <w:rFonts w:ascii="Times New Roman" w:hAnsi="Times New Roman"/>
          <w:b/>
          <w:bCs/>
          <w:i w:val="0"/>
          <w:iCs w:val="0"/>
          <w:color w:val="000000"/>
          <w:sz w:val="22"/>
          <w:szCs w:val="22"/>
          <w:lang w:val="en-US"/>
        </w:rPr>
        <w:t xml:space="preserve">. </w:t>
      </w:r>
      <w:r w:rsidRPr="006B02EB">
        <w:rPr>
          <w:rFonts w:ascii="Times New Roman" w:hAnsi="Times New Roman"/>
          <w:i w:val="0"/>
          <w:iCs w:val="0"/>
          <w:color w:val="000000"/>
          <w:sz w:val="22"/>
          <w:szCs w:val="22"/>
          <w:lang w:val="en-US"/>
        </w:rPr>
        <w:t>Summary of meta-analysis of included studies showing non-significant association of cancer-related bone pain with pharmacological modulator of CB</w:t>
      </w:r>
      <w:r w:rsidRPr="00127FF0">
        <w:rPr>
          <w:rFonts w:ascii="Times New Roman" w:hAnsi="Times New Roman"/>
          <w:i w:val="0"/>
          <w:iCs w:val="0"/>
          <w:color w:val="000000"/>
          <w:sz w:val="22"/>
          <w:szCs w:val="22"/>
          <w:vertAlign w:val="subscript"/>
          <w:lang w:val="en-US"/>
        </w:rPr>
        <w:t>1</w:t>
      </w:r>
      <w:r w:rsidRPr="006B02EB">
        <w:rPr>
          <w:rFonts w:ascii="Times New Roman" w:hAnsi="Times New Roman"/>
          <w:i w:val="0"/>
          <w:iCs w:val="0"/>
          <w:color w:val="000000"/>
          <w:sz w:val="22"/>
          <w:szCs w:val="22"/>
          <w:lang w:val="en-US"/>
        </w:rPr>
        <w:t xml:space="preserve"> and/or CB</w:t>
      </w:r>
      <w:r w:rsidRPr="00127FF0">
        <w:rPr>
          <w:rFonts w:ascii="Times New Roman" w:hAnsi="Times New Roman"/>
          <w:i w:val="0"/>
          <w:iCs w:val="0"/>
          <w:color w:val="000000"/>
          <w:sz w:val="22"/>
          <w:szCs w:val="22"/>
          <w:vertAlign w:val="subscript"/>
          <w:lang w:val="en-US"/>
        </w:rPr>
        <w:t>2</w:t>
      </w:r>
      <w:r w:rsidRPr="006B02EB">
        <w:rPr>
          <w:rFonts w:ascii="Times New Roman" w:hAnsi="Times New Roman"/>
          <w:i w:val="0"/>
          <w:iCs w:val="0"/>
          <w:color w:val="000000"/>
          <w:sz w:val="22"/>
          <w:szCs w:val="22"/>
          <w:lang w:val="en-US"/>
        </w:rPr>
        <w:t xml:space="preserve"> receptors in humans.</w:t>
      </w:r>
    </w:p>
    <w:tbl>
      <w:tblPr>
        <w:tblpPr w:leftFromText="180" w:rightFromText="180" w:vertAnchor="text" w:horzAnchor="page" w:tblpX="1416" w:tblpY="41"/>
        <w:tblW w:w="13603"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446"/>
        <w:gridCol w:w="1446"/>
        <w:gridCol w:w="1446"/>
        <w:gridCol w:w="851"/>
        <w:gridCol w:w="1985"/>
        <w:gridCol w:w="1276"/>
        <w:gridCol w:w="1429"/>
        <w:gridCol w:w="1276"/>
        <w:gridCol w:w="1275"/>
      </w:tblGrid>
      <w:tr w:rsidR="009C0E74" w14:paraId="4261741F" w14:textId="77777777" w:rsidTr="00470A38">
        <w:trPr>
          <w:trHeight w:val="588"/>
        </w:trPr>
        <w:tc>
          <w:tcPr>
            <w:tcW w:w="1173" w:type="dxa"/>
            <w:shd w:val="pct20" w:color="000000" w:fill="auto"/>
            <w:vAlign w:val="center"/>
          </w:tcPr>
          <w:p w14:paraId="4856DAF0" w14:textId="77777777" w:rsidR="009C0E74" w:rsidRPr="00646D88" w:rsidRDefault="009C0E74" w:rsidP="000B7B1D">
            <w:pPr>
              <w:ind w:right="-49"/>
              <w:jc w:val="center"/>
              <w:rPr>
                <w:b/>
                <w:bCs/>
                <w:color w:val="000000"/>
                <w:sz w:val="18"/>
                <w:szCs w:val="18"/>
              </w:rPr>
            </w:pPr>
            <w:r w:rsidRPr="00646D88">
              <w:rPr>
                <w:b/>
                <w:bCs/>
                <w:color w:val="000000"/>
                <w:sz w:val="18"/>
                <w:szCs w:val="18"/>
              </w:rPr>
              <w:t>Intervention</w:t>
            </w:r>
          </w:p>
        </w:tc>
        <w:tc>
          <w:tcPr>
            <w:tcW w:w="1446" w:type="dxa"/>
            <w:shd w:val="pct20" w:color="000000" w:fill="auto"/>
            <w:vAlign w:val="center"/>
          </w:tcPr>
          <w:p w14:paraId="471A1575" w14:textId="77777777" w:rsidR="009C0E74" w:rsidRPr="00646D88" w:rsidRDefault="009C0E74" w:rsidP="000B7B1D">
            <w:pPr>
              <w:ind w:right="-49"/>
              <w:jc w:val="center"/>
              <w:rPr>
                <w:b/>
                <w:bCs/>
                <w:color w:val="000000"/>
                <w:sz w:val="18"/>
                <w:szCs w:val="18"/>
              </w:rPr>
            </w:pPr>
            <w:r w:rsidRPr="00646D88">
              <w:rPr>
                <w:b/>
                <w:bCs/>
                <w:color w:val="000000"/>
                <w:sz w:val="18"/>
                <w:szCs w:val="18"/>
              </w:rPr>
              <w:t>CB receptor</w:t>
            </w:r>
          </w:p>
        </w:tc>
        <w:tc>
          <w:tcPr>
            <w:tcW w:w="1446" w:type="dxa"/>
            <w:shd w:val="pct20" w:color="000000" w:fill="auto"/>
            <w:vAlign w:val="center"/>
          </w:tcPr>
          <w:p w14:paraId="4EB61566" w14:textId="77777777" w:rsidR="009C0E74" w:rsidRPr="00646D88" w:rsidRDefault="009C0E74" w:rsidP="000B7B1D">
            <w:pPr>
              <w:ind w:right="-49"/>
              <w:jc w:val="center"/>
              <w:rPr>
                <w:b/>
                <w:bCs/>
                <w:color w:val="000000"/>
                <w:sz w:val="18"/>
                <w:szCs w:val="18"/>
              </w:rPr>
            </w:pPr>
            <w:r w:rsidRPr="00646D88">
              <w:rPr>
                <w:b/>
                <w:bCs/>
                <w:color w:val="000000"/>
                <w:sz w:val="18"/>
                <w:szCs w:val="18"/>
              </w:rPr>
              <w:t>Number of studies</w:t>
            </w:r>
          </w:p>
        </w:tc>
        <w:tc>
          <w:tcPr>
            <w:tcW w:w="1446" w:type="dxa"/>
            <w:shd w:val="pct20" w:color="000000" w:fill="auto"/>
            <w:vAlign w:val="center"/>
          </w:tcPr>
          <w:p w14:paraId="3A5FD979" w14:textId="77777777" w:rsidR="009C0E74" w:rsidRPr="00646D88" w:rsidRDefault="009C0E74" w:rsidP="000B7B1D">
            <w:pPr>
              <w:ind w:right="-49"/>
              <w:jc w:val="center"/>
              <w:rPr>
                <w:b/>
                <w:bCs/>
                <w:color w:val="000000"/>
                <w:sz w:val="18"/>
                <w:szCs w:val="18"/>
              </w:rPr>
            </w:pPr>
            <w:r w:rsidRPr="00646D88">
              <w:rPr>
                <w:b/>
                <w:bCs/>
                <w:color w:val="000000"/>
                <w:sz w:val="18"/>
                <w:szCs w:val="18"/>
              </w:rPr>
              <w:t>Outcome</w:t>
            </w:r>
          </w:p>
        </w:tc>
        <w:tc>
          <w:tcPr>
            <w:tcW w:w="851" w:type="dxa"/>
            <w:shd w:val="pct20" w:color="000000" w:fill="auto"/>
            <w:vAlign w:val="center"/>
            <w:hideMark/>
          </w:tcPr>
          <w:p w14:paraId="0A26D49F" w14:textId="77777777" w:rsidR="009C0E74" w:rsidRPr="00646D88" w:rsidRDefault="009C0E74" w:rsidP="000B7B1D">
            <w:pPr>
              <w:ind w:right="-49"/>
              <w:jc w:val="center"/>
              <w:rPr>
                <w:b/>
                <w:bCs/>
                <w:color w:val="000000"/>
                <w:sz w:val="18"/>
                <w:szCs w:val="18"/>
              </w:rPr>
            </w:pPr>
            <w:r w:rsidRPr="00646D88">
              <w:rPr>
                <w:b/>
                <w:bCs/>
                <w:color w:val="000000"/>
                <w:sz w:val="18"/>
                <w:szCs w:val="18"/>
              </w:rPr>
              <w:t>N patients</w:t>
            </w:r>
          </w:p>
        </w:tc>
        <w:tc>
          <w:tcPr>
            <w:tcW w:w="1985" w:type="dxa"/>
            <w:shd w:val="pct20" w:color="000000" w:fill="auto"/>
            <w:vAlign w:val="center"/>
          </w:tcPr>
          <w:p w14:paraId="0EB78D30" w14:textId="77777777" w:rsidR="009C0E74" w:rsidRPr="00646D88" w:rsidRDefault="009C0E74" w:rsidP="000B7B1D">
            <w:pPr>
              <w:ind w:right="-49"/>
              <w:jc w:val="center"/>
              <w:rPr>
                <w:b/>
                <w:bCs/>
                <w:color w:val="000000"/>
                <w:sz w:val="18"/>
                <w:szCs w:val="18"/>
              </w:rPr>
            </w:pPr>
            <w:r w:rsidRPr="00646D88">
              <w:rPr>
                <w:b/>
                <w:bCs/>
                <w:color w:val="000000"/>
                <w:sz w:val="18"/>
                <w:szCs w:val="18"/>
              </w:rPr>
              <w:t>Groups</w:t>
            </w:r>
          </w:p>
        </w:tc>
        <w:tc>
          <w:tcPr>
            <w:tcW w:w="1276" w:type="dxa"/>
            <w:shd w:val="pct20" w:color="000000" w:fill="auto"/>
            <w:vAlign w:val="center"/>
            <w:hideMark/>
          </w:tcPr>
          <w:p w14:paraId="32B03178" w14:textId="77777777" w:rsidR="009C0E74" w:rsidRPr="00646D88" w:rsidRDefault="009C0E74" w:rsidP="000B7B1D">
            <w:pPr>
              <w:ind w:right="-49"/>
              <w:jc w:val="center"/>
              <w:rPr>
                <w:b/>
                <w:bCs/>
                <w:color w:val="000000"/>
                <w:sz w:val="18"/>
                <w:szCs w:val="18"/>
              </w:rPr>
            </w:pPr>
            <w:r w:rsidRPr="00646D88">
              <w:rPr>
                <w:b/>
                <w:bCs/>
                <w:color w:val="000000"/>
                <w:sz w:val="18"/>
                <w:szCs w:val="18"/>
              </w:rPr>
              <w:t>Mean difference (95% CI)</w:t>
            </w:r>
          </w:p>
        </w:tc>
        <w:tc>
          <w:tcPr>
            <w:tcW w:w="1429" w:type="dxa"/>
            <w:shd w:val="pct20" w:color="000000" w:fill="auto"/>
            <w:vAlign w:val="center"/>
            <w:hideMark/>
          </w:tcPr>
          <w:p w14:paraId="2C66A9ED" w14:textId="77777777" w:rsidR="009C0E74" w:rsidRPr="00646D88" w:rsidRDefault="009C0E74" w:rsidP="000B7B1D">
            <w:pPr>
              <w:ind w:right="-49"/>
              <w:jc w:val="center"/>
              <w:rPr>
                <w:b/>
                <w:bCs/>
                <w:color w:val="000000"/>
                <w:sz w:val="18"/>
                <w:szCs w:val="18"/>
              </w:rPr>
            </w:pPr>
            <w:r w:rsidRPr="00646D88">
              <w:rPr>
                <w:b/>
                <w:bCs/>
                <w:color w:val="000000"/>
                <w:sz w:val="18"/>
                <w:szCs w:val="18"/>
              </w:rPr>
              <w:t>Statistical method</w:t>
            </w:r>
          </w:p>
        </w:tc>
        <w:tc>
          <w:tcPr>
            <w:tcW w:w="1276" w:type="dxa"/>
            <w:shd w:val="pct20" w:color="000000" w:fill="auto"/>
            <w:vAlign w:val="center"/>
          </w:tcPr>
          <w:p w14:paraId="7991C10F" w14:textId="77777777" w:rsidR="009C0E74" w:rsidRPr="00646D88" w:rsidRDefault="009C0E74" w:rsidP="000B7B1D">
            <w:pPr>
              <w:ind w:right="-49"/>
              <w:jc w:val="center"/>
              <w:rPr>
                <w:b/>
                <w:bCs/>
                <w:color w:val="000000"/>
                <w:sz w:val="18"/>
                <w:szCs w:val="18"/>
              </w:rPr>
            </w:pPr>
            <w:r w:rsidRPr="00646D88">
              <w:rPr>
                <w:b/>
                <w:bCs/>
                <w:color w:val="000000"/>
                <w:sz w:val="18"/>
                <w:szCs w:val="18"/>
              </w:rPr>
              <w:t>Test for heterogeneity</w:t>
            </w:r>
          </w:p>
        </w:tc>
        <w:tc>
          <w:tcPr>
            <w:tcW w:w="1275" w:type="dxa"/>
            <w:shd w:val="pct20" w:color="000000" w:fill="auto"/>
            <w:vAlign w:val="center"/>
          </w:tcPr>
          <w:p w14:paraId="67A86617" w14:textId="77777777" w:rsidR="009C0E74" w:rsidRPr="00646D88" w:rsidRDefault="009C0E74" w:rsidP="000B7B1D">
            <w:pPr>
              <w:ind w:right="-49"/>
              <w:jc w:val="center"/>
              <w:rPr>
                <w:b/>
                <w:bCs/>
                <w:color w:val="000000"/>
                <w:sz w:val="18"/>
                <w:szCs w:val="18"/>
              </w:rPr>
            </w:pPr>
            <w:r w:rsidRPr="00646D88">
              <w:rPr>
                <w:b/>
                <w:bCs/>
                <w:color w:val="000000"/>
                <w:sz w:val="18"/>
                <w:szCs w:val="18"/>
              </w:rPr>
              <w:t>Test for overall effect</w:t>
            </w:r>
          </w:p>
        </w:tc>
      </w:tr>
      <w:tr w:rsidR="009C0E74" w14:paraId="45F5002C" w14:textId="77777777" w:rsidTr="00470A38">
        <w:trPr>
          <w:trHeight w:val="670"/>
        </w:trPr>
        <w:tc>
          <w:tcPr>
            <w:tcW w:w="1173" w:type="dxa"/>
          </w:tcPr>
          <w:p w14:paraId="2FB09517" w14:textId="77777777" w:rsidR="009C0E74" w:rsidRPr="006A1EEB" w:rsidRDefault="009C0E74" w:rsidP="000B7B1D">
            <w:pPr>
              <w:rPr>
                <w:b/>
                <w:bCs/>
                <w:color w:val="000000"/>
                <w:sz w:val="16"/>
                <w:szCs w:val="16"/>
              </w:rPr>
            </w:pPr>
            <w:proofErr w:type="gramStart"/>
            <w:r w:rsidRPr="006A1EEB">
              <w:rPr>
                <w:b/>
                <w:bCs/>
                <w:color w:val="000000"/>
                <w:sz w:val="16"/>
                <w:szCs w:val="16"/>
              </w:rPr>
              <w:t>THC:CBD</w:t>
            </w:r>
            <w:proofErr w:type="gramEnd"/>
            <w:r w:rsidRPr="006A1EEB">
              <w:rPr>
                <w:b/>
                <w:bCs/>
                <w:color w:val="000000"/>
                <w:sz w:val="16"/>
                <w:szCs w:val="16"/>
              </w:rPr>
              <w:t xml:space="preserve"> extract, </w:t>
            </w:r>
            <w:r w:rsidRPr="006A1EEB">
              <w:rPr>
                <w:b/>
                <w:bCs/>
                <w:sz w:val="16"/>
                <w:szCs w:val="16"/>
              </w:rPr>
              <w:t xml:space="preserve"> Sativex (</w:t>
            </w:r>
            <w:proofErr w:type="spellStart"/>
            <w:r w:rsidRPr="006A1EEB">
              <w:rPr>
                <w:b/>
                <w:bCs/>
                <w:color w:val="000000"/>
                <w:sz w:val="16"/>
                <w:szCs w:val="16"/>
              </w:rPr>
              <w:t>Nabiximols</w:t>
            </w:r>
            <w:proofErr w:type="spellEnd"/>
            <w:r w:rsidRPr="006A1EEB">
              <w:rPr>
                <w:b/>
                <w:bCs/>
                <w:color w:val="000000"/>
                <w:sz w:val="16"/>
                <w:szCs w:val="16"/>
              </w:rPr>
              <w:t>)</w:t>
            </w:r>
          </w:p>
          <w:p w14:paraId="2454664E" w14:textId="77777777" w:rsidR="009C0E74" w:rsidRPr="006A1EEB" w:rsidRDefault="009C0E74" w:rsidP="000B7B1D">
            <w:pPr>
              <w:rPr>
                <w:b/>
                <w:bCs/>
                <w:color w:val="000000"/>
                <w:sz w:val="16"/>
                <w:szCs w:val="16"/>
              </w:rPr>
            </w:pPr>
          </w:p>
        </w:tc>
        <w:tc>
          <w:tcPr>
            <w:tcW w:w="1446" w:type="dxa"/>
          </w:tcPr>
          <w:p w14:paraId="54E574BC" w14:textId="77777777" w:rsidR="009C0E74" w:rsidRDefault="009C0E74" w:rsidP="000B7B1D">
            <w:pPr>
              <w:jc w:val="center"/>
              <w:rPr>
                <w:color w:val="000000"/>
                <w:sz w:val="16"/>
                <w:szCs w:val="16"/>
              </w:rPr>
            </w:pPr>
            <w:r>
              <w:rPr>
                <w:color w:val="000000"/>
                <w:sz w:val="16"/>
                <w:szCs w:val="16"/>
              </w:rPr>
              <w:t>THC: pa</w:t>
            </w:r>
            <w:r w:rsidRPr="00704461">
              <w:rPr>
                <w:color w:val="000000"/>
                <w:sz w:val="16"/>
                <w:szCs w:val="16"/>
              </w:rPr>
              <w:t>rtial agonist</w:t>
            </w:r>
            <w:r>
              <w:rPr>
                <w:color w:val="000000"/>
                <w:sz w:val="16"/>
                <w:szCs w:val="16"/>
              </w:rPr>
              <w:t xml:space="preserve"> for CB</w:t>
            </w:r>
            <w:r w:rsidRPr="00127FF0">
              <w:rPr>
                <w:color w:val="000000"/>
                <w:sz w:val="16"/>
                <w:szCs w:val="16"/>
                <w:vertAlign w:val="subscript"/>
              </w:rPr>
              <w:t>1</w:t>
            </w:r>
            <w:r>
              <w:rPr>
                <w:color w:val="000000"/>
                <w:sz w:val="16"/>
                <w:szCs w:val="16"/>
              </w:rPr>
              <w:t xml:space="preserve"> and CB</w:t>
            </w:r>
            <w:r w:rsidRPr="00127FF0">
              <w:rPr>
                <w:color w:val="000000"/>
                <w:sz w:val="16"/>
                <w:szCs w:val="16"/>
                <w:vertAlign w:val="subscript"/>
              </w:rPr>
              <w:t>2</w:t>
            </w:r>
            <w:r>
              <w:rPr>
                <w:color w:val="000000"/>
                <w:sz w:val="16"/>
                <w:szCs w:val="16"/>
              </w:rPr>
              <w:t xml:space="preserve"> receptors</w:t>
            </w:r>
          </w:p>
          <w:p w14:paraId="01BC2532" w14:textId="77777777" w:rsidR="009C0E74" w:rsidRDefault="009C0E74" w:rsidP="000B7B1D">
            <w:pPr>
              <w:jc w:val="center"/>
              <w:rPr>
                <w:color w:val="000000"/>
                <w:sz w:val="16"/>
                <w:szCs w:val="16"/>
              </w:rPr>
            </w:pPr>
            <w:r>
              <w:rPr>
                <w:color w:val="000000"/>
                <w:sz w:val="16"/>
                <w:szCs w:val="16"/>
              </w:rPr>
              <w:t>CBD: inverse agonist for CB</w:t>
            </w:r>
            <w:r w:rsidRPr="00127FF0">
              <w:rPr>
                <w:color w:val="000000"/>
                <w:sz w:val="16"/>
                <w:szCs w:val="16"/>
                <w:vertAlign w:val="subscript"/>
              </w:rPr>
              <w:t>2</w:t>
            </w:r>
            <w:r>
              <w:rPr>
                <w:color w:val="000000"/>
                <w:sz w:val="16"/>
                <w:szCs w:val="16"/>
              </w:rPr>
              <w:t xml:space="preserve"> receptor</w:t>
            </w:r>
          </w:p>
        </w:tc>
        <w:tc>
          <w:tcPr>
            <w:tcW w:w="1446" w:type="dxa"/>
          </w:tcPr>
          <w:p w14:paraId="29EB9AED" w14:textId="77777777" w:rsidR="009C0E74" w:rsidRPr="00035032" w:rsidRDefault="009C0E74" w:rsidP="000B7B1D">
            <w:pPr>
              <w:jc w:val="center"/>
              <w:rPr>
                <w:color w:val="000000"/>
                <w:sz w:val="16"/>
                <w:szCs w:val="16"/>
              </w:rPr>
            </w:pPr>
            <w:r>
              <w:rPr>
                <w:color w:val="000000"/>
                <w:sz w:val="16"/>
                <w:szCs w:val="16"/>
              </w:rPr>
              <w:t>5</w:t>
            </w:r>
          </w:p>
        </w:tc>
        <w:tc>
          <w:tcPr>
            <w:tcW w:w="1446" w:type="dxa"/>
          </w:tcPr>
          <w:p w14:paraId="4EA32C93" w14:textId="77777777" w:rsidR="009C0E74" w:rsidRDefault="009C0E74" w:rsidP="000B7B1D">
            <w:pPr>
              <w:rPr>
                <w:color w:val="000000"/>
                <w:sz w:val="16"/>
                <w:szCs w:val="16"/>
              </w:rPr>
            </w:pPr>
            <w:r w:rsidRPr="00035032">
              <w:rPr>
                <w:color w:val="000000"/>
                <w:sz w:val="16"/>
                <w:szCs w:val="16"/>
              </w:rPr>
              <w:t>NRS pain scores</w:t>
            </w:r>
          </w:p>
        </w:tc>
        <w:tc>
          <w:tcPr>
            <w:tcW w:w="851" w:type="dxa"/>
            <w:shd w:val="clear" w:color="auto" w:fill="auto"/>
          </w:tcPr>
          <w:p w14:paraId="64F1CFE7" w14:textId="77777777" w:rsidR="009C0E74" w:rsidRDefault="009C0E74" w:rsidP="000B7B1D">
            <w:pPr>
              <w:rPr>
                <w:color w:val="000000"/>
                <w:sz w:val="16"/>
                <w:szCs w:val="16"/>
              </w:rPr>
            </w:pPr>
            <w:r>
              <w:rPr>
                <w:color w:val="000000"/>
                <w:sz w:val="16"/>
                <w:szCs w:val="16"/>
              </w:rPr>
              <w:t>1304</w:t>
            </w:r>
          </w:p>
        </w:tc>
        <w:tc>
          <w:tcPr>
            <w:tcW w:w="1985" w:type="dxa"/>
          </w:tcPr>
          <w:p w14:paraId="2BC1BC38" w14:textId="77777777" w:rsidR="009C0E74" w:rsidRDefault="009C0E74" w:rsidP="000B7B1D">
            <w:pPr>
              <w:rPr>
                <w:bCs/>
                <w:color w:val="000000"/>
                <w:sz w:val="16"/>
                <w:szCs w:val="16"/>
              </w:rPr>
            </w:pPr>
            <w:r>
              <w:rPr>
                <w:bCs/>
                <w:color w:val="000000"/>
                <w:sz w:val="16"/>
                <w:szCs w:val="16"/>
              </w:rPr>
              <w:t xml:space="preserve">-60 </w:t>
            </w:r>
            <w:proofErr w:type="gramStart"/>
            <w:r>
              <w:rPr>
                <w:bCs/>
                <w:color w:val="000000"/>
                <w:sz w:val="16"/>
                <w:szCs w:val="16"/>
              </w:rPr>
              <w:t>THC:CBD</w:t>
            </w:r>
            <w:proofErr w:type="gramEnd"/>
            <w:r>
              <w:rPr>
                <w:bCs/>
                <w:color w:val="000000"/>
                <w:sz w:val="16"/>
                <w:szCs w:val="16"/>
              </w:rPr>
              <w:t xml:space="preserve"> extract, 59 placebo</w:t>
            </w:r>
          </w:p>
          <w:p w14:paraId="425E6804" w14:textId="77777777" w:rsidR="009C0E74" w:rsidRDefault="009C0E74" w:rsidP="000B7B1D">
            <w:pPr>
              <w:rPr>
                <w:color w:val="000000"/>
                <w:sz w:val="16"/>
                <w:szCs w:val="16"/>
              </w:rPr>
            </w:pPr>
            <w:r>
              <w:rPr>
                <w:color w:val="000000"/>
                <w:sz w:val="16"/>
                <w:szCs w:val="16"/>
              </w:rPr>
              <w:t xml:space="preserve">-91 </w:t>
            </w:r>
            <w:proofErr w:type="spellStart"/>
            <w:r>
              <w:rPr>
                <w:color w:val="000000"/>
                <w:sz w:val="16"/>
                <w:szCs w:val="16"/>
              </w:rPr>
              <w:t>Nabiximols</w:t>
            </w:r>
            <w:proofErr w:type="spellEnd"/>
            <w:r>
              <w:rPr>
                <w:color w:val="000000"/>
                <w:sz w:val="16"/>
                <w:szCs w:val="16"/>
              </w:rPr>
              <w:t xml:space="preserve">, 92 </w:t>
            </w:r>
            <w:proofErr w:type="gramStart"/>
            <w:r>
              <w:rPr>
                <w:color w:val="000000"/>
                <w:sz w:val="16"/>
                <w:szCs w:val="16"/>
              </w:rPr>
              <w:t>placebo</w:t>
            </w:r>
            <w:proofErr w:type="gramEnd"/>
          </w:p>
          <w:p w14:paraId="3AC939B8" w14:textId="77777777" w:rsidR="009C0E74" w:rsidRDefault="009C0E74" w:rsidP="000B7B1D">
            <w:pPr>
              <w:rPr>
                <w:color w:val="000000"/>
                <w:sz w:val="16"/>
                <w:szCs w:val="16"/>
              </w:rPr>
            </w:pPr>
            <w:r>
              <w:rPr>
                <w:color w:val="000000"/>
                <w:sz w:val="16"/>
                <w:szCs w:val="16"/>
              </w:rPr>
              <w:t xml:space="preserve">-200 Sativex, 199 </w:t>
            </w:r>
            <w:proofErr w:type="gramStart"/>
            <w:r>
              <w:rPr>
                <w:color w:val="000000"/>
                <w:sz w:val="16"/>
                <w:szCs w:val="16"/>
              </w:rPr>
              <w:t>placebo</w:t>
            </w:r>
            <w:proofErr w:type="gramEnd"/>
          </w:p>
          <w:p w14:paraId="54B820A2" w14:textId="77777777" w:rsidR="009C0E74" w:rsidRDefault="009C0E74" w:rsidP="000B7B1D">
            <w:pPr>
              <w:rPr>
                <w:color w:val="000000"/>
                <w:sz w:val="16"/>
                <w:szCs w:val="16"/>
              </w:rPr>
            </w:pPr>
            <w:r>
              <w:rPr>
                <w:color w:val="000000"/>
                <w:sz w:val="16"/>
                <w:szCs w:val="16"/>
              </w:rPr>
              <w:t xml:space="preserve">-103 Sativex, 103 </w:t>
            </w:r>
            <w:proofErr w:type="gramStart"/>
            <w:r>
              <w:rPr>
                <w:color w:val="000000"/>
                <w:sz w:val="16"/>
                <w:szCs w:val="16"/>
              </w:rPr>
              <w:t>placebo</w:t>
            </w:r>
            <w:proofErr w:type="gramEnd"/>
          </w:p>
          <w:p w14:paraId="36C8CA0F" w14:textId="77777777" w:rsidR="009C0E74" w:rsidRDefault="009C0E74" w:rsidP="000B7B1D">
            <w:pPr>
              <w:rPr>
                <w:color w:val="000000"/>
                <w:sz w:val="16"/>
                <w:szCs w:val="16"/>
              </w:rPr>
            </w:pPr>
            <w:r>
              <w:rPr>
                <w:color w:val="000000"/>
                <w:sz w:val="16"/>
                <w:szCs w:val="16"/>
              </w:rPr>
              <w:t xml:space="preserve">-199 </w:t>
            </w:r>
            <w:proofErr w:type="spellStart"/>
            <w:r>
              <w:rPr>
                <w:color w:val="000000"/>
                <w:sz w:val="16"/>
                <w:szCs w:val="16"/>
              </w:rPr>
              <w:t>Nabiximols</w:t>
            </w:r>
            <w:proofErr w:type="spellEnd"/>
            <w:r>
              <w:rPr>
                <w:color w:val="000000"/>
                <w:sz w:val="16"/>
                <w:szCs w:val="16"/>
              </w:rPr>
              <w:t xml:space="preserve">, 198 </w:t>
            </w:r>
            <w:proofErr w:type="gramStart"/>
            <w:r>
              <w:rPr>
                <w:color w:val="000000"/>
                <w:sz w:val="16"/>
                <w:szCs w:val="16"/>
              </w:rPr>
              <w:t>placebo</w:t>
            </w:r>
            <w:proofErr w:type="gramEnd"/>
          </w:p>
        </w:tc>
        <w:tc>
          <w:tcPr>
            <w:tcW w:w="1276" w:type="dxa"/>
            <w:shd w:val="clear" w:color="auto" w:fill="auto"/>
          </w:tcPr>
          <w:p w14:paraId="4FFC67CE" w14:textId="77777777" w:rsidR="009C0E74" w:rsidRDefault="009C0E74" w:rsidP="000B7B1D">
            <w:pPr>
              <w:rPr>
                <w:bCs/>
                <w:color w:val="000000"/>
                <w:sz w:val="16"/>
                <w:szCs w:val="16"/>
              </w:rPr>
            </w:pPr>
            <w:r>
              <w:rPr>
                <w:bCs/>
                <w:color w:val="000000"/>
                <w:sz w:val="16"/>
                <w:szCs w:val="16"/>
              </w:rPr>
              <w:t>-0.21 [-0.48, 0.07]</w:t>
            </w:r>
          </w:p>
        </w:tc>
        <w:tc>
          <w:tcPr>
            <w:tcW w:w="1429" w:type="dxa"/>
            <w:shd w:val="clear" w:color="auto" w:fill="auto"/>
            <w:noWrap/>
          </w:tcPr>
          <w:p w14:paraId="2127392E" w14:textId="77777777" w:rsidR="009C0E74" w:rsidRDefault="009C0E74" w:rsidP="000B7B1D">
            <w:pPr>
              <w:rPr>
                <w:color w:val="000000"/>
                <w:sz w:val="16"/>
                <w:szCs w:val="16"/>
              </w:rPr>
            </w:pPr>
            <w:r>
              <w:rPr>
                <w:color w:val="000000"/>
                <w:sz w:val="16"/>
                <w:szCs w:val="16"/>
                <w:lang w:val="sv-SE"/>
              </w:rPr>
              <w:t>Mean Difference (IV, Random, 95% CI)</w:t>
            </w:r>
          </w:p>
        </w:tc>
        <w:tc>
          <w:tcPr>
            <w:tcW w:w="1276" w:type="dxa"/>
          </w:tcPr>
          <w:p w14:paraId="78C97066" w14:textId="77777777" w:rsidR="009C0E74" w:rsidRDefault="009C0E74" w:rsidP="000B7B1D">
            <w:pPr>
              <w:rPr>
                <w:bCs/>
                <w:color w:val="000000"/>
                <w:sz w:val="16"/>
                <w:szCs w:val="16"/>
              </w:rPr>
            </w:pPr>
            <w:r>
              <w:rPr>
                <w:bCs/>
                <w:color w:val="000000"/>
                <w:sz w:val="16"/>
                <w:szCs w:val="16"/>
              </w:rPr>
              <w:t xml:space="preserve">Chi² = 9.97, </w:t>
            </w:r>
            <w:proofErr w:type="spellStart"/>
            <w:r>
              <w:rPr>
                <w:bCs/>
                <w:color w:val="000000"/>
                <w:sz w:val="16"/>
                <w:szCs w:val="16"/>
              </w:rPr>
              <w:t>df</w:t>
            </w:r>
            <w:proofErr w:type="spellEnd"/>
            <w:r>
              <w:rPr>
                <w:bCs/>
                <w:color w:val="000000"/>
                <w:sz w:val="16"/>
                <w:szCs w:val="16"/>
              </w:rPr>
              <w:t xml:space="preserve"> = 4 (P = 0.04), I² = 60%</w:t>
            </w:r>
          </w:p>
        </w:tc>
        <w:tc>
          <w:tcPr>
            <w:tcW w:w="1275" w:type="dxa"/>
          </w:tcPr>
          <w:p w14:paraId="62E9FF53" w14:textId="77777777" w:rsidR="009C0E74" w:rsidRDefault="009C0E74" w:rsidP="000B7B1D">
            <w:pPr>
              <w:rPr>
                <w:bCs/>
                <w:color w:val="000000"/>
                <w:sz w:val="16"/>
                <w:szCs w:val="16"/>
              </w:rPr>
            </w:pPr>
            <w:r>
              <w:rPr>
                <w:bCs/>
                <w:color w:val="000000"/>
                <w:sz w:val="16"/>
                <w:szCs w:val="16"/>
              </w:rPr>
              <w:t>Z = 1.48 (P = 0.14)</w:t>
            </w:r>
          </w:p>
        </w:tc>
      </w:tr>
      <w:tr w:rsidR="009C0E74" w14:paraId="754D045B" w14:textId="77777777" w:rsidTr="00470A38">
        <w:trPr>
          <w:trHeight w:val="974"/>
        </w:trPr>
        <w:tc>
          <w:tcPr>
            <w:tcW w:w="1173" w:type="dxa"/>
          </w:tcPr>
          <w:p w14:paraId="63147CD6" w14:textId="77777777" w:rsidR="009C0E74" w:rsidRPr="006A1EEB" w:rsidRDefault="009C0E74" w:rsidP="000B7B1D">
            <w:pPr>
              <w:rPr>
                <w:b/>
                <w:bCs/>
                <w:color w:val="000000"/>
                <w:sz w:val="16"/>
                <w:szCs w:val="16"/>
              </w:rPr>
            </w:pPr>
            <w:r w:rsidRPr="006A1EEB">
              <w:rPr>
                <w:b/>
                <w:bCs/>
                <w:color w:val="000000"/>
                <w:sz w:val="16"/>
                <w:szCs w:val="16"/>
              </w:rPr>
              <w:t>THC</w:t>
            </w:r>
          </w:p>
        </w:tc>
        <w:tc>
          <w:tcPr>
            <w:tcW w:w="1446" w:type="dxa"/>
          </w:tcPr>
          <w:p w14:paraId="24060A51" w14:textId="77777777" w:rsidR="009C0E74" w:rsidRDefault="009C0E74" w:rsidP="000B7B1D">
            <w:pPr>
              <w:jc w:val="center"/>
              <w:rPr>
                <w:color w:val="000000"/>
                <w:sz w:val="16"/>
                <w:szCs w:val="16"/>
              </w:rPr>
            </w:pPr>
            <w:r>
              <w:rPr>
                <w:color w:val="000000"/>
                <w:sz w:val="16"/>
                <w:szCs w:val="16"/>
              </w:rPr>
              <w:t>THC: pa</w:t>
            </w:r>
            <w:r w:rsidRPr="00704461">
              <w:rPr>
                <w:color w:val="000000"/>
                <w:sz w:val="16"/>
                <w:szCs w:val="16"/>
              </w:rPr>
              <w:t>rtial agonist</w:t>
            </w:r>
            <w:r>
              <w:rPr>
                <w:color w:val="000000"/>
                <w:sz w:val="16"/>
                <w:szCs w:val="16"/>
              </w:rPr>
              <w:t xml:space="preserve"> for CB</w:t>
            </w:r>
            <w:r w:rsidRPr="00127FF0">
              <w:rPr>
                <w:color w:val="000000"/>
                <w:sz w:val="16"/>
                <w:szCs w:val="16"/>
                <w:vertAlign w:val="subscript"/>
              </w:rPr>
              <w:t>1</w:t>
            </w:r>
            <w:r>
              <w:rPr>
                <w:color w:val="000000"/>
                <w:sz w:val="16"/>
                <w:szCs w:val="16"/>
              </w:rPr>
              <w:t xml:space="preserve"> and CB</w:t>
            </w:r>
            <w:r w:rsidRPr="00127FF0">
              <w:rPr>
                <w:color w:val="000000"/>
                <w:sz w:val="16"/>
                <w:szCs w:val="16"/>
                <w:vertAlign w:val="subscript"/>
              </w:rPr>
              <w:t>2</w:t>
            </w:r>
            <w:r>
              <w:rPr>
                <w:color w:val="000000"/>
                <w:sz w:val="16"/>
                <w:szCs w:val="16"/>
              </w:rPr>
              <w:t xml:space="preserve"> receptors</w:t>
            </w:r>
          </w:p>
          <w:p w14:paraId="16C68079" w14:textId="77777777" w:rsidR="009C0E74" w:rsidRDefault="009C0E74" w:rsidP="000B7B1D">
            <w:pPr>
              <w:jc w:val="center"/>
              <w:rPr>
                <w:color w:val="000000"/>
                <w:sz w:val="16"/>
                <w:szCs w:val="16"/>
              </w:rPr>
            </w:pPr>
          </w:p>
        </w:tc>
        <w:tc>
          <w:tcPr>
            <w:tcW w:w="1446" w:type="dxa"/>
          </w:tcPr>
          <w:p w14:paraId="583B5A87" w14:textId="77777777" w:rsidR="009C0E74" w:rsidRDefault="009C0E74" w:rsidP="000B7B1D">
            <w:pPr>
              <w:jc w:val="center"/>
              <w:rPr>
                <w:color w:val="000000"/>
                <w:sz w:val="16"/>
                <w:szCs w:val="16"/>
              </w:rPr>
            </w:pPr>
            <w:r>
              <w:rPr>
                <w:color w:val="000000"/>
                <w:sz w:val="16"/>
                <w:szCs w:val="16"/>
              </w:rPr>
              <w:t>2</w:t>
            </w:r>
          </w:p>
        </w:tc>
        <w:tc>
          <w:tcPr>
            <w:tcW w:w="1446" w:type="dxa"/>
          </w:tcPr>
          <w:p w14:paraId="780CCC33" w14:textId="77777777" w:rsidR="009C0E74" w:rsidRDefault="009C0E74" w:rsidP="000B7B1D">
            <w:pPr>
              <w:rPr>
                <w:color w:val="000000"/>
                <w:sz w:val="16"/>
                <w:szCs w:val="16"/>
              </w:rPr>
            </w:pPr>
            <w:r>
              <w:rPr>
                <w:color w:val="000000"/>
                <w:sz w:val="16"/>
                <w:szCs w:val="16"/>
              </w:rPr>
              <w:t>P</w:t>
            </w:r>
            <w:r w:rsidRPr="00F057C4">
              <w:rPr>
                <w:color w:val="000000"/>
                <w:sz w:val="16"/>
                <w:szCs w:val="16"/>
              </w:rPr>
              <w:t>ain reduction</w:t>
            </w:r>
          </w:p>
        </w:tc>
        <w:tc>
          <w:tcPr>
            <w:tcW w:w="851" w:type="dxa"/>
            <w:shd w:val="clear" w:color="auto" w:fill="auto"/>
          </w:tcPr>
          <w:p w14:paraId="1E02B498" w14:textId="77777777" w:rsidR="009C0E74" w:rsidRDefault="009C0E74" w:rsidP="000B7B1D">
            <w:pPr>
              <w:rPr>
                <w:color w:val="000000"/>
                <w:sz w:val="16"/>
                <w:szCs w:val="16"/>
                <w:lang w:val="en-US"/>
              </w:rPr>
            </w:pPr>
            <w:r>
              <w:rPr>
                <w:color w:val="000000"/>
                <w:sz w:val="16"/>
                <w:szCs w:val="16"/>
              </w:rPr>
              <w:t>46</w:t>
            </w:r>
          </w:p>
        </w:tc>
        <w:tc>
          <w:tcPr>
            <w:tcW w:w="1985" w:type="dxa"/>
          </w:tcPr>
          <w:p w14:paraId="68D6ECA1" w14:textId="77777777" w:rsidR="009C0E74" w:rsidRDefault="009C0E74" w:rsidP="000B7B1D">
            <w:pPr>
              <w:rPr>
                <w:bCs/>
                <w:color w:val="000000"/>
                <w:sz w:val="16"/>
                <w:szCs w:val="16"/>
              </w:rPr>
            </w:pPr>
            <w:r>
              <w:rPr>
                <w:bCs/>
                <w:color w:val="000000"/>
                <w:sz w:val="16"/>
                <w:szCs w:val="16"/>
              </w:rPr>
              <w:t>46 THC 10mg, 46 Placebo</w:t>
            </w:r>
          </w:p>
          <w:p w14:paraId="1840CC49" w14:textId="77777777" w:rsidR="009C0E74" w:rsidRDefault="009C0E74" w:rsidP="000B7B1D">
            <w:pPr>
              <w:rPr>
                <w:color w:val="000000"/>
                <w:sz w:val="16"/>
                <w:szCs w:val="16"/>
              </w:rPr>
            </w:pPr>
          </w:p>
        </w:tc>
        <w:tc>
          <w:tcPr>
            <w:tcW w:w="1276" w:type="dxa"/>
            <w:shd w:val="clear" w:color="auto" w:fill="auto"/>
          </w:tcPr>
          <w:p w14:paraId="08E9C04C" w14:textId="77777777" w:rsidR="009C0E74" w:rsidRDefault="009C0E74" w:rsidP="000B7B1D">
            <w:pPr>
              <w:rPr>
                <w:color w:val="000000"/>
                <w:sz w:val="16"/>
                <w:szCs w:val="16"/>
                <w:lang w:val="sv-SE"/>
              </w:rPr>
            </w:pPr>
            <w:r>
              <w:rPr>
                <w:color w:val="000000"/>
                <w:sz w:val="16"/>
                <w:szCs w:val="16"/>
                <w:lang w:val="sv-SE"/>
              </w:rPr>
              <w:t>0.66 [-0.18, 1.49]</w:t>
            </w:r>
          </w:p>
        </w:tc>
        <w:tc>
          <w:tcPr>
            <w:tcW w:w="1429" w:type="dxa"/>
            <w:shd w:val="clear" w:color="auto" w:fill="auto"/>
            <w:noWrap/>
          </w:tcPr>
          <w:p w14:paraId="0A82EACB" w14:textId="77777777" w:rsidR="009C0E74" w:rsidRDefault="009C0E74" w:rsidP="000B7B1D">
            <w:pPr>
              <w:rPr>
                <w:color w:val="000000"/>
                <w:sz w:val="16"/>
                <w:szCs w:val="16"/>
                <w:lang w:val="sv-SE"/>
              </w:rPr>
            </w:pPr>
            <w:r>
              <w:rPr>
                <w:color w:val="000000"/>
                <w:sz w:val="16"/>
                <w:szCs w:val="16"/>
                <w:lang w:val="sv-SE"/>
              </w:rPr>
              <w:t>Mean Difference (IV, Fixed, 95% CI)</w:t>
            </w:r>
          </w:p>
        </w:tc>
        <w:tc>
          <w:tcPr>
            <w:tcW w:w="1276" w:type="dxa"/>
          </w:tcPr>
          <w:p w14:paraId="5B7636A6" w14:textId="77777777" w:rsidR="009C0E74" w:rsidRDefault="009C0E74" w:rsidP="000B7B1D">
            <w:pPr>
              <w:rPr>
                <w:color w:val="000000"/>
                <w:sz w:val="16"/>
                <w:szCs w:val="16"/>
                <w:lang w:val="sv-SE"/>
              </w:rPr>
            </w:pPr>
            <w:r>
              <w:rPr>
                <w:color w:val="000000"/>
                <w:sz w:val="16"/>
                <w:szCs w:val="16"/>
                <w:lang w:val="sv-SE"/>
              </w:rPr>
              <w:t>Chi² = 0.30, df = 1 (P = 0.59); I² = 0%</w:t>
            </w:r>
          </w:p>
        </w:tc>
        <w:tc>
          <w:tcPr>
            <w:tcW w:w="1275" w:type="dxa"/>
          </w:tcPr>
          <w:p w14:paraId="611B7464" w14:textId="77777777" w:rsidR="009C0E74" w:rsidRDefault="009C0E74" w:rsidP="000B7B1D">
            <w:pPr>
              <w:rPr>
                <w:color w:val="000000"/>
                <w:sz w:val="16"/>
                <w:szCs w:val="16"/>
                <w:lang w:val="sv-SE"/>
              </w:rPr>
            </w:pPr>
            <w:r>
              <w:rPr>
                <w:color w:val="000000"/>
                <w:sz w:val="16"/>
                <w:szCs w:val="16"/>
                <w:lang w:val="sv-SE"/>
              </w:rPr>
              <w:t>Z = 1.54 (P = 0.12)</w:t>
            </w:r>
          </w:p>
        </w:tc>
      </w:tr>
    </w:tbl>
    <w:p w14:paraId="26AD03B5" w14:textId="77777777" w:rsidR="009C0E74" w:rsidRDefault="009C0E74" w:rsidP="00646D88">
      <w:pPr>
        <w:spacing w:before="60" w:after="60"/>
        <w:ind w:right="-431"/>
        <w:jc w:val="both"/>
        <w:rPr>
          <w:b/>
          <w:color w:val="000000"/>
          <w:sz w:val="22"/>
          <w:szCs w:val="22"/>
        </w:rPr>
      </w:pPr>
    </w:p>
    <w:p w14:paraId="5673F8EA" w14:textId="77777777" w:rsidR="009C0E74" w:rsidRDefault="009C0E74" w:rsidP="00646D88">
      <w:pPr>
        <w:spacing w:before="60" w:after="60"/>
        <w:ind w:right="-431"/>
        <w:jc w:val="both"/>
        <w:rPr>
          <w:b/>
          <w:color w:val="000000"/>
          <w:sz w:val="22"/>
          <w:szCs w:val="22"/>
        </w:rPr>
      </w:pPr>
    </w:p>
    <w:p w14:paraId="3A2111C2" w14:textId="77777777" w:rsidR="009C0E74" w:rsidRDefault="009C0E74" w:rsidP="00646D88">
      <w:pPr>
        <w:spacing w:before="60" w:after="60"/>
        <w:ind w:right="-431"/>
        <w:jc w:val="both"/>
        <w:rPr>
          <w:b/>
          <w:color w:val="000000"/>
          <w:sz w:val="22"/>
          <w:szCs w:val="22"/>
        </w:rPr>
      </w:pPr>
    </w:p>
    <w:p w14:paraId="21B316C5" w14:textId="77777777" w:rsidR="009C0E74" w:rsidRDefault="009C0E74" w:rsidP="00646D88">
      <w:pPr>
        <w:spacing w:before="60" w:after="60"/>
        <w:ind w:right="-431"/>
        <w:jc w:val="both"/>
        <w:rPr>
          <w:b/>
          <w:color w:val="000000"/>
          <w:sz w:val="22"/>
          <w:szCs w:val="22"/>
        </w:rPr>
      </w:pPr>
    </w:p>
    <w:p w14:paraId="6E7D4E7E" w14:textId="77777777" w:rsidR="009C0E74" w:rsidRDefault="009C0E74" w:rsidP="00646D88">
      <w:pPr>
        <w:spacing w:before="60" w:after="60"/>
        <w:ind w:right="-431"/>
        <w:jc w:val="both"/>
        <w:rPr>
          <w:b/>
          <w:color w:val="000000"/>
          <w:sz w:val="22"/>
          <w:szCs w:val="22"/>
        </w:rPr>
      </w:pPr>
    </w:p>
    <w:p w14:paraId="58392A30" w14:textId="77777777" w:rsidR="009C0E74" w:rsidRDefault="009C0E74" w:rsidP="00646D88">
      <w:pPr>
        <w:spacing w:before="60" w:after="60"/>
        <w:ind w:right="-431"/>
        <w:jc w:val="both"/>
        <w:rPr>
          <w:b/>
          <w:color w:val="000000"/>
          <w:sz w:val="22"/>
          <w:szCs w:val="22"/>
        </w:rPr>
      </w:pPr>
    </w:p>
    <w:p w14:paraId="24145B5D" w14:textId="77777777" w:rsidR="009C0E74" w:rsidRDefault="009C0E74" w:rsidP="00646D88">
      <w:pPr>
        <w:spacing w:before="60" w:after="60"/>
        <w:ind w:right="-431"/>
        <w:jc w:val="both"/>
        <w:rPr>
          <w:b/>
          <w:color w:val="000000"/>
          <w:sz w:val="22"/>
          <w:szCs w:val="22"/>
        </w:rPr>
      </w:pPr>
    </w:p>
    <w:p w14:paraId="3C01D627" w14:textId="77777777" w:rsidR="00290164" w:rsidRDefault="00290164" w:rsidP="00646D88">
      <w:pPr>
        <w:spacing w:before="60" w:after="60"/>
        <w:ind w:right="-431"/>
        <w:jc w:val="both"/>
        <w:rPr>
          <w:b/>
          <w:color w:val="000000"/>
          <w:sz w:val="22"/>
          <w:szCs w:val="22"/>
        </w:rPr>
      </w:pPr>
    </w:p>
    <w:p w14:paraId="2D816811" w14:textId="77777777" w:rsidR="00290164" w:rsidRDefault="00290164" w:rsidP="00646D88">
      <w:pPr>
        <w:spacing w:before="60" w:after="60"/>
        <w:ind w:right="-431"/>
        <w:jc w:val="both"/>
        <w:rPr>
          <w:b/>
          <w:color w:val="000000"/>
          <w:sz w:val="22"/>
          <w:szCs w:val="22"/>
        </w:rPr>
      </w:pPr>
    </w:p>
    <w:p w14:paraId="58821C1B" w14:textId="77777777" w:rsidR="00290164" w:rsidRDefault="00290164" w:rsidP="00646D88">
      <w:pPr>
        <w:spacing w:before="60" w:after="60"/>
        <w:ind w:right="-431"/>
        <w:jc w:val="both"/>
        <w:rPr>
          <w:b/>
          <w:color w:val="000000"/>
          <w:sz w:val="22"/>
          <w:szCs w:val="22"/>
        </w:rPr>
      </w:pPr>
    </w:p>
    <w:p w14:paraId="127D2009" w14:textId="77777777" w:rsidR="00290164" w:rsidRDefault="00290164" w:rsidP="00646D88">
      <w:pPr>
        <w:spacing w:before="60" w:after="60"/>
        <w:ind w:right="-431"/>
        <w:jc w:val="both"/>
        <w:rPr>
          <w:b/>
          <w:color w:val="000000"/>
          <w:sz w:val="22"/>
          <w:szCs w:val="22"/>
        </w:rPr>
      </w:pPr>
    </w:p>
    <w:p w14:paraId="6542C625" w14:textId="77777777" w:rsidR="00290164" w:rsidRDefault="00290164" w:rsidP="00646D88">
      <w:pPr>
        <w:spacing w:before="60" w:after="60"/>
        <w:ind w:right="-431"/>
        <w:jc w:val="both"/>
        <w:rPr>
          <w:b/>
          <w:color w:val="000000"/>
          <w:sz w:val="22"/>
          <w:szCs w:val="22"/>
        </w:rPr>
      </w:pPr>
    </w:p>
    <w:p w14:paraId="4DB86137" w14:textId="77777777" w:rsidR="00290164" w:rsidRDefault="00290164" w:rsidP="00646D88">
      <w:pPr>
        <w:spacing w:before="60" w:after="60"/>
        <w:ind w:right="-431"/>
        <w:jc w:val="both"/>
        <w:rPr>
          <w:b/>
          <w:color w:val="000000"/>
          <w:sz w:val="22"/>
          <w:szCs w:val="22"/>
        </w:rPr>
      </w:pPr>
    </w:p>
    <w:p w14:paraId="35766AC6" w14:textId="77777777" w:rsidR="00290164" w:rsidRDefault="00290164" w:rsidP="00646D88">
      <w:pPr>
        <w:spacing w:before="60" w:after="60"/>
        <w:ind w:right="-431"/>
        <w:jc w:val="both"/>
        <w:rPr>
          <w:b/>
          <w:color w:val="000000"/>
          <w:sz w:val="22"/>
          <w:szCs w:val="22"/>
        </w:rPr>
      </w:pPr>
    </w:p>
    <w:p w14:paraId="2B668B43" w14:textId="77777777" w:rsidR="00290164" w:rsidRDefault="00290164" w:rsidP="00646D88">
      <w:pPr>
        <w:spacing w:before="60" w:after="60"/>
        <w:ind w:right="-431"/>
        <w:jc w:val="both"/>
        <w:rPr>
          <w:b/>
          <w:color w:val="000000"/>
          <w:sz w:val="22"/>
          <w:szCs w:val="22"/>
        </w:rPr>
      </w:pPr>
    </w:p>
    <w:p w14:paraId="5DDAB7FF" w14:textId="77777777" w:rsidR="00FB5DB2" w:rsidRDefault="00FB5DB2" w:rsidP="00646D88">
      <w:pPr>
        <w:spacing w:before="60" w:after="60"/>
        <w:ind w:right="-431"/>
        <w:jc w:val="both"/>
        <w:rPr>
          <w:b/>
          <w:color w:val="000000"/>
          <w:sz w:val="22"/>
          <w:szCs w:val="22"/>
        </w:rPr>
        <w:sectPr w:rsidR="00FB5DB2" w:rsidSect="001565F1">
          <w:pgSz w:w="16838" w:h="11906" w:orient="landscape"/>
          <w:pgMar w:top="1440" w:right="1440" w:bottom="1440" w:left="1440" w:header="708" w:footer="708" w:gutter="0"/>
          <w:cols w:space="708"/>
          <w:docGrid w:linePitch="360"/>
        </w:sectPr>
      </w:pPr>
    </w:p>
    <w:p w14:paraId="5473AF8A" w14:textId="714AB625" w:rsidR="00845CC2" w:rsidRDefault="00845CC2" w:rsidP="00845CC2">
      <w:pPr>
        <w:pStyle w:val="Caption"/>
        <w:ind w:right="-46"/>
        <w:rPr>
          <w:rFonts w:ascii="Times New Roman" w:hAnsi="Times New Roman"/>
          <w:i w:val="0"/>
          <w:iCs w:val="0"/>
          <w:color w:val="000000"/>
          <w:sz w:val="22"/>
          <w:szCs w:val="22"/>
          <w:lang w:val="en-US" w:eastAsia="en-GB"/>
        </w:rPr>
      </w:pPr>
      <w:r w:rsidRPr="00B65036">
        <w:rPr>
          <w:rFonts w:ascii="Times New Roman" w:hAnsi="Times New Roman"/>
          <w:b/>
          <w:bCs/>
          <w:i w:val="0"/>
          <w:iCs w:val="0"/>
          <w:color w:val="000000" w:themeColor="text1"/>
          <w:sz w:val="22"/>
          <w:szCs w:val="22"/>
        </w:rPr>
        <w:lastRenderedPageBreak/>
        <w:t xml:space="preserve">Table S8. </w:t>
      </w:r>
      <w:r w:rsidRPr="00B65036">
        <w:rPr>
          <w:rFonts w:ascii="Times New Roman" w:hAnsi="Times New Roman"/>
          <w:i w:val="0"/>
          <w:iCs w:val="0"/>
          <w:color w:val="000000"/>
          <w:sz w:val="22"/>
          <w:szCs w:val="22"/>
          <w:lang w:val="en-US" w:eastAsia="en-GB"/>
        </w:rPr>
        <w:t xml:space="preserve">Adapted Newcastle-Ottawa Scale for quasi-experimental, prospective cohort, retrospective cohort and observational </w:t>
      </w:r>
      <w:proofErr w:type="gramStart"/>
      <w:r w:rsidRPr="00B65036">
        <w:rPr>
          <w:rFonts w:ascii="Times New Roman" w:hAnsi="Times New Roman"/>
          <w:i w:val="0"/>
          <w:iCs w:val="0"/>
          <w:color w:val="000000"/>
          <w:sz w:val="22"/>
          <w:szCs w:val="22"/>
          <w:lang w:val="en-US" w:eastAsia="en-GB"/>
        </w:rPr>
        <w:t>studies</w:t>
      </w:r>
      <w:proofErr w:type="gramEnd"/>
    </w:p>
    <w:p w14:paraId="7522205D" w14:textId="77777777" w:rsidR="00845CC2" w:rsidRPr="00B65036" w:rsidRDefault="00845CC2" w:rsidP="00845CC2">
      <w:pPr>
        <w:rPr>
          <w:i/>
          <w:iCs/>
          <w:lang w:val="en-US" w:eastAsia="en-GB"/>
        </w:rPr>
      </w:pPr>
    </w:p>
    <w:p w14:paraId="39408AD1" w14:textId="77777777" w:rsidR="00845CC2" w:rsidRDefault="00845CC2" w:rsidP="00845CC2">
      <w:pPr>
        <w:tabs>
          <w:tab w:val="center" w:pos="4680"/>
        </w:tabs>
        <w:ind w:left="720" w:hanging="720"/>
        <w:jc w:val="center"/>
        <w:rPr>
          <w:b/>
          <w:bCs/>
          <w:sz w:val="22"/>
          <w:szCs w:val="22"/>
        </w:rPr>
      </w:pPr>
      <w:r>
        <w:rPr>
          <w:b/>
          <w:bCs/>
          <w:sz w:val="22"/>
          <w:szCs w:val="22"/>
        </w:rPr>
        <w:t>NEWCASTLE - OTTAWA QUALITY ASSESSMENT SCALE</w:t>
      </w:r>
    </w:p>
    <w:p w14:paraId="7C1A57A7" w14:textId="77777777" w:rsidR="00845CC2" w:rsidRDefault="00845CC2" w:rsidP="00845CC2">
      <w:pPr>
        <w:tabs>
          <w:tab w:val="left" w:pos="-1080"/>
          <w:tab w:val="left" w:pos="-720"/>
          <w:tab w:val="left" w:pos="270"/>
        </w:tabs>
        <w:rPr>
          <w:sz w:val="22"/>
          <w:szCs w:val="22"/>
        </w:rPr>
      </w:pPr>
    </w:p>
    <w:p w14:paraId="19A198CE" w14:textId="77777777" w:rsidR="00845CC2" w:rsidRDefault="00845CC2" w:rsidP="00845CC2">
      <w:pPr>
        <w:tabs>
          <w:tab w:val="left" w:pos="-1080"/>
          <w:tab w:val="left" w:pos="-720"/>
          <w:tab w:val="left" w:pos="270"/>
        </w:tabs>
        <w:rPr>
          <w:sz w:val="22"/>
          <w:szCs w:val="22"/>
        </w:rPr>
      </w:pPr>
      <w:r>
        <w:rPr>
          <w:sz w:val="22"/>
          <w:szCs w:val="22"/>
          <w:u w:val="single"/>
        </w:rPr>
        <w:t>Note</w:t>
      </w:r>
      <w:r>
        <w:rPr>
          <w:sz w:val="22"/>
          <w:szCs w:val="22"/>
        </w:rPr>
        <w:t xml:space="preserve">: A study can be awarded a maximum of one star for each numbered item within the Selection and Outcome categories. A maximum of two stars can be given for </w:t>
      </w:r>
      <w:proofErr w:type="gramStart"/>
      <w:r>
        <w:rPr>
          <w:sz w:val="22"/>
          <w:szCs w:val="22"/>
        </w:rPr>
        <w:t>Comparability</w:t>
      </w:r>
      <w:proofErr w:type="gramEnd"/>
    </w:p>
    <w:p w14:paraId="676FE97B" w14:textId="77777777" w:rsidR="00845CC2" w:rsidRPr="00B65036" w:rsidRDefault="00845CC2" w:rsidP="00845CC2">
      <w:pPr>
        <w:rPr>
          <w:i/>
          <w:iCs/>
          <w:lang w:val="en-US" w:eastAsia="en-GB"/>
        </w:rPr>
      </w:pPr>
    </w:p>
    <w:p w14:paraId="4B5CFAEF" w14:textId="77777777" w:rsidR="00845CC2" w:rsidRDefault="00845CC2" w:rsidP="00845CC2">
      <w:pPr>
        <w:tabs>
          <w:tab w:val="left" w:pos="-1080"/>
          <w:tab w:val="left" w:pos="-720"/>
          <w:tab w:val="left" w:pos="270"/>
        </w:tabs>
        <w:rPr>
          <w:b/>
          <w:bCs/>
          <w:sz w:val="22"/>
          <w:szCs w:val="22"/>
        </w:rPr>
      </w:pPr>
      <w:r>
        <w:rPr>
          <w:b/>
          <w:bCs/>
        </w:rPr>
        <w:t>Selection</w:t>
      </w:r>
    </w:p>
    <w:p w14:paraId="49138834" w14:textId="77777777" w:rsidR="00845CC2" w:rsidRDefault="00845CC2" w:rsidP="00845CC2">
      <w:pPr>
        <w:tabs>
          <w:tab w:val="left" w:pos="-1080"/>
          <w:tab w:val="left" w:pos="-720"/>
          <w:tab w:val="left" w:pos="270"/>
        </w:tabs>
        <w:rPr>
          <w:sz w:val="22"/>
          <w:szCs w:val="22"/>
        </w:rPr>
      </w:pPr>
      <w:r>
        <w:rPr>
          <w:sz w:val="22"/>
          <w:szCs w:val="22"/>
        </w:rPr>
        <w:t xml:space="preserve">1) </w:t>
      </w:r>
      <w:r>
        <w:rPr>
          <w:sz w:val="22"/>
          <w:szCs w:val="22"/>
          <w:u w:val="single"/>
        </w:rPr>
        <w:t>Representativeness of the exposed cohort</w:t>
      </w:r>
    </w:p>
    <w:p w14:paraId="0D5D0384" w14:textId="77777777" w:rsidR="00845CC2" w:rsidRDefault="00845CC2" w:rsidP="00845CC2">
      <w:pPr>
        <w:tabs>
          <w:tab w:val="left" w:pos="-1080"/>
          <w:tab w:val="left" w:pos="-720"/>
          <w:tab w:val="left" w:pos="270"/>
        </w:tabs>
        <w:ind w:firstLine="270"/>
        <w:rPr>
          <w:sz w:val="22"/>
          <w:szCs w:val="22"/>
        </w:rPr>
      </w:pPr>
      <w:r>
        <w:rPr>
          <w:sz w:val="22"/>
          <w:szCs w:val="22"/>
        </w:rPr>
        <w:t xml:space="preserve">a) truly representative of the average in the community </w:t>
      </w:r>
      <w:r>
        <w:rPr>
          <w:rFonts w:ascii="Wingdings" w:hAnsi="Wingdings"/>
          <w:b/>
          <w:bCs/>
          <w:sz w:val="22"/>
          <w:szCs w:val="22"/>
        </w:rPr>
        <w:t></w:t>
      </w:r>
      <w:r>
        <w:rPr>
          <w:sz w:val="22"/>
          <w:szCs w:val="22"/>
        </w:rPr>
        <w:t xml:space="preserve"> </w:t>
      </w:r>
    </w:p>
    <w:p w14:paraId="445CA383" w14:textId="77777777" w:rsidR="00845CC2" w:rsidRDefault="00845CC2" w:rsidP="00845CC2">
      <w:pPr>
        <w:tabs>
          <w:tab w:val="left" w:pos="-1080"/>
          <w:tab w:val="left" w:pos="-720"/>
          <w:tab w:val="left" w:pos="270"/>
        </w:tabs>
        <w:ind w:firstLine="270"/>
        <w:rPr>
          <w:sz w:val="22"/>
          <w:szCs w:val="22"/>
        </w:rPr>
      </w:pPr>
      <w:r>
        <w:rPr>
          <w:sz w:val="22"/>
          <w:szCs w:val="22"/>
        </w:rPr>
        <w:t xml:space="preserve">b) somewhat representative of the average in the community </w:t>
      </w:r>
      <w:r>
        <w:rPr>
          <w:rFonts w:ascii="Wingdings" w:hAnsi="Wingdings"/>
          <w:b/>
          <w:bCs/>
          <w:sz w:val="22"/>
          <w:szCs w:val="22"/>
        </w:rPr>
        <w:t></w:t>
      </w:r>
    </w:p>
    <w:p w14:paraId="30F9BA26" w14:textId="77777777" w:rsidR="00845CC2" w:rsidRDefault="00845CC2" w:rsidP="00845CC2">
      <w:pPr>
        <w:tabs>
          <w:tab w:val="left" w:pos="-1080"/>
          <w:tab w:val="left" w:pos="-720"/>
          <w:tab w:val="left" w:pos="270"/>
        </w:tabs>
        <w:ind w:firstLine="270"/>
        <w:rPr>
          <w:sz w:val="22"/>
          <w:szCs w:val="22"/>
        </w:rPr>
      </w:pPr>
      <w:r>
        <w:rPr>
          <w:sz w:val="22"/>
          <w:szCs w:val="22"/>
        </w:rPr>
        <w:t xml:space="preserve">c) selected group of users </w:t>
      </w:r>
      <w:proofErr w:type="spellStart"/>
      <w:r>
        <w:rPr>
          <w:sz w:val="22"/>
          <w:szCs w:val="22"/>
        </w:rPr>
        <w:t>eg</w:t>
      </w:r>
      <w:proofErr w:type="spellEnd"/>
      <w:r>
        <w:rPr>
          <w:sz w:val="22"/>
          <w:szCs w:val="22"/>
        </w:rPr>
        <w:t xml:space="preserve"> nurses, volunteers</w:t>
      </w:r>
    </w:p>
    <w:p w14:paraId="77670A4F" w14:textId="77777777" w:rsidR="00845CC2" w:rsidRDefault="00845CC2" w:rsidP="00845CC2">
      <w:pPr>
        <w:tabs>
          <w:tab w:val="left" w:pos="-1080"/>
          <w:tab w:val="left" w:pos="-720"/>
          <w:tab w:val="left" w:pos="270"/>
        </w:tabs>
        <w:ind w:firstLine="272"/>
        <w:rPr>
          <w:sz w:val="22"/>
          <w:szCs w:val="22"/>
        </w:rPr>
      </w:pPr>
      <w:r>
        <w:rPr>
          <w:sz w:val="22"/>
          <w:szCs w:val="22"/>
        </w:rPr>
        <w:t>d) no description of the derivation of the cohort</w:t>
      </w:r>
    </w:p>
    <w:p w14:paraId="470375FB" w14:textId="77777777" w:rsidR="00845CC2" w:rsidRPr="001878D2" w:rsidRDefault="00845CC2" w:rsidP="00845CC2">
      <w:pPr>
        <w:tabs>
          <w:tab w:val="left" w:pos="-1080"/>
          <w:tab w:val="left" w:pos="-720"/>
          <w:tab w:val="left" w:pos="270"/>
        </w:tabs>
        <w:rPr>
          <w:sz w:val="22"/>
          <w:szCs w:val="22"/>
          <w:highlight w:val="lightGray"/>
        </w:rPr>
      </w:pPr>
      <w:r w:rsidRPr="001878D2">
        <w:rPr>
          <w:sz w:val="22"/>
          <w:szCs w:val="22"/>
          <w:highlight w:val="lightGray"/>
        </w:rPr>
        <w:t xml:space="preserve">2) </w:t>
      </w:r>
      <w:r w:rsidRPr="001878D2">
        <w:rPr>
          <w:sz w:val="22"/>
          <w:szCs w:val="22"/>
          <w:highlight w:val="lightGray"/>
          <w:u w:val="single"/>
        </w:rPr>
        <w:t xml:space="preserve">Selection of the </w:t>
      </w:r>
      <w:proofErr w:type="spellStart"/>
      <w:r w:rsidRPr="001878D2">
        <w:rPr>
          <w:sz w:val="22"/>
          <w:szCs w:val="22"/>
          <w:highlight w:val="lightGray"/>
          <w:u w:val="single"/>
        </w:rPr>
        <w:t>non exposed</w:t>
      </w:r>
      <w:proofErr w:type="spellEnd"/>
      <w:r w:rsidRPr="001878D2">
        <w:rPr>
          <w:sz w:val="22"/>
          <w:szCs w:val="22"/>
          <w:highlight w:val="lightGray"/>
          <w:u w:val="single"/>
        </w:rPr>
        <w:t xml:space="preserve"> cohort</w:t>
      </w:r>
    </w:p>
    <w:p w14:paraId="6AD1ECA2" w14:textId="77777777" w:rsidR="00845CC2" w:rsidRPr="001878D2" w:rsidRDefault="00845CC2" w:rsidP="00845CC2">
      <w:pPr>
        <w:tabs>
          <w:tab w:val="left" w:pos="-1080"/>
          <w:tab w:val="left" w:pos="-720"/>
          <w:tab w:val="left" w:pos="270"/>
        </w:tabs>
        <w:ind w:firstLine="270"/>
        <w:rPr>
          <w:sz w:val="22"/>
          <w:szCs w:val="22"/>
          <w:highlight w:val="lightGray"/>
        </w:rPr>
      </w:pPr>
      <w:r w:rsidRPr="001878D2">
        <w:rPr>
          <w:sz w:val="22"/>
          <w:szCs w:val="22"/>
          <w:highlight w:val="lightGray"/>
        </w:rPr>
        <w:t xml:space="preserve">a) drawn from the same community as the exposed cohort </w:t>
      </w:r>
      <w:r w:rsidRPr="001878D2">
        <w:rPr>
          <w:rFonts w:ascii="Wingdings" w:hAnsi="Wingdings"/>
          <w:b/>
          <w:bCs/>
          <w:sz w:val="22"/>
          <w:szCs w:val="22"/>
          <w:highlight w:val="lightGray"/>
        </w:rPr>
        <w:t></w:t>
      </w:r>
    </w:p>
    <w:p w14:paraId="126FE383" w14:textId="77777777" w:rsidR="00845CC2" w:rsidRPr="001878D2" w:rsidRDefault="00845CC2" w:rsidP="00845CC2">
      <w:pPr>
        <w:tabs>
          <w:tab w:val="left" w:pos="-1080"/>
          <w:tab w:val="left" w:pos="-720"/>
          <w:tab w:val="left" w:pos="270"/>
        </w:tabs>
        <w:ind w:firstLine="270"/>
        <w:rPr>
          <w:sz w:val="22"/>
          <w:szCs w:val="22"/>
          <w:highlight w:val="lightGray"/>
        </w:rPr>
      </w:pPr>
      <w:r w:rsidRPr="001878D2">
        <w:rPr>
          <w:sz w:val="22"/>
          <w:szCs w:val="22"/>
          <w:highlight w:val="lightGray"/>
        </w:rPr>
        <w:t>b) drawn from a different source</w:t>
      </w:r>
    </w:p>
    <w:p w14:paraId="6977D85A" w14:textId="77777777" w:rsidR="00845CC2" w:rsidRDefault="00845CC2" w:rsidP="00845CC2">
      <w:pPr>
        <w:tabs>
          <w:tab w:val="left" w:pos="-1080"/>
          <w:tab w:val="left" w:pos="-720"/>
          <w:tab w:val="left" w:pos="270"/>
        </w:tabs>
        <w:ind w:firstLine="270"/>
        <w:rPr>
          <w:sz w:val="22"/>
          <w:szCs w:val="22"/>
        </w:rPr>
      </w:pPr>
      <w:r w:rsidRPr="001878D2">
        <w:rPr>
          <w:sz w:val="22"/>
          <w:szCs w:val="22"/>
          <w:highlight w:val="lightGray"/>
        </w:rPr>
        <w:t xml:space="preserve">c) no description of the derivation of the </w:t>
      </w:r>
      <w:proofErr w:type="spellStart"/>
      <w:r w:rsidRPr="001878D2">
        <w:rPr>
          <w:sz w:val="22"/>
          <w:szCs w:val="22"/>
          <w:highlight w:val="lightGray"/>
        </w:rPr>
        <w:t>non exposed</w:t>
      </w:r>
      <w:proofErr w:type="spellEnd"/>
      <w:r w:rsidRPr="001878D2">
        <w:rPr>
          <w:sz w:val="22"/>
          <w:szCs w:val="22"/>
          <w:highlight w:val="lightGray"/>
        </w:rPr>
        <w:t xml:space="preserve"> cohort</w:t>
      </w:r>
      <w:r>
        <w:rPr>
          <w:sz w:val="22"/>
          <w:szCs w:val="22"/>
        </w:rPr>
        <w:tab/>
      </w:r>
    </w:p>
    <w:p w14:paraId="35B3E4A4" w14:textId="77777777" w:rsidR="00845CC2" w:rsidRDefault="00845CC2" w:rsidP="00845CC2">
      <w:pPr>
        <w:tabs>
          <w:tab w:val="left" w:pos="-1080"/>
          <w:tab w:val="left" w:pos="-720"/>
          <w:tab w:val="left" w:pos="270"/>
        </w:tabs>
        <w:rPr>
          <w:sz w:val="22"/>
          <w:szCs w:val="22"/>
        </w:rPr>
      </w:pPr>
      <w:r>
        <w:rPr>
          <w:sz w:val="22"/>
          <w:szCs w:val="22"/>
        </w:rPr>
        <w:t xml:space="preserve">3) </w:t>
      </w:r>
      <w:r>
        <w:rPr>
          <w:sz w:val="22"/>
          <w:szCs w:val="22"/>
          <w:u w:val="single"/>
        </w:rPr>
        <w:t>Ascertainment of exposure</w:t>
      </w:r>
    </w:p>
    <w:p w14:paraId="5157294A" w14:textId="77777777" w:rsidR="00845CC2" w:rsidRDefault="00845CC2" w:rsidP="00845CC2">
      <w:pPr>
        <w:tabs>
          <w:tab w:val="left" w:pos="-1080"/>
          <w:tab w:val="left" w:pos="-720"/>
          <w:tab w:val="left" w:pos="270"/>
        </w:tabs>
        <w:ind w:firstLine="270"/>
        <w:rPr>
          <w:sz w:val="22"/>
          <w:szCs w:val="22"/>
        </w:rPr>
      </w:pPr>
      <w:r>
        <w:rPr>
          <w:sz w:val="22"/>
          <w:szCs w:val="22"/>
        </w:rPr>
        <w:t>a) secure record (</w:t>
      </w:r>
      <w:proofErr w:type="spellStart"/>
      <w:r>
        <w:rPr>
          <w:sz w:val="22"/>
          <w:szCs w:val="22"/>
        </w:rPr>
        <w:t>eg</w:t>
      </w:r>
      <w:proofErr w:type="spellEnd"/>
      <w:r>
        <w:rPr>
          <w:sz w:val="22"/>
          <w:szCs w:val="22"/>
        </w:rPr>
        <w:t xml:space="preserve"> surgical records) </w:t>
      </w:r>
      <w:r>
        <w:rPr>
          <w:rFonts w:ascii="Wingdings" w:hAnsi="Wingdings"/>
          <w:b/>
          <w:bCs/>
          <w:sz w:val="22"/>
          <w:szCs w:val="22"/>
        </w:rPr>
        <w:t></w:t>
      </w:r>
    </w:p>
    <w:p w14:paraId="17D7E130" w14:textId="77777777" w:rsidR="00845CC2" w:rsidRDefault="00845CC2" w:rsidP="00845CC2">
      <w:pPr>
        <w:tabs>
          <w:tab w:val="left" w:pos="-1080"/>
          <w:tab w:val="left" w:pos="-720"/>
          <w:tab w:val="left" w:pos="270"/>
        </w:tabs>
        <w:ind w:firstLine="270"/>
        <w:rPr>
          <w:sz w:val="22"/>
          <w:szCs w:val="22"/>
        </w:rPr>
      </w:pPr>
      <w:r>
        <w:rPr>
          <w:sz w:val="22"/>
          <w:szCs w:val="22"/>
        </w:rPr>
        <w:t xml:space="preserve">b) structured interview </w:t>
      </w:r>
      <w:r>
        <w:rPr>
          <w:rFonts w:ascii="Wingdings" w:hAnsi="Wingdings"/>
          <w:b/>
          <w:bCs/>
          <w:sz w:val="22"/>
          <w:szCs w:val="22"/>
        </w:rPr>
        <w:t></w:t>
      </w:r>
    </w:p>
    <w:p w14:paraId="4FE6B817" w14:textId="77777777" w:rsidR="00845CC2" w:rsidRDefault="00845CC2" w:rsidP="00845CC2">
      <w:pPr>
        <w:tabs>
          <w:tab w:val="left" w:pos="-1080"/>
          <w:tab w:val="left" w:pos="-720"/>
          <w:tab w:val="left" w:pos="270"/>
        </w:tabs>
        <w:ind w:firstLine="270"/>
        <w:rPr>
          <w:sz w:val="22"/>
          <w:szCs w:val="22"/>
        </w:rPr>
      </w:pPr>
      <w:r>
        <w:rPr>
          <w:sz w:val="22"/>
          <w:szCs w:val="22"/>
        </w:rPr>
        <w:t xml:space="preserve">c) written </w:t>
      </w:r>
      <w:proofErr w:type="spellStart"/>
      <w:r>
        <w:rPr>
          <w:sz w:val="22"/>
          <w:szCs w:val="22"/>
        </w:rPr>
        <w:t>self report</w:t>
      </w:r>
      <w:proofErr w:type="spellEnd"/>
    </w:p>
    <w:p w14:paraId="61313966" w14:textId="77777777" w:rsidR="00845CC2" w:rsidRDefault="00845CC2" w:rsidP="00845CC2">
      <w:pPr>
        <w:tabs>
          <w:tab w:val="left" w:pos="-1080"/>
          <w:tab w:val="left" w:pos="-720"/>
          <w:tab w:val="left" w:pos="270"/>
        </w:tabs>
        <w:ind w:firstLine="270"/>
        <w:rPr>
          <w:sz w:val="22"/>
          <w:szCs w:val="22"/>
        </w:rPr>
      </w:pPr>
      <w:r>
        <w:rPr>
          <w:sz w:val="22"/>
          <w:szCs w:val="22"/>
        </w:rPr>
        <w:t>d) no description</w:t>
      </w:r>
    </w:p>
    <w:p w14:paraId="3873DF3D" w14:textId="77777777" w:rsidR="00845CC2" w:rsidRDefault="00845CC2" w:rsidP="00845CC2">
      <w:pPr>
        <w:tabs>
          <w:tab w:val="left" w:pos="-1080"/>
          <w:tab w:val="left" w:pos="-720"/>
          <w:tab w:val="left" w:pos="270"/>
        </w:tabs>
        <w:rPr>
          <w:sz w:val="22"/>
          <w:szCs w:val="22"/>
        </w:rPr>
      </w:pPr>
      <w:r>
        <w:rPr>
          <w:sz w:val="22"/>
          <w:szCs w:val="22"/>
        </w:rPr>
        <w:t xml:space="preserve">4) </w:t>
      </w:r>
      <w:r>
        <w:rPr>
          <w:sz w:val="22"/>
          <w:szCs w:val="22"/>
          <w:u w:val="single"/>
        </w:rPr>
        <w:t>Demonstration that outcome of interest was not present at start of study</w:t>
      </w:r>
    </w:p>
    <w:p w14:paraId="5047F130" w14:textId="77777777" w:rsidR="00845CC2" w:rsidRDefault="00845CC2" w:rsidP="00845CC2">
      <w:pPr>
        <w:tabs>
          <w:tab w:val="left" w:pos="-1080"/>
          <w:tab w:val="left" w:pos="-720"/>
          <w:tab w:val="left" w:pos="270"/>
        </w:tabs>
        <w:ind w:firstLine="270"/>
        <w:rPr>
          <w:sz w:val="22"/>
          <w:szCs w:val="22"/>
        </w:rPr>
      </w:pPr>
      <w:r>
        <w:rPr>
          <w:sz w:val="22"/>
          <w:szCs w:val="22"/>
        </w:rPr>
        <w:t xml:space="preserve">a) yes </w:t>
      </w:r>
      <w:r>
        <w:rPr>
          <w:rFonts w:ascii="Wingdings" w:hAnsi="Wingdings"/>
          <w:b/>
          <w:bCs/>
          <w:sz w:val="22"/>
          <w:szCs w:val="22"/>
        </w:rPr>
        <w:t></w:t>
      </w:r>
    </w:p>
    <w:p w14:paraId="72FCA9F5" w14:textId="77777777" w:rsidR="00845CC2" w:rsidRDefault="00845CC2" w:rsidP="00845CC2">
      <w:pPr>
        <w:tabs>
          <w:tab w:val="left" w:pos="-1080"/>
          <w:tab w:val="left" w:pos="-720"/>
          <w:tab w:val="left" w:pos="270"/>
        </w:tabs>
        <w:ind w:firstLine="270"/>
        <w:rPr>
          <w:sz w:val="22"/>
          <w:szCs w:val="22"/>
        </w:rPr>
      </w:pPr>
      <w:r>
        <w:rPr>
          <w:sz w:val="22"/>
          <w:szCs w:val="22"/>
        </w:rPr>
        <w:t>b) no</w:t>
      </w:r>
    </w:p>
    <w:p w14:paraId="62110EF1" w14:textId="77777777" w:rsidR="00845CC2" w:rsidRDefault="00845CC2" w:rsidP="00845CC2">
      <w:pPr>
        <w:tabs>
          <w:tab w:val="left" w:pos="-1080"/>
          <w:tab w:val="left" w:pos="-720"/>
          <w:tab w:val="left" w:pos="270"/>
        </w:tabs>
        <w:rPr>
          <w:b/>
          <w:bCs/>
        </w:rPr>
      </w:pPr>
    </w:p>
    <w:p w14:paraId="437725F7" w14:textId="77777777" w:rsidR="00845CC2" w:rsidRPr="001F4C70" w:rsidRDefault="00845CC2" w:rsidP="00845CC2">
      <w:pPr>
        <w:tabs>
          <w:tab w:val="left" w:pos="-1080"/>
          <w:tab w:val="left" w:pos="-720"/>
          <w:tab w:val="left" w:pos="270"/>
        </w:tabs>
        <w:rPr>
          <w:sz w:val="22"/>
          <w:szCs w:val="22"/>
          <w:highlight w:val="lightGray"/>
        </w:rPr>
      </w:pPr>
      <w:r w:rsidRPr="001F4C70">
        <w:rPr>
          <w:b/>
          <w:bCs/>
          <w:highlight w:val="lightGray"/>
        </w:rPr>
        <w:t>Comparability</w:t>
      </w:r>
    </w:p>
    <w:p w14:paraId="4CF85C95" w14:textId="77777777" w:rsidR="00845CC2" w:rsidRPr="001F4C70" w:rsidRDefault="00845CC2" w:rsidP="00845CC2">
      <w:pPr>
        <w:tabs>
          <w:tab w:val="left" w:pos="-1080"/>
          <w:tab w:val="left" w:pos="-720"/>
          <w:tab w:val="left" w:pos="270"/>
        </w:tabs>
        <w:rPr>
          <w:sz w:val="22"/>
          <w:szCs w:val="22"/>
          <w:highlight w:val="lightGray"/>
        </w:rPr>
      </w:pPr>
      <w:r w:rsidRPr="001F4C70">
        <w:rPr>
          <w:sz w:val="22"/>
          <w:szCs w:val="22"/>
          <w:highlight w:val="lightGray"/>
        </w:rPr>
        <w:t xml:space="preserve">1) </w:t>
      </w:r>
      <w:r w:rsidRPr="001F4C70">
        <w:rPr>
          <w:sz w:val="22"/>
          <w:szCs w:val="22"/>
          <w:highlight w:val="lightGray"/>
          <w:u w:val="single"/>
        </w:rPr>
        <w:t xml:space="preserve">Comparability of cohorts </w:t>
      </w:r>
      <w:proofErr w:type="gramStart"/>
      <w:r w:rsidRPr="001F4C70">
        <w:rPr>
          <w:sz w:val="22"/>
          <w:szCs w:val="22"/>
          <w:highlight w:val="lightGray"/>
          <w:u w:val="single"/>
        </w:rPr>
        <w:t>on the basis of</w:t>
      </w:r>
      <w:proofErr w:type="gramEnd"/>
      <w:r w:rsidRPr="001F4C70">
        <w:rPr>
          <w:sz w:val="22"/>
          <w:szCs w:val="22"/>
          <w:highlight w:val="lightGray"/>
          <w:u w:val="single"/>
        </w:rPr>
        <w:t xml:space="preserve"> the design or analysis</w:t>
      </w:r>
    </w:p>
    <w:p w14:paraId="6F049086" w14:textId="77777777" w:rsidR="00845CC2" w:rsidRPr="001F4C70" w:rsidRDefault="00845CC2" w:rsidP="00845CC2">
      <w:pPr>
        <w:tabs>
          <w:tab w:val="left" w:pos="-1080"/>
          <w:tab w:val="left" w:pos="-720"/>
          <w:tab w:val="left" w:pos="270"/>
        </w:tabs>
        <w:ind w:firstLine="270"/>
        <w:rPr>
          <w:sz w:val="22"/>
          <w:szCs w:val="22"/>
          <w:highlight w:val="lightGray"/>
        </w:rPr>
      </w:pPr>
      <w:r w:rsidRPr="001F4C70">
        <w:rPr>
          <w:sz w:val="22"/>
          <w:szCs w:val="22"/>
          <w:highlight w:val="lightGray"/>
        </w:rPr>
        <w:t xml:space="preserve">a) study controls for </w:t>
      </w:r>
      <w:r w:rsidRPr="001F4C70">
        <w:rPr>
          <w:i/>
          <w:iCs/>
          <w:sz w:val="22"/>
          <w:szCs w:val="22"/>
          <w:highlight w:val="lightGray"/>
        </w:rPr>
        <w:t>other drugs for pain management (e.g. opioids, morphine etc)</w:t>
      </w:r>
      <w:r w:rsidRPr="001F4C70">
        <w:rPr>
          <w:rFonts w:ascii="Wingdings" w:hAnsi="Wingdings"/>
          <w:b/>
          <w:bCs/>
          <w:sz w:val="22"/>
          <w:szCs w:val="22"/>
          <w:highlight w:val="lightGray"/>
        </w:rPr>
        <w:t></w:t>
      </w:r>
    </w:p>
    <w:p w14:paraId="1D296110" w14:textId="77777777" w:rsidR="00845CC2" w:rsidRDefault="00845CC2" w:rsidP="00845CC2">
      <w:pPr>
        <w:tabs>
          <w:tab w:val="left" w:pos="-1080"/>
          <w:tab w:val="left" w:pos="-720"/>
          <w:tab w:val="left" w:pos="270"/>
        </w:tabs>
        <w:ind w:firstLine="270"/>
        <w:rPr>
          <w:sz w:val="22"/>
          <w:szCs w:val="22"/>
        </w:rPr>
      </w:pPr>
      <w:r w:rsidRPr="001F4C70">
        <w:rPr>
          <w:sz w:val="22"/>
          <w:szCs w:val="22"/>
          <w:highlight w:val="lightGray"/>
        </w:rPr>
        <w:t xml:space="preserve">b) study controls for </w:t>
      </w:r>
      <w:r w:rsidRPr="001F4C70">
        <w:rPr>
          <w:i/>
          <w:iCs/>
          <w:sz w:val="22"/>
          <w:szCs w:val="22"/>
          <w:highlight w:val="lightGray"/>
        </w:rPr>
        <w:t>age and gender</w:t>
      </w:r>
      <w:r w:rsidRPr="001F4C70">
        <w:rPr>
          <w:rFonts w:ascii="Wingdings" w:hAnsi="Wingdings"/>
          <w:b/>
          <w:bCs/>
          <w:sz w:val="22"/>
          <w:szCs w:val="22"/>
          <w:highlight w:val="lightGray"/>
        </w:rPr>
        <w:t></w:t>
      </w:r>
      <w:r>
        <w:rPr>
          <w:sz w:val="22"/>
          <w:szCs w:val="22"/>
        </w:rPr>
        <w:t xml:space="preserve"> </w:t>
      </w:r>
      <w:r w:rsidRPr="001F4C70">
        <w:rPr>
          <w:i/>
          <w:iCs/>
          <w:sz w:val="22"/>
          <w:szCs w:val="22"/>
        </w:rPr>
        <w:tab/>
      </w:r>
    </w:p>
    <w:p w14:paraId="577D6A5E" w14:textId="77777777" w:rsidR="00845CC2" w:rsidRDefault="00845CC2" w:rsidP="00845CC2">
      <w:pPr>
        <w:tabs>
          <w:tab w:val="left" w:pos="-1080"/>
          <w:tab w:val="left" w:pos="-720"/>
          <w:tab w:val="left" w:pos="270"/>
        </w:tabs>
        <w:rPr>
          <w:b/>
          <w:bCs/>
        </w:rPr>
      </w:pPr>
    </w:p>
    <w:p w14:paraId="016683E6" w14:textId="77777777" w:rsidR="00845CC2" w:rsidRDefault="00845CC2" w:rsidP="00845CC2">
      <w:pPr>
        <w:tabs>
          <w:tab w:val="left" w:pos="-1080"/>
          <w:tab w:val="left" w:pos="-720"/>
          <w:tab w:val="left" w:pos="270"/>
        </w:tabs>
        <w:rPr>
          <w:sz w:val="22"/>
          <w:szCs w:val="22"/>
        </w:rPr>
      </w:pPr>
      <w:r>
        <w:rPr>
          <w:b/>
          <w:bCs/>
        </w:rPr>
        <w:t>Outcome</w:t>
      </w:r>
    </w:p>
    <w:p w14:paraId="54DEC9AC" w14:textId="77777777" w:rsidR="00845CC2" w:rsidRDefault="00845CC2" w:rsidP="00845CC2">
      <w:pPr>
        <w:tabs>
          <w:tab w:val="left" w:pos="-1080"/>
          <w:tab w:val="left" w:pos="-720"/>
          <w:tab w:val="left" w:pos="270"/>
        </w:tabs>
        <w:rPr>
          <w:sz w:val="22"/>
          <w:szCs w:val="22"/>
        </w:rPr>
      </w:pPr>
      <w:r>
        <w:rPr>
          <w:sz w:val="22"/>
          <w:szCs w:val="22"/>
        </w:rPr>
        <w:t xml:space="preserve">1) </w:t>
      </w:r>
      <w:r>
        <w:rPr>
          <w:sz w:val="22"/>
          <w:szCs w:val="22"/>
          <w:u w:val="single"/>
        </w:rPr>
        <w:t>Assessment of outcome</w:t>
      </w:r>
      <w:r>
        <w:rPr>
          <w:sz w:val="22"/>
          <w:szCs w:val="22"/>
        </w:rPr>
        <w:t xml:space="preserve"> </w:t>
      </w:r>
    </w:p>
    <w:p w14:paraId="01EBB164" w14:textId="77777777" w:rsidR="00845CC2" w:rsidRDefault="00845CC2" w:rsidP="00845CC2">
      <w:pPr>
        <w:tabs>
          <w:tab w:val="left" w:pos="-1080"/>
          <w:tab w:val="left" w:pos="-720"/>
          <w:tab w:val="left" w:pos="270"/>
        </w:tabs>
        <w:ind w:firstLine="270"/>
        <w:rPr>
          <w:sz w:val="22"/>
          <w:szCs w:val="22"/>
        </w:rPr>
      </w:pPr>
      <w:r>
        <w:rPr>
          <w:sz w:val="22"/>
          <w:szCs w:val="22"/>
        </w:rPr>
        <w:t xml:space="preserve">a) independent blind assessment </w:t>
      </w:r>
      <w:r>
        <w:rPr>
          <w:rFonts w:ascii="Wingdings" w:hAnsi="Wingdings"/>
          <w:b/>
          <w:bCs/>
          <w:sz w:val="22"/>
          <w:szCs w:val="22"/>
        </w:rPr>
        <w:t></w:t>
      </w:r>
      <w:r>
        <w:rPr>
          <w:sz w:val="22"/>
          <w:szCs w:val="22"/>
        </w:rPr>
        <w:t xml:space="preserve"> </w:t>
      </w:r>
    </w:p>
    <w:p w14:paraId="4A010977" w14:textId="77777777" w:rsidR="00845CC2" w:rsidRDefault="00845CC2" w:rsidP="00845CC2">
      <w:pPr>
        <w:tabs>
          <w:tab w:val="left" w:pos="-1080"/>
          <w:tab w:val="left" w:pos="-720"/>
          <w:tab w:val="left" w:pos="270"/>
        </w:tabs>
        <w:ind w:firstLine="270"/>
        <w:rPr>
          <w:sz w:val="22"/>
          <w:szCs w:val="22"/>
        </w:rPr>
      </w:pPr>
      <w:r>
        <w:rPr>
          <w:sz w:val="22"/>
          <w:szCs w:val="22"/>
        </w:rPr>
        <w:t xml:space="preserve">b) record linkage </w:t>
      </w:r>
      <w:r>
        <w:rPr>
          <w:rFonts w:ascii="Wingdings" w:hAnsi="Wingdings"/>
          <w:b/>
          <w:bCs/>
          <w:sz w:val="22"/>
          <w:szCs w:val="22"/>
        </w:rPr>
        <w:t></w:t>
      </w:r>
    </w:p>
    <w:p w14:paraId="24D506A8" w14:textId="77777777" w:rsidR="00845CC2" w:rsidRDefault="00845CC2" w:rsidP="00845CC2">
      <w:pPr>
        <w:tabs>
          <w:tab w:val="left" w:pos="-1080"/>
          <w:tab w:val="left" w:pos="-720"/>
          <w:tab w:val="left" w:pos="270"/>
        </w:tabs>
        <w:ind w:firstLine="270"/>
        <w:rPr>
          <w:sz w:val="22"/>
          <w:szCs w:val="22"/>
        </w:rPr>
      </w:pPr>
      <w:r>
        <w:rPr>
          <w:sz w:val="22"/>
          <w:szCs w:val="22"/>
        </w:rPr>
        <w:t xml:space="preserve">c) </w:t>
      </w:r>
      <w:proofErr w:type="spellStart"/>
      <w:r>
        <w:rPr>
          <w:sz w:val="22"/>
          <w:szCs w:val="22"/>
        </w:rPr>
        <w:t>self report</w:t>
      </w:r>
      <w:proofErr w:type="spellEnd"/>
      <w:r>
        <w:rPr>
          <w:sz w:val="22"/>
          <w:szCs w:val="22"/>
        </w:rPr>
        <w:tab/>
      </w:r>
    </w:p>
    <w:p w14:paraId="1B6D1F25" w14:textId="77777777" w:rsidR="00845CC2" w:rsidRDefault="00845CC2" w:rsidP="00845CC2">
      <w:pPr>
        <w:tabs>
          <w:tab w:val="left" w:pos="-1080"/>
          <w:tab w:val="left" w:pos="-720"/>
          <w:tab w:val="left" w:pos="270"/>
        </w:tabs>
        <w:ind w:firstLine="270"/>
        <w:rPr>
          <w:sz w:val="22"/>
          <w:szCs w:val="22"/>
        </w:rPr>
      </w:pPr>
      <w:r>
        <w:rPr>
          <w:sz w:val="22"/>
          <w:szCs w:val="22"/>
        </w:rPr>
        <w:t>d) no description</w:t>
      </w:r>
    </w:p>
    <w:p w14:paraId="44508630" w14:textId="77777777" w:rsidR="00845CC2" w:rsidRDefault="00845CC2" w:rsidP="00845CC2">
      <w:pPr>
        <w:tabs>
          <w:tab w:val="left" w:pos="-1080"/>
          <w:tab w:val="left" w:pos="-720"/>
          <w:tab w:val="left" w:pos="270"/>
        </w:tabs>
        <w:rPr>
          <w:sz w:val="22"/>
          <w:szCs w:val="22"/>
        </w:rPr>
      </w:pPr>
      <w:r>
        <w:rPr>
          <w:sz w:val="22"/>
          <w:szCs w:val="22"/>
        </w:rPr>
        <w:t xml:space="preserve">2) </w:t>
      </w:r>
      <w:r>
        <w:rPr>
          <w:sz w:val="22"/>
          <w:szCs w:val="22"/>
          <w:u w:val="single"/>
        </w:rPr>
        <w:t>Was follow-up long enough for outcomes to occur</w:t>
      </w:r>
    </w:p>
    <w:p w14:paraId="6038BEAB" w14:textId="77777777" w:rsidR="00845CC2" w:rsidRDefault="00845CC2" w:rsidP="00845CC2">
      <w:pPr>
        <w:tabs>
          <w:tab w:val="left" w:pos="-1080"/>
          <w:tab w:val="left" w:pos="-720"/>
          <w:tab w:val="left" w:pos="270"/>
        </w:tabs>
        <w:ind w:firstLine="270"/>
        <w:rPr>
          <w:sz w:val="22"/>
          <w:szCs w:val="22"/>
        </w:rPr>
      </w:pPr>
      <w:r>
        <w:rPr>
          <w:sz w:val="22"/>
          <w:szCs w:val="22"/>
        </w:rPr>
        <w:t xml:space="preserve">a) yes (select an adequate follow up period for outcome of interest) </w:t>
      </w:r>
      <w:r>
        <w:rPr>
          <w:rFonts w:ascii="Wingdings" w:hAnsi="Wingdings"/>
          <w:b/>
          <w:bCs/>
          <w:sz w:val="22"/>
          <w:szCs w:val="22"/>
        </w:rPr>
        <w:t></w:t>
      </w:r>
    </w:p>
    <w:p w14:paraId="7BF7A126" w14:textId="77777777" w:rsidR="00845CC2" w:rsidRDefault="00845CC2" w:rsidP="00845CC2">
      <w:pPr>
        <w:tabs>
          <w:tab w:val="left" w:pos="-1080"/>
          <w:tab w:val="left" w:pos="-720"/>
          <w:tab w:val="left" w:pos="270"/>
        </w:tabs>
        <w:ind w:firstLine="270"/>
        <w:rPr>
          <w:sz w:val="22"/>
          <w:szCs w:val="22"/>
        </w:rPr>
      </w:pPr>
      <w:r>
        <w:rPr>
          <w:sz w:val="22"/>
          <w:szCs w:val="22"/>
        </w:rPr>
        <w:t>b) no</w:t>
      </w:r>
    </w:p>
    <w:p w14:paraId="65EE38BF" w14:textId="77777777" w:rsidR="00845CC2" w:rsidRDefault="00845CC2" w:rsidP="00845CC2">
      <w:pPr>
        <w:tabs>
          <w:tab w:val="left" w:pos="-1080"/>
          <w:tab w:val="left" w:pos="-720"/>
          <w:tab w:val="left" w:pos="270"/>
        </w:tabs>
        <w:rPr>
          <w:sz w:val="22"/>
          <w:szCs w:val="22"/>
        </w:rPr>
      </w:pPr>
      <w:r>
        <w:rPr>
          <w:sz w:val="22"/>
          <w:szCs w:val="22"/>
        </w:rPr>
        <w:t xml:space="preserve">3) </w:t>
      </w:r>
      <w:r>
        <w:rPr>
          <w:sz w:val="22"/>
          <w:szCs w:val="22"/>
          <w:u w:val="single"/>
        </w:rPr>
        <w:t>Adequacy of follow up of cohorts</w:t>
      </w:r>
    </w:p>
    <w:p w14:paraId="7F03E0A8" w14:textId="77777777" w:rsidR="00845CC2" w:rsidRDefault="00845CC2" w:rsidP="00845CC2">
      <w:pPr>
        <w:tabs>
          <w:tab w:val="left" w:pos="-1080"/>
          <w:tab w:val="left" w:pos="-720"/>
          <w:tab w:val="left" w:pos="270"/>
        </w:tabs>
        <w:ind w:firstLine="270"/>
        <w:rPr>
          <w:sz w:val="22"/>
          <w:szCs w:val="22"/>
        </w:rPr>
      </w:pPr>
      <w:r>
        <w:rPr>
          <w:sz w:val="22"/>
          <w:szCs w:val="22"/>
        </w:rPr>
        <w:t xml:space="preserve">a) complete follow up - all subjects accounted for </w:t>
      </w:r>
      <w:r>
        <w:rPr>
          <w:rFonts w:ascii="Wingdings" w:hAnsi="Wingdings"/>
          <w:b/>
          <w:bCs/>
          <w:sz w:val="22"/>
          <w:szCs w:val="22"/>
        </w:rPr>
        <w:t></w:t>
      </w:r>
      <w:r>
        <w:rPr>
          <w:sz w:val="22"/>
          <w:szCs w:val="22"/>
        </w:rPr>
        <w:t xml:space="preserve"> </w:t>
      </w:r>
    </w:p>
    <w:p w14:paraId="52CE951A" w14:textId="77777777" w:rsidR="00845CC2" w:rsidRDefault="00845CC2" w:rsidP="00845CC2">
      <w:pPr>
        <w:tabs>
          <w:tab w:val="left" w:pos="-1080"/>
          <w:tab w:val="left" w:pos="-720"/>
          <w:tab w:val="left" w:pos="270"/>
        </w:tabs>
        <w:ind w:left="270"/>
        <w:rPr>
          <w:sz w:val="22"/>
          <w:szCs w:val="22"/>
        </w:rPr>
      </w:pPr>
      <w:r>
        <w:rPr>
          <w:sz w:val="22"/>
          <w:szCs w:val="22"/>
        </w:rPr>
        <w:t xml:space="preserve">b) subjects lost to follow up unlikely to introduce bias (small number lost, or description provided of those lost) </w:t>
      </w:r>
      <w:r>
        <w:rPr>
          <w:rFonts w:ascii="Wingdings" w:hAnsi="Wingdings"/>
          <w:b/>
          <w:bCs/>
          <w:sz w:val="22"/>
          <w:szCs w:val="22"/>
        </w:rPr>
        <w:t></w:t>
      </w:r>
    </w:p>
    <w:p w14:paraId="5A3ADAE3" w14:textId="77777777" w:rsidR="00845CC2" w:rsidRDefault="00845CC2" w:rsidP="00845CC2">
      <w:pPr>
        <w:tabs>
          <w:tab w:val="left" w:pos="-1080"/>
          <w:tab w:val="left" w:pos="-720"/>
          <w:tab w:val="left" w:pos="270"/>
        </w:tabs>
        <w:ind w:firstLine="270"/>
        <w:rPr>
          <w:sz w:val="22"/>
          <w:szCs w:val="22"/>
        </w:rPr>
      </w:pPr>
      <w:r>
        <w:rPr>
          <w:sz w:val="22"/>
          <w:szCs w:val="22"/>
        </w:rPr>
        <w:t>c) follow up rate adequate and no description of those lost</w:t>
      </w:r>
    </w:p>
    <w:p w14:paraId="1EEC2B81" w14:textId="77777777" w:rsidR="00845CC2" w:rsidRDefault="00845CC2" w:rsidP="00845CC2">
      <w:pPr>
        <w:tabs>
          <w:tab w:val="left" w:pos="-1080"/>
          <w:tab w:val="left" w:pos="-720"/>
          <w:tab w:val="left" w:pos="270"/>
        </w:tabs>
        <w:ind w:firstLine="270"/>
        <w:rPr>
          <w:sz w:val="22"/>
          <w:szCs w:val="22"/>
        </w:rPr>
      </w:pPr>
      <w:r>
        <w:rPr>
          <w:sz w:val="22"/>
          <w:szCs w:val="22"/>
        </w:rPr>
        <w:t>d) no statement</w:t>
      </w:r>
    </w:p>
    <w:p w14:paraId="654DC30F" w14:textId="77777777" w:rsidR="00845CC2" w:rsidRPr="001878D2" w:rsidRDefault="00845CC2" w:rsidP="00845CC2">
      <w:pPr>
        <w:tabs>
          <w:tab w:val="left" w:pos="-1080"/>
          <w:tab w:val="left" w:pos="-720"/>
          <w:tab w:val="left" w:pos="270"/>
        </w:tabs>
        <w:rPr>
          <w:b/>
          <w:bCs/>
          <w:sz w:val="22"/>
          <w:szCs w:val="22"/>
        </w:rPr>
      </w:pPr>
    </w:p>
    <w:p w14:paraId="406E6366" w14:textId="18A4CF30" w:rsidR="00845CC2" w:rsidRPr="007C296E" w:rsidRDefault="00845CC2" w:rsidP="007C296E">
      <w:pPr>
        <w:tabs>
          <w:tab w:val="left" w:pos="-1080"/>
          <w:tab w:val="left" w:pos="-720"/>
          <w:tab w:val="left" w:pos="270"/>
        </w:tabs>
        <w:rPr>
          <w:b/>
          <w:bCs/>
          <w:sz w:val="22"/>
          <w:szCs w:val="22"/>
        </w:rPr>
        <w:sectPr w:rsidR="00845CC2" w:rsidRPr="007C296E" w:rsidSect="001565F1">
          <w:pgSz w:w="11906" w:h="16838"/>
          <w:pgMar w:top="1440" w:right="1440" w:bottom="1440" w:left="1440" w:header="708" w:footer="708" w:gutter="0"/>
          <w:cols w:space="708"/>
          <w:docGrid w:linePitch="360"/>
        </w:sectPr>
      </w:pPr>
      <w:r w:rsidRPr="001878D2">
        <w:rPr>
          <w:b/>
          <w:bCs/>
          <w:sz w:val="22"/>
          <w:szCs w:val="22"/>
        </w:rPr>
        <w:t>NOTE: For single-arm studies with no comparator, the items highlighted in grey (‘</w:t>
      </w:r>
      <w:r w:rsidRPr="00297225">
        <w:rPr>
          <w:b/>
          <w:bCs/>
          <w:i/>
          <w:iCs/>
          <w:sz w:val="22"/>
          <w:szCs w:val="22"/>
        </w:rPr>
        <w:t xml:space="preserve">Selection of the </w:t>
      </w:r>
      <w:proofErr w:type="spellStart"/>
      <w:r w:rsidRPr="00297225">
        <w:rPr>
          <w:b/>
          <w:bCs/>
          <w:i/>
          <w:iCs/>
          <w:sz w:val="22"/>
          <w:szCs w:val="22"/>
        </w:rPr>
        <w:t>non exposed</w:t>
      </w:r>
      <w:proofErr w:type="spellEnd"/>
      <w:r w:rsidRPr="00297225">
        <w:rPr>
          <w:b/>
          <w:bCs/>
          <w:i/>
          <w:iCs/>
          <w:sz w:val="22"/>
          <w:szCs w:val="22"/>
        </w:rPr>
        <w:t xml:space="preserve"> cohort</w:t>
      </w:r>
      <w:r w:rsidRPr="001878D2">
        <w:rPr>
          <w:b/>
          <w:bCs/>
          <w:sz w:val="22"/>
          <w:szCs w:val="22"/>
        </w:rPr>
        <w:t>’ and ‘</w:t>
      </w:r>
      <w:r w:rsidRPr="00297225">
        <w:rPr>
          <w:b/>
          <w:bCs/>
          <w:i/>
          <w:iCs/>
          <w:sz w:val="22"/>
          <w:szCs w:val="22"/>
        </w:rPr>
        <w:t xml:space="preserve">Comparability of cohorts </w:t>
      </w:r>
      <w:proofErr w:type="gramStart"/>
      <w:r w:rsidRPr="00297225">
        <w:rPr>
          <w:b/>
          <w:bCs/>
          <w:i/>
          <w:iCs/>
          <w:sz w:val="22"/>
          <w:szCs w:val="22"/>
        </w:rPr>
        <w:t>on the basis of</w:t>
      </w:r>
      <w:proofErr w:type="gramEnd"/>
      <w:r w:rsidRPr="00297225">
        <w:rPr>
          <w:b/>
          <w:bCs/>
          <w:i/>
          <w:iCs/>
          <w:sz w:val="22"/>
          <w:szCs w:val="22"/>
        </w:rPr>
        <w:t xml:space="preserve"> the design or analysis</w:t>
      </w:r>
      <w:r w:rsidRPr="001878D2">
        <w:rPr>
          <w:b/>
          <w:bCs/>
          <w:sz w:val="22"/>
          <w:szCs w:val="22"/>
        </w:rPr>
        <w:t>’) were removed and not assessed. These studies were scored out of 6 stars instead of out of 9.</w:t>
      </w:r>
    </w:p>
    <w:p w14:paraId="65E8141F" w14:textId="67CAE149" w:rsidR="00845CC2" w:rsidRDefault="00845CC2" w:rsidP="00845CC2">
      <w:pPr>
        <w:rPr>
          <w:lang w:val="en-US" w:eastAsia="en-GB"/>
        </w:rPr>
      </w:pPr>
      <w:r w:rsidRPr="00240A32">
        <w:rPr>
          <w:b/>
          <w:bCs/>
          <w:lang w:val="en-US" w:eastAsia="en-GB"/>
        </w:rPr>
        <w:lastRenderedPageBreak/>
        <w:t>Table S9.</w:t>
      </w:r>
      <w:r w:rsidRPr="00240A32">
        <w:rPr>
          <w:lang w:val="en-US" w:eastAsia="en-GB"/>
        </w:rPr>
        <w:t xml:space="preserve"> </w:t>
      </w:r>
      <w:r w:rsidRPr="00D37E82">
        <w:rPr>
          <w:lang w:val="en-US" w:eastAsia="en-GB"/>
        </w:rPr>
        <w:t xml:space="preserve">Quality assessment of studies using a modified Newcastle-Ottawa scale (NOS) for quasi-experimental, prospective cohort, retrospective </w:t>
      </w:r>
      <w:proofErr w:type="gramStart"/>
      <w:r w:rsidRPr="00D37E82">
        <w:rPr>
          <w:lang w:val="en-US" w:eastAsia="en-GB"/>
        </w:rPr>
        <w:t>cohort</w:t>
      </w:r>
      <w:proofErr w:type="gramEnd"/>
      <w:r w:rsidRPr="00D37E82">
        <w:rPr>
          <w:lang w:val="en-US" w:eastAsia="en-GB"/>
        </w:rPr>
        <w:t xml:space="preserve"> and observational studies</w:t>
      </w:r>
      <w:r>
        <w:rPr>
          <w:lang w:val="en-US" w:eastAsia="en-GB"/>
        </w:rPr>
        <w:t>.</w:t>
      </w:r>
    </w:p>
    <w:p w14:paraId="1358E1D3" w14:textId="77777777" w:rsidR="00845CC2" w:rsidRDefault="00845CC2" w:rsidP="00845CC2">
      <w:pPr>
        <w:rPr>
          <w:lang w:val="en-US" w:eastAsia="en-GB"/>
        </w:rPr>
      </w:pPr>
    </w:p>
    <w:p w14:paraId="53DC1918" w14:textId="77777777" w:rsidR="00845CC2" w:rsidRDefault="00845CC2" w:rsidP="00845CC2">
      <w:pPr>
        <w:rPr>
          <w:lang w:val="en-US" w:eastAsia="en-GB"/>
        </w:rPr>
      </w:pPr>
    </w:p>
    <w:tbl>
      <w:tblPr>
        <w:tblW w:w="13608" w:type="dxa"/>
        <w:tblInd w:w="-5" w:type="dxa"/>
        <w:tblLayout w:type="fixed"/>
        <w:tblLook w:val="04A0" w:firstRow="1" w:lastRow="0" w:firstColumn="1" w:lastColumn="0" w:noHBand="0" w:noVBand="1"/>
      </w:tblPr>
      <w:tblGrid>
        <w:gridCol w:w="1418"/>
        <w:gridCol w:w="1134"/>
        <w:gridCol w:w="1134"/>
        <w:gridCol w:w="1134"/>
        <w:gridCol w:w="1843"/>
        <w:gridCol w:w="1701"/>
        <w:gridCol w:w="1134"/>
        <w:gridCol w:w="1275"/>
        <w:gridCol w:w="1418"/>
        <w:gridCol w:w="1417"/>
      </w:tblGrid>
      <w:tr w:rsidR="00845CC2" w:rsidRPr="003C6B78" w14:paraId="42882703" w14:textId="77777777" w:rsidTr="00470A38">
        <w:trPr>
          <w:trHeight w:val="29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B8576"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Study ID</w:t>
            </w:r>
          </w:p>
        </w:tc>
        <w:tc>
          <w:tcPr>
            <w:tcW w:w="524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DFBCE3E"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Selection</w:t>
            </w:r>
          </w:p>
        </w:tc>
        <w:tc>
          <w:tcPr>
            <w:tcW w:w="1701" w:type="dxa"/>
            <w:tcBorders>
              <w:top w:val="single" w:sz="4" w:space="0" w:color="auto"/>
              <w:left w:val="single" w:sz="4" w:space="0" w:color="auto"/>
              <w:bottom w:val="single" w:sz="4" w:space="0" w:color="auto"/>
              <w:right w:val="single" w:sz="4" w:space="0" w:color="auto"/>
            </w:tcBorders>
            <w:vAlign w:val="center"/>
          </w:tcPr>
          <w:p w14:paraId="2023FA37"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Comparability</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2D3B8"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Outcomes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0F51C"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 xml:space="preserve">Total (out of 9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r>
      <w:tr w:rsidR="00845CC2" w:rsidRPr="003C6B78" w14:paraId="53B896BF" w14:textId="77777777" w:rsidTr="00470A38">
        <w:trPr>
          <w:trHeight w:val="87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C4D70E2" w14:textId="77777777" w:rsidR="00845CC2" w:rsidRPr="003C6B78" w:rsidRDefault="00845CC2" w:rsidP="0042797E">
            <w:pPr>
              <w:rPr>
                <w:rFonts w:asciiTheme="minorHAnsi" w:hAnsiTheme="minorHAnsi" w:cstheme="minorHAnsi"/>
                <w:b/>
                <w:bCs/>
                <w:color w:val="000000"/>
                <w:sz w:val="18"/>
                <w:szCs w:val="18"/>
                <w:lang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41F0834A"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Representativeness of the exposed cohort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c>
          <w:tcPr>
            <w:tcW w:w="1134" w:type="dxa"/>
            <w:tcBorders>
              <w:top w:val="nil"/>
              <w:left w:val="nil"/>
              <w:bottom w:val="single" w:sz="4" w:space="0" w:color="auto"/>
              <w:right w:val="single" w:sz="4" w:space="0" w:color="auto"/>
            </w:tcBorders>
            <w:shd w:val="clear" w:color="auto" w:fill="auto"/>
            <w:vAlign w:val="center"/>
          </w:tcPr>
          <w:p w14:paraId="42E98B05"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 xml:space="preserve">Selection of the </w:t>
            </w:r>
            <w:proofErr w:type="spellStart"/>
            <w:r w:rsidRPr="009466BF">
              <w:rPr>
                <w:b/>
                <w:bCs/>
                <w:color w:val="000000"/>
                <w:sz w:val="18"/>
                <w:szCs w:val="18"/>
                <w:lang w:eastAsia="en-GB"/>
              </w:rPr>
              <w:t>non exposed</w:t>
            </w:r>
            <w:proofErr w:type="spellEnd"/>
            <w:r w:rsidRPr="009466BF">
              <w:rPr>
                <w:b/>
                <w:bCs/>
                <w:color w:val="000000"/>
                <w:sz w:val="18"/>
                <w:szCs w:val="18"/>
                <w:lang w:eastAsia="en-GB"/>
              </w:rPr>
              <w:t xml:space="preserve"> cohort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c>
          <w:tcPr>
            <w:tcW w:w="1134" w:type="dxa"/>
            <w:tcBorders>
              <w:top w:val="nil"/>
              <w:left w:val="nil"/>
              <w:bottom w:val="single" w:sz="4" w:space="0" w:color="auto"/>
              <w:right w:val="single" w:sz="4" w:space="0" w:color="auto"/>
            </w:tcBorders>
            <w:shd w:val="clear" w:color="auto" w:fill="auto"/>
            <w:vAlign w:val="center"/>
          </w:tcPr>
          <w:p w14:paraId="14871031" w14:textId="77777777" w:rsidR="00845CC2" w:rsidRPr="007C296E" w:rsidRDefault="00845CC2" w:rsidP="0042797E">
            <w:pPr>
              <w:jc w:val="center"/>
              <w:rPr>
                <w:b/>
                <w:bCs/>
                <w:color w:val="000000"/>
                <w:sz w:val="18"/>
                <w:szCs w:val="18"/>
                <w:lang w:eastAsia="en-GB"/>
              </w:rPr>
            </w:pPr>
            <w:r w:rsidRPr="009466BF">
              <w:rPr>
                <w:b/>
                <w:bCs/>
                <w:color w:val="000000"/>
                <w:sz w:val="18"/>
                <w:szCs w:val="18"/>
                <w:lang w:eastAsia="en-GB"/>
              </w:rPr>
              <w:t>Ascertainment of exposure (</w:t>
            </w:r>
            <w:r w:rsidRPr="00CC3615">
              <w:rPr>
                <w:rFonts w:ascii="Segoe UI Symbol" w:hAnsi="Segoe UI Symbol" w:cs="Segoe UI Symbol"/>
                <w:color w:val="000000"/>
                <w:sz w:val="18"/>
                <w:szCs w:val="18"/>
                <w:lang w:eastAsia="en-GB"/>
              </w:rPr>
              <w:t>☆</w:t>
            </w:r>
            <w:r w:rsidRPr="007C296E">
              <w:rPr>
                <w:b/>
                <w:bCs/>
                <w:color w:val="000000"/>
                <w:sz w:val="18"/>
                <w:szCs w:val="18"/>
                <w:lang w:eastAsia="en-GB"/>
              </w:rPr>
              <w:t>)</w:t>
            </w:r>
          </w:p>
        </w:tc>
        <w:tc>
          <w:tcPr>
            <w:tcW w:w="1843" w:type="dxa"/>
            <w:tcBorders>
              <w:top w:val="single" w:sz="4" w:space="0" w:color="auto"/>
              <w:left w:val="nil"/>
              <w:bottom w:val="single" w:sz="4" w:space="0" w:color="auto"/>
              <w:right w:val="single" w:sz="4" w:space="0" w:color="auto"/>
            </w:tcBorders>
            <w:vAlign w:val="center"/>
          </w:tcPr>
          <w:p w14:paraId="1C84E552" w14:textId="77777777" w:rsidR="00845CC2" w:rsidRPr="009466BF" w:rsidRDefault="00845CC2" w:rsidP="0042797E">
            <w:pPr>
              <w:jc w:val="center"/>
              <w:rPr>
                <w:b/>
                <w:bCs/>
                <w:color w:val="000000"/>
                <w:sz w:val="18"/>
                <w:szCs w:val="18"/>
                <w:lang w:eastAsia="en-GB"/>
              </w:rPr>
            </w:pPr>
            <w:r w:rsidRPr="007C296E">
              <w:rPr>
                <w:b/>
                <w:bCs/>
                <w:color w:val="000000"/>
                <w:sz w:val="18"/>
                <w:szCs w:val="18"/>
                <w:lang w:eastAsia="en-GB"/>
              </w:rPr>
              <w:t>Demonstration that outcome of interest was not present at start of study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c>
          <w:tcPr>
            <w:tcW w:w="1701" w:type="dxa"/>
            <w:tcBorders>
              <w:top w:val="nil"/>
              <w:left w:val="single" w:sz="4" w:space="0" w:color="auto"/>
              <w:bottom w:val="single" w:sz="4" w:space="0" w:color="auto"/>
              <w:right w:val="single" w:sz="4" w:space="0" w:color="auto"/>
            </w:tcBorders>
            <w:vAlign w:val="center"/>
          </w:tcPr>
          <w:p w14:paraId="315E3323" w14:textId="77777777" w:rsidR="00845CC2" w:rsidRPr="007C296E" w:rsidRDefault="00845CC2" w:rsidP="0042797E">
            <w:pPr>
              <w:jc w:val="center"/>
              <w:rPr>
                <w:b/>
                <w:bCs/>
                <w:color w:val="000000"/>
                <w:sz w:val="18"/>
                <w:szCs w:val="18"/>
                <w:lang w:eastAsia="en-GB"/>
              </w:rPr>
            </w:pPr>
            <w:r w:rsidRPr="009466BF">
              <w:rPr>
                <w:b/>
                <w:bCs/>
                <w:color w:val="000000"/>
                <w:sz w:val="18"/>
                <w:szCs w:val="18"/>
                <w:lang w:eastAsia="en-GB"/>
              </w:rPr>
              <w:t xml:space="preserve">Comparability of cohorts </w:t>
            </w:r>
            <w:proofErr w:type="gramStart"/>
            <w:r w:rsidRPr="009466BF">
              <w:rPr>
                <w:b/>
                <w:bCs/>
                <w:color w:val="000000"/>
                <w:sz w:val="18"/>
                <w:szCs w:val="18"/>
                <w:lang w:eastAsia="en-GB"/>
              </w:rPr>
              <w:t>on the basis of</w:t>
            </w:r>
            <w:proofErr w:type="gramEnd"/>
            <w:r w:rsidRPr="009466BF">
              <w:rPr>
                <w:b/>
                <w:bCs/>
                <w:color w:val="000000"/>
                <w:sz w:val="18"/>
                <w:szCs w:val="18"/>
                <w:lang w:eastAsia="en-GB"/>
              </w:rPr>
              <w:t xml:space="preserve"> the design or analysis (</w:t>
            </w:r>
            <w:r w:rsidRPr="00CC3615">
              <w:rPr>
                <w:rFonts w:ascii="Segoe UI Symbol" w:hAnsi="Segoe UI Symbol" w:cs="Segoe UI Symbol"/>
                <w:color w:val="000000"/>
                <w:sz w:val="18"/>
                <w:szCs w:val="18"/>
                <w:lang w:eastAsia="en-GB"/>
              </w:rPr>
              <w:t>☆☆</w:t>
            </w:r>
            <w:r w:rsidRPr="007C296E">
              <w:rPr>
                <w:b/>
                <w:bCs/>
                <w:color w:val="000000"/>
                <w:sz w:val="18"/>
                <w:szCs w:val="18"/>
                <w:lang w:eastAsia="en-GB"/>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5DC8FF9" w14:textId="77777777" w:rsidR="00845CC2" w:rsidRPr="009466BF" w:rsidRDefault="00845CC2" w:rsidP="0042797E">
            <w:pPr>
              <w:jc w:val="center"/>
              <w:rPr>
                <w:b/>
                <w:bCs/>
                <w:color w:val="000000"/>
                <w:sz w:val="18"/>
                <w:szCs w:val="18"/>
                <w:lang w:eastAsia="en-GB"/>
              </w:rPr>
            </w:pPr>
            <w:r w:rsidRPr="007C296E">
              <w:rPr>
                <w:b/>
                <w:bCs/>
                <w:color w:val="000000"/>
                <w:sz w:val="18"/>
                <w:szCs w:val="18"/>
                <w:lang w:eastAsia="en-GB"/>
              </w:rPr>
              <w:t>Assessment of outcome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c>
          <w:tcPr>
            <w:tcW w:w="1275" w:type="dxa"/>
            <w:tcBorders>
              <w:top w:val="nil"/>
              <w:left w:val="nil"/>
              <w:bottom w:val="single" w:sz="4" w:space="0" w:color="auto"/>
              <w:right w:val="single" w:sz="4" w:space="0" w:color="auto"/>
            </w:tcBorders>
            <w:shd w:val="clear" w:color="auto" w:fill="auto"/>
            <w:vAlign w:val="center"/>
            <w:hideMark/>
          </w:tcPr>
          <w:p w14:paraId="798BF728"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Was follow-up long enough for outcomes to occur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c>
          <w:tcPr>
            <w:tcW w:w="1418" w:type="dxa"/>
            <w:tcBorders>
              <w:top w:val="single" w:sz="4" w:space="0" w:color="auto"/>
              <w:left w:val="single" w:sz="4" w:space="0" w:color="auto"/>
              <w:bottom w:val="single" w:sz="4" w:space="0" w:color="auto"/>
              <w:right w:val="single" w:sz="4" w:space="0" w:color="auto"/>
            </w:tcBorders>
            <w:vAlign w:val="center"/>
          </w:tcPr>
          <w:p w14:paraId="0995A01D" w14:textId="77777777" w:rsidR="00845CC2" w:rsidRPr="009466BF" w:rsidRDefault="00845CC2" w:rsidP="0042797E">
            <w:pPr>
              <w:jc w:val="center"/>
              <w:rPr>
                <w:b/>
                <w:bCs/>
                <w:color w:val="000000"/>
                <w:sz w:val="18"/>
                <w:szCs w:val="18"/>
                <w:lang w:eastAsia="en-GB"/>
              </w:rPr>
            </w:pPr>
            <w:r w:rsidRPr="009466BF">
              <w:rPr>
                <w:b/>
                <w:bCs/>
                <w:color w:val="000000"/>
                <w:sz w:val="18"/>
                <w:szCs w:val="18"/>
                <w:lang w:eastAsia="en-GB"/>
              </w:rPr>
              <w:t>Adequacy of follow up of cohorts (</w:t>
            </w:r>
            <w:r w:rsidRPr="00CC3615">
              <w:rPr>
                <w:rFonts w:ascii="Segoe UI Symbol" w:hAnsi="Segoe UI Symbol" w:cs="Segoe UI Symbol"/>
                <w:color w:val="000000"/>
                <w:sz w:val="18"/>
                <w:szCs w:val="18"/>
                <w:lang w:eastAsia="en-GB"/>
              </w:rPr>
              <w:t>☆</w:t>
            </w:r>
            <w:r w:rsidRPr="009466BF">
              <w:rPr>
                <w:b/>
                <w:bCs/>
                <w:color w:val="000000"/>
                <w:sz w:val="18"/>
                <w:szCs w:val="18"/>
                <w:lang w:eastAsia="en-GB"/>
              </w:rPr>
              <w:t>)</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2C1F46" w14:textId="77777777" w:rsidR="00845CC2" w:rsidRPr="003C6B78" w:rsidRDefault="00845CC2" w:rsidP="0042797E">
            <w:pPr>
              <w:rPr>
                <w:rFonts w:asciiTheme="minorHAnsi" w:hAnsiTheme="minorHAnsi" w:cstheme="minorHAnsi"/>
                <w:b/>
                <w:bCs/>
                <w:color w:val="000000"/>
                <w:sz w:val="18"/>
                <w:szCs w:val="18"/>
                <w:lang w:eastAsia="en-GB"/>
              </w:rPr>
            </w:pPr>
          </w:p>
        </w:tc>
      </w:tr>
      <w:tr w:rsidR="00845CC2" w:rsidRPr="003C6B78" w14:paraId="69459B6F"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C00D0" w14:textId="77777777" w:rsidR="00845CC2" w:rsidRPr="007C296E" w:rsidRDefault="00845CC2" w:rsidP="0042797E">
            <w:pPr>
              <w:rPr>
                <w:color w:val="000000"/>
                <w:sz w:val="18"/>
                <w:szCs w:val="18"/>
                <w:lang w:eastAsia="en-GB"/>
              </w:rPr>
            </w:pPr>
            <w:r w:rsidRPr="007C296E">
              <w:rPr>
                <w:color w:val="000000"/>
                <w:sz w:val="18"/>
                <w:szCs w:val="18"/>
                <w:lang w:eastAsia="en-GB"/>
              </w:rPr>
              <w:t>Anderson 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F382D3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92A6D91"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BBA396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6239FE3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65DA41F2"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0C31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0E8616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4DEE954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17B57"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4E6631A4"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2E68E191" w14:textId="77777777" w:rsidR="00845CC2" w:rsidRPr="007C296E" w:rsidRDefault="00845CC2" w:rsidP="0042797E">
            <w:pPr>
              <w:rPr>
                <w:color w:val="000000"/>
                <w:sz w:val="18"/>
                <w:szCs w:val="18"/>
                <w:lang w:eastAsia="en-GB"/>
              </w:rPr>
            </w:pPr>
            <w:r w:rsidRPr="007C296E">
              <w:rPr>
                <w:color w:val="000000"/>
                <w:sz w:val="18"/>
                <w:szCs w:val="18"/>
                <w:lang w:eastAsia="en-GB"/>
              </w:rPr>
              <w:t>Aviram et al. 2020</w:t>
            </w:r>
          </w:p>
        </w:tc>
        <w:tc>
          <w:tcPr>
            <w:tcW w:w="1134" w:type="dxa"/>
            <w:tcBorders>
              <w:top w:val="nil"/>
              <w:left w:val="nil"/>
              <w:bottom w:val="single" w:sz="4" w:space="0" w:color="auto"/>
              <w:right w:val="single" w:sz="4" w:space="0" w:color="auto"/>
            </w:tcBorders>
            <w:shd w:val="clear" w:color="auto" w:fill="auto"/>
            <w:noWrap/>
            <w:vAlign w:val="bottom"/>
          </w:tcPr>
          <w:p w14:paraId="08A2554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56ADC02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NA</w:t>
            </w:r>
          </w:p>
        </w:tc>
        <w:tc>
          <w:tcPr>
            <w:tcW w:w="1134" w:type="dxa"/>
            <w:tcBorders>
              <w:top w:val="nil"/>
              <w:left w:val="nil"/>
              <w:bottom w:val="single" w:sz="4" w:space="0" w:color="auto"/>
              <w:right w:val="single" w:sz="4" w:space="0" w:color="auto"/>
            </w:tcBorders>
            <w:shd w:val="clear" w:color="auto" w:fill="auto"/>
            <w:noWrap/>
            <w:vAlign w:val="bottom"/>
          </w:tcPr>
          <w:p w14:paraId="62B1B00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55BB9D5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198F07E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NA</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F2F6D8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tcPr>
          <w:p w14:paraId="7989C5DB"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35785F64"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5F04A7B" w14:textId="77777777" w:rsidR="00845CC2" w:rsidRPr="003C6B78" w:rsidRDefault="00845CC2" w:rsidP="0042797E">
            <w:pPr>
              <w:rPr>
                <w:rFonts w:asciiTheme="minorHAnsi" w:hAnsiTheme="minorHAnsi" w:cstheme="minorHAnsi"/>
                <w:color w:val="FF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4)*</w:t>
            </w:r>
            <w:proofErr w:type="gramEnd"/>
          </w:p>
        </w:tc>
      </w:tr>
      <w:tr w:rsidR="00845CC2" w:rsidRPr="003C6B78" w14:paraId="722657CD"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418B3C11" w14:textId="77777777" w:rsidR="00845CC2" w:rsidRPr="007C296E" w:rsidRDefault="00845CC2" w:rsidP="0042797E">
            <w:pPr>
              <w:rPr>
                <w:color w:val="000000"/>
                <w:sz w:val="18"/>
                <w:szCs w:val="18"/>
                <w:lang w:eastAsia="en-GB"/>
              </w:rPr>
            </w:pPr>
            <w:r w:rsidRPr="007C296E">
              <w:rPr>
                <w:color w:val="000000"/>
                <w:sz w:val="18"/>
                <w:szCs w:val="18"/>
                <w:lang w:eastAsia="en-GB"/>
              </w:rPr>
              <w:t>Bar-Sela et al. 2013</w:t>
            </w:r>
          </w:p>
        </w:tc>
        <w:tc>
          <w:tcPr>
            <w:tcW w:w="1134" w:type="dxa"/>
            <w:tcBorders>
              <w:top w:val="nil"/>
              <w:left w:val="nil"/>
              <w:bottom w:val="single" w:sz="4" w:space="0" w:color="auto"/>
              <w:right w:val="single" w:sz="4" w:space="0" w:color="auto"/>
            </w:tcBorders>
            <w:shd w:val="clear" w:color="auto" w:fill="auto"/>
            <w:noWrap/>
            <w:vAlign w:val="bottom"/>
            <w:hideMark/>
          </w:tcPr>
          <w:p w14:paraId="158C29B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3D28837B"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nil"/>
              <w:bottom w:val="single" w:sz="4" w:space="0" w:color="auto"/>
              <w:right w:val="single" w:sz="4" w:space="0" w:color="auto"/>
            </w:tcBorders>
            <w:shd w:val="clear" w:color="auto" w:fill="auto"/>
            <w:noWrap/>
            <w:vAlign w:val="bottom"/>
          </w:tcPr>
          <w:p w14:paraId="5648DC2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44328F2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62AB5E0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42301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hideMark/>
          </w:tcPr>
          <w:p w14:paraId="7D3BD97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7C138944"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485F575"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4)*</w:t>
            </w:r>
            <w:proofErr w:type="gramEnd"/>
          </w:p>
        </w:tc>
      </w:tr>
      <w:tr w:rsidR="00845CC2" w:rsidRPr="003C6B78" w14:paraId="3817CC37"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34C8F" w14:textId="77777777" w:rsidR="00845CC2" w:rsidRPr="007C296E" w:rsidRDefault="00845CC2" w:rsidP="0042797E">
            <w:pPr>
              <w:rPr>
                <w:color w:val="000000"/>
                <w:sz w:val="18"/>
                <w:szCs w:val="18"/>
                <w:highlight w:val="yellow"/>
                <w:lang w:eastAsia="en-GB"/>
              </w:rPr>
            </w:pPr>
            <w:r w:rsidRPr="007C296E">
              <w:rPr>
                <w:color w:val="000000"/>
                <w:sz w:val="18"/>
                <w:szCs w:val="18"/>
                <w:lang w:eastAsia="en-GB"/>
              </w:rPr>
              <w:t>Bar-Sela 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9CD1C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429AD19"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DE242B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0C264DE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3486A40E"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0757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5B741E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0268156F"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B06FB"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4)*</w:t>
            </w:r>
            <w:proofErr w:type="gramEnd"/>
          </w:p>
        </w:tc>
      </w:tr>
      <w:tr w:rsidR="00845CC2" w:rsidRPr="003C6B78" w14:paraId="69BC063E"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21C4C" w14:textId="77777777" w:rsidR="00845CC2" w:rsidRPr="007C296E" w:rsidRDefault="00845CC2" w:rsidP="0042797E">
            <w:pPr>
              <w:rPr>
                <w:rFonts w:eastAsiaTheme="minorHAnsi"/>
                <w:sz w:val="18"/>
                <w:szCs w:val="18"/>
              </w:rPr>
            </w:pPr>
            <w:r w:rsidRPr="007C296E">
              <w:rPr>
                <w:rFonts w:eastAsiaTheme="minorHAnsi"/>
                <w:sz w:val="18"/>
                <w:szCs w:val="18"/>
              </w:rPr>
              <w:t xml:space="preserve">Calcaterra </w:t>
            </w:r>
            <w:r w:rsidRPr="007C296E">
              <w:rPr>
                <w:color w:val="000000"/>
                <w:sz w:val="18"/>
                <w:szCs w:val="18"/>
                <w:lang w:eastAsia="en-GB"/>
              </w:rPr>
              <w:t>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004399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D216517"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52FEF0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3AF1F14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6EC215CB"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B074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5E221D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5F398ED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9EED4"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Segoe UI Symbol" w:hAnsi="Segoe UI Symbol" w:cs="Segoe UI Symbol"/>
                <w:color w:val="222222"/>
                <w:sz w:val="18"/>
                <w:szCs w:val="18"/>
                <w:lang w:eastAsia="en-GB"/>
              </w:rPr>
              <w:t>☆</w:t>
            </w:r>
            <w:r w:rsidRPr="003C6B78">
              <w:rPr>
                <w:rFonts w:ascii="Segoe UI Symbol" w:hAnsi="Segoe UI Symbol" w:cs="Segoe UI Symbol"/>
                <w:color w:val="000000"/>
                <w:sz w:val="18"/>
                <w:szCs w:val="18"/>
                <w:lang w:eastAsia="en-GB"/>
              </w:rPr>
              <w:t>☆</w:t>
            </w:r>
            <w:r w:rsidRPr="003C6B78">
              <w:rPr>
                <w:rFonts w:ascii="Segoe UI Symbol" w:hAnsi="Segoe UI Symbol" w:cs="Segoe UI Symbol"/>
                <w:color w:val="222222"/>
                <w:sz w:val="18"/>
                <w:szCs w:val="18"/>
                <w:lang w:eastAsia="en-GB"/>
              </w:rPr>
              <w:t>☆</w:t>
            </w:r>
            <w:r w:rsidRPr="003C6B78">
              <w:rPr>
                <w:rFonts w:asciiTheme="minorHAnsi" w:hAnsiTheme="minorHAnsi" w:cstheme="minorHAnsi"/>
                <w:color w:val="000000"/>
                <w:sz w:val="18"/>
                <w:szCs w:val="18"/>
                <w:lang w:eastAsia="en-GB"/>
              </w:rPr>
              <w:t xml:space="preserve"> (7)</w:t>
            </w:r>
          </w:p>
        </w:tc>
      </w:tr>
      <w:tr w:rsidR="00845CC2" w:rsidRPr="003C6B78" w14:paraId="23B53CFA"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86072" w14:textId="77777777" w:rsidR="00845CC2" w:rsidRPr="007C296E" w:rsidRDefault="00845CC2" w:rsidP="0042797E">
            <w:pPr>
              <w:rPr>
                <w:rFonts w:eastAsiaTheme="minorHAnsi"/>
                <w:sz w:val="18"/>
                <w:szCs w:val="18"/>
              </w:rPr>
            </w:pPr>
            <w:proofErr w:type="spellStart"/>
            <w:r w:rsidRPr="007C296E">
              <w:rPr>
                <w:rFonts w:eastAsiaTheme="minorHAnsi"/>
                <w:sz w:val="18"/>
                <w:szCs w:val="18"/>
              </w:rPr>
              <w:t>Chapmann</w:t>
            </w:r>
            <w:proofErr w:type="spellEnd"/>
            <w:r w:rsidRPr="007C296E">
              <w:rPr>
                <w:rFonts w:eastAsiaTheme="minorHAnsi"/>
                <w:sz w:val="18"/>
                <w:szCs w:val="18"/>
              </w:rPr>
              <w:t xml:space="preserve"> </w:t>
            </w:r>
            <w:r w:rsidRPr="007C296E">
              <w:rPr>
                <w:color w:val="000000"/>
                <w:sz w:val="18"/>
                <w:szCs w:val="18"/>
                <w:lang w:eastAsia="en-GB"/>
              </w:rPr>
              <w:t>et al. 2021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CA8F32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884A47D"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3A7254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5E4DF4C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6FB443EB"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E6F1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619257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6DBF2B2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79112"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Segoe UI Symbol" w:hAnsi="Segoe UI Symbol" w:cs="Segoe UI Symbol"/>
                <w:color w:val="222222"/>
                <w:sz w:val="18"/>
                <w:szCs w:val="18"/>
                <w:lang w:eastAsia="en-GB"/>
              </w:rPr>
              <w:t>☆</w:t>
            </w:r>
            <w:r w:rsidRPr="003C6B78">
              <w:rPr>
                <w:rFonts w:asciiTheme="minorHAnsi" w:hAnsiTheme="minorHAnsi" w:cstheme="minorHAnsi"/>
                <w:color w:val="000000"/>
                <w:sz w:val="18"/>
                <w:szCs w:val="18"/>
                <w:lang w:eastAsia="en-GB"/>
              </w:rPr>
              <w:t xml:space="preserve"> (5)</w:t>
            </w:r>
          </w:p>
        </w:tc>
      </w:tr>
      <w:tr w:rsidR="00845CC2" w:rsidRPr="003C6B78" w14:paraId="55B26665"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109B3" w14:textId="77777777" w:rsidR="00845CC2" w:rsidRPr="007C296E" w:rsidRDefault="00845CC2" w:rsidP="0042797E">
            <w:pPr>
              <w:rPr>
                <w:color w:val="000000"/>
                <w:sz w:val="18"/>
                <w:szCs w:val="18"/>
                <w:lang w:eastAsia="en-GB"/>
              </w:rPr>
            </w:pPr>
            <w:r w:rsidRPr="007C296E">
              <w:rPr>
                <w:color w:val="000000"/>
                <w:sz w:val="18"/>
                <w:szCs w:val="18"/>
                <w:lang w:eastAsia="en-GB"/>
              </w:rPr>
              <w:t>Donovan 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C0E11C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2CD2C4E"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4296F7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24A64535"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19B9CA56"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4150B"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6F80BA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04E3080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743D8"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(7)</w:t>
            </w:r>
          </w:p>
        </w:tc>
      </w:tr>
      <w:tr w:rsidR="00845CC2" w:rsidRPr="003C6B78" w14:paraId="0855878B"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F21FC" w14:textId="77777777" w:rsidR="00845CC2" w:rsidRPr="007C296E" w:rsidRDefault="00845CC2" w:rsidP="0042797E">
            <w:pPr>
              <w:rPr>
                <w:color w:val="000000"/>
                <w:sz w:val="18"/>
                <w:szCs w:val="18"/>
                <w:lang w:eastAsia="en-GB"/>
              </w:rPr>
            </w:pPr>
            <w:r w:rsidRPr="007C296E">
              <w:rPr>
                <w:color w:val="000000"/>
                <w:sz w:val="18"/>
                <w:szCs w:val="18"/>
                <w:lang w:eastAsia="en-GB"/>
              </w:rPr>
              <w:t>Donovan 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7978C9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BF9B16F"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518BFB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617FF23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047C62A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7FDF"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9966F7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4B401AA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C39E2"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(7)</w:t>
            </w:r>
          </w:p>
        </w:tc>
      </w:tr>
      <w:tr w:rsidR="00845CC2" w:rsidRPr="003C6B78" w14:paraId="088FC1E9"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D9D76" w14:textId="77777777" w:rsidR="00845CC2" w:rsidRPr="007C296E" w:rsidRDefault="00845CC2" w:rsidP="0042797E">
            <w:pPr>
              <w:rPr>
                <w:rFonts w:eastAsiaTheme="minorHAnsi"/>
                <w:sz w:val="18"/>
                <w:szCs w:val="18"/>
              </w:rPr>
            </w:pPr>
            <w:r w:rsidRPr="007C296E">
              <w:rPr>
                <w:rFonts w:eastAsiaTheme="minorHAnsi"/>
                <w:sz w:val="18"/>
                <w:szCs w:val="18"/>
              </w:rPr>
              <w:t xml:space="preserve">Elliott </w:t>
            </w:r>
            <w:r w:rsidRPr="007C296E">
              <w:rPr>
                <w:color w:val="000000"/>
                <w:sz w:val="18"/>
                <w:szCs w:val="18"/>
                <w:lang w:eastAsia="en-GB"/>
              </w:rPr>
              <w:t>et al. 2016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CE9A0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F7B012"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32A7ED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005142A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4876786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6C83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D6AB27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714CDDE2"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92DD3"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Segoe UI Symbol" w:hAnsi="Segoe UI Symbol" w:cs="Segoe UI Symbol"/>
                <w:color w:val="222222"/>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5BF239CF"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EBB59" w14:textId="77777777" w:rsidR="00845CC2" w:rsidRPr="007C296E" w:rsidRDefault="00845CC2" w:rsidP="0042797E">
            <w:pPr>
              <w:rPr>
                <w:rFonts w:eastAsiaTheme="minorHAnsi"/>
                <w:sz w:val="18"/>
                <w:szCs w:val="18"/>
              </w:rPr>
            </w:pPr>
            <w:r w:rsidRPr="007C296E">
              <w:rPr>
                <w:rFonts w:eastAsiaTheme="minorHAnsi"/>
                <w:sz w:val="18"/>
                <w:szCs w:val="18"/>
              </w:rPr>
              <w:t xml:space="preserve">Johnson </w:t>
            </w:r>
            <w:r w:rsidRPr="007C296E">
              <w:rPr>
                <w:color w:val="000000"/>
                <w:sz w:val="18"/>
                <w:szCs w:val="18"/>
                <w:lang w:eastAsia="en-GB"/>
              </w:rPr>
              <w:t>et al. 2013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636058B"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17F98E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190BD0"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76E7121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19AEBD6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5BECF"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495FE9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3954B635"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ED085"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4)*</w:t>
            </w:r>
            <w:proofErr w:type="gramEnd"/>
          </w:p>
        </w:tc>
      </w:tr>
      <w:tr w:rsidR="00845CC2" w:rsidRPr="003C6B78" w14:paraId="0E128F98"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76A09C94" w14:textId="77777777" w:rsidR="00845CC2" w:rsidRPr="007C296E" w:rsidRDefault="00845CC2" w:rsidP="0042797E">
            <w:pPr>
              <w:rPr>
                <w:color w:val="000000"/>
                <w:sz w:val="18"/>
                <w:szCs w:val="18"/>
                <w:lang w:eastAsia="en-GB"/>
              </w:rPr>
            </w:pPr>
            <w:proofErr w:type="spellStart"/>
            <w:r w:rsidRPr="007C296E">
              <w:rPr>
                <w:color w:val="000000"/>
                <w:sz w:val="18"/>
                <w:szCs w:val="18"/>
                <w:lang w:eastAsia="en-GB"/>
              </w:rPr>
              <w:t>Kasvis</w:t>
            </w:r>
            <w:proofErr w:type="spellEnd"/>
            <w:r w:rsidRPr="007C296E">
              <w:rPr>
                <w:color w:val="000000"/>
                <w:sz w:val="18"/>
                <w:szCs w:val="18"/>
                <w:lang w:eastAsia="en-GB"/>
              </w:rPr>
              <w:t xml:space="preserve"> et al. 2022</w:t>
            </w:r>
          </w:p>
        </w:tc>
        <w:tc>
          <w:tcPr>
            <w:tcW w:w="1134" w:type="dxa"/>
            <w:tcBorders>
              <w:top w:val="nil"/>
              <w:left w:val="nil"/>
              <w:bottom w:val="single" w:sz="4" w:space="0" w:color="auto"/>
              <w:right w:val="single" w:sz="4" w:space="0" w:color="auto"/>
            </w:tcBorders>
            <w:shd w:val="clear" w:color="auto" w:fill="auto"/>
            <w:noWrap/>
            <w:vAlign w:val="bottom"/>
          </w:tcPr>
          <w:p w14:paraId="0AA3DD9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4B77CAA2"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nil"/>
              <w:bottom w:val="single" w:sz="4" w:space="0" w:color="auto"/>
              <w:right w:val="single" w:sz="4" w:space="0" w:color="auto"/>
            </w:tcBorders>
            <w:shd w:val="clear" w:color="auto" w:fill="auto"/>
            <w:noWrap/>
            <w:vAlign w:val="bottom"/>
          </w:tcPr>
          <w:p w14:paraId="4DA5833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61A7B11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7940BC1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37C427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tcPr>
          <w:p w14:paraId="110F1BD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0BACA316"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8F94680" w14:textId="77777777" w:rsidR="00845CC2" w:rsidRPr="003C6B78" w:rsidRDefault="00845CC2" w:rsidP="0042797E">
            <w:pPr>
              <w:rPr>
                <w:rFonts w:asciiTheme="minorHAnsi" w:hAnsiTheme="minorHAnsi" w:cstheme="minorHAnsi"/>
                <w:color w:val="FF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18968AE7"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791B6DB1" w14:textId="77777777" w:rsidR="00845CC2" w:rsidRPr="007C296E" w:rsidRDefault="00845CC2" w:rsidP="0042797E">
            <w:pPr>
              <w:rPr>
                <w:color w:val="000000"/>
                <w:sz w:val="18"/>
                <w:szCs w:val="18"/>
                <w:lang w:eastAsia="en-GB"/>
              </w:rPr>
            </w:pPr>
            <w:r w:rsidRPr="007C296E">
              <w:rPr>
                <w:color w:val="000000"/>
                <w:sz w:val="18"/>
                <w:szCs w:val="18"/>
                <w:lang w:eastAsia="en-GB"/>
              </w:rPr>
              <w:t>Meghani et al. 2021</w:t>
            </w:r>
          </w:p>
        </w:tc>
        <w:tc>
          <w:tcPr>
            <w:tcW w:w="1134" w:type="dxa"/>
            <w:tcBorders>
              <w:top w:val="nil"/>
              <w:left w:val="nil"/>
              <w:bottom w:val="single" w:sz="4" w:space="0" w:color="auto"/>
              <w:right w:val="single" w:sz="4" w:space="0" w:color="auto"/>
            </w:tcBorders>
            <w:shd w:val="clear" w:color="auto" w:fill="auto"/>
            <w:noWrap/>
            <w:vAlign w:val="bottom"/>
          </w:tcPr>
          <w:p w14:paraId="2C4C175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7E2817C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63252FD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24A84EF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67E99AF0"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7E9E12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tcPr>
          <w:p w14:paraId="326F413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7126206A"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EB6743F" w14:textId="77777777" w:rsidR="00845CC2" w:rsidRPr="003C6B78" w:rsidRDefault="00845CC2" w:rsidP="0042797E">
            <w:pPr>
              <w:rPr>
                <w:rFonts w:asciiTheme="minorHAnsi" w:hAnsiTheme="minorHAnsi" w:cstheme="minorHAnsi"/>
                <w:color w:val="FF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(8)</w:t>
            </w:r>
          </w:p>
        </w:tc>
      </w:tr>
      <w:tr w:rsidR="00845CC2" w:rsidRPr="003C6B78" w14:paraId="55E748E5"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B769D" w14:textId="77777777" w:rsidR="00845CC2" w:rsidRPr="007C296E" w:rsidRDefault="00845CC2" w:rsidP="0042797E">
            <w:pPr>
              <w:rPr>
                <w:color w:val="000000"/>
                <w:sz w:val="18"/>
                <w:szCs w:val="18"/>
                <w:lang w:eastAsia="en-GB"/>
              </w:rPr>
            </w:pPr>
            <w:r w:rsidRPr="007C296E">
              <w:rPr>
                <w:color w:val="000000"/>
                <w:sz w:val="18"/>
                <w:szCs w:val="18"/>
                <w:lang w:eastAsia="en-GB"/>
              </w:rPr>
              <w:t>Nathan et al. 2022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9E255C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B02817A"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A2DDD4B"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6C8F5405"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5197327C"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8A3D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F31BB42"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51E9922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84DA4"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0B843AD1"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24E45B80" w14:textId="77777777" w:rsidR="00845CC2" w:rsidRPr="007C296E" w:rsidRDefault="00845CC2" w:rsidP="0042797E">
            <w:pPr>
              <w:rPr>
                <w:color w:val="000000"/>
                <w:sz w:val="18"/>
                <w:szCs w:val="18"/>
                <w:lang w:eastAsia="en-GB"/>
              </w:rPr>
            </w:pPr>
            <w:r w:rsidRPr="007C296E">
              <w:rPr>
                <w:color w:val="000000"/>
                <w:sz w:val="18"/>
                <w:szCs w:val="18"/>
                <w:lang w:eastAsia="en-GB"/>
              </w:rPr>
              <w:t>Ofir et al. (2019)</w:t>
            </w:r>
          </w:p>
        </w:tc>
        <w:tc>
          <w:tcPr>
            <w:tcW w:w="1134" w:type="dxa"/>
            <w:tcBorders>
              <w:top w:val="nil"/>
              <w:left w:val="nil"/>
              <w:bottom w:val="single" w:sz="4" w:space="0" w:color="auto"/>
              <w:right w:val="single" w:sz="4" w:space="0" w:color="auto"/>
            </w:tcBorders>
            <w:shd w:val="clear" w:color="auto" w:fill="auto"/>
            <w:noWrap/>
            <w:vAlign w:val="bottom"/>
          </w:tcPr>
          <w:p w14:paraId="6796FCF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267363CD"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nil"/>
              <w:bottom w:val="single" w:sz="4" w:space="0" w:color="auto"/>
              <w:right w:val="single" w:sz="4" w:space="0" w:color="auto"/>
            </w:tcBorders>
            <w:shd w:val="clear" w:color="auto" w:fill="auto"/>
            <w:noWrap/>
            <w:vAlign w:val="bottom"/>
          </w:tcPr>
          <w:p w14:paraId="33C881A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2E2360E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1E4A3BD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0E6757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tcPr>
          <w:p w14:paraId="4435C95F"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5E7B2B9C"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644E14E" w14:textId="77777777" w:rsidR="00845CC2" w:rsidRPr="003C6B78" w:rsidRDefault="00845CC2" w:rsidP="0042797E">
            <w:pPr>
              <w:rPr>
                <w:rFonts w:asciiTheme="minorHAnsi" w:hAnsiTheme="minorHAnsi" w:cstheme="minorHAnsi"/>
                <w:color w:val="FF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11F9A782"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1105B" w14:textId="77777777" w:rsidR="00845CC2" w:rsidRPr="007C296E" w:rsidRDefault="00845CC2" w:rsidP="0042797E">
            <w:pPr>
              <w:rPr>
                <w:color w:val="000000"/>
                <w:sz w:val="18"/>
                <w:szCs w:val="18"/>
                <w:lang w:eastAsia="en-GB"/>
              </w:rPr>
            </w:pPr>
            <w:proofErr w:type="spellStart"/>
            <w:r w:rsidRPr="007C296E">
              <w:rPr>
                <w:rFonts w:eastAsiaTheme="minorHAnsi"/>
                <w:sz w:val="18"/>
                <w:szCs w:val="18"/>
              </w:rPr>
              <w:lastRenderedPageBreak/>
              <w:t>Pawasarat</w:t>
            </w:r>
            <w:proofErr w:type="spellEnd"/>
            <w:r w:rsidRPr="007C296E">
              <w:rPr>
                <w:rFonts w:eastAsiaTheme="minorHAnsi"/>
                <w:sz w:val="18"/>
                <w:szCs w:val="18"/>
              </w:rPr>
              <w:t xml:space="preserve"> </w:t>
            </w:r>
            <w:r w:rsidRPr="007C296E">
              <w:rPr>
                <w:color w:val="000000"/>
                <w:sz w:val="18"/>
                <w:szCs w:val="18"/>
                <w:lang w:eastAsia="en-GB"/>
              </w:rPr>
              <w:t>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16D683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D45160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E6AB5A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4EC6A5F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35DA1C0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2C2F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4CAF3A7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7962461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8956F"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(5)</w:t>
            </w:r>
          </w:p>
        </w:tc>
      </w:tr>
      <w:tr w:rsidR="00845CC2" w:rsidRPr="003C6B78" w14:paraId="5B856144"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BD415" w14:textId="77777777" w:rsidR="00845CC2" w:rsidRPr="007C296E" w:rsidRDefault="00845CC2" w:rsidP="0042797E">
            <w:pPr>
              <w:rPr>
                <w:color w:val="000000"/>
                <w:sz w:val="18"/>
                <w:szCs w:val="18"/>
                <w:lang w:eastAsia="en-GB"/>
              </w:rPr>
            </w:pPr>
            <w:r w:rsidRPr="007C296E">
              <w:rPr>
                <w:rFonts w:eastAsiaTheme="minorHAnsi"/>
                <w:sz w:val="18"/>
                <w:szCs w:val="18"/>
              </w:rPr>
              <w:t xml:space="preserve">Raghunathan </w:t>
            </w:r>
            <w:r w:rsidRPr="007C296E">
              <w:rPr>
                <w:color w:val="000000"/>
                <w:sz w:val="18"/>
                <w:szCs w:val="18"/>
                <w:lang w:eastAsia="en-GB"/>
              </w:rPr>
              <w:t>et al. 2022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2409C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B97596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84D9CE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54895E0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34E9F69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6890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5E2A60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0308635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8B42F"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(5)</w:t>
            </w:r>
          </w:p>
        </w:tc>
      </w:tr>
      <w:tr w:rsidR="00845CC2" w:rsidRPr="003C6B78" w14:paraId="475DAD2D"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26F157BA" w14:textId="77777777" w:rsidR="00845CC2" w:rsidRPr="007C296E" w:rsidRDefault="00845CC2" w:rsidP="0042797E">
            <w:pPr>
              <w:rPr>
                <w:color w:val="000000"/>
                <w:sz w:val="18"/>
                <w:szCs w:val="18"/>
                <w:lang w:eastAsia="en-GB"/>
              </w:rPr>
            </w:pPr>
            <w:r w:rsidRPr="007C296E">
              <w:rPr>
                <w:color w:val="000000"/>
                <w:sz w:val="18"/>
                <w:szCs w:val="18"/>
                <w:lang w:eastAsia="en-GB"/>
              </w:rPr>
              <w:t>Schleider et al. 2018</w:t>
            </w:r>
          </w:p>
        </w:tc>
        <w:tc>
          <w:tcPr>
            <w:tcW w:w="1134" w:type="dxa"/>
            <w:tcBorders>
              <w:top w:val="nil"/>
              <w:left w:val="nil"/>
              <w:bottom w:val="single" w:sz="4" w:space="0" w:color="auto"/>
              <w:right w:val="single" w:sz="4" w:space="0" w:color="auto"/>
            </w:tcBorders>
            <w:shd w:val="clear" w:color="auto" w:fill="auto"/>
            <w:noWrap/>
            <w:vAlign w:val="bottom"/>
            <w:hideMark/>
          </w:tcPr>
          <w:p w14:paraId="13BF553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2E35B065"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nil"/>
              <w:bottom w:val="single" w:sz="4" w:space="0" w:color="auto"/>
              <w:right w:val="single" w:sz="4" w:space="0" w:color="auto"/>
            </w:tcBorders>
            <w:shd w:val="clear" w:color="auto" w:fill="auto"/>
            <w:noWrap/>
            <w:vAlign w:val="bottom"/>
          </w:tcPr>
          <w:p w14:paraId="5CBCE51C"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55AE5BE1"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1D07B87B"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3D162F"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hideMark/>
          </w:tcPr>
          <w:p w14:paraId="5E88D832"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42DAEF2C"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416523C"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33E46991"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967F8" w14:textId="77777777" w:rsidR="00845CC2" w:rsidRPr="007C296E" w:rsidRDefault="00845CC2" w:rsidP="0042797E">
            <w:pPr>
              <w:rPr>
                <w:color w:val="000000"/>
                <w:sz w:val="18"/>
                <w:szCs w:val="18"/>
                <w:lang w:eastAsia="en-GB"/>
              </w:rPr>
            </w:pPr>
            <w:bookmarkStart w:id="3" w:name="_Hlk128604380"/>
            <w:proofErr w:type="spellStart"/>
            <w:r w:rsidRPr="007C296E">
              <w:rPr>
                <w:color w:val="000000"/>
                <w:sz w:val="18"/>
                <w:szCs w:val="18"/>
                <w:lang w:eastAsia="en-GB"/>
              </w:rPr>
              <w:t>Tavhare</w:t>
            </w:r>
            <w:proofErr w:type="spellEnd"/>
            <w:r w:rsidRPr="007C296E">
              <w:rPr>
                <w:color w:val="000000"/>
                <w:sz w:val="18"/>
                <w:szCs w:val="18"/>
                <w:lang w:eastAsia="en-GB"/>
              </w:rPr>
              <w:t xml:space="preserve"> </w:t>
            </w:r>
            <w:bookmarkEnd w:id="3"/>
            <w:r w:rsidRPr="007C296E">
              <w:rPr>
                <w:color w:val="000000"/>
                <w:sz w:val="18"/>
                <w:szCs w:val="18"/>
                <w:lang w:eastAsia="en-GB"/>
              </w:rPr>
              <w:t>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CA68005"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A89FB16"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72487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6D52F66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22C32928"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E9A4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F4273B6"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235DCAA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3878F"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4)*</w:t>
            </w:r>
            <w:proofErr w:type="gramEnd"/>
          </w:p>
        </w:tc>
      </w:tr>
      <w:tr w:rsidR="00845CC2" w:rsidRPr="003C6B78" w14:paraId="6E4A22E2" w14:textId="77777777" w:rsidTr="00470A38">
        <w:trPr>
          <w:trHeight w:val="350"/>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5CB2B9BD" w14:textId="77777777" w:rsidR="00845CC2" w:rsidRPr="007C296E" w:rsidRDefault="00845CC2" w:rsidP="0042797E">
            <w:pPr>
              <w:rPr>
                <w:color w:val="000000"/>
                <w:sz w:val="18"/>
                <w:szCs w:val="18"/>
                <w:lang w:eastAsia="en-GB"/>
              </w:rPr>
            </w:pPr>
            <w:proofErr w:type="spellStart"/>
            <w:r w:rsidRPr="007C296E">
              <w:rPr>
                <w:color w:val="000000"/>
                <w:sz w:val="18"/>
                <w:szCs w:val="18"/>
                <w:lang w:eastAsia="en-GB"/>
              </w:rPr>
              <w:t>Waissengrin</w:t>
            </w:r>
            <w:proofErr w:type="spellEnd"/>
            <w:r w:rsidRPr="007C296E">
              <w:rPr>
                <w:color w:val="000000"/>
                <w:sz w:val="18"/>
                <w:szCs w:val="18"/>
                <w:lang w:eastAsia="en-GB"/>
              </w:rPr>
              <w:t xml:space="preserve"> et al. (2015)</w:t>
            </w:r>
          </w:p>
        </w:tc>
        <w:tc>
          <w:tcPr>
            <w:tcW w:w="1134" w:type="dxa"/>
            <w:tcBorders>
              <w:top w:val="nil"/>
              <w:left w:val="nil"/>
              <w:bottom w:val="single" w:sz="4" w:space="0" w:color="auto"/>
              <w:right w:val="single" w:sz="4" w:space="0" w:color="auto"/>
            </w:tcBorders>
            <w:shd w:val="clear" w:color="auto" w:fill="auto"/>
            <w:noWrap/>
            <w:vAlign w:val="bottom"/>
          </w:tcPr>
          <w:p w14:paraId="4F8C6E3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596DE72F"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nil"/>
              <w:bottom w:val="single" w:sz="4" w:space="0" w:color="auto"/>
              <w:right w:val="single" w:sz="4" w:space="0" w:color="auto"/>
            </w:tcBorders>
            <w:shd w:val="clear" w:color="auto" w:fill="auto"/>
            <w:noWrap/>
            <w:vAlign w:val="bottom"/>
          </w:tcPr>
          <w:p w14:paraId="684AEBC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1D44659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nil"/>
              <w:left w:val="single" w:sz="4" w:space="0" w:color="auto"/>
              <w:bottom w:val="single" w:sz="4" w:space="0" w:color="auto"/>
              <w:right w:val="single" w:sz="4" w:space="0" w:color="auto"/>
            </w:tcBorders>
            <w:vAlign w:val="bottom"/>
          </w:tcPr>
          <w:p w14:paraId="63F96CED"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2D4A69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nil"/>
              <w:left w:val="nil"/>
              <w:bottom w:val="single" w:sz="4" w:space="0" w:color="auto"/>
              <w:right w:val="single" w:sz="4" w:space="0" w:color="auto"/>
            </w:tcBorders>
            <w:shd w:val="clear" w:color="auto" w:fill="auto"/>
            <w:noWrap/>
            <w:vAlign w:val="bottom"/>
          </w:tcPr>
          <w:p w14:paraId="63082800"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4AF381E8"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222222"/>
                <w:sz w:val="18"/>
                <w:szCs w:val="18"/>
                <w:lang w:eastAsia="en-GB"/>
              </w:rPr>
              <w:t>/</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ACB8F6C" w14:textId="77777777" w:rsidR="00845CC2" w:rsidRPr="003C6B78" w:rsidRDefault="00845CC2" w:rsidP="0042797E">
            <w:pPr>
              <w:rPr>
                <w:rFonts w:asciiTheme="minorHAnsi" w:hAnsiTheme="minorHAnsi" w:cstheme="minorHAnsi"/>
                <w:color w:val="FF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4)*</w:t>
            </w:r>
            <w:proofErr w:type="gramEnd"/>
          </w:p>
        </w:tc>
      </w:tr>
      <w:tr w:rsidR="00845CC2" w:rsidRPr="003C6B78" w14:paraId="0C11E8C5" w14:textId="77777777" w:rsidTr="00470A3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933A9" w14:textId="77777777" w:rsidR="00845CC2" w:rsidRPr="007C296E" w:rsidRDefault="00845CC2" w:rsidP="0042797E">
            <w:pPr>
              <w:rPr>
                <w:rFonts w:eastAsiaTheme="minorHAnsi"/>
                <w:sz w:val="18"/>
                <w:szCs w:val="18"/>
              </w:rPr>
            </w:pPr>
            <w:r w:rsidRPr="007C296E">
              <w:rPr>
                <w:rFonts w:eastAsiaTheme="minorHAnsi"/>
                <w:sz w:val="18"/>
                <w:szCs w:val="18"/>
              </w:rPr>
              <w:t xml:space="preserve">Webster </w:t>
            </w:r>
            <w:r w:rsidRPr="007C296E">
              <w:rPr>
                <w:color w:val="000000"/>
                <w:sz w:val="18"/>
                <w:szCs w:val="18"/>
                <w:lang w:eastAsia="en-GB"/>
              </w:rPr>
              <w:t>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0AFA21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CEA92C5"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E0D4272"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7DBACFB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02BF0064"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Theme="minorHAnsi" w:hAnsiTheme="minorHAnsi" w:cstheme="minorHAnsi"/>
                <w:color w:val="000000"/>
                <w:sz w:val="18"/>
                <w:szCs w:val="18"/>
                <w:lang w:eastAsia="en-GB"/>
              </w:rPr>
              <w:t>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EA144"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38FD9C9A"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746D83E7"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A2B75"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Segoe UI Symbol" w:hAnsi="Segoe UI Symbol" w:cs="Segoe UI Symbol"/>
                <w:color w:val="222222"/>
                <w:sz w:val="18"/>
                <w:szCs w:val="18"/>
                <w:lang w:eastAsia="en-GB"/>
              </w:rPr>
              <w:t>☆</w:t>
            </w:r>
            <w:r w:rsidRPr="003C6B78">
              <w:rPr>
                <w:rFonts w:asciiTheme="minorHAnsi" w:hAnsiTheme="minorHAnsi" w:cstheme="minorHAnsi"/>
                <w:color w:val="000000"/>
                <w:sz w:val="18"/>
                <w:szCs w:val="18"/>
                <w:lang w:eastAsia="en-GB"/>
              </w:rPr>
              <w:t xml:space="preserve"> (</w:t>
            </w:r>
            <w:proofErr w:type="gramStart"/>
            <w:r w:rsidRPr="003C6B78">
              <w:rPr>
                <w:rFonts w:asciiTheme="minorHAnsi" w:hAnsiTheme="minorHAnsi" w:cstheme="minorHAnsi"/>
                <w:color w:val="000000"/>
                <w:sz w:val="18"/>
                <w:szCs w:val="18"/>
                <w:lang w:eastAsia="en-GB"/>
              </w:rPr>
              <w:t>5)*</w:t>
            </w:r>
            <w:proofErr w:type="gramEnd"/>
          </w:p>
        </w:tc>
      </w:tr>
      <w:tr w:rsidR="00845CC2" w:rsidRPr="003C6B78" w14:paraId="65AD470B" w14:textId="77777777" w:rsidTr="00470A38">
        <w:trPr>
          <w:trHeight w:val="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B8910" w14:textId="77777777" w:rsidR="00845CC2" w:rsidRPr="007C296E" w:rsidRDefault="00845CC2" w:rsidP="0042797E">
            <w:pPr>
              <w:rPr>
                <w:color w:val="000000"/>
                <w:sz w:val="18"/>
                <w:szCs w:val="18"/>
                <w:lang w:eastAsia="en-GB"/>
              </w:rPr>
            </w:pPr>
            <w:r w:rsidRPr="007C296E">
              <w:rPr>
                <w:rFonts w:eastAsiaTheme="minorHAnsi"/>
                <w:sz w:val="18"/>
                <w:szCs w:val="18"/>
              </w:rPr>
              <w:t xml:space="preserve">Wiseman </w:t>
            </w:r>
            <w:r w:rsidRPr="007C296E">
              <w:rPr>
                <w:color w:val="000000"/>
                <w:sz w:val="18"/>
                <w:szCs w:val="18"/>
                <w:lang w:eastAsia="en-GB"/>
              </w:rPr>
              <w:t>et al. 2022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965E6D5"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5553FD0"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27DDE83"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843" w:type="dxa"/>
            <w:tcBorders>
              <w:top w:val="single" w:sz="4" w:space="0" w:color="auto"/>
              <w:left w:val="nil"/>
              <w:bottom w:val="single" w:sz="4" w:space="0" w:color="auto"/>
              <w:right w:val="single" w:sz="4" w:space="0" w:color="auto"/>
            </w:tcBorders>
            <w:vAlign w:val="bottom"/>
          </w:tcPr>
          <w:p w14:paraId="41CE1A29"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vAlign w:val="bottom"/>
          </w:tcPr>
          <w:p w14:paraId="1ACE772E"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EE2D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F116F15"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Theme="minorHAnsi" w:hAnsiTheme="minorHAnsi" w:cstheme="minorHAnsi"/>
                <w:color w:val="222222"/>
                <w:sz w:val="18"/>
                <w:szCs w:val="18"/>
                <w:lang w:eastAsia="en-GB"/>
              </w:rPr>
              <w:t>/</w:t>
            </w:r>
          </w:p>
        </w:tc>
        <w:tc>
          <w:tcPr>
            <w:tcW w:w="1418" w:type="dxa"/>
            <w:tcBorders>
              <w:top w:val="single" w:sz="4" w:space="0" w:color="auto"/>
              <w:left w:val="nil"/>
              <w:bottom w:val="single" w:sz="4" w:space="0" w:color="auto"/>
              <w:right w:val="single" w:sz="4" w:space="0" w:color="auto"/>
            </w:tcBorders>
            <w:vAlign w:val="bottom"/>
          </w:tcPr>
          <w:p w14:paraId="7ADF40C8" w14:textId="77777777" w:rsidR="00845CC2" w:rsidRPr="003C6B78" w:rsidRDefault="00845CC2" w:rsidP="0042797E">
            <w:pPr>
              <w:rPr>
                <w:rFonts w:asciiTheme="minorHAnsi" w:hAnsiTheme="minorHAnsi" w:cstheme="minorHAnsi"/>
                <w:color w:val="222222"/>
                <w:sz w:val="18"/>
                <w:szCs w:val="18"/>
                <w:lang w:eastAsia="en-GB"/>
              </w:rPr>
            </w:pPr>
            <w:r w:rsidRPr="003C6B78">
              <w:rPr>
                <w:rFonts w:ascii="Segoe UI Symbol" w:hAnsi="Segoe UI Symbol" w:cs="Segoe UI Symbol"/>
                <w:color w:val="222222"/>
                <w:sz w:val="18"/>
                <w:szCs w:val="18"/>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535C9" w14:textId="77777777" w:rsidR="00845CC2" w:rsidRPr="003C6B78" w:rsidRDefault="00845CC2" w:rsidP="0042797E">
            <w:pPr>
              <w:rPr>
                <w:rFonts w:asciiTheme="minorHAnsi" w:hAnsiTheme="minorHAnsi" w:cstheme="minorHAnsi"/>
                <w:color w:val="000000"/>
                <w:sz w:val="18"/>
                <w:szCs w:val="18"/>
                <w:lang w:eastAsia="en-GB"/>
              </w:rPr>
            </w:pPr>
            <w:r w:rsidRPr="003C6B78">
              <w:rPr>
                <w:rFonts w:ascii="Segoe UI Symbol" w:hAnsi="Segoe UI Symbol" w:cs="Segoe UI Symbol"/>
                <w:color w:val="000000"/>
                <w:sz w:val="18"/>
                <w:szCs w:val="18"/>
                <w:lang w:eastAsia="en-GB"/>
              </w:rPr>
              <w:t>☆☆☆☆☆</w:t>
            </w:r>
            <w:r w:rsidRPr="003C6B78">
              <w:rPr>
                <w:rFonts w:asciiTheme="minorHAnsi" w:hAnsiTheme="minorHAnsi" w:cstheme="minorHAnsi"/>
                <w:color w:val="000000"/>
                <w:sz w:val="18"/>
                <w:szCs w:val="18"/>
                <w:lang w:eastAsia="en-GB"/>
              </w:rPr>
              <w:t xml:space="preserve"> (5)</w:t>
            </w:r>
          </w:p>
        </w:tc>
      </w:tr>
    </w:tbl>
    <w:p w14:paraId="438B67D5" w14:textId="77777777" w:rsidR="00BC780E" w:rsidRPr="007C296E" w:rsidRDefault="00BC780E" w:rsidP="007C296E">
      <w:pPr>
        <w:rPr>
          <w:i/>
          <w:iCs/>
          <w:highlight w:val="yellow"/>
          <w:lang w:eastAsia="en-GB"/>
        </w:rPr>
        <w:sectPr w:rsidR="00BC780E" w:rsidRPr="007C296E" w:rsidSect="001565F1">
          <w:pgSz w:w="16838" w:h="11906" w:orient="landscape"/>
          <w:pgMar w:top="1440" w:right="1440" w:bottom="1440" w:left="1440" w:header="708" w:footer="708" w:gutter="0"/>
          <w:cols w:space="708"/>
          <w:docGrid w:linePitch="360"/>
        </w:sectPr>
      </w:pPr>
    </w:p>
    <w:p w14:paraId="561B335D" w14:textId="77777777" w:rsidR="00845CC2" w:rsidRPr="000B7B1D" w:rsidRDefault="00845CC2" w:rsidP="00845CC2">
      <w:pPr>
        <w:pStyle w:val="Caption"/>
        <w:ind w:right="-46"/>
        <w:rPr>
          <w:rFonts w:ascii="Times New Roman" w:hAnsi="Times New Roman"/>
        </w:rPr>
      </w:pPr>
      <w:r w:rsidRPr="002E07AD">
        <w:rPr>
          <w:rFonts w:ascii="Times New Roman" w:hAnsi="Times New Roman"/>
          <w:b/>
          <w:bCs/>
          <w:i w:val="0"/>
          <w:iCs w:val="0"/>
          <w:color w:val="000000" w:themeColor="text1"/>
          <w:sz w:val="22"/>
          <w:szCs w:val="22"/>
        </w:rPr>
        <w:lastRenderedPageBreak/>
        <w:t>Table S10.</w:t>
      </w:r>
      <w:r w:rsidRPr="002E07AD">
        <w:rPr>
          <w:rFonts w:ascii="Times New Roman" w:hAnsi="Times New Roman"/>
        </w:rPr>
        <w:t xml:space="preserve"> </w:t>
      </w:r>
      <w:r w:rsidRPr="002E07AD">
        <w:rPr>
          <w:rFonts w:ascii="Times New Roman" w:hAnsi="Times New Roman"/>
          <w:i w:val="0"/>
          <w:iCs w:val="0"/>
          <w:color w:val="000000" w:themeColor="text1"/>
          <w:sz w:val="22"/>
          <w:szCs w:val="22"/>
        </w:rPr>
        <w:t>PRISMA checklist for article.</w:t>
      </w:r>
    </w:p>
    <w:tbl>
      <w:tblPr>
        <w:tblW w:w="13600" w:type="dxa"/>
        <w:tblBorders>
          <w:top w:val="thinThickSmallGap" w:sz="24" w:space="0" w:color="000000"/>
          <w:left w:val="single" w:sz="6" w:space="0" w:color="000000"/>
          <w:bottom w:val="thickThinMediumGap" w:sz="24"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1655"/>
        <w:gridCol w:w="616"/>
        <w:gridCol w:w="9345"/>
        <w:gridCol w:w="1984"/>
      </w:tblGrid>
      <w:tr w:rsidR="00845CC2" w:rsidRPr="000B7B1D" w14:paraId="590E1CCF" w14:textId="77777777" w:rsidTr="00470A38">
        <w:trPr>
          <w:trHeight w:val="65"/>
          <w:tblHeader/>
        </w:trPr>
        <w:tc>
          <w:tcPr>
            <w:tcW w:w="1655" w:type="dxa"/>
            <w:tcBorders>
              <w:top w:val="thinThickSmallGap" w:sz="24" w:space="0" w:color="000000"/>
              <w:bottom w:val="single" w:sz="4" w:space="0" w:color="000000"/>
            </w:tcBorders>
            <w:shd w:val="pct20" w:color="auto" w:fill="auto"/>
            <w:vAlign w:val="center"/>
          </w:tcPr>
          <w:p w14:paraId="6C8E6095" w14:textId="77777777" w:rsidR="00845CC2" w:rsidRPr="002E07AD" w:rsidRDefault="00845CC2" w:rsidP="0042797E">
            <w:pPr>
              <w:pStyle w:val="Default"/>
              <w:ind w:right="-46"/>
              <w:rPr>
                <w:rFonts w:ascii="Times New Roman" w:hAnsi="Times New Roman" w:cs="Times New Roman"/>
                <w:color w:val="000000" w:themeColor="text1"/>
                <w:sz w:val="20"/>
                <w:szCs w:val="20"/>
              </w:rPr>
            </w:pPr>
            <w:r w:rsidRPr="002E07AD">
              <w:rPr>
                <w:rFonts w:ascii="Times New Roman" w:hAnsi="Times New Roman" w:cs="Times New Roman"/>
                <w:b/>
                <w:bCs/>
                <w:color w:val="000000" w:themeColor="text1"/>
                <w:sz w:val="20"/>
                <w:szCs w:val="20"/>
              </w:rPr>
              <w:t xml:space="preserve">Section and Topic </w:t>
            </w:r>
          </w:p>
        </w:tc>
        <w:tc>
          <w:tcPr>
            <w:tcW w:w="616" w:type="dxa"/>
            <w:tcBorders>
              <w:top w:val="thinThickSmallGap" w:sz="24" w:space="0" w:color="000000"/>
              <w:bottom w:val="single" w:sz="4" w:space="0" w:color="000000"/>
            </w:tcBorders>
            <w:shd w:val="pct20" w:color="auto" w:fill="auto"/>
            <w:vAlign w:val="center"/>
          </w:tcPr>
          <w:p w14:paraId="2D1C2040" w14:textId="77777777" w:rsidR="00845CC2" w:rsidRPr="002E07AD" w:rsidRDefault="00845CC2" w:rsidP="0042797E">
            <w:pPr>
              <w:pStyle w:val="Default"/>
              <w:ind w:right="-46"/>
              <w:rPr>
                <w:rFonts w:ascii="Times New Roman" w:hAnsi="Times New Roman" w:cs="Times New Roman"/>
                <w:b/>
                <w:bCs/>
                <w:color w:val="000000" w:themeColor="text1"/>
                <w:sz w:val="20"/>
                <w:szCs w:val="20"/>
              </w:rPr>
            </w:pPr>
            <w:r w:rsidRPr="002E07AD">
              <w:rPr>
                <w:rFonts w:ascii="Times New Roman" w:hAnsi="Times New Roman" w:cs="Times New Roman"/>
                <w:b/>
                <w:bCs/>
                <w:color w:val="000000" w:themeColor="text1"/>
                <w:sz w:val="20"/>
                <w:szCs w:val="20"/>
              </w:rPr>
              <w:t>Item #</w:t>
            </w:r>
          </w:p>
        </w:tc>
        <w:tc>
          <w:tcPr>
            <w:tcW w:w="9345" w:type="dxa"/>
            <w:tcBorders>
              <w:top w:val="thinThickSmallGap" w:sz="24" w:space="0" w:color="000000"/>
              <w:bottom w:val="single" w:sz="4" w:space="0" w:color="000000"/>
            </w:tcBorders>
            <w:shd w:val="pct20" w:color="auto" w:fill="auto"/>
            <w:vAlign w:val="center"/>
          </w:tcPr>
          <w:p w14:paraId="2B0E1549" w14:textId="77777777" w:rsidR="00845CC2" w:rsidRPr="002E07AD" w:rsidRDefault="00845CC2" w:rsidP="0042797E">
            <w:pPr>
              <w:pStyle w:val="Default"/>
              <w:ind w:right="-46"/>
              <w:rPr>
                <w:rFonts w:ascii="Times New Roman" w:hAnsi="Times New Roman" w:cs="Times New Roman"/>
                <w:color w:val="000000" w:themeColor="text1"/>
                <w:sz w:val="20"/>
                <w:szCs w:val="20"/>
              </w:rPr>
            </w:pPr>
            <w:r w:rsidRPr="002E07AD">
              <w:rPr>
                <w:rFonts w:ascii="Times New Roman" w:hAnsi="Times New Roman" w:cs="Times New Roman"/>
                <w:b/>
                <w:bCs/>
                <w:color w:val="000000" w:themeColor="text1"/>
                <w:sz w:val="20"/>
                <w:szCs w:val="20"/>
              </w:rPr>
              <w:t xml:space="preserve">Checklist item </w:t>
            </w:r>
          </w:p>
        </w:tc>
        <w:tc>
          <w:tcPr>
            <w:tcW w:w="1984" w:type="dxa"/>
            <w:tcBorders>
              <w:top w:val="thinThickSmallGap" w:sz="24" w:space="0" w:color="000000"/>
              <w:bottom w:val="single" w:sz="4" w:space="0" w:color="000000"/>
            </w:tcBorders>
            <w:shd w:val="pct20" w:color="auto" w:fill="auto"/>
            <w:vAlign w:val="center"/>
          </w:tcPr>
          <w:p w14:paraId="565369C9" w14:textId="77777777" w:rsidR="00845CC2" w:rsidRPr="002E07AD" w:rsidRDefault="00845CC2" w:rsidP="0042797E">
            <w:pPr>
              <w:pStyle w:val="Default"/>
              <w:ind w:right="-46"/>
              <w:rPr>
                <w:rFonts w:ascii="Times New Roman" w:hAnsi="Times New Roman" w:cs="Times New Roman"/>
                <w:color w:val="000000" w:themeColor="text1"/>
                <w:sz w:val="20"/>
                <w:szCs w:val="20"/>
              </w:rPr>
            </w:pPr>
            <w:r w:rsidRPr="002E07AD">
              <w:rPr>
                <w:rFonts w:ascii="Times New Roman" w:hAnsi="Times New Roman" w:cs="Times New Roman"/>
                <w:b/>
                <w:bCs/>
                <w:color w:val="000000" w:themeColor="text1"/>
                <w:sz w:val="20"/>
                <w:szCs w:val="20"/>
              </w:rPr>
              <w:t>Location where item is reported (page #)</w:t>
            </w:r>
          </w:p>
        </w:tc>
      </w:tr>
      <w:tr w:rsidR="00845CC2" w:rsidRPr="000B7B1D" w14:paraId="58EF4E0F"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0D741468"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 xml:space="preserve">TITLE </w:t>
            </w:r>
          </w:p>
        </w:tc>
        <w:tc>
          <w:tcPr>
            <w:tcW w:w="1984" w:type="dxa"/>
            <w:tcBorders>
              <w:top w:val="single" w:sz="4" w:space="0" w:color="000000"/>
            </w:tcBorders>
            <w:shd w:val="clear" w:color="auto" w:fill="auto"/>
          </w:tcPr>
          <w:p w14:paraId="393FA024" w14:textId="77777777" w:rsidR="00845CC2" w:rsidRPr="000B7B1D" w:rsidRDefault="00845CC2" w:rsidP="0042797E">
            <w:pPr>
              <w:pStyle w:val="Default"/>
              <w:ind w:right="-46"/>
              <w:rPr>
                <w:rFonts w:ascii="Times New Roman" w:hAnsi="Times New Roman" w:cs="Times New Roman"/>
                <w:color w:val="000000" w:themeColor="text1"/>
                <w:sz w:val="20"/>
                <w:szCs w:val="20"/>
              </w:rPr>
            </w:pPr>
          </w:p>
        </w:tc>
      </w:tr>
      <w:tr w:rsidR="00845CC2" w:rsidRPr="000B7B1D" w14:paraId="09849AC4" w14:textId="77777777" w:rsidTr="00470A38">
        <w:trPr>
          <w:trHeight w:val="48"/>
        </w:trPr>
        <w:tc>
          <w:tcPr>
            <w:tcW w:w="1655" w:type="dxa"/>
            <w:tcBorders>
              <w:top w:val="single" w:sz="4" w:space="0" w:color="000000"/>
              <w:bottom w:val="single" w:sz="4" w:space="0" w:color="000000"/>
            </w:tcBorders>
            <w:shd w:val="clear" w:color="auto" w:fill="auto"/>
          </w:tcPr>
          <w:p w14:paraId="6F926C2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Title </w:t>
            </w:r>
          </w:p>
        </w:tc>
        <w:tc>
          <w:tcPr>
            <w:tcW w:w="616" w:type="dxa"/>
            <w:tcBorders>
              <w:top w:val="single" w:sz="4" w:space="0" w:color="000000"/>
              <w:bottom w:val="single" w:sz="4" w:space="0" w:color="000000"/>
            </w:tcBorders>
            <w:shd w:val="clear" w:color="auto" w:fill="auto"/>
          </w:tcPr>
          <w:p w14:paraId="5F4B80FC"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w:t>
            </w:r>
          </w:p>
        </w:tc>
        <w:tc>
          <w:tcPr>
            <w:tcW w:w="9345" w:type="dxa"/>
            <w:tcBorders>
              <w:top w:val="single" w:sz="4" w:space="0" w:color="000000"/>
              <w:bottom w:val="single" w:sz="4" w:space="0" w:color="000000"/>
            </w:tcBorders>
            <w:shd w:val="clear" w:color="auto" w:fill="auto"/>
          </w:tcPr>
          <w:p w14:paraId="6EA0309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Identify the report as a systematic review.</w:t>
            </w:r>
          </w:p>
        </w:tc>
        <w:tc>
          <w:tcPr>
            <w:tcW w:w="1984" w:type="dxa"/>
            <w:shd w:val="clear" w:color="auto" w:fill="auto"/>
          </w:tcPr>
          <w:p w14:paraId="12740F88" w14:textId="77777777" w:rsidR="00845CC2" w:rsidRPr="000B7B1D" w:rsidRDefault="00845CC2" w:rsidP="0042797E">
            <w:pPr>
              <w:ind w:right="-46"/>
              <w:rPr>
                <w:color w:val="000000" w:themeColor="text1"/>
                <w:sz w:val="20"/>
                <w:szCs w:val="20"/>
              </w:rPr>
            </w:pPr>
            <w:r>
              <w:rPr>
                <w:color w:val="000000" w:themeColor="text1"/>
                <w:sz w:val="20"/>
                <w:szCs w:val="20"/>
              </w:rPr>
              <w:t>1</w:t>
            </w:r>
          </w:p>
        </w:tc>
      </w:tr>
      <w:tr w:rsidR="00845CC2" w:rsidRPr="000B7B1D" w14:paraId="6651661C"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3F321A2F"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 xml:space="preserve">ABSTRACT </w:t>
            </w:r>
          </w:p>
        </w:tc>
        <w:tc>
          <w:tcPr>
            <w:tcW w:w="1984" w:type="dxa"/>
            <w:shd w:val="clear" w:color="auto" w:fill="auto"/>
          </w:tcPr>
          <w:p w14:paraId="002353C5" w14:textId="77777777" w:rsidR="00845CC2" w:rsidRPr="000B7B1D" w:rsidRDefault="00845CC2" w:rsidP="0042797E">
            <w:pPr>
              <w:pStyle w:val="Default"/>
              <w:ind w:right="-46"/>
              <w:rPr>
                <w:rFonts w:ascii="Times New Roman" w:hAnsi="Times New Roman" w:cs="Times New Roman"/>
                <w:color w:val="000000" w:themeColor="text1"/>
                <w:sz w:val="20"/>
                <w:szCs w:val="20"/>
              </w:rPr>
            </w:pPr>
          </w:p>
        </w:tc>
      </w:tr>
      <w:tr w:rsidR="00845CC2" w:rsidRPr="000B7B1D" w14:paraId="4D4B5C8B" w14:textId="77777777" w:rsidTr="00470A38">
        <w:trPr>
          <w:trHeight w:val="48"/>
        </w:trPr>
        <w:tc>
          <w:tcPr>
            <w:tcW w:w="1655" w:type="dxa"/>
            <w:tcBorders>
              <w:top w:val="single" w:sz="4" w:space="0" w:color="000000"/>
              <w:bottom w:val="single" w:sz="4" w:space="0" w:color="000000"/>
            </w:tcBorders>
            <w:shd w:val="clear" w:color="auto" w:fill="auto"/>
          </w:tcPr>
          <w:p w14:paraId="5BC72D3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Abstract </w:t>
            </w:r>
          </w:p>
        </w:tc>
        <w:tc>
          <w:tcPr>
            <w:tcW w:w="616" w:type="dxa"/>
            <w:tcBorders>
              <w:top w:val="single" w:sz="4" w:space="0" w:color="000000"/>
              <w:bottom w:val="single" w:sz="4" w:space="0" w:color="000000"/>
            </w:tcBorders>
            <w:shd w:val="clear" w:color="auto" w:fill="auto"/>
          </w:tcPr>
          <w:p w14:paraId="031DA40B"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w:t>
            </w:r>
          </w:p>
        </w:tc>
        <w:tc>
          <w:tcPr>
            <w:tcW w:w="9345" w:type="dxa"/>
            <w:tcBorders>
              <w:top w:val="single" w:sz="4" w:space="0" w:color="000000"/>
              <w:bottom w:val="single" w:sz="4" w:space="0" w:color="000000"/>
            </w:tcBorders>
            <w:shd w:val="clear" w:color="auto" w:fill="auto"/>
          </w:tcPr>
          <w:p w14:paraId="232AFB69"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See the PRISMA 2020 for Abstracts checklist.</w:t>
            </w:r>
          </w:p>
        </w:tc>
        <w:tc>
          <w:tcPr>
            <w:tcW w:w="1984" w:type="dxa"/>
            <w:shd w:val="clear" w:color="auto" w:fill="auto"/>
          </w:tcPr>
          <w:p w14:paraId="42FBB49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w:t>
            </w:r>
          </w:p>
        </w:tc>
      </w:tr>
      <w:tr w:rsidR="00845CC2" w:rsidRPr="000B7B1D" w14:paraId="228D74E0"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5F2A24F9"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 xml:space="preserve">INTRODUCTION </w:t>
            </w:r>
          </w:p>
        </w:tc>
        <w:tc>
          <w:tcPr>
            <w:tcW w:w="1984" w:type="dxa"/>
            <w:shd w:val="clear" w:color="auto" w:fill="auto"/>
          </w:tcPr>
          <w:p w14:paraId="6ED9548C" w14:textId="77777777" w:rsidR="00845CC2" w:rsidRPr="000B7B1D" w:rsidRDefault="00845CC2" w:rsidP="0042797E">
            <w:pPr>
              <w:pStyle w:val="Default"/>
              <w:ind w:right="-46"/>
              <w:rPr>
                <w:rFonts w:ascii="Times New Roman" w:hAnsi="Times New Roman" w:cs="Times New Roman"/>
                <w:color w:val="000000" w:themeColor="text1"/>
                <w:sz w:val="20"/>
                <w:szCs w:val="20"/>
              </w:rPr>
            </w:pPr>
          </w:p>
        </w:tc>
      </w:tr>
      <w:tr w:rsidR="00845CC2" w:rsidRPr="000B7B1D" w14:paraId="40DA82C8" w14:textId="77777777" w:rsidTr="00470A38">
        <w:trPr>
          <w:trHeight w:val="48"/>
        </w:trPr>
        <w:tc>
          <w:tcPr>
            <w:tcW w:w="1655" w:type="dxa"/>
            <w:tcBorders>
              <w:top w:val="single" w:sz="4" w:space="0" w:color="000000"/>
            </w:tcBorders>
            <w:shd w:val="clear" w:color="auto" w:fill="auto"/>
          </w:tcPr>
          <w:p w14:paraId="27C96C2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Rationale </w:t>
            </w:r>
          </w:p>
        </w:tc>
        <w:tc>
          <w:tcPr>
            <w:tcW w:w="616" w:type="dxa"/>
            <w:tcBorders>
              <w:top w:val="single" w:sz="4" w:space="0" w:color="000000"/>
            </w:tcBorders>
            <w:shd w:val="clear" w:color="auto" w:fill="auto"/>
          </w:tcPr>
          <w:p w14:paraId="7546BF2D"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3</w:t>
            </w:r>
          </w:p>
        </w:tc>
        <w:tc>
          <w:tcPr>
            <w:tcW w:w="9345" w:type="dxa"/>
            <w:tcBorders>
              <w:top w:val="single" w:sz="4" w:space="0" w:color="000000"/>
            </w:tcBorders>
            <w:shd w:val="clear" w:color="auto" w:fill="auto"/>
          </w:tcPr>
          <w:p w14:paraId="3621053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the rationale for the review in the context of existing knowledge.</w:t>
            </w:r>
          </w:p>
        </w:tc>
        <w:tc>
          <w:tcPr>
            <w:tcW w:w="1984" w:type="dxa"/>
            <w:shd w:val="clear" w:color="auto" w:fill="auto"/>
          </w:tcPr>
          <w:p w14:paraId="2BD260DB" w14:textId="0747CCE2"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3</w:t>
            </w:r>
            <w:r w:rsidR="00846F0A">
              <w:rPr>
                <w:rFonts w:ascii="Times New Roman" w:hAnsi="Times New Roman" w:cs="Times New Roman"/>
                <w:color w:val="000000" w:themeColor="text1"/>
                <w:sz w:val="20"/>
                <w:szCs w:val="20"/>
              </w:rPr>
              <w:t>-4</w:t>
            </w:r>
          </w:p>
        </w:tc>
      </w:tr>
      <w:tr w:rsidR="00845CC2" w:rsidRPr="000B7B1D" w14:paraId="0571DC33" w14:textId="77777777" w:rsidTr="00470A38">
        <w:trPr>
          <w:trHeight w:val="48"/>
        </w:trPr>
        <w:tc>
          <w:tcPr>
            <w:tcW w:w="1655" w:type="dxa"/>
            <w:tcBorders>
              <w:bottom w:val="single" w:sz="4" w:space="0" w:color="000000"/>
            </w:tcBorders>
            <w:shd w:val="clear" w:color="auto" w:fill="auto"/>
          </w:tcPr>
          <w:p w14:paraId="19D8089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Objectives </w:t>
            </w:r>
          </w:p>
        </w:tc>
        <w:tc>
          <w:tcPr>
            <w:tcW w:w="616" w:type="dxa"/>
            <w:tcBorders>
              <w:bottom w:val="single" w:sz="4" w:space="0" w:color="000000"/>
            </w:tcBorders>
            <w:shd w:val="clear" w:color="auto" w:fill="auto"/>
          </w:tcPr>
          <w:p w14:paraId="0FCEBC89"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4</w:t>
            </w:r>
          </w:p>
        </w:tc>
        <w:tc>
          <w:tcPr>
            <w:tcW w:w="9345" w:type="dxa"/>
            <w:tcBorders>
              <w:bottom w:val="single" w:sz="4" w:space="0" w:color="000000"/>
            </w:tcBorders>
            <w:shd w:val="clear" w:color="auto" w:fill="auto"/>
          </w:tcPr>
          <w:p w14:paraId="09239D47"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bookmarkStart w:id="4" w:name="_Hlk78444419"/>
            <w:r w:rsidRPr="000B7B1D">
              <w:rPr>
                <w:rFonts w:ascii="Times New Roman" w:hAnsi="Times New Roman" w:cs="Times New Roman"/>
                <w:color w:val="000000" w:themeColor="text1"/>
                <w:sz w:val="20"/>
                <w:szCs w:val="20"/>
              </w:rPr>
              <w:t>Provide an explicit statement of the objective(s) or question(s) the review addresses.</w:t>
            </w:r>
            <w:bookmarkEnd w:id="4"/>
          </w:p>
        </w:tc>
        <w:tc>
          <w:tcPr>
            <w:tcW w:w="1984" w:type="dxa"/>
            <w:tcBorders>
              <w:bottom w:val="single" w:sz="4" w:space="0" w:color="000000"/>
            </w:tcBorders>
            <w:shd w:val="clear" w:color="auto" w:fill="auto"/>
          </w:tcPr>
          <w:p w14:paraId="3655678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4</w:t>
            </w:r>
          </w:p>
        </w:tc>
      </w:tr>
      <w:tr w:rsidR="00845CC2" w:rsidRPr="000B7B1D" w14:paraId="7BD544E5"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7C193371"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 xml:space="preserve">METHODS </w:t>
            </w:r>
          </w:p>
        </w:tc>
        <w:tc>
          <w:tcPr>
            <w:tcW w:w="1984" w:type="dxa"/>
            <w:tcBorders>
              <w:top w:val="single" w:sz="4" w:space="0" w:color="000000"/>
              <w:bottom w:val="single" w:sz="4" w:space="0" w:color="000000"/>
            </w:tcBorders>
            <w:shd w:val="pct5" w:color="auto" w:fill="auto"/>
          </w:tcPr>
          <w:p w14:paraId="6DD7689D" w14:textId="77777777" w:rsidR="00845CC2" w:rsidRPr="000B7B1D" w:rsidRDefault="00845CC2" w:rsidP="0042797E">
            <w:pPr>
              <w:pStyle w:val="Default"/>
              <w:ind w:right="-46"/>
              <w:jc w:val="right"/>
              <w:rPr>
                <w:rFonts w:ascii="Times New Roman" w:hAnsi="Times New Roman" w:cs="Times New Roman"/>
                <w:color w:val="000000" w:themeColor="text1"/>
                <w:sz w:val="20"/>
                <w:szCs w:val="20"/>
              </w:rPr>
            </w:pPr>
          </w:p>
        </w:tc>
      </w:tr>
      <w:tr w:rsidR="00845CC2" w:rsidRPr="000B7B1D" w14:paraId="034A32F7" w14:textId="77777777" w:rsidTr="00470A38">
        <w:trPr>
          <w:trHeight w:val="48"/>
        </w:trPr>
        <w:tc>
          <w:tcPr>
            <w:tcW w:w="1655" w:type="dxa"/>
            <w:tcBorders>
              <w:top w:val="single" w:sz="4" w:space="0" w:color="000000"/>
            </w:tcBorders>
            <w:shd w:val="clear" w:color="auto" w:fill="auto"/>
          </w:tcPr>
          <w:p w14:paraId="3FC0FAC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Eligibility criteria </w:t>
            </w:r>
          </w:p>
        </w:tc>
        <w:tc>
          <w:tcPr>
            <w:tcW w:w="616" w:type="dxa"/>
            <w:tcBorders>
              <w:top w:val="single" w:sz="4" w:space="0" w:color="000000"/>
            </w:tcBorders>
            <w:shd w:val="clear" w:color="auto" w:fill="auto"/>
          </w:tcPr>
          <w:p w14:paraId="696097CD"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5</w:t>
            </w:r>
          </w:p>
        </w:tc>
        <w:tc>
          <w:tcPr>
            <w:tcW w:w="9345" w:type="dxa"/>
            <w:tcBorders>
              <w:top w:val="single" w:sz="4" w:space="0" w:color="000000"/>
            </w:tcBorders>
            <w:shd w:val="clear" w:color="auto" w:fill="auto"/>
          </w:tcPr>
          <w:p w14:paraId="39AC7D92"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Specify the inclusion and exclusion criteria for the review and how studies were grouped for the syntheses.</w:t>
            </w:r>
          </w:p>
        </w:tc>
        <w:tc>
          <w:tcPr>
            <w:tcW w:w="1984" w:type="dxa"/>
            <w:tcBorders>
              <w:top w:val="single" w:sz="4" w:space="0" w:color="000000"/>
            </w:tcBorders>
            <w:shd w:val="clear" w:color="auto" w:fill="auto"/>
          </w:tcPr>
          <w:p w14:paraId="295A2BAC" w14:textId="67E793EA"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5</w:t>
            </w:r>
          </w:p>
        </w:tc>
      </w:tr>
      <w:tr w:rsidR="00845CC2" w:rsidRPr="000B7B1D" w14:paraId="218B65B8" w14:textId="77777777" w:rsidTr="00470A38">
        <w:trPr>
          <w:trHeight w:val="191"/>
        </w:trPr>
        <w:tc>
          <w:tcPr>
            <w:tcW w:w="1655" w:type="dxa"/>
            <w:shd w:val="clear" w:color="auto" w:fill="auto"/>
          </w:tcPr>
          <w:p w14:paraId="5091DA2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Information sources </w:t>
            </w:r>
          </w:p>
        </w:tc>
        <w:tc>
          <w:tcPr>
            <w:tcW w:w="616" w:type="dxa"/>
            <w:shd w:val="clear" w:color="auto" w:fill="auto"/>
          </w:tcPr>
          <w:p w14:paraId="066B4C17"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w:t>
            </w:r>
          </w:p>
        </w:tc>
        <w:tc>
          <w:tcPr>
            <w:tcW w:w="9345" w:type="dxa"/>
            <w:shd w:val="clear" w:color="auto" w:fill="auto"/>
          </w:tcPr>
          <w:p w14:paraId="5D52B5C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Specify all databases, registers, websites, </w:t>
            </w:r>
            <w:proofErr w:type="spellStart"/>
            <w:r w:rsidRPr="000B7B1D">
              <w:rPr>
                <w:rFonts w:ascii="Times New Roman" w:hAnsi="Times New Roman" w:cs="Times New Roman"/>
                <w:color w:val="000000" w:themeColor="text1"/>
                <w:sz w:val="20"/>
                <w:szCs w:val="20"/>
              </w:rPr>
              <w:t>organisations</w:t>
            </w:r>
            <w:proofErr w:type="spellEnd"/>
            <w:r w:rsidRPr="000B7B1D">
              <w:rPr>
                <w:rFonts w:ascii="Times New Roman" w:hAnsi="Times New Roman" w:cs="Times New Roman"/>
                <w:color w:val="000000" w:themeColor="text1"/>
                <w:sz w:val="20"/>
                <w:szCs w:val="20"/>
              </w:rPr>
              <w:t>, reference lists and other sources searched or consulted to identify studies. Specify the date when each source was last searched or consulted.</w:t>
            </w:r>
          </w:p>
        </w:tc>
        <w:tc>
          <w:tcPr>
            <w:tcW w:w="1984" w:type="dxa"/>
            <w:shd w:val="clear" w:color="auto" w:fill="auto"/>
          </w:tcPr>
          <w:p w14:paraId="49140EDF" w14:textId="04A523E4"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4</w:t>
            </w:r>
            <w:r w:rsidR="00846F0A">
              <w:rPr>
                <w:rFonts w:ascii="Times New Roman" w:hAnsi="Times New Roman" w:cs="Times New Roman"/>
                <w:color w:val="000000" w:themeColor="text1"/>
                <w:sz w:val="20"/>
                <w:szCs w:val="20"/>
              </w:rPr>
              <w:t>-5</w:t>
            </w:r>
          </w:p>
        </w:tc>
      </w:tr>
      <w:tr w:rsidR="00845CC2" w:rsidRPr="000B7B1D" w14:paraId="3ABBE20A" w14:textId="77777777" w:rsidTr="00470A38">
        <w:trPr>
          <w:trHeight w:val="48"/>
        </w:trPr>
        <w:tc>
          <w:tcPr>
            <w:tcW w:w="1655" w:type="dxa"/>
            <w:shd w:val="clear" w:color="auto" w:fill="auto"/>
          </w:tcPr>
          <w:p w14:paraId="7BC9FC1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Search strategy</w:t>
            </w:r>
          </w:p>
        </w:tc>
        <w:tc>
          <w:tcPr>
            <w:tcW w:w="616" w:type="dxa"/>
            <w:shd w:val="clear" w:color="auto" w:fill="auto"/>
          </w:tcPr>
          <w:p w14:paraId="0ED9CE30"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7</w:t>
            </w:r>
          </w:p>
        </w:tc>
        <w:tc>
          <w:tcPr>
            <w:tcW w:w="9345" w:type="dxa"/>
            <w:shd w:val="clear" w:color="auto" w:fill="auto"/>
          </w:tcPr>
          <w:p w14:paraId="54C7BF68"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Present the full search strategies for all databases, </w:t>
            </w:r>
            <w:proofErr w:type="gramStart"/>
            <w:r w:rsidRPr="000B7B1D">
              <w:rPr>
                <w:rFonts w:ascii="Times New Roman" w:hAnsi="Times New Roman" w:cs="Times New Roman"/>
                <w:color w:val="000000" w:themeColor="text1"/>
                <w:sz w:val="20"/>
                <w:szCs w:val="20"/>
              </w:rPr>
              <w:t>registers</w:t>
            </w:r>
            <w:proofErr w:type="gramEnd"/>
            <w:r w:rsidRPr="000B7B1D">
              <w:rPr>
                <w:rFonts w:ascii="Times New Roman" w:hAnsi="Times New Roman" w:cs="Times New Roman"/>
                <w:color w:val="000000" w:themeColor="text1"/>
                <w:sz w:val="20"/>
                <w:szCs w:val="20"/>
              </w:rPr>
              <w:t xml:space="preserve"> and websites, including any filters and limits used.</w:t>
            </w:r>
          </w:p>
        </w:tc>
        <w:tc>
          <w:tcPr>
            <w:tcW w:w="1984" w:type="dxa"/>
            <w:shd w:val="clear" w:color="auto" w:fill="auto"/>
          </w:tcPr>
          <w:p w14:paraId="0E06ECEC"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Supplementary Table S1</w:t>
            </w:r>
          </w:p>
        </w:tc>
      </w:tr>
      <w:tr w:rsidR="00845CC2" w:rsidRPr="000B7B1D" w14:paraId="77AD400F" w14:textId="77777777" w:rsidTr="00470A38">
        <w:trPr>
          <w:trHeight w:val="48"/>
        </w:trPr>
        <w:tc>
          <w:tcPr>
            <w:tcW w:w="1655" w:type="dxa"/>
            <w:shd w:val="clear" w:color="auto" w:fill="auto"/>
          </w:tcPr>
          <w:p w14:paraId="54DB7E5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Selection process</w:t>
            </w:r>
          </w:p>
        </w:tc>
        <w:tc>
          <w:tcPr>
            <w:tcW w:w="616" w:type="dxa"/>
            <w:shd w:val="clear" w:color="auto" w:fill="auto"/>
          </w:tcPr>
          <w:p w14:paraId="038A87E1"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8</w:t>
            </w:r>
          </w:p>
        </w:tc>
        <w:tc>
          <w:tcPr>
            <w:tcW w:w="9345" w:type="dxa"/>
            <w:shd w:val="clear" w:color="auto" w:fill="auto"/>
          </w:tcPr>
          <w:p w14:paraId="748B860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984" w:type="dxa"/>
            <w:shd w:val="clear" w:color="auto" w:fill="auto"/>
          </w:tcPr>
          <w:p w14:paraId="27A1725E"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5-6</w:t>
            </w:r>
          </w:p>
        </w:tc>
      </w:tr>
      <w:tr w:rsidR="00845CC2" w:rsidRPr="000B7B1D" w14:paraId="03ADA29A" w14:textId="77777777" w:rsidTr="00470A38">
        <w:trPr>
          <w:trHeight w:val="152"/>
        </w:trPr>
        <w:tc>
          <w:tcPr>
            <w:tcW w:w="1655" w:type="dxa"/>
            <w:shd w:val="clear" w:color="auto" w:fill="auto"/>
          </w:tcPr>
          <w:p w14:paraId="4C7F7D5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Data collection process </w:t>
            </w:r>
          </w:p>
        </w:tc>
        <w:tc>
          <w:tcPr>
            <w:tcW w:w="616" w:type="dxa"/>
            <w:shd w:val="clear" w:color="auto" w:fill="auto"/>
          </w:tcPr>
          <w:p w14:paraId="51F7DF59"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9</w:t>
            </w:r>
          </w:p>
        </w:tc>
        <w:tc>
          <w:tcPr>
            <w:tcW w:w="9345" w:type="dxa"/>
            <w:shd w:val="clear" w:color="auto" w:fill="auto"/>
          </w:tcPr>
          <w:p w14:paraId="2D403F63"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984" w:type="dxa"/>
            <w:shd w:val="clear" w:color="auto" w:fill="auto"/>
          </w:tcPr>
          <w:p w14:paraId="14CC7B9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5-6</w:t>
            </w:r>
          </w:p>
        </w:tc>
      </w:tr>
      <w:tr w:rsidR="00845CC2" w:rsidRPr="000B7B1D" w14:paraId="4CFA0E7B" w14:textId="77777777" w:rsidTr="00470A38">
        <w:trPr>
          <w:trHeight w:val="48"/>
        </w:trPr>
        <w:tc>
          <w:tcPr>
            <w:tcW w:w="1655" w:type="dxa"/>
            <w:vMerge w:val="restart"/>
            <w:shd w:val="clear" w:color="auto" w:fill="auto"/>
          </w:tcPr>
          <w:p w14:paraId="3743AC83"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Data items </w:t>
            </w:r>
          </w:p>
        </w:tc>
        <w:tc>
          <w:tcPr>
            <w:tcW w:w="616" w:type="dxa"/>
            <w:shd w:val="clear" w:color="auto" w:fill="auto"/>
          </w:tcPr>
          <w:p w14:paraId="3A3DEAC4"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10a</w:t>
            </w:r>
          </w:p>
        </w:tc>
        <w:tc>
          <w:tcPr>
            <w:tcW w:w="9345" w:type="dxa"/>
            <w:shd w:val="clear" w:color="auto" w:fill="auto"/>
          </w:tcPr>
          <w:p w14:paraId="74643E7C"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984" w:type="dxa"/>
            <w:shd w:val="clear" w:color="auto" w:fill="auto"/>
          </w:tcPr>
          <w:p w14:paraId="44BE20B8" w14:textId="3B2DA484"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5</w:t>
            </w:r>
            <w:r w:rsidR="00846F0A">
              <w:rPr>
                <w:rFonts w:ascii="Times New Roman" w:hAnsi="Times New Roman" w:cs="Times New Roman"/>
                <w:color w:val="000000" w:themeColor="text1"/>
                <w:sz w:val="20"/>
                <w:szCs w:val="20"/>
              </w:rPr>
              <w:t>-6</w:t>
            </w:r>
            <w:r w:rsidRPr="000B7B1D">
              <w:rPr>
                <w:rFonts w:ascii="Times New Roman" w:hAnsi="Times New Roman" w:cs="Times New Roman"/>
                <w:color w:val="000000" w:themeColor="text1"/>
                <w:sz w:val="20"/>
                <w:szCs w:val="20"/>
              </w:rPr>
              <w:t>, Supplementary Tables S3-S5</w:t>
            </w:r>
          </w:p>
        </w:tc>
      </w:tr>
      <w:tr w:rsidR="00845CC2" w:rsidRPr="000B7B1D" w14:paraId="19B27CC6" w14:textId="77777777" w:rsidTr="00470A38">
        <w:trPr>
          <w:trHeight w:val="48"/>
        </w:trPr>
        <w:tc>
          <w:tcPr>
            <w:tcW w:w="1655" w:type="dxa"/>
            <w:vMerge/>
            <w:shd w:val="clear" w:color="auto" w:fill="auto"/>
          </w:tcPr>
          <w:p w14:paraId="300A642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19B0A2A8"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10b</w:t>
            </w:r>
          </w:p>
        </w:tc>
        <w:tc>
          <w:tcPr>
            <w:tcW w:w="9345" w:type="dxa"/>
            <w:shd w:val="clear" w:color="auto" w:fill="auto"/>
          </w:tcPr>
          <w:p w14:paraId="285CB7E3"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List and define all other variables for which data were sought (e.g. participant and intervention characteristics, funding sources). Describe any assumptions made about any missing or unclear information.</w:t>
            </w:r>
          </w:p>
        </w:tc>
        <w:tc>
          <w:tcPr>
            <w:tcW w:w="1984" w:type="dxa"/>
            <w:shd w:val="clear" w:color="auto" w:fill="auto"/>
          </w:tcPr>
          <w:p w14:paraId="0807436E"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Supplementary Tables S3-S5</w:t>
            </w:r>
          </w:p>
        </w:tc>
      </w:tr>
      <w:tr w:rsidR="00845CC2" w:rsidRPr="000B7B1D" w14:paraId="16F4F3C4" w14:textId="77777777" w:rsidTr="00470A38">
        <w:trPr>
          <w:trHeight w:val="48"/>
        </w:trPr>
        <w:tc>
          <w:tcPr>
            <w:tcW w:w="1655" w:type="dxa"/>
            <w:shd w:val="clear" w:color="auto" w:fill="auto"/>
          </w:tcPr>
          <w:p w14:paraId="6F69790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Study risk of bias assessment</w:t>
            </w:r>
          </w:p>
        </w:tc>
        <w:tc>
          <w:tcPr>
            <w:tcW w:w="616" w:type="dxa"/>
            <w:shd w:val="clear" w:color="auto" w:fill="auto"/>
          </w:tcPr>
          <w:p w14:paraId="3C556EEB"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11</w:t>
            </w:r>
          </w:p>
        </w:tc>
        <w:tc>
          <w:tcPr>
            <w:tcW w:w="9345" w:type="dxa"/>
            <w:shd w:val="clear" w:color="auto" w:fill="auto"/>
          </w:tcPr>
          <w:p w14:paraId="348CF1A2"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984" w:type="dxa"/>
            <w:shd w:val="clear" w:color="auto" w:fill="auto"/>
          </w:tcPr>
          <w:p w14:paraId="1E1E998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6-7</w:t>
            </w:r>
          </w:p>
        </w:tc>
      </w:tr>
      <w:tr w:rsidR="00845CC2" w:rsidRPr="000B7B1D" w14:paraId="7E18E4FA" w14:textId="77777777" w:rsidTr="00470A38">
        <w:trPr>
          <w:trHeight w:val="48"/>
        </w:trPr>
        <w:tc>
          <w:tcPr>
            <w:tcW w:w="1655" w:type="dxa"/>
            <w:shd w:val="clear" w:color="auto" w:fill="auto"/>
          </w:tcPr>
          <w:p w14:paraId="4E385542"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Effect measures </w:t>
            </w:r>
          </w:p>
        </w:tc>
        <w:tc>
          <w:tcPr>
            <w:tcW w:w="616" w:type="dxa"/>
            <w:shd w:val="clear" w:color="auto" w:fill="auto"/>
          </w:tcPr>
          <w:p w14:paraId="622BA183"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12</w:t>
            </w:r>
          </w:p>
        </w:tc>
        <w:tc>
          <w:tcPr>
            <w:tcW w:w="9345" w:type="dxa"/>
            <w:shd w:val="clear" w:color="auto" w:fill="auto"/>
          </w:tcPr>
          <w:p w14:paraId="3EE004F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Specify for each outcome the effect measure(s) (e.g. risk ratio, mean difference) used in the synthesis or presentation of results.</w:t>
            </w:r>
          </w:p>
        </w:tc>
        <w:tc>
          <w:tcPr>
            <w:tcW w:w="1984" w:type="dxa"/>
            <w:shd w:val="clear" w:color="auto" w:fill="auto"/>
          </w:tcPr>
          <w:p w14:paraId="332A7009" w14:textId="2073E90C"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Tables 2-4, Supplementary Tables </w:t>
            </w:r>
            <w:r w:rsidR="00846F0A">
              <w:rPr>
                <w:rFonts w:ascii="Times New Roman" w:hAnsi="Times New Roman" w:cs="Times New Roman"/>
                <w:color w:val="000000" w:themeColor="text1"/>
                <w:sz w:val="20"/>
                <w:szCs w:val="20"/>
              </w:rPr>
              <w:lastRenderedPageBreak/>
              <w:t>S</w:t>
            </w:r>
            <w:r w:rsidRPr="000B7B1D">
              <w:rPr>
                <w:rFonts w:ascii="Times New Roman" w:hAnsi="Times New Roman" w:cs="Times New Roman"/>
                <w:color w:val="000000" w:themeColor="text1"/>
                <w:sz w:val="20"/>
                <w:szCs w:val="20"/>
              </w:rPr>
              <w:t>6-</w:t>
            </w:r>
            <w:r w:rsidR="00846F0A">
              <w:rPr>
                <w:rFonts w:ascii="Times New Roman" w:hAnsi="Times New Roman" w:cs="Times New Roman"/>
                <w:color w:val="000000" w:themeColor="text1"/>
                <w:sz w:val="20"/>
                <w:szCs w:val="20"/>
              </w:rPr>
              <w:t>S7</w:t>
            </w:r>
          </w:p>
        </w:tc>
      </w:tr>
      <w:tr w:rsidR="00845CC2" w:rsidRPr="000B7B1D" w14:paraId="6F855E87" w14:textId="77777777" w:rsidTr="00470A38">
        <w:trPr>
          <w:trHeight w:val="48"/>
        </w:trPr>
        <w:tc>
          <w:tcPr>
            <w:tcW w:w="1655" w:type="dxa"/>
            <w:vMerge w:val="restart"/>
            <w:shd w:val="clear" w:color="auto" w:fill="auto"/>
          </w:tcPr>
          <w:p w14:paraId="1C15579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lastRenderedPageBreak/>
              <w:t>Synthesis methods</w:t>
            </w:r>
          </w:p>
        </w:tc>
        <w:tc>
          <w:tcPr>
            <w:tcW w:w="616" w:type="dxa"/>
            <w:shd w:val="clear" w:color="auto" w:fill="auto"/>
          </w:tcPr>
          <w:p w14:paraId="79CEE132"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13a</w:t>
            </w:r>
          </w:p>
        </w:tc>
        <w:tc>
          <w:tcPr>
            <w:tcW w:w="9345" w:type="dxa"/>
            <w:shd w:val="clear" w:color="auto" w:fill="auto"/>
          </w:tcPr>
          <w:p w14:paraId="10A24017"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the processes used to decide which studies were eligible for each synthesis (e.g. tabulating the study intervention characteristics and comparing against the planned groups for each synthesis (item #5)).</w:t>
            </w:r>
          </w:p>
        </w:tc>
        <w:tc>
          <w:tcPr>
            <w:tcW w:w="1984" w:type="dxa"/>
            <w:shd w:val="clear" w:color="auto" w:fill="auto"/>
          </w:tcPr>
          <w:p w14:paraId="3B816ED3"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5</w:t>
            </w:r>
          </w:p>
        </w:tc>
      </w:tr>
      <w:tr w:rsidR="00845CC2" w:rsidRPr="000B7B1D" w14:paraId="76E26CDB" w14:textId="77777777" w:rsidTr="00470A38">
        <w:trPr>
          <w:trHeight w:val="48"/>
        </w:trPr>
        <w:tc>
          <w:tcPr>
            <w:tcW w:w="1655" w:type="dxa"/>
            <w:vMerge/>
            <w:shd w:val="clear" w:color="auto" w:fill="auto"/>
          </w:tcPr>
          <w:p w14:paraId="6A8864F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0D97392C"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13b</w:t>
            </w:r>
          </w:p>
        </w:tc>
        <w:tc>
          <w:tcPr>
            <w:tcW w:w="9345" w:type="dxa"/>
            <w:shd w:val="clear" w:color="auto" w:fill="auto"/>
          </w:tcPr>
          <w:p w14:paraId="7D78F8B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methods required to prepare the data for presentation or synthesis, such as handling of missing summary statistics, or data conversions.</w:t>
            </w:r>
          </w:p>
        </w:tc>
        <w:tc>
          <w:tcPr>
            <w:tcW w:w="1984" w:type="dxa"/>
            <w:shd w:val="clear" w:color="auto" w:fill="auto"/>
          </w:tcPr>
          <w:p w14:paraId="24EB6DD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w:t>
            </w:r>
          </w:p>
        </w:tc>
      </w:tr>
      <w:tr w:rsidR="00845CC2" w:rsidRPr="000B7B1D" w14:paraId="38B1F152" w14:textId="77777777" w:rsidTr="00470A38">
        <w:trPr>
          <w:trHeight w:val="48"/>
        </w:trPr>
        <w:tc>
          <w:tcPr>
            <w:tcW w:w="1655" w:type="dxa"/>
            <w:vMerge/>
            <w:shd w:val="clear" w:color="auto" w:fill="auto"/>
          </w:tcPr>
          <w:p w14:paraId="677708E3"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5C9CEC11"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13c</w:t>
            </w:r>
          </w:p>
        </w:tc>
        <w:tc>
          <w:tcPr>
            <w:tcW w:w="9345" w:type="dxa"/>
            <w:shd w:val="clear" w:color="auto" w:fill="auto"/>
          </w:tcPr>
          <w:p w14:paraId="0B192ED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methods used to tabulate or visually display results of individual studies and syntheses.</w:t>
            </w:r>
          </w:p>
        </w:tc>
        <w:tc>
          <w:tcPr>
            <w:tcW w:w="1984" w:type="dxa"/>
            <w:shd w:val="clear" w:color="auto" w:fill="auto"/>
          </w:tcPr>
          <w:p w14:paraId="60264F02"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w:t>
            </w:r>
          </w:p>
        </w:tc>
      </w:tr>
      <w:tr w:rsidR="00845CC2" w:rsidRPr="000B7B1D" w14:paraId="4DF7B596" w14:textId="77777777" w:rsidTr="00470A38">
        <w:trPr>
          <w:trHeight w:val="48"/>
        </w:trPr>
        <w:tc>
          <w:tcPr>
            <w:tcW w:w="1655" w:type="dxa"/>
            <w:vMerge/>
            <w:shd w:val="clear" w:color="auto" w:fill="auto"/>
          </w:tcPr>
          <w:p w14:paraId="1D83985B"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5C788C0F"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13d</w:t>
            </w:r>
          </w:p>
        </w:tc>
        <w:tc>
          <w:tcPr>
            <w:tcW w:w="9345" w:type="dxa"/>
            <w:shd w:val="clear" w:color="auto" w:fill="auto"/>
          </w:tcPr>
          <w:p w14:paraId="17A213B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methods used to synthesize results and provide a rationale for the choice(s). If meta-analysis was performed, describe the model(s), method(s) to identify the presence and extent of statistical heterogeneity, and software package(s) used.</w:t>
            </w:r>
          </w:p>
        </w:tc>
        <w:tc>
          <w:tcPr>
            <w:tcW w:w="1984" w:type="dxa"/>
            <w:shd w:val="clear" w:color="auto" w:fill="auto"/>
          </w:tcPr>
          <w:p w14:paraId="3FDAF50C"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w:t>
            </w:r>
          </w:p>
        </w:tc>
      </w:tr>
      <w:tr w:rsidR="00845CC2" w:rsidRPr="000B7B1D" w14:paraId="4EC76142" w14:textId="77777777" w:rsidTr="00470A38">
        <w:trPr>
          <w:trHeight w:val="48"/>
        </w:trPr>
        <w:tc>
          <w:tcPr>
            <w:tcW w:w="1655" w:type="dxa"/>
            <w:vMerge/>
            <w:shd w:val="clear" w:color="auto" w:fill="auto"/>
          </w:tcPr>
          <w:p w14:paraId="32FE085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5693E5EC"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13e</w:t>
            </w:r>
          </w:p>
        </w:tc>
        <w:tc>
          <w:tcPr>
            <w:tcW w:w="9345" w:type="dxa"/>
            <w:shd w:val="clear" w:color="auto" w:fill="auto"/>
          </w:tcPr>
          <w:p w14:paraId="02E87E88"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methods used to explore possible causes of heterogeneity among study results (e.g. subgroup analysis, meta-regression).</w:t>
            </w:r>
          </w:p>
        </w:tc>
        <w:tc>
          <w:tcPr>
            <w:tcW w:w="1984" w:type="dxa"/>
            <w:shd w:val="clear" w:color="auto" w:fill="auto"/>
          </w:tcPr>
          <w:p w14:paraId="2C4ADB2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w:t>
            </w:r>
          </w:p>
        </w:tc>
      </w:tr>
      <w:tr w:rsidR="00845CC2" w:rsidRPr="000B7B1D" w14:paraId="7F994F36" w14:textId="77777777" w:rsidTr="00470A38">
        <w:trPr>
          <w:trHeight w:val="50"/>
        </w:trPr>
        <w:tc>
          <w:tcPr>
            <w:tcW w:w="1655" w:type="dxa"/>
            <w:vMerge/>
            <w:shd w:val="clear" w:color="auto" w:fill="auto"/>
          </w:tcPr>
          <w:p w14:paraId="51EB00E2"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3F8DCB1F"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13f</w:t>
            </w:r>
          </w:p>
        </w:tc>
        <w:tc>
          <w:tcPr>
            <w:tcW w:w="9345" w:type="dxa"/>
            <w:shd w:val="clear" w:color="auto" w:fill="auto"/>
          </w:tcPr>
          <w:p w14:paraId="3DB6491E"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sensitivity analyses conducted to assess robustness of the synthesized results.</w:t>
            </w:r>
          </w:p>
        </w:tc>
        <w:tc>
          <w:tcPr>
            <w:tcW w:w="1984" w:type="dxa"/>
            <w:shd w:val="clear" w:color="auto" w:fill="auto"/>
          </w:tcPr>
          <w:p w14:paraId="151FCA1C"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NA</w:t>
            </w:r>
          </w:p>
        </w:tc>
      </w:tr>
      <w:tr w:rsidR="00845CC2" w:rsidRPr="000B7B1D" w14:paraId="7B59E76F" w14:textId="77777777" w:rsidTr="00470A38">
        <w:trPr>
          <w:trHeight w:val="48"/>
        </w:trPr>
        <w:tc>
          <w:tcPr>
            <w:tcW w:w="1655" w:type="dxa"/>
            <w:shd w:val="clear" w:color="auto" w:fill="auto"/>
          </w:tcPr>
          <w:p w14:paraId="3780CFE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Reporting bias assessment</w:t>
            </w:r>
          </w:p>
        </w:tc>
        <w:tc>
          <w:tcPr>
            <w:tcW w:w="616" w:type="dxa"/>
            <w:shd w:val="clear" w:color="auto" w:fill="auto"/>
          </w:tcPr>
          <w:p w14:paraId="63B5233D"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14</w:t>
            </w:r>
          </w:p>
        </w:tc>
        <w:tc>
          <w:tcPr>
            <w:tcW w:w="9345" w:type="dxa"/>
            <w:shd w:val="clear" w:color="auto" w:fill="auto"/>
          </w:tcPr>
          <w:p w14:paraId="3715D63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methods used to assess risk of bias due to missing results in a synthesis (arising from reporting biases).</w:t>
            </w:r>
          </w:p>
        </w:tc>
        <w:tc>
          <w:tcPr>
            <w:tcW w:w="1984" w:type="dxa"/>
            <w:shd w:val="clear" w:color="auto" w:fill="auto"/>
          </w:tcPr>
          <w:p w14:paraId="5BC6F96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6-7</w:t>
            </w:r>
          </w:p>
        </w:tc>
      </w:tr>
      <w:tr w:rsidR="00845CC2" w:rsidRPr="000B7B1D" w14:paraId="79055348" w14:textId="77777777" w:rsidTr="00470A38">
        <w:trPr>
          <w:trHeight w:val="48"/>
        </w:trPr>
        <w:tc>
          <w:tcPr>
            <w:tcW w:w="1655" w:type="dxa"/>
            <w:tcBorders>
              <w:bottom w:val="single" w:sz="4" w:space="0" w:color="000000"/>
            </w:tcBorders>
            <w:shd w:val="clear" w:color="auto" w:fill="auto"/>
          </w:tcPr>
          <w:p w14:paraId="43108E6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Certainty assessment</w:t>
            </w:r>
          </w:p>
        </w:tc>
        <w:tc>
          <w:tcPr>
            <w:tcW w:w="616" w:type="dxa"/>
            <w:tcBorders>
              <w:bottom w:val="single" w:sz="4" w:space="0" w:color="000000"/>
            </w:tcBorders>
            <w:shd w:val="clear" w:color="auto" w:fill="auto"/>
          </w:tcPr>
          <w:p w14:paraId="6D34C43C"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15</w:t>
            </w:r>
          </w:p>
        </w:tc>
        <w:tc>
          <w:tcPr>
            <w:tcW w:w="9345" w:type="dxa"/>
            <w:tcBorders>
              <w:bottom w:val="single" w:sz="4" w:space="0" w:color="000000"/>
            </w:tcBorders>
            <w:shd w:val="clear" w:color="auto" w:fill="auto"/>
          </w:tcPr>
          <w:p w14:paraId="1C592D6E"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any methods used to assess certainty (or confidence) in the body of evidence for an outcome.</w:t>
            </w:r>
          </w:p>
        </w:tc>
        <w:tc>
          <w:tcPr>
            <w:tcW w:w="1984" w:type="dxa"/>
            <w:shd w:val="clear" w:color="auto" w:fill="auto"/>
          </w:tcPr>
          <w:p w14:paraId="2430A3B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7</w:t>
            </w:r>
          </w:p>
        </w:tc>
      </w:tr>
      <w:tr w:rsidR="00845CC2" w:rsidRPr="000B7B1D" w14:paraId="658DDC52"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5C58ED03"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 xml:space="preserve">RESULTS </w:t>
            </w:r>
          </w:p>
        </w:tc>
        <w:tc>
          <w:tcPr>
            <w:tcW w:w="1984" w:type="dxa"/>
            <w:shd w:val="clear" w:color="auto" w:fill="auto"/>
          </w:tcPr>
          <w:p w14:paraId="5A896FAB" w14:textId="77777777" w:rsidR="00845CC2" w:rsidRPr="000B7B1D" w:rsidRDefault="00845CC2" w:rsidP="0042797E">
            <w:pPr>
              <w:pStyle w:val="Default"/>
              <w:ind w:right="-46"/>
              <w:jc w:val="center"/>
              <w:rPr>
                <w:rFonts w:ascii="Times New Roman" w:hAnsi="Times New Roman" w:cs="Times New Roman"/>
                <w:color w:val="000000" w:themeColor="text1"/>
                <w:sz w:val="20"/>
                <w:szCs w:val="20"/>
              </w:rPr>
            </w:pPr>
          </w:p>
        </w:tc>
      </w:tr>
      <w:tr w:rsidR="00845CC2" w:rsidRPr="000B7B1D" w14:paraId="433EF091" w14:textId="77777777" w:rsidTr="00470A38">
        <w:trPr>
          <w:trHeight w:val="48"/>
        </w:trPr>
        <w:tc>
          <w:tcPr>
            <w:tcW w:w="1655" w:type="dxa"/>
            <w:vMerge w:val="restart"/>
            <w:tcBorders>
              <w:top w:val="single" w:sz="4" w:space="0" w:color="000000"/>
            </w:tcBorders>
            <w:shd w:val="clear" w:color="auto" w:fill="auto"/>
          </w:tcPr>
          <w:p w14:paraId="0E4A1088"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Study selection </w:t>
            </w:r>
          </w:p>
        </w:tc>
        <w:tc>
          <w:tcPr>
            <w:tcW w:w="616" w:type="dxa"/>
            <w:tcBorders>
              <w:top w:val="single" w:sz="4" w:space="0" w:color="000000"/>
            </w:tcBorders>
            <w:shd w:val="clear" w:color="auto" w:fill="auto"/>
          </w:tcPr>
          <w:p w14:paraId="4A68E39C"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16a</w:t>
            </w:r>
          </w:p>
        </w:tc>
        <w:tc>
          <w:tcPr>
            <w:tcW w:w="9345" w:type="dxa"/>
            <w:tcBorders>
              <w:top w:val="single" w:sz="4" w:space="0" w:color="000000"/>
            </w:tcBorders>
            <w:shd w:val="clear" w:color="auto" w:fill="auto"/>
          </w:tcPr>
          <w:p w14:paraId="34F0A5F9"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the results of the search and selection process, from the number of records identified in the search to the number of studies included in the review, ideally using a flow diagram.</w:t>
            </w:r>
          </w:p>
        </w:tc>
        <w:tc>
          <w:tcPr>
            <w:tcW w:w="1984" w:type="dxa"/>
            <w:shd w:val="clear" w:color="auto" w:fill="auto"/>
          </w:tcPr>
          <w:p w14:paraId="0F1C142E" w14:textId="5EA8AE29" w:rsidR="00845CC2" w:rsidRPr="000B7B1D" w:rsidRDefault="00846F0A"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r w:rsidR="00845CC2" w:rsidRPr="000B7B1D">
              <w:rPr>
                <w:rFonts w:ascii="Times New Roman" w:hAnsi="Times New Roman" w:cs="Times New Roman"/>
                <w:color w:val="000000" w:themeColor="text1"/>
                <w:sz w:val="20"/>
                <w:szCs w:val="20"/>
              </w:rPr>
              <w:t>8, Figure 1</w:t>
            </w:r>
          </w:p>
        </w:tc>
      </w:tr>
      <w:tr w:rsidR="00845CC2" w:rsidRPr="000B7B1D" w14:paraId="0D882413" w14:textId="77777777" w:rsidTr="00470A38">
        <w:trPr>
          <w:trHeight w:val="48"/>
        </w:trPr>
        <w:tc>
          <w:tcPr>
            <w:tcW w:w="1655" w:type="dxa"/>
            <w:vMerge/>
            <w:shd w:val="clear" w:color="auto" w:fill="auto"/>
          </w:tcPr>
          <w:p w14:paraId="609FCBEE"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6D5F60D2"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16b</w:t>
            </w:r>
          </w:p>
        </w:tc>
        <w:tc>
          <w:tcPr>
            <w:tcW w:w="9345" w:type="dxa"/>
            <w:shd w:val="clear" w:color="auto" w:fill="auto"/>
          </w:tcPr>
          <w:p w14:paraId="7F123FB0"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Cite studies that might appear to meet the inclusion criteria, but which were excluded, and explain why they were excluded.</w:t>
            </w:r>
          </w:p>
        </w:tc>
        <w:tc>
          <w:tcPr>
            <w:tcW w:w="1984" w:type="dxa"/>
            <w:shd w:val="clear" w:color="auto" w:fill="auto"/>
          </w:tcPr>
          <w:p w14:paraId="7A223640" w14:textId="483E47E8" w:rsidR="00845CC2" w:rsidRPr="000B7B1D" w:rsidRDefault="00846F0A"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NA</w:t>
            </w:r>
          </w:p>
        </w:tc>
      </w:tr>
      <w:tr w:rsidR="00845CC2" w:rsidRPr="000B7B1D" w14:paraId="1E82D679" w14:textId="77777777" w:rsidTr="00470A38">
        <w:trPr>
          <w:trHeight w:val="103"/>
        </w:trPr>
        <w:tc>
          <w:tcPr>
            <w:tcW w:w="1655" w:type="dxa"/>
            <w:shd w:val="clear" w:color="auto" w:fill="auto"/>
          </w:tcPr>
          <w:p w14:paraId="3ADC92E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Study characteristics </w:t>
            </w:r>
          </w:p>
        </w:tc>
        <w:tc>
          <w:tcPr>
            <w:tcW w:w="616" w:type="dxa"/>
            <w:shd w:val="clear" w:color="auto" w:fill="auto"/>
          </w:tcPr>
          <w:p w14:paraId="3AFC1230"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17</w:t>
            </w:r>
          </w:p>
        </w:tc>
        <w:tc>
          <w:tcPr>
            <w:tcW w:w="9345" w:type="dxa"/>
            <w:shd w:val="clear" w:color="auto" w:fill="auto"/>
          </w:tcPr>
          <w:p w14:paraId="7352A1B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Cite each included study and present its characteristics.</w:t>
            </w:r>
          </w:p>
        </w:tc>
        <w:tc>
          <w:tcPr>
            <w:tcW w:w="1984" w:type="dxa"/>
            <w:shd w:val="clear" w:color="auto" w:fill="auto"/>
          </w:tcPr>
          <w:p w14:paraId="4412C0F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Supplementary Tables S3-S5</w:t>
            </w:r>
          </w:p>
        </w:tc>
      </w:tr>
      <w:tr w:rsidR="00845CC2" w:rsidRPr="000B7B1D" w14:paraId="7A717676" w14:textId="77777777" w:rsidTr="00470A38">
        <w:trPr>
          <w:trHeight w:val="48"/>
        </w:trPr>
        <w:tc>
          <w:tcPr>
            <w:tcW w:w="1655" w:type="dxa"/>
            <w:shd w:val="clear" w:color="auto" w:fill="auto"/>
          </w:tcPr>
          <w:p w14:paraId="1C6A9FA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Risk of bias in studies </w:t>
            </w:r>
          </w:p>
        </w:tc>
        <w:tc>
          <w:tcPr>
            <w:tcW w:w="616" w:type="dxa"/>
            <w:shd w:val="clear" w:color="auto" w:fill="auto"/>
          </w:tcPr>
          <w:p w14:paraId="417B65EB"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18</w:t>
            </w:r>
          </w:p>
        </w:tc>
        <w:tc>
          <w:tcPr>
            <w:tcW w:w="9345" w:type="dxa"/>
            <w:shd w:val="clear" w:color="auto" w:fill="auto"/>
          </w:tcPr>
          <w:p w14:paraId="3601AE3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Present assessments of risk of bias for each included study.</w:t>
            </w:r>
          </w:p>
        </w:tc>
        <w:tc>
          <w:tcPr>
            <w:tcW w:w="1984" w:type="dxa"/>
            <w:shd w:val="clear" w:color="auto" w:fill="auto"/>
          </w:tcPr>
          <w:p w14:paraId="7984E5D1" w14:textId="7F1FB4D3" w:rsidR="00845CC2" w:rsidRPr="000B7B1D" w:rsidRDefault="00846F0A"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r w:rsidR="00845CC2" w:rsidRPr="000B7B1D">
              <w:rPr>
                <w:rFonts w:ascii="Times New Roman" w:hAnsi="Times New Roman" w:cs="Times New Roman"/>
                <w:color w:val="000000" w:themeColor="text1"/>
                <w:sz w:val="20"/>
                <w:szCs w:val="20"/>
              </w:rPr>
              <w:t>, Supplementary Tables S9, Supplementary Figures S1-S2</w:t>
            </w:r>
          </w:p>
        </w:tc>
      </w:tr>
      <w:tr w:rsidR="00845CC2" w:rsidRPr="000B7B1D" w14:paraId="4981B412" w14:textId="77777777" w:rsidTr="00470A38">
        <w:trPr>
          <w:trHeight w:val="48"/>
        </w:trPr>
        <w:tc>
          <w:tcPr>
            <w:tcW w:w="1655" w:type="dxa"/>
            <w:shd w:val="clear" w:color="auto" w:fill="auto"/>
          </w:tcPr>
          <w:p w14:paraId="6DDA90A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Results of individual studies </w:t>
            </w:r>
          </w:p>
        </w:tc>
        <w:tc>
          <w:tcPr>
            <w:tcW w:w="616" w:type="dxa"/>
            <w:shd w:val="clear" w:color="auto" w:fill="auto"/>
          </w:tcPr>
          <w:p w14:paraId="74ECB713"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19</w:t>
            </w:r>
          </w:p>
        </w:tc>
        <w:tc>
          <w:tcPr>
            <w:tcW w:w="9345" w:type="dxa"/>
            <w:shd w:val="clear" w:color="auto" w:fill="auto"/>
          </w:tcPr>
          <w:p w14:paraId="383854B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For all outcomes, present, for each study: (a) summary statistics for each group (where appropriate) and (b) an effect </w:t>
            </w:r>
            <w:proofErr w:type="gramStart"/>
            <w:r w:rsidRPr="000B7B1D">
              <w:rPr>
                <w:rFonts w:ascii="Times New Roman" w:hAnsi="Times New Roman" w:cs="Times New Roman"/>
                <w:color w:val="000000" w:themeColor="text1"/>
                <w:sz w:val="20"/>
                <w:szCs w:val="20"/>
              </w:rPr>
              <w:t>estimate</w:t>
            </w:r>
            <w:proofErr w:type="gramEnd"/>
            <w:r w:rsidRPr="000B7B1D">
              <w:rPr>
                <w:rFonts w:ascii="Times New Roman" w:hAnsi="Times New Roman" w:cs="Times New Roman"/>
                <w:color w:val="000000" w:themeColor="text1"/>
                <w:sz w:val="20"/>
                <w:szCs w:val="20"/>
              </w:rPr>
              <w:t xml:space="preserve"> and its precision (e.g. confidence/credible interval), ideally using structured tables or plots.</w:t>
            </w:r>
          </w:p>
        </w:tc>
        <w:tc>
          <w:tcPr>
            <w:tcW w:w="1984" w:type="dxa"/>
            <w:shd w:val="clear" w:color="auto" w:fill="auto"/>
          </w:tcPr>
          <w:p w14:paraId="6A369B2E" w14:textId="77777777" w:rsidR="00E30F80"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Figure 2, </w:t>
            </w:r>
          </w:p>
          <w:p w14:paraId="64166085" w14:textId="0C9966B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Table 2, Supplementary tables </w:t>
            </w:r>
            <w:r w:rsidRPr="000B7B1D">
              <w:rPr>
                <w:rFonts w:ascii="Times New Roman" w:hAnsi="Times New Roman" w:cs="Times New Roman"/>
                <w:color w:val="000000" w:themeColor="text1"/>
                <w:sz w:val="20"/>
                <w:szCs w:val="20"/>
              </w:rPr>
              <w:lastRenderedPageBreak/>
              <w:t>S6-S</w:t>
            </w:r>
            <w:r w:rsidR="00E30F80">
              <w:rPr>
                <w:rFonts w:ascii="Times New Roman" w:hAnsi="Times New Roman" w:cs="Times New Roman"/>
                <w:color w:val="000000" w:themeColor="text1"/>
                <w:sz w:val="20"/>
                <w:szCs w:val="20"/>
              </w:rPr>
              <w:t>7</w:t>
            </w:r>
          </w:p>
        </w:tc>
      </w:tr>
      <w:tr w:rsidR="00845CC2" w:rsidRPr="000B7B1D" w14:paraId="0C959BAA" w14:textId="77777777" w:rsidTr="00470A38">
        <w:trPr>
          <w:trHeight w:val="48"/>
        </w:trPr>
        <w:tc>
          <w:tcPr>
            <w:tcW w:w="1655" w:type="dxa"/>
            <w:vMerge w:val="restart"/>
            <w:shd w:val="clear" w:color="auto" w:fill="auto"/>
          </w:tcPr>
          <w:p w14:paraId="0FE5E3A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lastRenderedPageBreak/>
              <w:t>Results of syntheses</w:t>
            </w:r>
          </w:p>
        </w:tc>
        <w:tc>
          <w:tcPr>
            <w:tcW w:w="616" w:type="dxa"/>
            <w:shd w:val="clear" w:color="auto" w:fill="auto"/>
          </w:tcPr>
          <w:p w14:paraId="015AE0E6"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20a</w:t>
            </w:r>
          </w:p>
        </w:tc>
        <w:tc>
          <w:tcPr>
            <w:tcW w:w="9345" w:type="dxa"/>
            <w:shd w:val="clear" w:color="auto" w:fill="auto"/>
          </w:tcPr>
          <w:p w14:paraId="167294A0"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For each synthesis, briefly </w:t>
            </w:r>
            <w:proofErr w:type="spellStart"/>
            <w:r w:rsidRPr="000B7B1D">
              <w:rPr>
                <w:rFonts w:ascii="Times New Roman" w:hAnsi="Times New Roman" w:cs="Times New Roman"/>
                <w:color w:val="000000" w:themeColor="text1"/>
                <w:sz w:val="20"/>
                <w:szCs w:val="20"/>
              </w:rPr>
              <w:t>summarise</w:t>
            </w:r>
            <w:proofErr w:type="spellEnd"/>
            <w:r w:rsidRPr="000B7B1D">
              <w:rPr>
                <w:rFonts w:ascii="Times New Roman" w:hAnsi="Times New Roman" w:cs="Times New Roman"/>
                <w:color w:val="000000" w:themeColor="text1"/>
                <w:sz w:val="20"/>
                <w:szCs w:val="20"/>
              </w:rPr>
              <w:t xml:space="preserve"> the characteristics and risk of bias among contributing studies.</w:t>
            </w:r>
          </w:p>
        </w:tc>
        <w:tc>
          <w:tcPr>
            <w:tcW w:w="1984" w:type="dxa"/>
            <w:shd w:val="clear" w:color="auto" w:fill="auto"/>
          </w:tcPr>
          <w:p w14:paraId="44BC7307" w14:textId="0FF2DB12"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9-13</w:t>
            </w:r>
          </w:p>
        </w:tc>
      </w:tr>
      <w:tr w:rsidR="00845CC2" w:rsidRPr="000B7B1D" w14:paraId="4AB50D1E" w14:textId="77777777" w:rsidTr="00470A38">
        <w:trPr>
          <w:trHeight w:val="203"/>
        </w:trPr>
        <w:tc>
          <w:tcPr>
            <w:tcW w:w="1655" w:type="dxa"/>
            <w:vMerge/>
            <w:shd w:val="clear" w:color="auto" w:fill="auto"/>
          </w:tcPr>
          <w:p w14:paraId="628188E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1E6DA59D"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20b</w:t>
            </w:r>
          </w:p>
        </w:tc>
        <w:tc>
          <w:tcPr>
            <w:tcW w:w="9345" w:type="dxa"/>
            <w:shd w:val="clear" w:color="auto" w:fill="auto"/>
          </w:tcPr>
          <w:p w14:paraId="6F774B8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984" w:type="dxa"/>
            <w:shd w:val="clear" w:color="auto" w:fill="auto"/>
          </w:tcPr>
          <w:p w14:paraId="4E987B0A" w14:textId="064D0B83"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9-13</w:t>
            </w:r>
          </w:p>
        </w:tc>
      </w:tr>
      <w:tr w:rsidR="00845CC2" w:rsidRPr="000B7B1D" w14:paraId="7D2FDD38" w14:textId="77777777" w:rsidTr="00470A38">
        <w:trPr>
          <w:trHeight w:val="48"/>
        </w:trPr>
        <w:tc>
          <w:tcPr>
            <w:tcW w:w="1655" w:type="dxa"/>
            <w:vMerge/>
            <w:shd w:val="clear" w:color="auto" w:fill="auto"/>
          </w:tcPr>
          <w:p w14:paraId="1EC5139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098E2E1A"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20c</w:t>
            </w:r>
          </w:p>
        </w:tc>
        <w:tc>
          <w:tcPr>
            <w:tcW w:w="9345" w:type="dxa"/>
            <w:shd w:val="clear" w:color="auto" w:fill="auto"/>
          </w:tcPr>
          <w:p w14:paraId="2E8B5A89"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Present results of all investigations of possible causes of heterogeneity among study results.</w:t>
            </w:r>
          </w:p>
        </w:tc>
        <w:tc>
          <w:tcPr>
            <w:tcW w:w="1984" w:type="dxa"/>
            <w:shd w:val="clear" w:color="auto" w:fill="auto"/>
          </w:tcPr>
          <w:p w14:paraId="331D115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NA</w:t>
            </w:r>
          </w:p>
        </w:tc>
      </w:tr>
      <w:tr w:rsidR="00845CC2" w:rsidRPr="000B7B1D" w14:paraId="60827E0C" w14:textId="77777777" w:rsidTr="00470A38">
        <w:trPr>
          <w:trHeight w:val="48"/>
        </w:trPr>
        <w:tc>
          <w:tcPr>
            <w:tcW w:w="1655" w:type="dxa"/>
            <w:vMerge/>
            <w:shd w:val="clear" w:color="auto" w:fill="auto"/>
          </w:tcPr>
          <w:p w14:paraId="3046B5A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23B317A4"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20d</w:t>
            </w:r>
          </w:p>
        </w:tc>
        <w:tc>
          <w:tcPr>
            <w:tcW w:w="9345" w:type="dxa"/>
            <w:shd w:val="clear" w:color="auto" w:fill="auto"/>
          </w:tcPr>
          <w:p w14:paraId="289EB7DC"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Present results of all sensitivity analyses conducted to assess the robustness of the synthesized results.</w:t>
            </w:r>
          </w:p>
        </w:tc>
        <w:tc>
          <w:tcPr>
            <w:tcW w:w="1984" w:type="dxa"/>
            <w:shd w:val="clear" w:color="auto" w:fill="auto"/>
          </w:tcPr>
          <w:p w14:paraId="6C003F1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NA</w:t>
            </w:r>
          </w:p>
        </w:tc>
      </w:tr>
      <w:tr w:rsidR="00845CC2" w:rsidRPr="000B7B1D" w14:paraId="3AC75B2E" w14:textId="77777777" w:rsidTr="00470A38">
        <w:trPr>
          <w:trHeight w:val="48"/>
        </w:trPr>
        <w:tc>
          <w:tcPr>
            <w:tcW w:w="1655" w:type="dxa"/>
            <w:shd w:val="clear" w:color="auto" w:fill="auto"/>
          </w:tcPr>
          <w:p w14:paraId="092A80E2"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Reporting biases</w:t>
            </w:r>
          </w:p>
        </w:tc>
        <w:tc>
          <w:tcPr>
            <w:tcW w:w="616" w:type="dxa"/>
            <w:shd w:val="clear" w:color="auto" w:fill="auto"/>
          </w:tcPr>
          <w:p w14:paraId="3E9F0E81"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21</w:t>
            </w:r>
          </w:p>
        </w:tc>
        <w:tc>
          <w:tcPr>
            <w:tcW w:w="9345" w:type="dxa"/>
            <w:shd w:val="clear" w:color="auto" w:fill="auto"/>
          </w:tcPr>
          <w:p w14:paraId="76FC51B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Present assessments of risk of bias due to missing results (arising from reporting biases) for each synthesis assessed.</w:t>
            </w:r>
          </w:p>
        </w:tc>
        <w:tc>
          <w:tcPr>
            <w:tcW w:w="1984" w:type="dxa"/>
            <w:shd w:val="clear" w:color="auto" w:fill="auto"/>
          </w:tcPr>
          <w:p w14:paraId="48D8A88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NA</w:t>
            </w:r>
          </w:p>
        </w:tc>
      </w:tr>
      <w:tr w:rsidR="00845CC2" w:rsidRPr="000B7B1D" w14:paraId="287CE4CB" w14:textId="77777777" w:rsidTr="00470A38">
        <w:trPr>
          <w:trHeight w:val="48"/>
        </w:trPr>
        <w:tc>
          <w:tcPr>
            <w:tcW w:w="1655" w:type="dxa"/>
            <w:tcBorders>
              <w:bottom w:val="single" w:sz="4" w:space="0" w:color="000000"/>
            </w:tcBorders>
            <w:shd w:val="clear" w:color="auto" w:fill="auto"/>
          </w:tcPr>
          <w:p w14:paraId="0D01B667"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Certainty of evidence </w:t>
            </w:r>
          </w:p>
        </w:tc>
        <w:tc>
          <w:tcPr>
            <w:tcW w:w="616" w:type="dxa"/>
            <w:tcBorders>
              <w:bottom w:val="single" w:sz="4" w:space="0" w:color="000000"/>
            </w:tcBorders>
            <w:shd w:val="clear" w:color="auto" w:fill="auto"/>
          </w:tcPr>
          <w:p w14:paraId="15BF33DC"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22</w:t>
            </w:r>
          </w:p>
        </w:tc>
        <w:tc>
          <w:tcPr>
            <w:tcW w:w="9345" w:type="dxa"/>
            <w:tcBorders>
              <w:bottom w:val="single" w:sz="4" w:space="0" w:color="000000"/>
            </w:tcBorders>
            <w:shd w:val="clear" w:color="auto" w:fill="auto"/>
          </w:tcPr>
          <w:p w14:paraId="6335395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Present assessments of certainty (or confidence) in the body of evidence for each outcome assessed.</w:t>
            </w:r>
          </w:p>
        </w:tc>
        <w:tc>
          <w:tcPr>
            <w:tcW w:w="1984" w:type="dxa"/>
            <w:shd w:val="clear" w:color="auto" w:fill="auto"/>
          </w:tcPr>
          <w:p w14:paraId="0BE698B4" w14:textId="63EC656C"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8-9</w:t>
            </w:r>
          </w:p>
        </w:tc>
      </w:tr>
      <w:tr w:rsidR="00845CC2" w:rsidRPr="000B7B1D" w14:paraId="3B18D3BC"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5A620A73"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 xml:space="preserve">DISCUSSION </w:t>
            </w:r>
          </w:p>
        </w:tc>
        <w:tc>
          <w:tcPr>
            <w:tcW w:w="1984" w:type="dxa"/>
            <w:shd w:val="clear" w:color="auto" w:fill="auto"/>
          </w:tcPr>
          <w:p w14:paraId="7E37BB49" w14:textId="77777777" w:rsidR="00845CC2" w:rsidRPr="000B7B1D" w:rsidRDefault="00845CC2" w:rsidP="0042797E">
            <w:pPr>
              <w:pStyle w:val="Default"/>
              <w:ind w:right="-46"/>
              <w:jc w:val="center"/>
              <w:rPr>
                <w:rFonts w:ascii="Times New Roman" w:hAnsi="Times New Roman" w:cs="Times New Roman"/>
                <w:color w:val="000000" w:themeColor="text1"/>
                <w:sz w:val="20"/>
                <w:szCs w:val="20"/>
              </w:rPr>
            </w:pPr>
          </w:p>
        </w:tc>
      </w:tr>
      <w:tr w:rsidR="00845CC2" w:rsidRPr="000B7B1D" w14:paraId="2723F59D" w14:textId="77777777" w:rsidTr="00470A38">
        <w:trPr>
          <w:trHeight w:val="48"/>
        </w:trPr>
        <w:tc>
          <w:tcPr>
            <w:tcW w:w="1655" w:type="dxa"/>
            <w:vMerge w:val="restart"/>
            <w:tcBorders>
              <w:top w:val="single" w:sz="4" w:space="0" w:color="000000"/>
            </w:tcBorders>
            <w:shd w:val="clear" w:color="auto" w:fill="auto"/>
          </w:tcPr>
          <w:p w14:paraId="427FA2A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Discussion </w:t>
            </w:r>
          </w:p>
        </w:tc>
        <w:tc>
          <w:tcPr>
            <w:tcW w:w="616" w:type="dxa"/>
            <w:tcBorders>
              <w:top w:val="single" w:sz="4" w:space="0" w:color="000000"/>
            </w:tcBorders>
            <w:shd w:val="clear" w:color="auto" w:fill="auto"/>
          </w:tcPr>
          <w:p w14:paraId="358F7B7E"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23a</w:t>
            </w:r>
          </w:p>
        </w:tc>
        <w:tc>
          <w:tcPr>
            <w:tcW w:w="9345" w:type="dxa"/>
            <w:tcBorders>
              <w:top w:val="single" w:sz="4" w:space="0" w:color="000000"/>
            </w:tcBorders>
            <w:shd w:val="clear" w:color="auto" w:fill="auto"/>
          </w:tcPr>
          <w:p w14:paraId="5C816BA9"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Provide a general interpretation of the results in the context of other evidence.</w:t>
            </w:r>
          </w:p>
        </w:tc>
        <w:tc>
          <w:tcPr>
            <w:tcW w:w="1984" w:type="dxa"/>
            <w:shd w:val="clear" w:color="auto" w:fill="auto"/>
          </w:tcPr>
          <w:p w14:paraId="6C0C18E5" w14:textId="10D1333A"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1</w:t>
            </w:r>
            <w:r w:rsidR="00E30F80">
              <w:rPr>
                <w:rFonts w:ascii="Times New Roman" w:hAnsi="Times New Roman" w:cs="Times New Roman"/>
                <w:color w:val="000000" w:themeColor="text1"/>
                <w:sz w:val="20"/>
                <w:szCs w:val="20"/>
              </w:rPr>
              <w:t>5-18</w:t>
            </w:r>
          </w:p>
        </w:tc>
      </w:tr>
      <w:tr w:rsidR="00845CC2" w:rsidRPr="000B7B1D" w14:paraId="75738B72" w14:textId="77777777" w:rsidTr="00470A38">
        <w:trPr>
          <w:trHeight w:val="48"/>
        </w:trPr>
        <w:tc>
          <w:tcPr>
            <w:tcW w:w="1655" w:type="dxa"/>
            <w:vMerge/>
            <w:shd w:val="clear" w:color="auto" w:fill="auto"/>
          </w:tcPr>
          <w:p w14:paraId="29925B9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6ED02AE8"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23b</w:t>
            </w:r>
          </w:p>
        </w:tc>
        <w:tc>
          <w:tcPr>
            <w:tcW w:w="9345" w:type="dxa"/>
            <w:shd w:val="clear" w:color="auto" w:fill="auto"/>
          </w:tcPr>
          <w:p w14:paraId="430B06E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Discuss any limitations of the evidence included in the review.</w:t>
            </w:r>
          </w:p>
        </w:tc>
        <w:tc>
          <w:tcPr>
            <w:tcW w:w="1984" w:type="dxa"/>
            <w:shd w:val="clear" w:color="auto" w:fill="auto"/>
          </w:tcPr>
          <w:p w14:paraId="1915D405" w14:textId="03D4483B"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17-18</w:t>
            </w:r>
          </w:p>
        </w:tc>
      </w:tr>
      <w:tr w:rsidR="00845CC2" w:rsidRPr="000B7B1D" w14:paraId="09DD815E" w14:textId="77777777" w:rsidTr="00470A38">
        <w:trPr>
          <w:trHeight w:val="48"/>
        </w:trPr>
        <w:tc>
          <w:tcPr>
            <w:tcW w:w="1655" w:type="dxa"/>
            <w:vMerge/>
            <w:shd w:val="clear" w:color="auto" w:fill="auto"/>
          </w:tcPr>
          <w:p w14:paraId="6CB98720"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2481DA6D"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23c</w:t>
            </w:r>
          </w:p>
        </w:tc>
        <w:tc>
          <w:tcPr>
            <w:tcW w:w="9345" w:type="dxa"/>
            <w:shd w:val="clear" w:color="auto" w:fill="auto"/>
          </w:tcPr>
          <w:p w14:paraId="24A54E8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Discuss any limitations of the review processes used.</w:t>
            </w:r>
          </w:p>
        </w:tc>
        <w:tc>
          <w:tcPr>
            <w:tcW w:w="1984" w:type="dxa"/>
            <w:shd w:val="clear" w:color="auto" w:fill="auto"/>
          </w:tcPr>
          <w:p w14:paraId="74C377F2" w14:textId="36B92921"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17-18</w:t>
            </w:r>
          </w:p>
        </w:tc>
      </w:tr>
      <w:tr w:rsidR="00845CC2" w:rsidRPr="000B7B1D" w14:paraId="2FC83A36" w14:textId="77777777" w:rsidTr="00470A38">
        <w:trPr>
          <w:trHeight w:val="48"/>
        </w:trPr>
        <w:tc>
          <w:tcPr>
            <w:tcW w:w="1655" w:type="dxa"/>
            <w:vMerge/>
            <w:tcBorders>
              <w:bottom w:val="single" w:sz="4" w:space="0" w:color="000000"/>
            </w:tcBorders>
            <w:shd w:val="clear" w:color="auto" w:fill="auto"/>
          </w:tcPr>
          <w:p w14:paraId="11B8AFC5"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tcBorders>
              <w:bottom w:val="single" w:sz="4" w:space="0" w:color="000000"/>
            </w:tcBorders>
            <w:shd w:val="clear" w:color="auto" w:fill="auto"/>
          </w:tcPr>
          <w:p w14:paraId="753BCA04"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23d</w:t>
            </w:r>
          </w:p>
        </w:tc>
        <w:tc>
          <w:tcPr>
            <w:tcW w:w="9345" w:type="dxa"/>
            <w:tcBorders>
              <w:bottom w:val="single" w:sz="4" w:space="0" w:color="000000"/>
            </w:tcBorders>
            <w:shd w:val="clear" w:color="auto" w:fill="auto"/>
          </w:tcPr>
          <w:p w14:paraId="11C1F72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Discuss implications of the results for practice, policy, and future research.</w:t>
            </w:r>
          </w:p>
        </w:tc>
        <w:tc>
          <w:tcPr>
            <w:tcW w:w="1984" w:type="dxa"/>
            <w:shd w:val="clear" w:color="auto" w:fill="auto"/>
          </w:tcPr>
          <w:p w14:paraId="5933B589" w14:textId="0B8C49AE"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15-17</w:t>
            </w:r>
          </w:p>
        </w:tc>
      </w:tr>
      <w:tr w:rsidR="00845CC2" w:rsidRPr="000B7B1D" w14:paraId="059A7886" w14:textId="77777777" w:rsidTr="00470A38">
        <w:trPr>
          <w:trHeight w:val="24"/>
        </w:trPr>
        <w:tc>
          <w:tcPr>
            <w:tcW w:w="11616" w:type="dxa"/>
            <w:gridSpan w:val="3"/>
            <w:tcBorders>
              <w:top w:val="single" w:sz="4" w:space="0" w:color="000000"/>
              <w:bottom w:val="single" w:sz="4" w:space="0" w:color="000000"/>
            </w:tcBorders>
            <w:shd w:val="pct5" w:color="auto" w:fill="auto"/>
            <w:vAlign w:val="center"/>
          </w:tcPr>
          <w:p w14:paraId="2F6E039B" w14:textId="77777777" w:rsidR="00845CC2" w:rsidRPr="000B7B1D" w:rsidRDefault="00845CC2" w:rsidP="0042797E">
            <w:pPr>
              <w:pStyle w:val="Default"/>
              <w:ind w:right="-46"/>
              <w:rPr>
                <w:rFonts w:ascii="Times New Roman" w:hAnsi="Times New Roman" w:cs="Times New Roman"/>
                <w:color w:val="000000" w:themeColor="text1"/>
                <w:sz w:val="20"/>
                <w:szCs w:val="20"/>
              </w:rPr>
            </w:pPr>
            <w:r w:rsidRPr="000B7B1D">
              <w:rPr>
                <w:rFonts w:ascii="Times New Roman" w:hAnsi="Times New Roman" w:cs="Times New Roman"/>
                <w:b/>
                <w:bCs/>
                <w:color w:val="000000" w:themeColor="text1"/>
                <w:sz w:val="20"/>
                <w:szCs w:val="20"/>
              </w:rPr>
              <w:t>OTHER INFORMATION</w:t>
            </w:r>
          </w:p>
        </w:tc>
        <w:tc>
          <w:tcPr>
            <w:tcW w:w="1984" w:type="dxa"/>
            <w:shd w:val="clear" w:color="auto" w:fill="auto"/>
          </w:tcPr>
          <w:p w14:paraId="2A8D30EB" w14:textId="77777777" w:rsidR="00845CC2" w:rsidRPr="000B7B1D" w:rsidRDefault="00845CC2" w:rsidP="0042797E">
            <w:pPr>
              <w:pStyle w:val="Default"/>
              <w:ind w:right="-46"/>
              <w:jc w:val="center"/>
              <w:rPr>
                <w:rFonts w:ascii="Times New Roman" w:hAnsi="Times New Roman" w:cs="Times New Roman"/>
                <w:color w:val="000000" w:themeColor="text1"/>
                <w:sz w:val="20"/>
                <w:szCs w:val="20"/>
              </w:rPr>
            </w:pPr>
          </w:p>
        </w:tc>
      </w:tr>
      <w:tr w:rsidR="00845CC2" w:rsidRPr="000B7B1D" w14:paraId="3EA6EADA" w14:textId="77777777" w:rsidTr="00470A38">
        <w:trPr>
          <w:trHeight w:val="48"/>
        </w:trPr>
        <w:tc>
          <w:tcPr>
            <w:tcW w:w="1655" w:type="dxa"/>
            <w:vMerge w:val="restart"/>
            <w:tcBorders>
              <w:top w:val="single" w:sz="4" w:space="0" w:color="000000"/>
            </w:tcBorders>
            <w:shd w:val="clear" w:color="auto" w:fill="auto"/>
          </w:tcPr>
          <w:p w14:paraId="120E554B"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Registration and protocol</w:t>
            </w:r>
          </w:p>
        </w:tc>
        <w:tc>
          <w:tcPr>
            <w:tcW w:w="616" w:type="dxa"/>
            <w:tcBorders>
              <w:top w:val="single" w:sz="4" w:space="0" w:color="000000"/>
            </w:tcBorders>
            <w:shd w:val="clear" w:color="auto" w:fill="auto"/>
          </w:tcPr>
          <w:p w14:paraId="4AEAE2F4"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24a</w:t>
            </w:r>
          </w:p>
        </w:tc>
        <w:tc>
          <w:tcPr>
            <w:tcW w:w="9345" w:type="dxa"/>
            <w:tcBorders>
              <w:top w:val="single" w:sz="4" w:space="0" w:color="000000"/>
            </w:tcBorders>
            <w:shd w:val="clear" w:color="auto" w:fill="auto"/>
          </w:tcPr>
          <w:p w14:paraId="30119A23"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Provide registration information for the review, including register name and registration number, or state </w:t>
            </w:r>
            <w:bookmarkStart w:id="5" w:name="_Hlk78579645"/>
            <w:r w:rsidRPr="000B7B1D">
              <w:rPr>
                <w:rFonts w:ascii="Times New Roman" w:hAnsi="Times New Roman" w:cs="Times New Roman"/>
                <w:color w:val="000000" w:themeColor="text1"/>
                <w:sz w:val="20"/>
                <w:szCs w:val="20"/>
              </w:rPr>
              <w:t>that the review was not registered</w:t>
            </w:r>
            <w:bookmarkEnd w:id="5"/>
            <w:r w:rsidRPr="000B7B1D">
              <w:rPr>
                <w:rFonts w:ascii="Times New Roman" w:hAnsi="Times New Roman" w:cs="Times New Roman"/>
                <w:color w:val="000000" w:themeColor="text1"/>
                <w:sz w:val="20"/>
                <w:szCs w:val="20"/>
              </w:rPr>
              <w:t>.</w:t>
            </w:r>
          </w:p>
        </w:tc>
        <w:tc>
          <w:tcPr>
            <w:tcW w:w="1984" w:type="dxa"/>
            <w:shd w:val="clear" w:color="auto" w:fill="auto"/>
          </w:tcPr>
          <w:p w14:paraId="2E52EEFB" w14:textId="36EDED8F"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w:t>
            </w:r>
            <w:r w:rsidR="00E30F80">
              <w:rPr>
                <w:rFonts w:ascii="Times New Roman" w:hAnsi="Times New Roman" w:cs="Times New Roman"/>
                <w:color w:val="000000" w:themeColor="text1"/>
                <w:sz w:val="20"/>
                <w:szCs w:val="20"/>
              </w:rPr>
              <w:t>0</w:t>
            </w:r>
          </w:p>
        </w:tc>
      </w:tr>
      <w:tr w:rsidR="00845CC2" w:rsidRPr="000B7B1D" w14:paraId="60743745" w14:textId="77777777" w:rsidTr="00470A38">
        <w:trPr>
          <w:trHeight w:val="57"/>
        </w:trPr>
        <w:tc>
          <w:tcPr>
            <w:tcW w:w="1655" w:type="dxa"/>
            <w:vMerge/>
            <w:shd w:val="clear" w:color="auto" w:fill="auto"/>
          </w:tcPr>
          <w:p w14:paraId="248C749B"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3B6215C2"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24b</w:t>
            </w:r>
          </w:p>
        </w:tc>
        <w:tc>
          <w:tcPr>
            <w:tcW w:w="9345" w:type="dxa"/>
            <w:shd w:val="clear" w:color="auto" w:fill="auto"/>
          </w:tcPr>
          <w:p w14:paraId="3CE976D6"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Indicate where the review protocol can be accessed, or state that a </w:t>
            </w:r>
            <w:bookmarkStart w:id="6" w:name="_Hlk78579672"/>
            <w:r w:rsidRPr="000B7B1D">
              <w:rPr>
                <w:rFonts w:ascii="Times New Roman" w:hAnsi="Times New Roman" w:cs="Times New Roman"/>
                <w:color w:val="000000" w:themeColor="text1"/>
                <w:sz w:val="20"/>
                <w:szCs w:val="20"/>
              </w:rPr>
              <w:t>protocol was not prepared.</w:t>
            </w:r>
            <w:bookmarkEnd w:id="6"/>
          </w:p>
        </w:tc>
        <w:tc>
          <w:tcPr>
            <w:tcW w:w="1984" w:type="dxa"/>
            <w:shd w:val="clear" w:color="auto" w:fill="auto"/>
          </w:tcPr>
          <w:p w14:paraId="6380D4E5" w14:textId="444B226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w:t>
            </w:r>
            <w:r w:rsidR="00E30F80">
              <w:rPr>
                <w:rFonts w:ascii="Times New Roman" w:hAnsi="Times New Roman" w:cs="Times New Roman"/>
                <w:color w:val="000000" w:themeColor="text1"/>
                <w:sz w:val="20"/>
                <w:szCs w:val="20"/>
              </w:rPr>
              <w:t>0</w:t>
            </w:r>
          </w:p>
        </w:tc>
      </w:tr>
      <w:tr w:rsidR="00845CC2" w:rsidRPr="000B7B1D" w14:paraId="16DBDEDD" w14:textId="77777777" w:rsidTr="00470A38">
        <w:trPr>
          <w:trHeight w:val="48"/>
        </w:trPr>
        <w:tc>
          <w:tcPr>
            <w:tcW w:w="1655" w:type="dxa"/>
            <w:vMerge/>
            <w:shd w:val="clear" w:color="auto" w:fill="auto"/>
          </w:tcPr>
          <w:p w14:paraId="6579495A"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p>
        </w:tc>
        <w:tc>
          <w:tcPr>
            <w:tcW w:w="616" w:type="dxa"/>
            <w:shd w:val="clear" w:color="auto" w:fill="auto"/>
          </w:tcPr>
          <w:p w14:paraId="78FFE220"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24c</w:t>
            </w:r>
          </w:p>
        </w:tc>
        <w:tc>
          <w:tcPr>
            <w:tcW w:w="9345" w:type="dxa"/>
            <w:shd w:val="clear" w:color="auto" w:fill="auto"/>
          </w:tcPr>
          <w:p w14:paraId="0B92DD10"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and explain any amendments to information provided at registration or in the protocol.</w:t>
            </w:r>
          </w:p>
        </w:tc>
        <w:tc>
          <w:tcPr>
            <w:tcW w:w="1984" w:type="dxa"/>
            <w:shd w:val="clear" w:color="auto" w:fill="auto"/>
          </w:tcPr>
          <w:p w14:paraId="1C3776F9"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NA</w:t>
            </w:r>
          </w:p>
        </w:tc>
      </w:tr>
      <w:tr w:rsidR="00845CC2" w:rsidRPr="000B7B1D" w14:paraId="27E8EC41" w14:textId="77777777" w:rsidTr="00470A38">
        <w:trPr>
          <w:trHeight w:val="48"/>
        </w:trPr>
        <w:tc>
          <w:tcPr>
            <w:tcW w:w="1655" w:type="dxa"/>
            <w:shd w:val="clear" w:color="auto" w:fill="auto"/>
          </w:tcPr>
          <w:p w14:paraId="0C0184C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Support</w:t>
            </w:r>
          </w:p>
        </w:tc>
        <w:tc>
          <w:tcPr>
            <w:tcW w:w="616" w:type="dxa"/>
            <w:shd w:val="clear" w:color="auto" w:fill="auto"/>
          </w:tcPr>
          <w:p w14:paraId="31506F03"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25</w:t>
            </w:r>
          </w:p>
        </w:tc>
        <w:tc>
          <w:tcPr>
            <w:tcW w:w="9345" w:type="dxa"/>
            <w:shd w:val="clear" w:color="auto" w:fill="auto"/>
          </w:tcPr>
          <w:p w14:paraId="75BF84F4"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Describe sources of financial or non-financial support for the review, and the role of the funders or sponsors in the review.</w:t>
            </w:r>
          </w:p>
        </w:tc>
        <w:tc>
          <w:tcPr>
            <w:tcW w:w="1984" w:type="dxa"/>
            <w:shd w:val="clear" w:color="auto" w:fill="auto"/>
          </w:tcPr>
          <w:p w14:paraId="4F5C6DB1" w14:textId="7B73E049"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w:t>
            </w:r>
          </w:p>
        </w:tc>
      </w:tr>
      <w:tr w:rsidR="00845CC2" w:rsidRPr="000B7B1D" w14:paraId="3CC41780" w14:textId="77777777" w:rsidTr="00470A38">
        <w:trPr>
          <w:trHeight w:val="48"/>
        </w:trPr>
        <w:tc>
          <w:tcPr>
            <w:tcW w:w="1655" w:type="dxa"/>
            <w:shd w:val="clear" w:color="auto" w:fill="auto"/>
          </w:tcPr>
          <w:p w14:paraId="2DBC41FF"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Competing interests</w:t>
            </w:r>
          </w:p>
        </w:tc>
        <w:tc>
          <w:tcPr>
            <w:tcW w:w="616" w:type="dxa"/>
            <w:shd w:val="clear" w:color="auto" w:fill="auto"/>
          </w:tcPr>
          <w:p w14:paraId="2A3C98F2"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26</w:t>
            </w:r>
          </w:p>
        </w:tc>
        <w:tc>
          <w:tcPr>
            <w:tcW w:w="9345" w:type="dxa"/>
            <w:shd w:val="clear" w:color="auto" w:fill="auto"/>
          </w:tcPr>
          <w:p w14:paraId="71C4566D"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Declare any competing interests of review authors.</w:t>
            </w:r>
          </w:p>
        </w:tc>
        <w:tc>
          <w:tcPr>
            <w:tcW w:w="1984" w:type="dxa"/>
            <w:shd w:val="clear" w:color="auto" w:fill="auto"/>
          </w:tcPr>
          <w:p w14:paraId="14347DA0" w14:textId="2BDDA732"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w:t>
            </w:r>
            <w:r w:rsidR="00E30F80">
              <w:rPr>
                <w:rFonts w:ascii="Times New Roman" w:hAnsi="Times New Roman" w:cs="Times New Roman"/>
                <w:color w:val="000000" w:themeColor="text1"/>
                <w:sz w:val="20"/>
                <w:szCs w:val="20"/>
              </w:rPr>
              <w:t>0</w:t>
            </w:r>
          </w:p>
        </w:tc>
      </w:tr>
      <w:tr w:rsidR="00845CC2" w:rsidRPr="000B7B1D" w14:paraId="7AF51C73" w14:textId="77777777" w:rsidTr="00470A38">
        <w:trPr>
          <w:trHeight w:val="219"/>
        </w:trPr>
        <w:tc>
          <w:tcPr>
            <w:tcW w:w="1655" w:type="dxa"/>
            <w:shd w:val="clear" w:color="auto" w:fill="auto"/>
          </w:tcPr>
          <w:p w14:paraId="49C66211"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Availability of data, </w:t>
            </w:r>
            <w:proofErr w:type="gramStart"/>
            <w:r w:rsidRPr="000B7B1D">
              <w:rPr>
                <w:rFonts w:ascii="Times New Roman" w:hAnsi="Times New Roman" w:cs="Times New Roman"/>
                <w:color w:val="000000" w:themeColor="text1"/>
                <w:sz w:val="20"/>
                <w:szCs w:val="20"/>
              </w:rPr>
              <w:t>code</w:t>
            </w:r>
            <w:proofErr w:type="gramEnd"/>
            <w:r w:rsidRPr="000B7B1D">
              <w:rPr>
                <w:rFonts w:ascii="Times New Roman" w:hAnsi="Times New Roman" w:cs="Times New Roman"/>
                <w:color w:val="000000" w:themeColor="text1"/>
                <w:sz w:val="20"/>
                <w:szCs w:val="20"/>
              </w:rPr>
              <w:t xml:space="preserve"> and other materials</w:t>
            </w:r>
          </w:p>
        </w:tc>
        <w:tc>
          <w:tcPr>
            <w:tcW w:w="616" w:type="dxa"/>
            <w:shd w:val="clear" w:color="auto" w:fill="auto"/>
          </w:tcPr>
          <w:p w14:paraId="5AACF479" w14:textId="77777777" w:rsidR="00845CC2" w:rsidRPr="000B7B1D" w:rsidRDefault="00845CC2" w:rsidP="0042797E">
            <w:pPr>
              <w:pStyle w:val="Default"/>
              <w:spacing w:before="40" w:after="40"/>
              <w:ind w:right="-46"/>
              <w:jc w:val="right"/>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27</w:t>
            </w:r>
          </w:p>
        </w:tc>
        <w:tc>
          <w:tcPr>
            <w:tcW w:w="9345" w:type="dxa"/>
            <w:shd w:val="clear" w:color="auto" w:fill="auto"/>
          </w:tcPr>
          <w:p w14:paraId="382BBF0B" w14:textId="77777777" w:rsidR="00845CC2" w:rsidRPr="000B7B1D" w:rsidRDefault="00845CC2" w:rsidP="0042797E">
            <w:pPr>
              <w:pStyle w:val="Default"/>
              <w:spacing w:before="40" w:after="40"/>
              <w:ind w:right="-46"/>
              <w:rPr>
                <w:rFonts w:ascii="Times New Roman" w:hAnsi="Times New Roman" w:cs="Times New Roman"/>
                <w:color w:val="000000" w:themeColor="text1"/>
                <w:sz w:val="20"/>
                <w:szCs w:val="20"/>
              </w:rPr>
            </w:pPr>
            <w:r w:rsidRPr="000B7B1D">
              <w:rPr>
                <w:rFonts w:ascii="Times New Roman" w:hAnsi="Times New Roman" w:cs="Times New Roman"/>
                <w:color w:val="000000" w:themeColor="text1"/>
                <w:sz w:val="20"/>
                <w:szCs w:val="20"/>
              </w:rPr>
              <w:t xml:space="preserve">Report which of the following are publicly available and where they can be </w:t>
            </w:r>
            <w:proofErr w:type="gramStart"/>
            <w:r w:rsidRPr="000B7B1D">
              <w:rPr>
                <w:rFonts w:ascii="Times New Roman" w:hAnsi="Times New Roman" w:cs="Times New Roman"/>
                <w:color w:val="000000" w:themeColor="text1"/>
                <w:sz w:val="20"/>
                <w:szCs w:val="20"/>
              </w:rPr>
              <w:t>found:</w:t>
            </w:r>
            <w:proofErr w:type="gramEnd"/>
            <w:r w:rsidRPr="000B7B1D">
              <w:rPr>
                <w:rFonts w:ascii="Times New Roman" w:hAnsi="Times New Roman" w:cs="Times New Roman"/>
                <w:color w:val="000000" w:themeColor="text1"/>
                <w:sz w:val="20"/>
                <w:szCs w:val="20"/>
              </w:rPr>
              <w:t xml:space="preserve"> template data collection forms; data extracted from included studies; data used for all analyses; analytic code; any other materials used in the review.</w:t>
            </w:r>
          </w:p>
        </w:tc>
        <w:tc>
          <w:tcPr>
            <w:tcW w:w="1984" w:type="dxa"/>
            <w:shd w:val="clear" w:color="auto" w:fill="auto"/>
          </w:tcPr>
          <w:p w14:paraId="014CD0DB" w14:textId="1602BAD7" w:rsidR="00845CC2" w:rsidRPr="000B7B1D" w:rsidRDefault="00E30F80" w:rsidP="0042797E">
            <w:pPr>
              <w:pStyle w:val="Default"/>
              <w:spacing w:before="40" w:after="40"/>
              <w:ind w:right="-4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tc>
      </w:tr>
    </w:tbl>
    <w:p w14:paraId="28515F24" w14:textId="77777777" w:rsidR="00845CC2" w:rsidRPr="000B7B1D" w:rsidRDefault="00845CC2" w:rsidP="00845CC2">
      <w:pPr>
        <w:autoSpaceDE w:val="0"/>
        <w:autoSpaceDN w:val="0"/>
        <w:adjustRightInd w:val="0"/>
        <w:ind w:right="-46"/>
        <w:sectPr w:rsidR="00845CC2" w:rsidRPr="000B7B1D" w:rsidSect="001565F1">
          <w:pgSz w:w="16838" w:h="11906" w:orient="landscape"/>
          <w:pgMar w:top="1440" w:right="1440" w:bottom="1440" w:left="1440" w:header="708" w:footer="708" w:gutter="0"/>
          <w:cols w:space="708"/>
          <w:docGrid w:linePitch="360"/>
        </w:sectPr>
      </w:pPr>
    </w:p>
    <w:p w14:paraId="54BBB4BB" w14:textId="77777777" w:rsidR="00845CC2" w:rsidRPr="000B7B1D" w:rsidRDefault="00845CC2" w:rsidP="00845CC2">
      <w:pPr>
        <w:pStyle w:val="Caption"/>
        <w:ind w:right="-46"/>
        <w:rPr>
          <w:rFonts w:ascii="Times New Roman" w:hAnsi="Times New Roman"/>
        </w:rPr>
      </w:pPr>
      <w:bookmarkStart w:id="7" w:name="_Toc92664827"/>
      <w:r w:rsidRPr="002E07AD">
        <w:rPr>
          <w:rFonts w:ascii="Times New Roman" w:hAnsi="Times New Roman"/>
          <w:b/>
          <w:bCs/>
          <w:i w:val="0"/>
          <w:iCs w:val="0"/>
          <w:color w:val="000000" w:themeColor="text1"/>
          <w:sz w:val="22"/>
          <w:szCs w:val="22"/>
        </w:rPr>
        <w:lastRenderedPageBreak/>
        <w:t>Table S11.</w:t>
      </w:r>
      <w:r w:rsidRPr="002E07AD">
        <w:rPr>
          <w:rFonts w:ascii="Times New Roman" w:hAnsi="Times New Roman"/>
        </w:rPr>
        <w:t xml:space="preserve"> </w:t>
      </w:r>
      <w:r w:rsidRPr="002E07AD">
        <w:rPr>
          <w:rFonts w:ascii="Times New Roman" w:hAnsi="Times New Roman"/>
          <w:i w:val="0"/>
          <w:iCs w:val="0"/>
          <w:color w:val="000000" w:themeColor="text1"/>
          <w:sz w:val="22"/>
          <w:szCs w:val="22"/>
        </w:rPr>
        <w:t>PRISMA checklist for abstract.</w:t>
      </w:r>
      <w:bookmarkEnd w:id="7"/>
    </w:p>
    <w:tbl>
      <w:tblPr>
        <w:tblW w:w="13886" w:type="dxa"/>
        <w:tblBorders>
          <w:top w:val="nil"/>
          <w:left w:val="nil"/>
          <w:bottom w:val="nil"/>
          <w:right w:val="nil"/>
        </w:tblBorders>
        <w:tblLook w:val="0000" w:firstRow="0" w:lastRow="0" w:firstColumn="0" w:lastColumn="0" w:noHBand="0" w:noVBand="0"/>
      </w:tblPr>
      <w:tblGrid>
        <w:gridCol w:w="2518"/>
        <w:gridCol w:w="709"/>
        <w:gridCol w:w="9100"/>
        <w:gridCol w:w="1559"/>
      </w:tblGrid>
      <w:tr w:rsidR="00845CC2" w:rsidRPr="000B7B1D" w14:paraId="64031007" w14:textId="77777777" w:rsidTr="00470A38">
        <w:trPr>
          <w:trHeight w:val="65"/>
          <w:tblHeader/>
        </w:trPr>
        <w:tc>
          <w:tcPr>
            <w:tcW w:w="251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0113CCE" w14:textId="77777777" w:rsidR="00845CC2" w:rsidRPr="000B7B1D" w:rsidRDefault="00845CC2" w:rsidP="0042797E">
            <w:pPr>
              <w:pStyle w:val="Default"/>
              <w:ind w:right="-46"/>
              <w:rPr>
                <w:rFonts w:ascii="Times New Roman" w:hAnsi="Times New Roman" w:cs="Times New Roman"/>
                <w:color w:val="FFFFFF"/>
                <w:sz w:val="20"/>
                <w:szCs w:val="20"/>
              </w:rPr>
            </w:pPr>
            <w:r w:rsidRPr="000B7B1D">
              <w:rPr>
                <w:rFonts w:ascii="Times New Roman" w:hAnsi="Times New Roman" w:cs="Times New Roman"/>
                <w:b/>
                <w:bCs/>
                <w:color w:val="FFFFFF"/>
                <w:sz w:val="20"/>
                <w:szCs w:val="20"/>
              </w:rPr>
              <w:t xml:space="preserve">Section and Topic </w:t>
            </w:r>
          </w:p>
        </w:tc>
        <w:tc>
          <w:tcPr>
            <w:tcW w:w="70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05680A0" w14:textId="77777777" w:rsidR="00845CC2" w:rsidRPr="000B7B1D" w:rsidRDefault="00845CC2" w:rsidP="0042797E">
            <w:pPr>
              <w:pStyle w:val="Default"/>
              <w:ind w:right="-46"/>
              <w:rPr>
                <w:rFonts w:ascii="Times New Roman" w:hAnsi="Times New Roman" w:cs="Times New Roman"/>
                <w:b/>
                <w:bCs/>
                <w:color w:val="FFFFFF"/>
                <w:sz w:val="20"/>
                <w:szCs w:val="20"/>
              </w:rPr>
            </w:pPr>
            <w:r w:rsidRPr="000B7B1D">
              <w:rPr>
                <w:rFonts w:ascii="Times New Roman" w:hAnsi="Times New Roman" w:cs="Times New Roman"/>
                <w:b/>
                <w:bCs/>
                <w:color w:val="FFFFFF"/>
                <w:sz w:val="20"/>
                <w:szCs w:val="20"/>
              </w:rPr>
              <w:t>Item #</w:t>
            </w:r>
          </w:p>
        </w:tc>
        <w:tc>
          <w:tcPr>
            <w:tcW w:w="91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1917981" w14:textId="77777777" w:rsidR="00845CC2" w:rsidRPr="000B7B1D" w:rsidRDefault="00845CC2" w:rsidP="0042797E">
            <w:pPr>
              <w:pStyle w:val="Default"/>
              <w:ind w:right="-46"/>
              <w:rPr>
                <w:rFonts w:ascii="Times New Roman" w:hAnsi="Times New Roman" w:cs="Times New Roman"/>
                <w:color w:val="FFFFFF"/>
                <w:sz w:val="20"/>
                <w:szCs w:val="20"/>
              </w:rPr>
            </w:pPr>
            <w:r w:rsidRPr="000B7B1D">
              <w:rPr>
                <w:rFonts w:ascii="Times New Roman" w:hAnsi="Times New Roman" w:cs="Times New Roman"/>
                <w:b/>
                <w:bCs/>
                <w:color w:val="FFFFFF"/>
                <w:sz w:val="20"/>
                <w:szCs w:val="20"/>
              </w:rPr>
              <w:t xml:space="preserve">Checklist item </w:t>
            </w:r>
          </w:p>
        </w:tc>
        <w:tc>
          <w:tcPr>
            <w:tcW w:w="1559"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EF1B9D" w14:textId="77777777" w:rsidR="00845CC2" w:rsidRPr="000B7B1D" w:rsidRDefault="00845CC2" w:rsidP="0042797E">
            <w:pPr>
              <w:pStyle w:val="Default"/>
              <w:ind w:right="-46"/>
              <w:rPr>
                <w:rFonts w:ascii="Times New Roman" w:hAnsi="Times New Roman" w:cs="Times New Roman"/>
                <w:color w:val="FFFFFF"/>
                <w:sz w:val="20"/>
                <w:szCs w:val="20"/>
              </w:rPr>
            </w:pPr>
            <w:r w:rsidRPr="000B7B1D">
              <w:rPr>
                <w:rFonts w:ascii="Times New Roman" w:hAnsi="Times New Roman" w:cs="Times New Roman"/>
                <w:b/>
                <w:bCs/>
                <w:color w:val="FFFFFF"/>
                <w:sz w:val="20"/>
                <w:szCs w:val="20"/>
              </w:rPr>
              <w:t xml:space="preserve">Reported (Yes/No) </w:t>
            </w:r>
          </w:p>
        </w:tc>
      </w:tr>
      <w:tr w:rsidR="00845CC2" w:rsidRPr="000B7B1D" w14:paraId="439304CD" w14:textId="77777777" w:rsidTr="00470A38">
        <w:trPr>
          <w:trHeight w:val="24"/>
        </w:trPr>
        <w:tc>
          <w:tcPr>
            <w:tcW w:w="1232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48ACD02" w14:textId="77777777" w:rsidR="00845CC2" w:rsidRPr="000B7B1D" w:rsidRDefault="00845CC2" w:rsidP="0042797E">
            <w:pPr>
              <w:pStyle w:val="Default"/>
              <w:ind w:right="-46"/>
              <w:rPr>
                <w:rFonts w:ascii="Times New Roman" w:hAnsi="Times New Roman" w:cs="Times New Roman"/>
                <w:sz w:val="20"/>
                <w:szCs w:val="20"/>
              </w:rPr>
            </w:pPr>
            <w:r w:rsidRPr="000B7B1D">
              <w:rPr>
                <w:rFonts w:ascii="Times New Roman" w:hAnsi="Times New Roman" w:cs="Times New Roman"/>
                <w:b/>
                <w:bCs/>
                <w:sz w:val="20"/>
                <w:szCs w:val="20"/>
              </w:rPr>
              <w:t xml:space="preserve">TITLE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3BE7B838" w14:textId="77777777" w:rsidR="00845CC2" w:rsidRPr="000B7B1D" w:rsidRDefault="00845CC2" w:rsidP="0042797E">
            <w:pPr>
              <w:pStyle w:val="Default"/>
              <w:ind w:right="-46"/>
              <w:jc w:val="right"/>
              <w:rPr>
                <w:rFonts w:ascii="Times New Roman" w:hAnsi="Times New Roman" w:cs="Times New Roman"/>
                <w:color w:val="auto"/>
                <w:sz w:val="20"/>
                <w:szCs w:val="20"/>
              </w:rPr>
            </w:pPr>
          </w:p>
        </w:tc>
      </w:tr>
      <w:tr w:rsidR="00845CC2" w:rsidRPr="000B7B1D" w14:paraId="455DCA1D" w14:textId="77777777" w:rsidTr="00470A38">
        <w:trPr>
          <w:trHeight w:val="48"/>
        </w:trPr>
        <w:tc>
          <w:tcPr>
            <w:tcW w:w="2518" w:type="dxa"/>
            <w:tcBorders>
              <w:top w:val="single" w:sz="5" w:space="0" w:color="000000"/>
              <w:left w:val="single" w:sz="5" w:space="0" w:color="000000"/>
              <w:bottom w:val="double" w:sz="2" w:space="0" w:color="FFFFCC"/>
              <w:right w:val="single" w:sz="5" w:space="0" w:color="000000"/>
            </w:tcBorders>
          </w:tcPr>
          <w:p w14:paraId="7A2BF8BF"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Title </w:t>
            </w:r>
          </w:p>
        </w:tc>
        <w:tc>
          <w:tcPr>
            <w:tcW w:w="709" w:type="dxa"/>
            <w:tcBorders>
              <w:top w:val="single" w:sz="5" w:space="0" w:color="000000"/>
              <w:left w:val="single" w:sz="5" w:space="0" w:color="000000"/>
              <w:bottom w:val="double" w:sz="2" w:space="0" w:color="FFFFCC"/>
              <w:right w:val="single" w:sz="5" w:space="0" w:color="000000"/>
            </w:tcBorders>
          </w:tcPr>
          <w:p w14:paraId="03F2B425"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1</w:t>
            </w:r>
          </w:p>
        </w:tc>
        <w:tc>
          <w:tcPr>
            <w:tcW w:w="9100" w:type="dxa"/>
            <w:tcBorders>
              <w:top w:val="single" w:sz="5" w:space="0" w:color="000000"/>
              <w:left w:val="single" w:sz="5" w:space="0" w:color="000000"/>
              <w:bottom w:val="double" w:sz="5" w:space="0" w:color="000000"/>
              <w:right w:val="single" w:sz="5" w:space="0" w:color="000000"/>
            </w:tcBorders>
          </w:tcPr>
          <w:p w14:paraId="10F5B38E"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Identify the report as a systematic review.</w:t>
            </w:r>
          </w:p>
        </w:tc>
        <w:tc>
          <w:tcPr>
            <w:tcW w:w="1559" w:type="dxa"/>
            <w:tcBorders>
              <w:top w:val="single" w:sz="5" w:space="0" w:color="000000"/>
              <w:left w:val="single" w:sz="5" w:space="0" w:color="000000"/>
              <w:bottom w:val="double" w:sz="5" w:space="0" w:color="000000"/>
              <w:right w:val="single" w:sz="5" w:space="0" w:color="000000"/>
            </w:tcBorders>
          </w:tcPr>
          <w:p w14:paraId="3CF60655"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Yes</w:t>
            </w:r>
          </w:p>
        </w:tc>
      </w:tr>
      <w:tr w:rsidR="00845CC2" w:rsidRPr="000B7B1D" w14:paraId="23D061CC" w14:textId="77777777" w:rsidTr="00470A38">
        <w:trPr>
          <w:trHeight w:val="24"/>
        </w:trPr>
        <w:tc>
          <w:tcPr>
            <w:tcW w:w="1232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A1F8F34" w14:textId="77777777" w:rsidR="00845CC2" w:rsidRPr="000B7B1D" w:rsidRDefault="00845CC2" w:rsidP="0042797E">
            <w:pPr>
              <w:pStyle w:val="Default"/>
              <w:ind w:right="-46"/>
              <w:rPr>
                <w:rFonts w:ascii="Times New Roman" w:hAnsi="Times New Roman" w:cs="Times New Roman"/>
                <w:sz w:val="20"/>
                <w:szCs w:val="20"/>
              </w:rPr>
            </w:pPr>
            <w:r w:rsidRPr="000B7B1D">
              <w:rPr>
                <w:rFonts w:ascii="Times New Roman" w:hAnsi="Times New Roman" w:cs="Times New Roman"/>
                <w:b/>
                <w:bCs/>
                <w:sz w:val="20"/>
                <w:szCs w:val="20"/>
              </w:rPr>
              <w:t xml:space="preserve">BACKGROUND </w:t>
            </w:r>
          </w:p>
        </w:tc>
        <w:tc>
          <w:tcPr>
            <w:tcW w:w="1559" w:type="dxa"/>
            <w:tcBorders>
              <w:top w:val="double" w:sz="5" w:space="0" w:color="000000"/>
              <w:left w:val="single" w:sz="5" w:space="0" w:color="000000"/>
              <w:bottom w:val="single" w:sz="6" w:space="0" w:color="000000"/>
              <w:right w:val="single" w:sz="5" w:space="0" w:color="000000"/>
            </w:tcBorders>
            <w:shd w:val="clear" w:color="auto" w:fill="FFFFCC"/>
          </w:tcPr>
          <w:p w14:paraId="67C5A178" w14:textId="77777777" w:rsidR="00845CC2" w:rsidRPr="000B7B1D" w:rsidRDefault="00845CC2" w:rsidP="0042797E">
            <w:pPr>
              <w:pStyle w:val="Default"/>
              <w:ind w:right="-46"/>
              <w:jc w:val="right"/>
              <w:rPr>
                <w:rFonts w:ascii="Times New Roman" w:hAnsi="Times New Roman" w:cs="Times New Roman"/>
                <w:color w:val="auto"/>
                <w:sz w:val="20"/>
                <w:szCs w:val="20"/>
              </w:rPr>
            </w:pPr>
          </w:p>
        </w:tc>
      </w:tr>
      <w:tr w:rsidR="00845CC2" w:rsidRPr="000B7B1D" w14:paraId="32175D96" w14:textId="77777777" w:rsidTr="00470A38">
        <w:trPr>
          <w:trHeight w:val="48"/>
        </w:trPr>
        <w:tc>
          <w:tcPr>
            <w:tcW w:w="2518" w:type="dxa"/>
            <w:tcBorders>
              <w:top w:val="single" w:sz="5" w:space="0" w:color="000000"/>
              <w:left w:val="single" w:sz="5" w:space="0" w:color="000000"/>
              <w:bottom w:val="double" w:sz="2" w:space="0" w:color="FFFFCC"/>
              <w:right w:val="single" w:sz="5" w:space="0" w:color="000000"/>
            </w:tcBorders>
          </w:tcPr>
          <w:p w14:paraId="0C44837D"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Objectives </w:t>
            </w:r>
          </w:p>
        </w:tc>
        <w:tc>
          <w:tcPr>
            <w:tcW w:w="709" w:type="dxa"/>
            <w:tcBorders>
              <w:top w:val="single" w:sz="5" w:space="0" w:color="000000"/>
              <w:left w:val="single" w:sz="5" w:space="0" w:color="000000"/>
              <w:bottom w:val="double" w:sz="2" w:space="0" w:color="FFFFCC"/>
              <w:right w:val="single" w:sz="5" w:space="0" w:color="000000"/>
            </w:tcBorders>
          </w:tcPr>
          <w:p w14:paraId="3B75049D"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2</w:t>
            </w:r>
          </w:p>
        </w:tc>
        <w:tc>
          <w:tcPr>
            <w:tcW w:w="9100" w:type="dxa"/>
            <w:tcBorders>
              <w:top w:val="single" w:sz="5" w:space="0" w:color="000000"/>
              <w:left w:val="single" w:sz="5" w:space="0" w:color="000000"/>
              <w:bottom w:val="double" w:sz="5" w:space="0" w:color="000000"/>
              <w:right w:val="single" w:sz="6" w:space="0" w:color="000000"/>
            </w:tcBorders>
          </w:tcPr>
          <w:p w14:paraId="133EC957" w14:textId="77777777" w:rsidR="00845CC2" w:rsidRPr="000B7B1D" w:rsidRDefault="00845CC2" w:rsidP="0042797E">
            <w:pPr>
              <w:pStyle w:val="Default"/>
              <w:spacing w:before="40" w:after="40"/>
              <w:ind w:right="-46"/>
              <w:rPr>
                <w:rFonts w:ascii="Times New Roman" w:hAnsi="Times New Roman" w:cs="Times New Roman"/>
                <w:sz w:val="20"/>
                <w:szCs w:val="20"/>
              </w:rPr>
            </w:pPr>
            <w:bookmarkStart w:id="8" w:name="_Hlk79507085"/>
            <w:r w:rsidRPr="000B7B1D">
              <w:rPr>
                <w:rFonts w:ascii="Times New Roman" w:hAnsi="Times New Roman" w:cs="Times New Roman"/>
                <w:sz w:val="20"/>
                <w:szCs w:val="20"/>
              </w:rPr>
              <w:t>Provide an explicit statement of the main objective(s) or question(s) the review addresses.</w:t>
            </w:r>
            <w:bookmarkEnd w:id="8"/>
          </w:p>
        </w:tc>
        <w:tc>
          <w:tcPr>
            <w:tcW w:w="1559" w:type="dxa"/>
            <w:tcBorders>
              <w:top w:val="single" w:sz="6" w:space="0" w:color="000000"/>
              <w:left w:val="single" w:sz="6" w:space="0" w:color="000000"/>
              <w:bottom w:val="double" w:sz="6" w:space="0" w:color="000000"/>
              <w:right w:val="single" w:sz="6" w:space="0" w:color="000000"/>
            </w:tcBorders>
            <w:shd w:val="clear" w:color="auto" w:fill="auto"/>
          </w:tcPr>
          <w:p w14:paraId="6ABEBAF6"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Pr>
                <w:rFonts w:ascii="Times New Roman" w:hAnsi="Times New Roman" w:cs="Times New Roman"/>
                <w:color w:val="auto"/>
                <w:sz w:val="20"/>
                <w:szCs w:val="20"/>
              </w:rPr>
              <w:t>Yes</w:t>
            </w:r>
          </w:p>
        </w:tc>
      </w:tr>
      <w:tr w:rsidR="00845CC2" w:rsidRPr="000B7B1D" w14:paraId="559748C9" w14:textId="77777777" w:rsidTr="00470A38">
        <w:trPr>
          <w:trHeight w:val="24"/>
        </w:trPr>
        <w:tc>
          <w:tcPr>
            <w:tcW w:w="1232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56E24C0" w14:textId="77777777" w:rsidR="00845CC2" w:rsidRPr="000B7B1D" w:rsidRDefault="00845CC2" w:rsidP="0042797E">
            <w:pPr>
              <w:pStyle w:val="Default"/>
              <w:ind w:right="-46"/>
              <w:rPr>
                <w:rFonts w:ascii="Times New Roman" w:hAnsi="Times New Roman" w:cs="Times New Roman"/>
                <w:sz w:val="20"/>
                <w:szCs w:val="20"/>
              </w:rPr>
            </w:pPr>
            <w:r w:rsidRPr="000B7B1D">
              <w:rPr>
                <w:rFonts w:ascii="Times New Roman" w:hAnsi="Times New Roman" w:cs="Times New Roman"/>
                <w:b/>
                <w:bCs/>
                <w:sz w:val="20"/>
                <w:szCs w:val="20"/>
              </w:rPr>
              <w:t xml:space="preserve">METHODS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2D84AAC0" w14:textId="77777777" w:rsidR="00845CC2" w:rsidRPr="000B7B1D" w:rsidRDefault="00845CC2" w:rsidP="0042797E">
            <w:pPr>
              <w:pStyle w:val="Default"/>
              <w:ind w:right="-46"/>
              <w:jc w:val="right"/>
              <w:rPr>
                <w:rFonts w:ascii="Times New Roman" w:hAnsi="Times New Roman" w:cs="Times New Roman"/>
                <w:color w:val="auto"/>
                <w:sz w:val="20"/>
                <w:szCs w:val="20"/>
              </w:rPr>
            </w:pPr>
          </w:p>
        </w:tc>
      </w:tr>
      <w:tr w:rsidR="00845CC2" w:rsidRPr="000B7B1D" w14:paraId="55988FA3" w14:textId="77777777" w:rsidTr="00470A38">
        <w:trPr>
          <w:trHeight w:val="48"/>
        </w:trPr>
        <w:tc>
          <w:tcPr>
            <w:tcW w:w="2518" w:type="dxa"/>
            <w:tcBorders>
              <w:top w:val="single" w:sz="5" w:space="0" w:color="000000"/>
              <w:left w:val="single" w:sz="5" w:space="0" w:color="000000"/>
              <w:bottom w:val="single" w:sz="5" w:space="0" w:color="000000"/>
              <w:right w:val="single" w:sz="5" w:space="0" w:color="000000"/>
            </w:tcBorders>
          </w:tcPr>
          <w:p w14:paraId="27D03A56"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Eligibility criteria </w:t>
            </w:r>
          </w:p>
        </w:tc>
        <w:tc>
          <w:tcPr>
            <w:tcW w:w="709" w:type="dxa"/>
            <w:tcBorders>
              <w:top w:val="single" w:sz="5" w:space="0" w:color="000000"/>
              <w:left w:val="single" w:sz="5" w:space="0" w:color="000000"/>
              <w:bottom w:val="single" w:sz="5" w:space="0" w:color="000000"/>
              <w:right w:val="single" w:sz="5" w:space="0" w:color="000000"/>
            </w:tcBorders>
          </w:tcPr>
          <w:p w14:paraId="7A5ABD9F"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3</w:t>
            </w:r>
          </w:p>
        </w:tc>
        <w:tc>
          <w:tcPr>
            <w:tcW w:w="9100" w:type="dxa"/>
            <w:tcBorders>
              <w:top w:val="single" w:sz="5" w:space="0" w:color="000000"/>
              <w:left w:val="single" w:sz="5" w:space="0" w:color="000000"/>
              <w:bottom w:val="single" w:sz="5" w:space="0" w:color="000000"/>
              <w:right w:val="single" w:sz="5" w:space="0" w:color="000000"/>
            </w:tcBorders>
          </w:tcPr>
          <w:p w14:paraId="06296870" w14:textId="77777777" w:rsidR="00845CC2" w:rsidRPr="000B7B1D" w:rsidRDefault="00845CC2" w:rsidP="0042797E">
            <w:pPr>
              <w:pStyle w:val="Default"/>
              <w:spacing w:before="40" w:after="40"/>
              <w:ind w:right="-46"/>
              <w:rPr>
                <w:rFonts w:ascii="Times New Roman" w:hAnsi="Times New Roman" w:cs="Times New Roman"/>
                <w:sz w:val="20"/>
                <w:szCs w:val="20"/>
              </w:rPr>
            </w:pPr>
            <w:bookmarkStart w:id="9" w:name="_Hlk79507145"/>
            <w:r w:rsidRPr="000B7B1D">
              <w:rPr>
                <w:rFonts w:ascii="Times New Roman" w:hAnsi="Times New Roman" w:cs="Times New Roman"/>
                <w:sz w:val="20"/>
                <w:szCs w:val="20"/>
              </w:rPr>
              <w:t>Specify the inclusion and exclusion criteria for the review.</w:t>
            </w:r>
            <w:bookmarkEnd w:id="9"/>
          </w:p>
        </w:tc>
        <w:tc>
          <w:tcPr>
            <w:tcW w:w="1559" w:type="dxa"/>
            <w:tcBorders>
              <w:top w:val="single" w:sz="5" w:space="0" w:color="000000"/>
              <w:left w:val="single" w:sz="5" w:space="0" w:color="000000"/>
              <w:bottom w:val="single" w:sz="5" w:space="0" w:color="000000"/>
              <w:right w:val="single" w:sz="5" w:space="0" w:color="000000"/>
            </w:tcBorders>
            <w:shd w:val="clear" w:color="auto" w:fill="70AD47"/>
          </w:tcPr>
          <w:p w14:paraId="7D9844E9"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NO</w:t>
            </w:r>
          </w:p>
        </w:tc>
      </w:tr>
      <w:tr w:rsidR="00845CC2" w:rsidRPr="000B7B1D" w14:paraId="57B551E4" w14:textId="77777777" w:rsidTr="00470A38">
        <w:trPr>
          <w:trHeight w:val="191"/>
        </w:trPr>
        <w:tc>
          <w:tcPr>
            <w:tcW w:w="2518" w:type="dxa"/>
            <w:tcBorders>
              <w:top w:val="single" w:sz="5" w:space="0" w:color="000000"/>
              <w:left w:val="single" w:sz="5" w:space="0" w:color="000000"/>
              <w:bottom w:val="single" w:sz="5" w:space="0" w:color="000000"/>
              <w:right w:val="single" w:sz="5" w:space="0" w:color="000000"/>
            </w:tcBorders>
          </w:tcPr>
          <w:p w14:paraId="58CB36C1"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Information sources </w:t>
            </w:r>
          </w:p>
        </w:tc>
        <w:tc>
          <w:tcPr>
            <w:tcW w:w="709" w:type="dxa"/>
            <w:tcBorders>
              <w:top w:val="single" w:sz="5" w:space="0" w:color="000000"/>
              <w:left w:val="single" w:sz="5" w:space="0" w:color="000000"/>
              <w:bottom w:val="single" w:sz="5" w:space="0" w:color="000000"/>
              <w:right w:val="single" w:sz="5" w:space="0" w:color="000000"/>
            </w:tcBorders>
          </w:tcPr>
          <w:p w14:paraId="07008274"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4</w:t>
            </w:r>
          </w:p>
        </w:tc>
        <w:tc>
          <w:tcPr>
            <w:tcW w:w="9100" w:type="dxa"/>
            <w:tcBorders>
              <w:top w:val="single" w:sz="5" w:space="0" w:color="000000"/>
              <w:left w:val="single" w:sz="5" w:space="0" w:color="000000"/>
              <w:bottom w:val="single" w:sz="5" w:space="0" w:color="000000"/>
              <w:right w:val="single" w:sz="5" w:space="0" w:color="000000"/>
            </w:tcBorders>
          </w:tcPr>
          <w:p w14:paraId="399944AD"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Specify the information sources (e.g. databases, registers) used to identify studies and the date when each was last searched.</w:t>
            </w:r>
          </w:p>
        </w:tc>
        <w:tc>
          <w:tcPr>
            <w:tcW w:w="1559" w:type="dxa"/>
            <w:tcBorders>
              <w:top w:val="single" w:sz="5" w:space="0" w:color="000000"/>
              <w:left w:val="single" w:sz="5" w:space="0" w:color="000000"/>
              <w:bottom w:val="single" w:sz="5" w:space="0" w:color="000000"/>
              <w:right w:val="single" w:sz="5" w:space="0" w:color="000000"/>
            </w:tcBorders>
          </w:tcPr>
          <w:p w14:paraId="47EC84F4"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YES</w:t>
            </w:r>
          </w:p>
        </w:tc>
      </w:tr>
      <w:tr w:rsidR="00845CC2" w:rsidRPr="000B7B1D" w14:paraId="3124D898" w14:textId="77777777" w:rsidTr="00470A38">
        <w:trPr>
          <w:trHeight w:val="48"/>
        </w:trPr>
        <w:tc>
          <w:tcPr>
            <w:tcW w:w="2518" w:type="dxa"/>
            <w:tcBorders>
              <w:top w:val="single" w:sz="5" w:space="0" w:color="000000"/>
              <w:left w:val="single" w:sz="5" w:space="0" w:color="000000"/>
              <w:bottom w:val="single" w:sz="5" w:space="0" w:color="000000"/>
              <w:right w:val="single" w:sz="5" w:space="0" w:color="000000"/>
            </w:tcBorders>
          </w:tcPr>
          <w:p w14:paraId="62137C15"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Risk of bias</w:t>
            </w:r>
          </w:p>
        </w:tc>
        <w:tc>
          <w:tcPr>
            <w:tcW w:w="709" w:type="dxa"/>
            <w:tcBorders>
              <w:top w:val="single" w:sz="5" w:space="0" w:color="000000"/>
              <w:left w:val="single" w:sz="5" w:space="0" w:color="000000"/>
              <w:bottom w:val="single" w:sz="5" w:space="0" w:color="000000"/>
              <w:right w:val="single" w:sz="5" w:space="0" w:color="000000"/>
            </w:tcBorders>
          </w:tcPr>
          <w:p w14:paraId="208C0CD2"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5</w:t>
            </w:r>
          </w:p>
        </w:tc>
        <w:tc>
          <w:tcPr>
            <w:tcW w:w="9100" w:type="dxa"/>
            <w:tcBorders>
              <w:top w:val="single" w:sz="5" w:space="0" w:color="000000"/>
              <w:left w:val="single" w:sz="5" w:space="0" w:color="000000"/>
              <w:bottom w:val="single" w:sz="5" w:space="0" w:color="000000"/>
              <w:right w:val="single" w:sz="5" w:space="0" w:color="000000"/>
            </w:tcBorders>
          </w:tcPr>
          <w:p w14:paraId="37D489F0" w14:textId="77777777" w:rsidR="00845CC2" w:rsidRPr="000B7B1D" w:rsidRDefault="00845CC2" w:rsidP="0042797E">
            <w:pPr>
              <w:pStyle w:val="Default"/>
              <w:spacing w:before="40" w:after="40"/>
              <w:ind w:right="-46"/>
              <w:rPr>
                <w:rFonts w:ascii="Times New Roman" w:hAnsi="Times New Roman" w:cs="Times New Roman"/>
                <w:sz w:val="20"/>
                <w:szCs w:val="20"/>
              </w:rPr>
            </w:pPr>
            <w:bookmarkStart w:id="10" w:name="_Hlk79507190"/>
            <w:r w:rsidRPr="000B7B1D">
              <w:rPr>
                <w:rFonts w:ascii="Times New Roman" w:hAnsi="Times New Roman" w:cs="Times New Roman"/>
                <w:sz w:val="20"/>
                <w:szCs w:val="20"/>
              </w:rPr>
              <w:t>Specify the methods used to assess risk of bias in the included studies.</w:t>
            </w:r>
            <w:bookmarkEnd w:id="10"/>
          </w:p>
        </w:tc>
        <w:tc>
          <w:tcPr>
            <w:tcW w:w="1559" w:type="dxa"/>
            <w:tcBorders>
              <w:top w:val="single" w:sz="5" w:space="0" w:color="000000"/>
              <w:left w:val="single" w:sz="5" w:space="0" w:color="000000"/>
              <w:bottom w:val="single" w:sz="5" w:space="0" w:color="000000"/>
              <w:right w:val="single" w:sz="5" w:space="0" w:color="000000"/>
            </w:tcBorders>
            <w:shd w:val="clear" w:color="auto" w:fill="70AD47"/>
          </w:tcPr>
          <w:p w14:paraId="6FBC981F"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NO</w:t>
            </w:r>
          </w:p>
        </w:tc>
      </w:tr>
      <w:tr w:rsidR="00845CC2" w:rsidRPr="000B7B1D" w14:paraId="34D9E5C6" w14:textId="77777777" w:rsidTr="00470A38">
        <w:trPr>
          <w:trHeight w:val="48"/>
        </w:trPr>
        <w:tc>
          <w:tcPr>
            <w:tcW w:w="2518" w:type="dxa"/>
            <w:tcBorders>
              <w:top w:val="single" w:sz="5" w:space="0" w:color="000000"/>
              <w:left w:val="single" w:sz="5" w:space="0" w:color="000000"/>
              <w:bottom w:val="single" w:sz="5" w:space="0" w:color="000000"/>
              <w:right w:val="single" w:sz="5" w:space="0" w:color="000000"/>
            </w:tcBorders>
          </w:tcPr>
          <w:p w14:paraId="6D961875"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Synthesis of results </w:t>
            </w:r>
          </w:p>
        </w:tc>
        <w:tc>
          <w:tcPr>
            <w:tcW w:w="709" w:type="dxa"/>
            <w:tcBorders>
              <w:top w:val="single" w:sz="5" w:space="0" w:color="000000"/>
              <w:left w:val="single" w:sz="5" w:space="0" w:color="000000"/>
              <w:bottom w:val="single" w:sz="5" w:space="0" w:color="000000"/>
              <w:right w:val="single" w:sz="5" w:space="0" w:color="000000"/>
            </w:tcBorders>
          </w:tcPr>
          <w:p w14:paraId="32352728"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6</w:t>
            </w:r>
          </w:p>
        </w:tc>
        <w:tc>
          <w:tcPr>
            <w:tcW w:w="9100" w:type="dxa"/>
            <w:tcBorders>
              <w:top w:val="single" w:sz="5" w:space="0" w:color="000000"/>
              <w:left w:val="single" w:sz="5" w:space="0" w:color="000000"/>
              <w:bottom w:val="single" w:sz="5" w:space="0" w:color="000000"/>
              <w:right w:val="single" w:sz="5" w:space="0" w:color="000000"/>
            </w:tcBorders>
          </w:tcPr>
          <w:p w14:paraId="3C2BFDAD"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Specify the methods used to present and </w:t>
            </w:r>
            <w:proofErr w:type="spellStart"/>
            <w:r w:rsidRPr="000B7B1D">
              <w:rPr>
                <w:rFonts w:ascii="Times New Roman" w:hAnsi="Times New Roman" w:cs="Times New Roman"/>
                <w:sz w:val="20"/>
                <w:szCs w:val="20"/>
              </w:rPr>
              <w:t>synthesise</w:t>
            </w:r>
            <w:proofErr w:type="spellEnd"/>
            <w:r w:rsidRPr="000B7B1D">
              <w:rPr>
                <w:rFonts w:ascii="Times New Roman" w:hAnsi="Times New Roman" w:cs="Times New Roman"/>
                <w:sz w:val="20"/>
                <w:szCs w:val="20"/>
              </w:rPr>
              <w:t xml:space="preserve"> results.</w:t>
            </w:r>
          </w:p>
        </w:tc>
        <w:tc>
          <w:tcPr>
            <w:tcW w:w="1559" w:type="dxa"/>
            <w:tcBorders>
              <w:top w:val="single" w:sz="5" w:space="0" w:color="000000"/>
              <w:left w:val="single" w:sz="5" w:space="0" w:color="000000"/>
              <w:bottom w:val="single" w:sz="5" w:space="0" w:color="000000"/>
              <w:right w:val="single" w:sz="5" w:space="0" w:color="000000"/>
            </w:tcBorders>
          </w:tcPr>
          <w:p w14:paraId="7EAFAF02"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YES</w:t>
            </w:r>
          </w:p>
        </w:tc>
      </w:tr>
      <w:tr w:rsidR="00845CC2" w:rsidRPr="000B7B1D" w14:paraId="3E1164F5" w14:textId="77777777" w:rsidTr="00470A38">
        <w:trPr>
          <w:trHeight w:val="24"/>
        </w:trPr>
        <w:tc>
          <w:tcPr>
            <w:tcW w:w="1232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650B51F" w14:textId="77777777" w:rsidR="00845CC2" w:rsidRPr="000B7B1D" w:rsidRDefault="00845CC2" w:rsidP="0042797E">
            <w:pPr>
              <w:pStyle w:val="Default"/>
              <w:ind w:right="-46"/>
              <w:rPr>
                <w:rFonts w:ascii="Times New Roman" w:hAnsi="Times New Roman" w:cs="Times New Roman"/>
                <w:sz w:val="20"/>
                <w:szCs w:val="20"/>
              </w:rPr>
            </w:pPr>
            <w:r w:rsidRPr="000B7B1D">
              <w:rPr>
                <w:rFonts w:ascii="Times New Roman" w:hAnsi="Times New Roman" w:cs="Times New Roman"/>
                <w:b/>
                <w:bCs/>
                <w:sz w:val="20"/>
                <w:szCs w:val="20"/>
              </w:rPr>
              <w:t xml:space="preserve">RESULTS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01413816" w14:textId="77777777" w:rsidR="00845CC2" w:rsidRPr="000B7B1D" w:rsidRDefault="00845CC2" w:rsidP="0042797E">
            <w:pPr>
              <w:pStyle w:val="Default"/>
              <w:ind w:right="-46"/>
              <w:jc w:val="center"/>
              <w:rPr>
                <w:rFonts w:ascii="Times New Roman" w:hAnsi="Times New Roman" w:cs="Times New Roman"/>
                <w:color w:val="auto"/>
                <w:sz w:val="20"/>
                <w:szCs w:val="20"/>
              </w:rPr>
            </w:pPr>
          </w:p>
        </w:tc>
      </w:tr>
      <w:tr w:rsidR="00845CC2" w:rsidRPr="000B7B1D" w14:paraId="5BB92048" w14:textId="77777777" w:rsidTr="00470A38">
        <w:trPr>
          <w:trHeight w:val="103"/>
        </w:trPr>
        <w:tc>
          <w:tcPr>
            <w:tcW w:w="2518" w:type="dxa"/>
            <w:tcBorders>
              <w:top w:val="single" w:sz="5" w:space="0" w:color="000000"/>
              <w:left w:val="single" w:sz="5" w:space="0" w:color="000000"/>
              <w:bottom w:val="single" w:sz="5" w:space="0" w:color="000000"/>
              <w:right w:val="single" w:sz="5" w:space="0" w:color="000000"/>
            </w:tcBorders>
          </w:tcPr>
          <w:p w14:paraId="3C5AD0FD"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Included studies </w:t>
            </w:r>
          </w:p>
        </w:tc>
        <w:tc>
          <w:tcPr>
            <w:tcW w:w="709" w:type="dxa"/>
            <w:tcBorders>
              <w:top w:val="single" w:sz="5" w:space="0" w:color="000000"/>
              <w:left w:val="single" w:sz="5" w:space="0" w:color="000000"/>
              <w:bottom w:val="single" w:sz="5" w:space="0" w:color="000000"/>
              <w:right w:val="single" w:sz="5" w:space="0" w:color="000000"/>
            </w:tcBorders>
          </w:tcPr>
          <w:p w14:paraId="031051E1"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7</w:t>
            </w:r>
          </w:p>
        </w:tc>
        <w:tc>
          <w:tcPr>
            <w:tcW w:w="9100" w:type="dxa"/>
            <w:tcBorders>
              <w:top w:val="single" w:sz="5" w:space="0" w:color="000000"/>
              <w:left w:val="single" w:sz="5" w:space="0" w:color="000000"/>
              <w:bottom w:val="single" w:sz="5" w:space="0" w:color="000000"/>
              <w:right w:val="single" w:sz="5" w:space="0" w:color="000000"/>
            </w:tcBorders>
          </w:tcPr>
          <w:p w14:paraId="2421E1A8"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Give the total number of included studies and participants and </w:t>
            </w:r>
            <w:proofErr w:type="spellStart"/>
            <w:r w:rsidRPr="000B7B1D">
              <w:rPr>
                <w:rFonts w:ascii="Times New Roman" w:hAnsi="Times New Roman" w:cs="Times New Roman"/>
                <w:sz w:val="20"/>
                <w:szCs w:val="20"/>
              </w:rPr>
              <w:t>summarise</w:t>
            </w:r>
            <w:proofErr w:type="spellEnd"/>
            <w:r w:rsidRPr="000B7B1D">
              <w:rPr>
                <w:rFonts w:ascii="Times New Roman" w:hAnsi="Times New Roman" w:cs="Times New Roman"/>
                <w:sz w:val="20"/>
                <w:szCs w:val="20"/>
              </w:rPr>
              <w:t xml:space="preserve"> relevant characteristics of studies.</w:t>
            </w:r>
          </w:p>
        </w:tc>
        <w:tc>
          <w:tcPr>
            <w:tcW w:w="1559" w:type="dxa"/>
            <w:tcBorders>
              <w:top w:val="single" w:sz="5" w:space="0" w:color="000000"/>
              <w:left w:val="single" w:sz="5" w:space="0" w:color="000000"/>
              <w:bottom w:val="single" w:sz="5" w:space="0" w:color="000000"/>
              <w:right w:val="single" w:sz="5" w:space="0" w:color="000000"/>
            </w:tcBorders>
          </w:tcPr>
          <w:p w14:paraId="42DAB75C"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YES</w:t>
            </w:r>
          </w:p>
        </w:tc>
      </w:tr>
      <w:tr w:rsidR="00845CC2" w:rsidRPr="000B7B1D" w14:paraId="71493B81" w14:textId="77777777" w:rsidTr="00470A38">
        <w:trPr>
          <w:trHeight w:val="48"/>
        </w:trPr>
        <w:tc>
          <w:tcPr>
            <w:tcW w:w="2518" w:type="dxa"/>
            <w:tcBorders>
              <w:top w:val="single" w:sz="5" w:space="0" w:color="000000"/>
              <w:left w:val="single" w:sz="5" w:space="0" w:color="000000"/>
              <w:bottom w:val="single" w:sz="5" w:space="0" w:color="000000"/>
              <w:right w:val="single" w:sz="5" w:space="0" w:color="000000"/>
            </w:tcBorders>
          </w:tcPr>
          <w:p w14:paraId="68185E85"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Synthesis of results </w:t>
            </w:r>
          </w:p>
        </w:tc>
        <w:tc>
          <w:tcPr>
            <w:tcW w:w="709" w:type="dxa"/>
            <w:tcBorders>
              <w:top w:val="single" w:sz="5" w:space="0" w:color="000000"/>
              <w:left w:val="single" w:sz="5" w:space="0" w:color="000000"/>
              <w:bottom w:val="single" w:sz="5" w:space="0" w:color="000000"/>
              <w:right w:val="single" w:sz="5" w:space="0" w:color="000000"/>
            </w:tcBorders>
          </w:tcPr>
          <w:p w14:paraId="09EEF188"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8</w:t>
            </w:r>
          </w:p>
        </w:tc>
        <w:tc>
          <w:tcPr>
            <w:tcW w:w="9100" w:type="dxa"/>
            <w:tcBorders>
              <w:top w:val="single" w:sz="5" w:space="0" w:color="000000"/>
              <w:left w:val="single" w:sz="5" w:space="0" w:color="000000"/>
              <w:bottom w:val="single" w:sz="5" w:space="0" w:color="000000"/>
              <w:right w:val="single" w:sz="5" w:space="0" w:color="000000"/>
            </w:tcBorders>
          </w:tcPr>
          <w:p w14:paraId="2EB4A063"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 xml:space="preserve">Present results for main outcomes, preferably indicating the number of included studies and participants for each. If meta-analysis was done, report the summary estimate and confidence/credible interval. If comparing groups, indicate the direction of the effect (i.e. which group is </w:t>
            </w:r>
            <w:proofErr w:type="spellStart"/>
            <w:r w:rsidRPr="000B7B1D">
              <w:rPr>
                <w:rFonts w:ascii="Times New Roman" w:hAnsi="Times New Roman" w:cs="Times New Roman"/>
                <w:sz w:val="20"/>
                <w:szCs w:val="20"/>
              </w:rPr>
              <w:t>favoured</w:t>
            </w:r>
            <w:proofErr w:type="spellEnd"/>
            <w:r w:rsidRPr="000B7B1D">
              <w:rPr>
                <w:rFonts w:ascii="Times New Roman" w:hAnsi="Times New Roman" w:cs="Times New Roman"/>
                <w:sz w:val="20"/>
                <w:szCs w:val="20"/>
              </w:rPr>
              <w:t>).</w:t>
            </w:r>
          </w:p>
        </w:tc>
        <w:tc>
          <w:tcPr>
            <w:tcW w:w="1559" w:type="dxa"/>
            <w:tcBorders>
              <w:top w:val="single" w:sz="5" w:space="0" w:color="000000"/>
              <w:left w:val="single" w:sz="5" w:space="0" w:color="000000"/>
              <w:bottom w:val="single" w:sz="5" w:space="0" w:color="000000"/>
              <w:right w:val="single" w:sz="5" w:space="0" w:color="000000"/>
            </w:tcBorders>
          </w:tcPr>
          <w:p w14:paraId="6279AF5C"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YES</w:t>
            </w:r>
          </w:p>
        </w:tc>
      </w:tr>
      <w:tr w:rsidR="00845CC2" w:rsidRPr="000B7B1D" w14:paraId="0316911B" w14:textId="77777777" w:rsidTr="00470A38">
        <w:trPr>
          <w:trHeight w:val="24"/>
        </w:trPr>
        <w:tc>
          <w:tcPr>
            <w:tcW w:w="1232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17CB0F6" w14:textId="77777777" w:rsidR="00845CC2" w:rsidRPr="000B7B1D" w:rsidRDefault="00845CC2" w:rsidP="0042797E">
            <w:pPr>
              <w:pStyle w:val="Default"/>
              <w:ind w:right="-46"/>
              <w:rPr>
                <w:rFonts w:ascii="Times New Roman" w:hAnsi="Times New Roman" w:cs="Times New Roman"/>
                <w:sz w:val="20"/>
                <w:szCs w:val="20"/>
              </w:rPr>
            </w:pPr>
            <w:r w:rsidRPr="000B7B1D">
              <w:rPr>
                <w:rFonts w:ascii="Times New Roman" w:hAnsi="Times New Roman" w:cs="Times New Roman"/>
                <w:b/>
                <w:bCs/>
                <w:sz w:val="20"/>
                <w:szCs w:val="20"/>
              </w:rPr>
              <w:t xml:space="preserve">DISCUSSION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479D92D3" w14:textId="77777777" w:rsidR="00845CC2" w:rsidRPr="000B7B1D" w:rsidRDefault="00845CC2" w:rsidP="0042797E">
            <w:pPr>
              <w:pStyle w:val="Default"/>
              <w:ind w:right="-46"/>
              <w:jc w:val="center"/>
              <w:rPr>
                <w:rFonts w:ascii="Times New Roman" w:hAnsi="Times New Roman" w:cs="Times New Roman"/>
                <w:color w:val="auto"/>
                <w:sz w:val="20"/>
                <w:szCs w:val="20"/>
              </w:rPr>
            </w:pPr>
          </w:p>
        </w:tc>
      </w:tr>
      <w:tr w:rsidR="00845CC2" w:rsidRPr="000B7B1D" w14:paraId="55013EEB" w14:textId="77777777" w:rsidTr="00470A38">
        <w:trPr>
          <w:trHeight w:val="48"/>
        </w:trPr>
        <w:tc>
          <w:tcPr>
            <w:tcW w:w="2518" w:type="dxa"/>
            <w:tcBorders>
              <w:top w:val="single" w:sz="4" w:space="0" w:color="auto"/>
              <w:left w:val="single" w:sz="4" w:space="0" w:color="auto"/>
              <w:bottom w:val="single" w:sz="4" w:space="0" w:color="auto"/>
              <w:right w:val="single" w:sz="4" w:space="0" w:color="auto"/>
            </w:tcBorders>
          </w:tcPr>
          <w:p w14:paraId="13C9743B"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Limitations of evidence</w:t>
            </w:r>
          </w:p>
        </w:tc>
        <w:tc>
          <w:tcPr>
            <w:tcW w:w="709" w:type="dxa"/>
            <w:tcBorders>
              <w:top w:val="single" w:sz="5" w:space="0" w:color="000000"/>
              <w:left w:val="single" w:sz="4" w:space="0" w:color="auto"/>
              <w:bottom w:val="single" w:sz="5" w:space="0" w:color="000000"/>
              <w:right w:val="single" w:sz="5" w:space="0" w:color="000000"/>
            </w:tcBorders>
          </w:tcPr>
          <w:p w14:paraId="327CB07C"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9</w:t>
            </w:r>
          </w:p>
        </w:tc>
        <w:tc>
          <w:tcPr>
            <w:tcW w:w="9100" w:type="dxa"/>
            <w:tcBorders>
              <w:top w:val="single" w:sz="5" w:space="0" w:color="000000"/>
              <w:left w:val="single" w:sz="5" w:space="0" w:color="000000"/>
              <w:bottom w:val="single" w:sz="5" w:space="0" w:color="000000"/>
              <w:right w:val="single" w:sz="5" w:space="0" w:color="000000"/>
            </w:tcBorders>
          </w:tcPr>
          <w:p w14:paraId="748B669A" w14:textId="77777777" w:rsidR="00845CC2" w:rsidRPr="000B7B1D" w:rsidRDefault="00845CC2" w:rsidP="0042797E">
            <w:pPr>
              <w:pStyle w:val="Default"/>
              <w:spacing w:before="40" w:after="40"/>
              <w:ind w:right="-46"/>
              <w:rPr>
                <w:rFonts w:ascii="Times New Roman" w:hAnsi="Times New Roman" w:cs="Times New Roman"/>
                <w:sz w:val="20"/>
                <w:szCs w:val="20"/>
              </w:rPr>
            </w:pPr>
            <w:bookmarkStart w:id="11" w:name="_Hlk79507475"/>
            <w:r w:rsidRPr="000B7B1D">
              <w:rPr>
                <w:rFonts w:ascii="Times New Roman" w:hAnsi="Times New Roman" w:cs="Times New Roman"/>
                <w:sz w:val="20"/>
                <w:szCs w:val="20"/>
              </w:rPr>
              <w:t xml:space="preserve">Provide </w:t>
            </w:r>
            <w:proofErr w:type="gramStart"/>
            <w:r w:rsidRPr="000B7B1D">
              <w:rPr>
                <w:rFonts w:ascii="Times New Roman" w:hAnsi="Times New Roman" w:cs="Times New Roman"/>
                <w:sz w:val="20"/>
                <w:szCs w:val="20"/>
              </w:rPr>
              <w:t>a brief summary</w:t>
            </w:r>
            <w:proofErr w:type="gramEnd"/>
            <w:r w:rsidRPr="000B7B1D">
              <w:rPr>
                <w:rFonts w:ascii="Times New Roman" w:hAnsi="Times New Roman" w:cs="Times New Roman"/>
                <w:sz w:val="20"/>
                <w:szCs w:val="20"/>
              </w:rPr>
              <w:t xml:space="preserve"> of the limitations of the evidence included in the review (e.g. study risk of bias, inconsistency and imprecision).</w:t>
            </w:r>
            <w:bookmarkEnd w:id="11"/>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2EC0ED1"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000000" w:themeColor="text1"/>
                <w:sz w:val="20"/>
                <w:szCs w:val="20"/>
              </w:rPr>
              <w:t>YES</w:t>
            </w:r>
          </w:p>
        </w:tc>
      </w:tr>
      <w:tr w:rsidR="00845CC2" w:rsidRPr="000B7B1D" w14:paraId="33DBD904" w14:textId="77777777" w:rsidTr="00470A38">
        <w:trPr>
          <w:trHeight w:val="48"/>
        </w:trPr>
        <w:tc>
          <w:tcPr>
            <w:tcW w:w="2518" w:type="dxa"/>
            <w:tcBorders>
              <w:top w:val="single" w:sz="4" w:space="0" w:color="auto"/>
              <w:left w:val="single" w:sz="4" w:space="0" w:color="auto"/>
              <w:bottom w:val="single" w:sz="4" w:space="0" w:color="auto"/>
              <w:right w:val="single" w:sz="4" w:space="0" w:color="auto"/>
            </w:tcBorders>
          </w:tcPr>
          <w:p w14:paraId="2BD792CA"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Interpretation</w:t>
            </w:r>
          </w:p>
        </w:tc>
        <w:tc>
          <w:tcPr>
            <w:tcW w:w="709" w:type="dxa"/>
            <w:tcBorders>
              <w:top w:val="single" w:sz="5" w:space="0" w:color="000000"/>
              <w:left w:val="single" w:sz="4" w:space="0" w:color="auto"/>
              <w:bottom w:val="single" w:sz="5" w:space="0" w:color="000000"/>
              <w:right w:val="single" w:sz="5" w:space="0" w:color="000000"/>
            </w:tcBorders>
          </w:tcPr>
          <w:p w14:paraId="08272BEC"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10</w:t>
            </w:r>
          </w:p>
        </w:tc>
        <w:tc>
          <w:tcPr>
            <w:tcW w:w="9100" w:type="dxa"/>
            <w:tcBorders>
              <w:top w:val="single" w:sz="5" w:space="0" w:color="000000"/>
              <w:left w:val="single" w:sz="5" w:space="0" w:color="000000"/>
              <w:bottom w:val="single" w:sz="5" w:space="0" w:color="000000"/>
              <w:right w:val="single" w:sz="5" w:space="0" w:color="000000"/>
            </w:tcBorders>
          </w:tcPr>
          <w:p w14:paraId="61CCBCB9"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Provide a general interpretation of the results and important implications.</w:t>
            </w:r>
          </w:p>
        </w:tc>
        <w:tc>
          <w:tcPr>
            <w:tcW w:w="1559" w:type="dxa"/>
            <w:tcBorders>
              <w:top w:val="single" w:sz="5" w:space="0" w:color="000000"/>
              <w:left w:val="single" w:sz="5" w:space="0" w:color="000000"/>
              <w:bottom w:val="single" w:sz="5" w:space="0" w:color="000000"/>
              <w:right w:val="single" w:sz="5" w:space="0" w:color="000000"/>
            </w:tcBorders>
          </w:tcPr>
          <w:p w14:paraId="0670E3B2"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YES</w:t>
            </w:r>
          </w:p>
        </w:tc>
      </w:tr>
      <w:tr w:rsidR="00845CC2" w:rsidRPr="000B7B1D" w14:paraId="6EAC645F" w14:textId="77777777" w:rsidTr="00470A38">
        <w:trPr>
          <w:trHeight w:val="24"/>
        </w:trPr>
        <w:tc>
          <w:tcPr>
            <w:tcW w:w="12327"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4212E85" w14:textId="77777777" w:rsidR="00845CC2" w:rsidRPr="000B7B1D" w:rsidRDefault="00845CC2" w:rsidP="0042797E">
            <w:pPr>
              <w:pStyle w:val="Default"/>
              <w:ind w:right="-46"/>
              <w:rPr>
                <w:rFonts w:ascii="Times New Roman" w:hAnsi="Times New Roman" w:cs="Times New Roman"/>
                <w:sz w:val="20"/>
                <w:szCs w:val="20"/>
              </w:rPr>
            </w:pPr>
            <w:r w:rsidRPr="000B7B1D">
              <w:rPr>
                <w:rFonts w:ascii="Times New Roman" w:hAnsi="Times New Roman" w:cs="Times New Roman"/>
                <w:b/>
                <w:bCs/>
                <w:sz w:val="20"/>
                <w:szCs w:val="20"/>
              </w:rPr>
              <w:t xml:space="preserve">OTHER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58026368" w14:textId="77777777" w:rsidR="00845CC2" w:rsidRPr="000B7B1D" w:rsidRDefault="00845CC2" w:rsidP="0042797E">
            <w:pPr>
              <w:pStyle w:val="Default"/>
              <w:ind w:right="-46"/>
              <w:jc w:val="center"/>
              <w:rPr>
                <w:rFonts w:ascii="Times New Roman" w:hAnsi="Times New Roman" w:cs="Times New Roman"/>
                <w:color w:val="auto"/>
                <w:sz w:val="20"/>
                <w:szCs w:val="20"/>
              </w:rPr>
            </w:pPr>
          </w:p>
        </w:tc>
      </w:tr>
      <w:tr w:rsidR="00845CC2" w:rsidRPr="000B7B1D" w14:paraId="1169E304" w14:textId="77777777" w:rsidTr="00470A38">
        <w:trPr>
          <w:trHeight w:val="48"/>
        </w:trPr>
        <w:tc>
          <w:tcPr>
            <w:tcW w:w="2518" w:type="dxa"/>
            <w:tcBorders>
              <w:top w:val="single" w:sz="5" w:space="0" w:color="000000"/>
              <w:left w:val="single" w:sz="5" w:space="0" w:color="000000"/>
              <w:bottom w:val="single" w:sz="5" w:space="0" w:color="000000"/>
              <w:right w:val="single" w:sz="5" w:space="0" w:color="000000"/>
            </w:tcBorders>
          </w:tcPr>
          <w:p w14:paraId="66937750"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Funding</w:t>
            </w:r>
          </w:p>
        </w:tc>
        <w:tc>
          <w:tcPr>
            <w:tcW w:w="709" w:type="dxa"/>
            <w:tcBorders>
              <w:top w:val="single" w:sz="5" w:space="0" w:color="000000"/>
              <w:left w:val="single" w:sz="5" w:space="0" w:color="000000"/>
              <w:bottom w:val="single" w:sz="5" w:space="0" w:color="000000"/>
              <w:right w:val="single" w:sz="5" w:space="0" w:color="000000"/>
            </w:tcBorders>
          </w:tcPr>
          <w:p w14:paraId="425519FE"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11</w:t>
            </w:r>
          </w:p>
        </w:tc>
        <w:tc>
          <w:tcPr>
            <w:tcW w:w="9100" w:type="dxa"/>
            <w:tcBorders>
              <w:top w:val="single" w:sz="5" w:space="0" w:color="000000"/>
              <w:left w:val="single" w:sz="5" w:space="0" w:color="000000"/>
              <w:bottom w:val="single" w:sz="5" w:space="0" w:color="000000"/>
              <w:right w:val="single" w:sz="5" w:space="0" w:color="000000"/>
            </w:tcBorders>
          </w:tcPr>
          <w:p w14:paraId="55D30E9F"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Specify the primary source of funding for the review.</w:t>
            </w:r>
          </w:p>
        </w:tc>
        <w:tc>
          <w:tcPr>
            <w:tcW w:w="1559" w:type="dxa"/>
            <w:tcBorders>
              <w:top w:val="single" w:sz="5" w:space="0" w:color="000000"/>
              <w:left w:val="single" w:sz="5" w:space="0" w:color="000000"/>
              <w:bottom w:val="single" w:sz="5" w:space="0" w:color="000000"/>
              <w:right w:val="single" w:sz="5" w:space="0" w:color="000000"/>
            </w:tcBorders>
            <w:shd w:val="clear" w:color="auto" w:fill="70AD47"/>
          </w:tcPr>
          <w:p w14:paraId="1CE4D270"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NO</w:t>
            </w:r>
          </w:p>
        </w:tc>
      </w:tr>
      <w:tr w:rsidR="00845CC2" w:rsidRPr="000B7B1D" w14:paraId="6625E0DD" w14:textId="77777777" w:rsidTr="00470A38">
        <w:trPr>
          <w:trHeight w:val="219"/>
        </w:trPr>
        <w:tc>
          <w:tcPr>
            <w:tcW w:w="2518" w:type="dxa"/>
            <w:tcBorders>
              <w:top w:val="single" w:sz="5" w:space="0" w:color="000000"/>
              <w:left w:val="single" w:sz="5" w:space="0" w:color="000000"/>
              <w:bottom w:val="double" w:sz="5" w:space="0" w:color="000000"/>
              <w:right w:val="single" w:sz="5" w:space="0" w:color="000000"/>
            </w:tcBorders>
          </w:tcPr>
          <w:p w14:paraId="2636B924"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Registration</w:t>
            </w:r>
          </w:p>
        </w:tc>
        <w:tc>
          <w:tcPr>
            <w:tcW w:w="709" w:type="dxa"/>
            <w:tcBorders>
              <w:top w:val="single" w:sz="5" w:space="0" w:color="000000"/>
              <w:left w:val="single" w:sz="5" w:space="0" w:color="000000"/>
              <w:bottom w:val="double" w:sz="5" w:space="0" w:color="000000"/>
              <w:right w:val="single" w:sz="5" w:space="0" w:color="000000"/>
            </w:tcBorders>
          </w:tcPr>
          <w:p w14:paraId="1C6965C2" w14:textId="77777777" w:rsidR="00845CC2" w:rsidRPr="000B7B1D" w:rsidRDefault="00845CC2" w:rsidP="0042797E">
            <w:pPr>
              <w:pStyle w:val="Default"/>
              <w:spacing w:before="40" w:after="40"/>
              <w:ind w:right="-46"/>
              <w:jc w:val="right"/>
              <w:rPr>
                <w:rFonts w:ascii="Times New Roman" w:hAnsi="Times New Roman" w:cs="Times New Roman"/>
                <w:sz w:val="20"/>
                <w:szCs w:val="20"/>
              </w:rPr>
            </w:pPr>
            <w:r w:rsidRPr="000B7B1D">
              <w:rPr>
                <w:rFonts w:ascii="Times New Roman" w:hAnsi="Times New Roman" w:cs="Times New Roman"/>
                <w:sz w:val="20"/>
                <w:szCs w:val="20"/>
              </w:rPr>
              <w:t>12</w:t>
            </w:r>
          </w:p>
        </w:tc>
        <w:tc>
          <w:tcPr>
            <w:tcW w:w="9100" w:type="dxa"/>
            <w:tcBorders>
              <w:top w:val="single" w:sz="5" w:space="0" w:color="000000"/>
              <w:left w:val="single" w:sz="5" w:space="0" w:color="000000"/>
              <w:bottom w:val="double" w:sz="5" w:space="0" w:color="000000"/>
              <w:right w:val="single" w:sz="5" w:space="0" w:color="000000"/>
            </w:tcBorders>
          </w:tcPr>
          <w:p w14:paraId="1271887D" w14:textId="77777777" w:rsidR="00845CC2" w:rsidRPr="000B7B1D" w:rsidRDefault="00845CC2" w:rsidP="0042797E">
            <w:pPr>
              <w:pStyle w:val="Default"/>
              <w:spacing w:before="40" w:after="40"/>
              <w:ind w:right="-46"/>
              <w:rPr>
                <w:rFonts w:ascii="Times New Roman" w:hAnsi="Times New Roman" w:cs="Times New Roman"/>
                <w:sz w:val="20"/>
                <w:szCs w:val="20"/>
              </w:rPr>
            </w:pPr>
            <w:r w:rsidRPr="000B7B1D">
              <w:rPr>
                <w:rFonts w:ascii="Times New Roman" w:hAnsi="Times New Roman" w:cs="Times New Roman"/>
                <w:sz w:val="20"/>
                <w:szCs w:val="20"/>
              </w:rPr>
              <w:t>Provide the register name and registration number.</w:t>
            </w:r>
          </w:p>
        </w:tc>
        <w:tc>
          <w:tcPr>
            <w:tcW w:w="1559" w:type="dxa"/>
            <w:tcBorders>
              <w:top w:val="single" w:sz="5" w:space="0" w:color="000000"/>
              <w:left w:val="single" w:sz="5" w:space="0" w:color="000000"/>
              <w:bottom w:val="double" w:sz="5" w:space="0" w:color="000000"/>
              <w:right w:val="single" w:sz="5" w:space="0" w:color="000000"/>
            </w:tcBorders>
          </w:tcPr>
          <w:p w14:paraId="288DE20D" w14:textId="77777777" w:rsidR="00845CC2" w:rsidRPr="000B7B1D" w:rsidRDefault="00845CC2" w:rsidP="0042797E">
            <w:pPr>
              <w:pStyle w:val="Default"/>
              <w:spacing w:before="40" w:after="40"/>
              <w:ind w:right="-46"/>
              <w:rPr>
                <w:rFonts w:ascii="Times New Roman" w:hAnsi="Times New Roman" w:cs="Times New Roman"/>
                <w:color w:val="auto"/>
                <w:sz w:val="20"/>
                <w:szCs w:val="20"/>
              </w:rPr>
            </w:pPr>
            <w:r w:rsidRPr="000B7B1D">
              <w:rPr>
                <w:rFonts w:ascii="Times New Roman" w:hAnsi="Times New Roman" w:cs="Times New Roman"/>
                <w:color w:val="auto"/>
                <w:sz w:val="20"/>
                <w:szCs w:val="20"/>
              </w:rPr>
              <w:t>NA</w:t>
            </w:r>
          </w:p>
        </w:tc>
      </w:tr>
    </w:tbl>
    <w:p w14:paraId="56307DD0" w14:textId="77777777" w:rsidR="00845CC2" w:rsidRDefault="00845CC2" w:rsidP="00845CC2">
      <w:pPr>
        <w:spacing w:before="60" w:after="60"/>
        <w:ind w:right="-431"/>
        <w:jc w:val="both"/>
        <w:rPr>
          <w:b/>
          <w:color w:val="000000"/>
          <w:sz w:val="22"/>
          <w:szCs w:val="22"/>
        </w:rPr>
      </w:pPr>
    </w:p>
    <w:p w14:paraId="1D577440" w14:textId="77777777" w:rsidR="00845CC2" w:rsidRDefault="00845CC2" w:rsidP="00845CC2">
      <w:pPr>
        <w:spacing w:before="60" w:after="60"/>
        <w:ind w:right="-431"/>
        <w:jc w:val="both"/>
        <w:rPr>
          <w:b/>
          <w:color w:val="000000"/>
          <w:sz w:val="22"/>
          <w:szCs w:val="22"/>
        </w:rPr>
      </w:pPr>
    </w:p>
    <w:p w14:paraId="3F136D01" w14:textId="77777777" w:rsidR="00845CC2" w:rsidRDefault="00845CC2" w:rsidP="00845CC2">
      <w:pPr>
        <w:spacing w:before="60" w:after="60"/>
        <w:ind w:right="-431"/>
        <w:jc w:val="both"/>
        <w:rPr>
          <w:b/>
          <w:color w:val="000000"/>
          <w:sz w:val="22"/>
          <w:szCs w:val="22"/>
        </w:rPr>
      </w:pPr>
    </w:p>
    <w:p w14:paraId="67498A37" w14:textId="77777777" w:rsidR="00845CC2" w:rsidRDefault="00845CC2" w:rsidP="00845CC2">
      <w:pPr>
        <w:spacing w:before="60" w:after="60"/>
        <w:ind w:right="-431"/>
        <w:jc w:val="both"/>
        <w:rPr>
          <w:b/>
          <w:color w:val="000000"/>
          <w:sz w:val="22"/>
          <w:szCs w:val="22"/>
        </w:rPr>
      </w:pPr>
    </w:p>
    <w:p w14:paraId="0B484B6E" w14:textId="77777777" w:rsidR="00845CC2" w:rsidRDefault="00845CC2" w:rsidP="00845CC2">
      <w:pPr>
        <w:spacing w:before="60" w:after="60"/>
        <w:ind w:right="-431"/>
        <w:jc w:val="both"/>
        <w:rPr>
          <w:b/>
          <w:color w:val="000000"/>
          <w:sz w:val="22"/>
          <w:szCs w:val="22"/>
        </w:rPr>
      </w:pPr>
    </w:p>
    <w:p w14:paraId="6F828091" w14:textId="77777777" w:rsidR="00845CC2" w:rsidRPr="000463B7" w:rsidRDefault="00845CC2" w:rsidP="00845CC2">
      <w:pPr>
        <w:numPr>
          <w:ilvl w:val="0"/>
          <w:numId w:val="44"/>
        </w:numPr>
        <w:adjustRightInd w:val="0"/>
        <w:spacing w:after="120"/>
        <w:ind w:left="0" w:right="-714" w:hanging="284"/>
        <w:jc w:val="both"/>
        <w:rPr>
          <w:b/>
          <w:color w:val="000000"/>
          <w:lang w:val="en-US" w:eastAsia="en-GB"/>
        </w:rPr>
      </w:pPr>
      <w:r>
        <w:rPr>
          <w:b/>
          <w:color w:val="000000"/>
          <w:lang w:val="en-US" w:eastAsia="en-GB"/>
        </w:rPr>
        <w:lastRenderedPageBreak/>
        <w:t>Supplementary Figures:</w:t>
      </w:r>
    </w:p>
    <w:p w14:paraId="7C8B310F" w14:textId="77777777" w:rsidR="00845CC2" w:rsidRPr="000B7B1D" w:rsidRDefault="00845CC2" w:rsidP="00845CC2">
      <w:pPr>
        <w:spacing w:before="60" w:after="60"/>
        <w:ind w:right="141"/>
        <w:jc w:val="both"/>
        <w:rPr>
          <w:bCs/>
          <w:color w:val="000000"/>
          <w:sz w:val="22"/>
          <w:szCs w:val="22"/>
        </w:rPr>
      </w:pPr>
      <w:r w:rsidRPr="000463B7">
        <w:rPr>
          <w:b/>
          <w:bCs/>
          <w:color w:val="000000"/>
          <w:sz w:val="22"/>
          <w:szCs w:val="22"/>
          <w:lang w:val="en-US"/>
        </w:rPr>
        <w:t xml:space="preserve">Figure </w:t>
      </w:r>
      <w:r>
        <w:rPr>
          <w:b/>
          <w:bCs/>
          <w:color w:val="000000"/>
          <w:sz w:val="22"/>
          <w:szCs w:val="22"/>
          <w:lang w:val="en-US"/>
        </w:rPr>
        <w:t>S</w:t>
      </w:r>
      <w:r w:rsidRPr="000463B7">
        <w:rPr>
          <w:b/>
          <w:bCs/>
          <w:color w:val="000000"/>
          <w:sz w:val="22"/>
          <w:szCs w:val="22"/>
          <w:lang w:val="en-US"/>
        </w:rPr>
        <w:t>1. Risk of bias (</w:t>
      </w:r>
      <w:proofErr w:type="spellStart"/>
      <w:r w:rsidRPr="000463B7">
        <w:rPr>
          <w:b/>
          <w:bCs/>
          <w:color w:val="000000"/>
          <w:sz w:val="22"/>
          <w:szCs w:val="22"/>
          <w:lang w:val="en-US"/>
        </w:rPr>
        <w:t>RoB</w:t>
      </w:r>
      <w:proofErr w:type="spellEnd"/>
      <w:r w:rsidRPr="000463B7">
        <w:rPr>
          <w:b/>
          <w:bCs/>
          <w:color w:val="000000"/>
          <w:sz w:val="22"/>
          <w:szCs w:val="22"/>
          <w:lang w:val="en-US"/>
        </w:rPr>
        <w:t xml:space="preserve">) assessment for </w:t>
      </w:r>
      <w:r w:rsidRPr="00F67D05">
        <w:rPr>
          <w:b/>
          <w:bCs/>
          <w:color w:val="000000"/>
          <w:sz w:val="22"/>
          <w:szCs w:val="22"/>
          <w:lang w:val="en-US"/>
        </w:rPr>
        <w:t>animal</w:t>
      </w:r>
      <w:r w:rsidRPr="000463B7">
        <w:rPr>
          <w:b/>
          <w:bCs/>
          <w:color w:val="000000"/>
          <w:sz w:val="22"/>
          <w:szCs w:val="22"/>
          <w:lang w:val="en-US"/>
        </w:rPr>
        <w:t xml:space="preserve"> studies using the SYRCLE </w:t>
      </w:r>
      <w:proofErr w:type="spellStart"/>
      <w:r w:rsidRPr="000463B7">
        <w:rPr>
          <w:b/>
          <w:bCs/>
          <w:color w:val="000000"/>
          <w:sz w:val="22"/>
          <w:szCs w:val="22"/>
          <w:lang w:val="en-US"/>
        </w:rPr>
        <w:t>RoB</w:t>
      </w:r>
      <w:proofErr w:type="spellEnd"/>
      <w:r w:rsidRPr="000463B7">
        <w:rPr>
          <w:b/>
          <w:bCs/>
          <w:color w:val="000000"/>
          <w:sz w:val="22"/>
          <w:szCs w:val="22"/>
          <w:lang w:val="en-US"/>
        </w:rPr>
        <w:t xml:space="preserve"> tool.</w:t>
      </w:r>
      <w:r w:rsidRPr="000463B7">
        <w:rPr>
          <w:b/>
          <w:color w:val="000000"/>
          <w:sz w:val="22"/>
          <w:szCs w:val="22"/>
          <w:lang w:val="en-US"/>
        </w:rPr>
        <w:t xml:space="preserve"> </w:t>
      </w:r>
      <w:r w:rsidRPr="000463B7">
        <w:rPr>
          <w:bCs/>
          <w:color w:val="000000"/>
          <w:sz w:val="22"/>
          <w:szCs w:val="22"/>
          <w:lang w:val="en-US"/>
        </w:rPr>
        <w:t>(</w:t>
      </w:r>
      <w:r>
        <w:rPr>
          <w:bCs/>
          <w:color w:val="000000"/>
          <w:sz w:val="22"/>
          <w:szCs w:val="22"/>
          <w:lang w:val="en-US"/>
        </w:rPr>
        <w:t>A</w:t>
      </w:r>
      <w:r w:rsidRPr="000463B7">
        <w:rPr>
          <w:bCs/>
          <w:color w:val="000000"/>
          <w:sz w:val="22"/>
          <w:szCs w:val="22"/>
          <w:lang w:val="en-US"/>
        </w:rPr>
        <w:t>) Representative summary Table for the risk of bias assessment. Green cells with ‘+’ designate low risk of bias, yellow cells with ‘?’ designate unclear risk of bias, and red cells with ‘-’ designate high risk of bias. (</w:t>
      </w:r>
      <w:r>
        <w:rPr>
          <w:bCs/>
          <w:color w:val="000000"/>
          <w:sz w:val="22"/>
          <w:szCs w:val="22"/>
          <w:lang w:val="en-US"/>
        </w:rPr>
        <w:t>B</w:t>
      </w:r>
      <w:r w:rsidRPr="000463B7">
        <w:rPr>
          <w:bCs/>
          <w:color w:val="000000"/>
          <w:sz w:val="22"/>
          <w:szCs w:val="22"/>
          <w:lang w:val="en-US"/>
        </w:rPr>
        <w:t xml:space="preserve">) Representative summary of risk of bias analysis across studies. </w:t>
      </w:r>
    </w:p>
    <w:p w14:paraId="02E60C5B" w14:textId="77777777" w:rsidR="00845CC2" w:rsidRDefault="00845CC2" w:rsidP="00845CC2">
      <w:pPr>
        <w:spacing w:before="60" w:after="60"/>
        <w:ind w:right="-431"/>
        <w:jc w:val="center"/>
        <w:rPr>
          <w:b/>
          <w:color w:val="000000"/>
          <w:sz w:val="22"/>
          <w:szCs w:val="22"/>
        </w:rPr>
      </w:pPr>
      <w:r>
        <w:rPr>
          <w:b/>
          <w:noProof/>
          <w:color w:val="000000"/>
          <w:sz w:val="22"/>
          <w:szCs w:val="22"/>
        </w:rPr>
        <w:drawing>
          <wp:inline distT="0" distB="0" distL="0" distR="0" wp14:anchorId="36B2F376" wp14:editId="0A32CD89">
            <wp:extent cx="7865919" cy="4748645"/>
            <wp:effectExtent l="0" t="0" r="0" b="1270"/>
            <wp:docPr id="1" name="Picture 1" descr="Char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with low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7109" cy="4761437"/>
                    </a:xfrm>
                    <a:prstGeom prst="rect">
                      <a:avLst/>
                    </a:prstGeom>
                    <a:noFill/>
                    <a:ln>
                      <a:noFill/>
                    </a:ln>
                  </pic:spPr>
                </pic:pic>
              </a:graphicData>
            </a:graphic>
          </wp:inline>
        </w:drawing>
      </w:r>
    </w:p>
    <w:p w14:paraId="4E74B4EE" w14:textId="77777777" w:rsidR="00845CC2" w:rsidRDefault="00845CC2" w:rsidP="00845CC2">
      <w:pPr>
        <w:spacing w:before="60" w:after="60"/>
        <w:ind w:right="-431"/>
        <w:jc w:val="center"/>
        <w:rPr>
          <w:b/>
          <w:bCs/>
          <w:color w:val="000000"/>
          <w:sz w:val="22"/>
          <w:szCs w:val="22"/>
          <w:highlight w:val="yellow"/>
          <w:lang w:val="en-US"/>
        </w:rPr>
        <w:sectPr w:rsidR="00845CC2" w:rsidSect="001565F1">
          <w:pgSz w:w="16838" w:h="11906" w:orient="landscape"/>
          <w:pgMar w:top="1440" w:right="1440" w:bottom="1440" w:left="1440" w:header="708" w:footer="708" w:gutter="0"/>
          <w:cols w:space="708"/>
          <w:docGrid w:linePitch="360"/>
        </w:sectPr>
      </w:pPr>
    </w:p>
    <w:p w14:paraId="6E4DFF4E" w14:textId="1E0DC358" w:rsidR="00845CC2" w:rsidRPr="00CA7FC3" w:rsidRDefault="00845CC2" w:rsidP="00845CC2">
      <w:pPr>
        <w:spacing w:before="60" w:after="60"/>
        <w:ind w:right="-431"/>
        <w:rPr>
          <w:b/>
          <w:color w:val="000000"/>
          <w:sz w:val="22"/>
          <w:szCs w:val="22"/>
        </w:rPr>
      </w:pPr>
      <w:r w:rsidRPr="00304944">
        <w:rPr>
          <w:b/>
          <w:bCs/>
          <w:color w:val="000000"/>
          <w:sz w:val="22"/>
          <w:szCs w:val="22"/>
          <w:lang w:val="en-US"/>
        </w:rPr>
        <w:lastRenderedPageBreak/>
        <w:t xml:space="preserve">Figure S2. </w:t>
      </w:r>
      <w:r w:rsidRPr="00BC215A">
        <w:rPr>
          <w:b/>
          <w:bCs/>
          <w:color w:val="000000"/>
          <w:sz w:val="22"/>
          <w:szCs w:val="22"/>
          <w:lang w:val="en-US"/>
        </w:rPr>
        <w:t>Risk of bias (</w:t>
      </w:r>
      <w:proofErr w:type="spellStart"/>
      <w:r w:rsidRPr="00BC215A">
        <w:rPr>
          <w:b/>
          <w:bCs/>
          <w:color w:val="000000"/>
          <w:sz w:val="22"/>
          <w:szCs w:val="22"/>
          <w:lang w:val="en-US"/>
        </w:rPr>
        <w:t>RoB</w:t>
      </w:r>
      <w:proofErr w:type="spellEnd"/>
      <w:r w:rsidRPr="00BC215A">
        <w:rPr>
          <w:b/>
          <w:bCs/>
          <w:color w:val="000000"/>
          <w:sz w:val="22"/>
          <w:szCs w:val="22"/>
          <w:lang w:val="en-US"/>
        </w:rPr>
        <w:t>) assessment for human studies using the revised Cochrane risk-of-bias tool (</w:t>
      </w:r>
      <w:proofErr w:type="spellStart"/>
      <w:r w:rsidRPr="00BC215A">
        <w:rPr>
          <w:b/>
          <w:bCs/>
          <w:color w:val="000000"/>
          <w:sz w:val="22"/>
          <w:szCs w:val="22"/>
          <w:lang w:val="en-US"/>
        </w:rPr>
        <w:t>RoB</w:t>
      </w:r>
      <w:proofErr w:type="spellEnd"/>
      <w:r w:rsidRPr="00BC215A">
        <w:rPr>
          <w:b/>
          <w:bCs/>
          <w:color w:val="000000"/>
          <w:sz w:val="22"/>
          <w:szCs w:val="22"/>
          <w:lang w:val="en-US"/>
        </w:rPr>
        <w:t xml:space="preserve"> 2) for randomized trials (</w:t>
      </w:r>
      <w:proofErr w:type="spellStart"/>
      <w:r w:rsidRPr="00BC215A">
        <w:rPr>
          <w:b/>
          <w:bCs/>
          <w:color w:val="000000"/>
          <w:sz w:val="22"/>
          <w:szCs w:val="22"/>
          <w:lang w:val="en-US"/>
        </w:rPr>
        <w:t>RoB</w:t>
      </w:r>
      <w:proofErr w:type="spellEnd"/>
      <w:r w:rsidRPr="00BC215A">
        <w:rPr>
          <w:b/>
          <w:bCs/>
          <w:color w:val="000000"/>
          <w:sz w:val="22"/>
          <w:szCs w:val="22"/>
          <w:lang w:val="en-US"/>
        </w:rPr>
        <w:t xml:space="preserve"> 2 tool)</w:t>
      </w:r>
      <w:r>
        <w:rPr>
          <w:b/>
          <w:bCs/>
          <w:color w:val="000000"/>
          <w:sz w:val="22"/>
          <w:szCs w:val="22"/>
          <w:lang w:val="en-US"/>
        </w:rPr>
        <w:t xml:space="preserve"> </w:t>
      </w:r>
      <w:r w:rsidRPr="000463B7">
        <w:rPr>
          <w:bCs/>
          <w:color w:val="000000"/>
          <w:sz w:val="22"/>
          <w:szCs w:val="22"/>
          <w:lang w:val="en-US"/>
        </w:rPr>
        <w:t xml:space="preserve">Representative summary </w:t>
      </w:r>
      <w:r>
        <w:rPr>
          <w:bCs/>
          <w:color w:val="000000"/>
          <w:sz w:val="22"/>
          <w:szCs w:val="22"/>
          <w:lang w:val="en-US"/>
        </w:rPr>
        <w:t>t</w:t>
      </w:r>
      <w:r w:rsidRPr="000463B7">
        <w:rPr>
          <w:bCs/>
          <w:color w:val="000000"/>
          <w:sz w:val="22"/>
          <w:szCs w:val="22"/>
          <w:lang w:val="en-US"/>
        </w:rPr>
        <w:t>able</w:t>
      </w:r>
      <w:r>
        <w:rPr>
          <w:bCs/>
          <w:color w:val="000000"/>
          <w:sz w:val="22"/>
          <w:szCs w:val="22"/>
          <w:lang w:val="en-US"/>
        </w:rPr>
        <w:t>s</w:t>
      </w:r>
      <w:r w:rsidRPr="000463B7">
        <w:rPr>
          <w:bCs/>
          <w:color w:val="000000"/>
          <w:sz w:val="22"/>
          <w:szCs w:val="22"/>
          <w:lang w:val="en-US"/>
        </w:rPr>
        <w:t xml:space="preserve"> for the risk of bias assessment</w:t>
      </w:r>
      <w:r>
        <w:rPr>
          <w:bCs/>
          <w:color w:val="000000"/>
          <w:sz w:val="22"/>
          <w:szCs w:val="22"/>
          <w:lang w:val="en-US"/>
        </w:rPr>
        <w:t xml:space="preserve"> for randomized controlled trials (A) and crossover trials (B)</w:t>
      </w:r>
      <w:r w:rsidRPr="000463B7">
        <w:rPr>
          <w:bCs/>
          <w:color w:val="000000"/>
          <w:sz w:val="22"/>
          <w:szCs w:val="22"/>
          <w:lang w:val="en-US"/>
        </w:rPr>
        <w:t>. Green cells with ‘+’ designate low risk of bias, yellow cells with ‘?’ designate</w:t>
      </w:r>
      <w:r>
        <w:rPr>
          <w:bCs/>
          <w:color w:val="000000"/>
          <w:sz w:val="22"/>
          <w:szCs w:val="22"/>
          <w:lang w:val="en-US"/>
        </w:rPr>
        <w:t xml:space="preserve"> some concerns</w:t>
      </w:r>
      <w:r w:rsidRPr="000463B7">
        <w:rPr>
          <w:bCs/>
          <w:color w:val="000000"/>
          <w:sz w:val="22"/>
          <w:szCs w:val="22"/>
          <w:lang w:val="en-US"/>
        </w:rPr>
        <w:t xml:space="preserve">, and red cells with ‘-’ designate high risk of bias. Representative summary of risk of bias analysis across </w:t>
      </w:r>
      <w:r>
        <w:rPr>
          <w:bCs/>
          <w:color w:val="000000"/>
          <w:sz w:val="22"/>
          <w:szCs w:val="22"/>
          <w:lang w:val="en-US"/>
        </w:rPr>
        <w:t xml:space="preserve">randomized controlled trials (C) and crossover </w:t>
      </w:r>
      <w:r w:rsidRPr="000463B7">
        <w:rPr>
          <w:bCs/>
          <w:color w:val="000000"/>
          <w:sz w:val="22"/>
          <w:szCs w:val="22"/>
          <w:lang w:val="en-US"/>
        </w:rPr>
        <w:t>studies</w:t>
      </w:r>
      <w:r>
        <w:rPr>
          <w:bCs/>
          <w:color w:val="000000"/>
          <w:sz w:val="22"/>
          <w:szCs w:val="22"/>
          <w:lang w:val="en-US"/>
        </w:rPr>
        <w:t xml:space="preserve"> (D)</w:t>
      </w:r>
      <w:r w:rsidRPr="000463B7">
        <w:rPr>
          <w:bCs/>
          <w:color w:val="000000"/>
          <w:sz w:val="22"/>
          <w:szCs w:val="22"/>
          <w:lang w:val="en-US"/>
        </w:rPr>
        <w:t xml:space="preserve">. </w:t>
      </w:r>
    </w:p>
    <w:p w14:paraId="414832F2" w14:textId="77777777" w:rsidR="00845CC2" w:rsidRDefault="00845CC2" w:rsidP="00845CC2">
      <w:pPr>
        <w:spacing w:before="60" w:after="60"/>
        <w:ind w:right="-431"/>
        <w:jc w:val="both"/>
        <w:rPr>
          <w:b/>
          <w:color w:val="000000"/>
          <w:sz w:val="22"/>
          <w:szCs w:val="22"/>
        </w:rPr>
      </w:pPr>
    </w:p>
    <w:p w14:paraId="09D73F11" w14:textId="77777777" w:rsidR="00845CC2" w:rsidRDefault="00845CC2" w:rsidP="00845CC2">
      <w:pPr>
        <w:spacing w:before="60" w:after="60"/>
        <w:ind w:right="-431"/>
        <w:jc w:val="both"/>
        <w:rPr>
          <w:b/>
          <w:color w:val="000000"/>
          <w:lang w:val="en-US" w:eastAsia="en-GB"/>
        </w:rPr>
        <w:sectPr w:rsidR="00845CC2" w:rsidSect="001565F1">
          <w:footerReference w:type="even" r:id="rId11"/>
          <w:footerReference w:type="default" r:id="rId12"/>
          <w:pgSz w:w="11906" w:h="16838"/>
          <w:pgMar w:top="822" w:right="1134" w:bottom="707" w:left="1134" w:header="709" w:footer="709" w:gutter="0"/>
          <w:cols w:space="708"/>
          <w:docGrid w:linePitch="360"/>
        </w:sectPr>
      </w:pPr>
      <w:r>
        <w:rPr>
          <w:b/>
          <w:noProof/>
          <w:color w:val="000000"/>
          <w:sz w:val="22"/>
          <w:szCs w:val="22"/>
        </w:rPr>
        <w:drawing>
          <wp:inline distT="0" distB="0" distL="0" distR="0" wp14:anchorId="5A03C82D" wp14:editId="5E234428">
            <wp:extent cx="6088541" cy="7221953"/>
            <wp:effectExtent l="0" t="0" r="7620" b="0"/>
            <wp:docPr id="1047675718" name="Picture 4"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75718" name="Picture 4" descr="A screenshot of a graph&#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2121" cy="7238061"/>
                    </a:xfrm>
                    <a:prstGeom prst="rect">
                      <a:avLst/>
                    </a:prstGeom>
                    <a:noFill/>
                  </pic:spPr>
                </pic:pic>
              </a:graphicData>
            </a:graphic>
          </wp:inline>
        </w:drawing>
      </w:r>
    </w:p>
    <w:p w14:paraId="219B17CA" w14:textId="55A01C6D" w:rsidR="00845CC2" w:rsidRPr="00CB3D8B" w:rsidRDefault="00845CC2" w:rsidP="00FF3B44">
      <w:pPr>
        <w:spacing w:before="60" w:after="60"/>
        <w:ind w:right="-431"/>
        <w:jc w:val="both"/>
        <w:rPr>
          <w:color w:val="000000"/>
          <w:sz w:val="22"/>
          <w:szCs w:val="22"/>
          <w:lang w:val="en-US"/>
        </w:rPr>
      </w:pPr>
      <w:r w:rsidRPr="005A3743">
        <w:rPr>
          <w:b/>
          <w:bCs/>
          <w:color w:val="000000"/>
          <w:sz w:val="22"/>
          <w:szCs w:val="22"/>
          <w:lang w:val="en-US"/>
        </w:rPr>
        <w:lastRenderedPageBreak/>
        <w:t>Figure S3.</w:t>
      </w:r>
      <w:r w:rsidR="00FF3B44">
        <w:rPr>
          <w:b/>
          <w:bCs/>
          <w:color w:val="000000"/>
          <w:sz w:val="22"/>
          <w:szCs w:val="22"/>
          <w:lang w:val="en-US"/>
        </w:rPr>
        <w:t xml:space="preserve"> </w:t>
      </w:r>
      <w:r w:rsidR="00FF3B44" w:rsidRPr="003A3227">
        <w:rPr>
          <w:b/>
          <w:bCs/>
          <w:color w:val="000000"/>
          <w:sz w:val="22"/>
          <w:szCs w:val="22"/>
          <w:lang w:val="en-US"/>
        </w:rPr>
        <w:t xml:space="preserve">The network of predicted associations for </w:t>
      </w:r>
      <w:r w:rsidR="00CB3D8B" w:rsidRPr="003A3227">
        <w:rPr>
          <w:b/>
          <w:bCs/>
          <w:color w:val="000000"/>
          <w:sz w:val="22"/>
          <w:szCs w:val="22"/>
          <w:lang w:val="en-US"/>
        </w:rPr>
        <w:t>CB</w:t>
      </w:r>
      <w:r w:rsidR="00CB3D8B" w:rsidRPr="00127FF0">
        <w:rPr>
          <w:b/>
          <w:bCs/>
          <w:color w:val="000000"/>
          <w:sz w:val="22"/>
          <w:szCs w:val="22"/>
          <w:vertAlign w:val="subscript"/>
          <w:lang w:val="en-US"/>
        </w:rPr>
        <w:t>1</w:t>
      </w:r>
      <w:r w:rsidR="0019353F" w:rsidRPr="003A3227">
        <w:rPr>
          <w:b/>
          <w:bCs/>
          <w:color w:val="000000"/>
          <w:sz w:val="22"/>
          <w:szCs w:val="22"/>
          <w:lang w:val="en-US"/>
        </w:rPr>
        <w:t xml:space="preserve">, </w:t>
      </w:r>
      <w:r w:rsidR="00CB3D8B" w:rsidRPr="003A3227">
        <w:rPr>
          <w:b/>
          <w:bCs/>
          <w:color w:val="000000"/>
          <w:sz w:val="22"/>
          <w:szCs w:val="22"/>
          <w:lang w:val="en-US"/>
        </w:rPr>
        <w:t>CB</w:t>
      </w:r>
      <w:r w:rsidR="00CB3D8B" w:rsidRPr="00127FF0">
        <w:rPr>
          <w:b/>
          <w:bCs/>
          <w:color w:val="000000"/>
          <w:sz w:val="22"/>
          <w:szCs w:val="22"/>
          <w:vertAlign w:val="subscript"/>
          <w:lang w:val="en-US"/>
        </w:rPr>
        <w:t>2</w:t>
      </w:r>
      <w:r w:rsidR="00CB3D8B" w:rsidRPr="003A3227">
        <w:rPr>
          <w:b/>
          <w:bCs/>
          <w:color w:val="000000"/>
          <w:sz w:val="22"/>
          <w:szCs w:val="22"/>
          <w:lang w:val="en-US"/>
        </w:rPr>
        <w:t xml:space="preserve"> </w:t>
      </w:r>
      <w:r w:rsidR="0019353F" w:rsidRPr="003A3227">
        <w:rPr>
          <w:b/>
          <w:bCs/>
          <w:color w:val="000000"/>
          <w:sz w:val="22"/>
          <w:szCs w:val="22"/>
          <w:lang w:val="en-US"/>
        </w:rPr>
        <w:t xml:space="preserve">or </w:t>
      </w:r>
      <w:r w:rsidR="00CB3D8B" w:rsidRPr="003A3227">
        <w:rPr>
          <w:b/>
          <w:bCs/>
          <w:color w:val="000000"/>
          <w:sz w:val="22"/>
          <w:szCs w:val="22"/>
          <w:lang w:val="en-US"/>
        </w:rPr>
        <w:t>CB</w:t>
      </w:r>
      <w:r w:rsidR="00CB3D8B" w:rsidRPr="00127FF0">
        <w:rPr>
          <w:b/>
          <w:bCs/>
          <w:color w:val="000000"/>
          <w:sz w:val="22"/>
          <w:szCs w:val="22"/>
          <w:vertAlign w:val="subscript"/>
          <w:lang w:val="en-US"/>
        </w:rPr>
        <w:t>1</w:t>
      </w:r>
      <w:r w:rsidR="0019353F" w:rsidRPr="00127FF0">
        <w:rPr>
          <w:b/>
          <w:bCs/>
          <w:color w:val="000000"/>
          <w:sz w:val="22"/>
          <w:szCs w:val="22"/>
          <w:vertAlign w:val="subscript"/>
          <w:lang w:val="en-US"/>
        </w:rPr>
        <w:t>/2</w:t>
      </w:r>
      <w:r w:rsidR="00FF3B44" w:rsidRPr="003A3227">
        <w:rPr>
          <w:b/>
          <w:bCs/>
          <w:color w:val="000000"/>
          <w:sz w:val="22"/>
          <w:szCs w:val="22"/>
          <w:lang w:val="en-US"/>
        </w:rPr>
        <w:t xml:space="preserve"> in </w:t>
      </w:r>
      <w:r w:rsidR="0019353F" w:rsidRPr="003A3227">
        <w:rPr>
          <w:b/>
          <w:bCs/>
          <w:color w:val="000000"/>
          <w:sz w:val="22"/>
          <w:szCs w:val="22"/>
          <w:lang w:val="en-US"/>
        </w:rPr>
        <w:t xml:space="preserve">mouse (A), rat (B) and </w:t>
      </w:r>
      <w:r w:rsidR="00FF3B44" w:rsidRPr="003A3227">
        <w:rPr>
          <w:b/>
          <w:bCs/>
          <w:color w:val="000000"/>
          <w:sz w:val="22"/>
          <w:szCs w:val="22"/>
          <w:lang w:val="en-US"/>
        </w:rPr>
        <w:t>human</w:t>
      </w:r>
      <w:r w:rsidR="0019353F" w:rsidRPr="003A3227">
        <w:rPr>
          <w:b/>
          <w:bCs/>
          <w:color w:val="000000"/>
          <w:sz w:val="22"/>
          <w:szCs w:val="22"/>
          <w:lang w:val="en-US"/>
        </w:rPr>
        <w:t xml:space="preserve"> (C)</w:t>
      </w:r>
      <w:r w:rsidR="00FF3B44" w:rsidRPr="003A3227">
        <w:rPr>
          <w:b/>
          <w:bCs/>
          <w:color w:val="000000"/>
          <w:sz w:val="22"/>
          <w:szCs w:val="22"/>
          <w:lang w:val="en-US"/>
        </w:rPr>
        <w:t xml:space="preserve"> </w:t>
      </w:r>
      <w:r w:rsidR="00CB3D8B" w:rsidRPr="003A3227">
        <w:rPr>
          <w:b/>
          <w:bCs/>
          <w:color w:val="000000"/>
          <w:sz w:val="22"/>
          <w:szCs w:val="22"/>
          <w:lang w:val="en-US"/>
        </w:rPr>
        <w:t xml:space="preserve">in </w:t>
      </w:r>
      <w:r w:rsidR="00FF3B44" w:rsidRPr="003A3227">
        <w:rPr>
          <w:b/>
          <w:bCs/>
          <w:color w:val="000000"/>
          <w:sz w:val="22"/>
          <w:szCs w:val="22"/>
          <w:lang w:val="en-US"/>
        </w:rPr>
        <w:t>STRING database.</w:t>
      </w:r>
      <w:r w:rsidR="00FF3B44" w:rsidRPr="00CB3D8B">
        <w:rPr>
          <w:color w:val="000000"/>
          <w:sz w:val="22"/>
          <w:szCs w:val="22"/>
          <w:lang w:val="en-US"/>
        </w:rPr>
        <w:t xml:space="preserve"> Red line indicates the presence of fusion</w:t>
      </w:r>
      <w:r w:rsidR="00FF3B44">
        <w:rPr>
          <w:color w:val="000000"/>
          <w:sz w:val="22"/>
          <w:szCs w:val="22"/>
          <w:lang w:val="en-US"/>
        </w:rPr>
        <w:t xml:space="preserve"> </w:t>
      </w:r>
      <w:r w:rsidR="00FF3B44" w:rsidRPr="00CB3D8B">
        <w:rPr>
          <w:color w:val="000000"/>
          <w:sz w:val="22"/>
          <w:szCs w:val="22"/>
          <w:lang w:val="en-US"/>
        </w:rPr>
        <w:t>evidence, green line represents neighborhood evidence, blue line indicates cooccurrence evidence, purple line refers to experimental evidence,</w:t>
      </w:r>
      <w:r w:rsidR="00FF3B44">
        <w:rPr>
          <w:color w:val="000000"/>
          <w:sz w:val="22"/>
          <w:szCs w:val="22"/>
          <w:lang w:val="en-US"/>
        </w:rPr>
        <w:t xml:space="preserve"> </w:t>
      </w:r>
      <w:r w:rsidR="00FF3B44" w:rsidRPr="00CB3D8B">
        <w:rPr>
          <w:color w:val="000000"/>
          <w:sz w:val="22"/>
          <w:szCs w:val="22"/>
          <w:lang w:val="en-US"/>
        </w:rPr>
        <w:t>yellow line indicates text</w:t>
      </w:r>
      <w:r w:rsidR="002E07AD">
        <w:rPr>
          <w:color w:val="000000"/>
          <w:sz w:val="22"/>
          <w:szCs w:val="22"/>
          <w:lang w:val="en-US"/>
        </w:rPr>
        <w:t xml:space="preserve"> </w:t>
      </w:r>
      <w:r w:rsidR="00FF3B44" w:rsidRPr="00CB3D8B">
        <w:rPr>
          <w:color w:val="000000"/>
          <w:sz w:val="22"/>
          <w:szCs w:val="22"/>
          <w:lang w:val="en-US"/>
        </w:rPr>
        <w:t>mining evidence, light blue line represents database evidence and black line refers to co</w:t>
      </w:r>
      <w:r w:rsidR="002E07AD">
        <w:rPr>
          <w:color w:val="000000"/>
          <w:sz w:val="22"/>
          <w:szCs w:val="22"/>
          <w:lang w:val="en-US"/>
        </w:rPr>
        <w:t>-</w:t>
      </w:r>
      <w:r w:rsidR="00FF3B44" w:rsidRPr="00CB3D8B">
        <w:rPr>
          <w:color w:val="000000"/>
          <w:sz w:val="22"/>
          <w:szCs w:val="22"/>
          <w:lang w:val="en-US"/>
        </w:rPr>
        <w:t>expression evidence.</w:t>
      </w:r>
    </w:p>
    <w:p w14:paraId="55EC6517" w14:textId="77777777" w:rsidR="00845CC2" w:rsidRDefault="00845CC2" w:rsidP="00845CC2">
      <w:pPr>
        <w:adjustRightInd w:val="0"/>
        <w:spacing w:after="60"/>
        <w:ind w:right="-716"/>
        <w:jc w:val="both"/>
        <w:rPr>
          <w:b/>
          <w:color w:val="000000"/>
          <w:lang w:val="en-US" w:eastAsia="en-GB"/>
        </w:rPr>
      </w:pPr>
    </w:p>
    <w:p w14:paraId="68EF12D9" w14:textId="04303790" w:rsidR="00910CD6" w:rsidRDefault="00845CC2" w:rsidP="00845CC2">
      <w:pPr>
        <w:adjustRightInd w:val="0"/>
        <w:spacing w:after="60"/>
        <w:ind w:right="-716"/>
        <w:jc w:val="both"/>
        <w:rPr>
          <w:b/>
          <w:color w:val="000000"/>
          <w:lang w:val="en-US" w:eastAsia="en-GB"/>
        </w:rPr>
      </w:pPr>
      <w:r w:rsidRPr="005A3743">
        <w:rPr>
          <w:b/>
          <w:noProof/>
          <w:color w:val="000000"/>
          <w:lang w:val="en-US" w:eastAsia="en-GB"/>
        </w:rPr>
        <w:drawing>
          <wp:inline distT="0" distB="0" distL="0" distR="0" wp14:anchorId="09FA9C42" wp14:editId="6E494EC4">
            <wp:extent cx="6120130" cy="6550025"/>
            <wp:effectExtent l="0" t="0" r="1270" b="3175"/>
            <wp:docPr id="122346243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62434" name="Picture 1" descr="Diagram&#10;&#10;Description automatically generated"/>
                    <pic:cNvPicPr/>
                  </pic:nvPicPr>
                  <pic:blipFill>
                    <a:blip r:embed="rId14"/>
                    <a:stretch>
                      <a:fillRect/>
                    </a:stretch>
                  </pic:blipFill>
                  <pic:spPr>
                    <a:xfrm>
                      <a:off x="0" y="0"/>
                      <a:ext cx="6120130" cy="6550025"/>
                    </a:xfrm>
                    <a:prstGeom prst="rect">
                      <a:avLst/>
                    </a:prstGeom>
                  </pic:spPr>
                </pic:pic>
              </a:graphicData>
            </a:graphic>
          </wp:inline>
        </w:drawing>
      </w:r>
    </w:p>
    <w:p w14:paraId="48D048C8" w14:textId="77777777" w:rsidR="00910CD6" w:rsidRDefault="00910CD6">
      <w:pPr>
        <w:rPr>
          <w:b/>
          <w:color w:val="000000"/>
          <w:lang w:val="en-US" w:eastAsia="en-GB"/>
        </w:rPr>
      </w:pPr>
      <w:r>
        <w:rPr>
          <w:b/>
          <w:color w:val="000000"/>
          <w:lang w:val="en-US" w:eastAsia="en-GB"/>
        </w:rPr>
        <w:br w:type="page"/>
      </w:r>
    </w:p>
    <w:p w14:paraId="7C3479C3" w14:textId="70647DF0" w:rsidR="00910CD6" w:rsidRDefault="00505176" w:rsidP="00845CC2">
      <w:pPr>
        <w:adjustRightInd w:val="0"/>
        <w:spacing w:after="60"/>
        <w:ind w:right="-716"/>
        <w:jc w:val="both"/>
        <w:rPr>
          <w:b/>
          <w:color w:val="000000"/>
          <w:lang w:val="en-US" w:eastAsia="en-GB"/>
        </w:rPr>
      </w:pPr>
      <w:r w:rsidRPr="000155A7">
        <w:rPr>
          <w:b/>
          <w:bCs/>
          <w:color w:val="000000"/>
          <w:sz w:val="22"/>
          <w:szCs w:val="22"/>
          <w:lang w:val="en-US"/>
        </w:rPr>
        <w:lastRenderedPageBreak/>
        <w:t>Figure S</w:t>
      </w:r>
      <w:r w:rsidR="00B4615C" w:rsidRPr="000155A7">
        <w:rPr>
          <w:b/>
          <w:bCs/>
          <w:color w:val="000000"/>
          <w:sz w:val="22"/>
          <w:szCs w:val="22"/>
          <w:lang w:val="en-US"/>
        </w:rPr>
        <w:t>4</w:t>
      </w:r>
      <w:r w:rsidRPr="000155A7">
        <w:rPr>
          <w:b/>
          <w:bCs/>
          <w:color w:val="000000"/>
          <w:sz w:val="22"/>
          <w:szCs w:val="22"/>
          <w:lang w:val="en-US"/>
        </w:rPr>
        <w:t xml:space="preserve">. Chemical structures of the mentioned </w:t>
      </w:r>
      <w:r w:rsidRPr="000155A7">
        <w:rPr>
          <w:rFonts w:eastAsia="Calibri"/>
          <w:b/>
          <w:bCs/>
          <w:lang w:eastAsia="en-GB"/>
        </w:rPr>
        <w:t>cannabinoids.</w:t>
      </w:r>
    </w:p>
    <w:p w14:paraId="3F92095C" w14:textId="0EFD6D65" w:rsidR="00505176" w:rsidRDefault="00EC4735">
      <w:pPr>
        <w:rPr>
          <w:b/>
          <w:color w:val="000000"/>
          <w:lang w:val="en-US" w:eastAsia="en-GB"/>
        </w:rPr>
      </w:pPr>
      <w:r>
        <w:rPr>
          <w:b/>
          <w:noProof/>
          <w:color w:val="000000"/>
          <w:lang w:val="en-US" w:eastAsia="en-GB"/>
        </w:rPr>
        <w:drawing>
          <wp:inline distT="0" distB="0" distL="0" distR="0" wp14:anchorId="2B5A7A7C" wp14:editId="53A26698">
            <wp:extent cx="6120130" cy="7247255"/>
            <wp:effectExtent l="0" t="0" r="1270" b="4445"/>
            <wp:docPr id="1084504409" name="Picture 1" descr="A gro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04409" name="Picture 1" descr="A group of chemical formulas&#10;&#10;Description automatically generated"/>
                    <pic:cNvPicPr/>
                  </pic:nvPicPr>
                  <pic:blipFill>
                    <a:blip r:embed="rId15"/>
                    <a:stretch>
                      <a:fillRect/>
                    </a:stretch>
                  </pic:blipFill>
                  <pic:spPr>
                    <a:xfrm>
                      <a:off x="0" y="0"/>
                      <a:ext cx="6120130" cy="7247255"/>
                    </a:xfrm>
                    <a:prstGeom prst="rect">
                      <a:avLst/>
                    </a:prstGeom>
                  </pic:spPr>
                </pic:pic>
              </a:graphicData>
            </a:graphic>
          </wp:inline>
        </w:drawing>
      </w:r>
    </w:p>
    <w:p w14:paraId="4F2A7886" w14:textId="30336AB9" w:rsidR="00910CD6" w:rsidRDefault="00910CD6">
      <w:pPr>
        <w:rPr>
          <w:b/>
          <w:color w:val="000000"/>
          <w:lang w:val="en-US" w:eastAsia="en-GB"/>
        </w:rPr>
      </w:pPr>
      <w:r>
        <w:rPr>
          <w:b/>
          <w:color w:val="000000"/>
          <w:lang w:val="en-US" w:eastAsia="en-GB"/>
        </w:rPr>
        <w:br w:type="page"/>
      </w:r>
    </w:p>
    <w:p w14:paraId="1451B2F1" w14:textId="77777777" w:rsidR="00FB5DB2" w:rsidRDefault="00FB5DB2" w:rsidP="00845CC2">
      <w:pPr>
        <w:adjustRightInd w:val="0"/>
        <w:spacing w:after="60"/>
        <w:ind w:right="-716"/>
        <w:jc w:val="both"/>
        <w:rPr>
          <w:b/>
          <w:color w:val="000000"/>
          <w:lang w:val="en-US" w:eastAsia="en-GB"/>
        </w:rPr>
        <w:sectPr w:rsidR="00FB5DB2" w:rsidSect="001565F1">
          <w:pgSz w:w="11906" w:h="16838"/>
          <w:pgMar w:top="822" w:right="1134" w:bottom="707" w:left="1134" w:header="709" w:footer="709" w:gutter="0"/>
          <w:cols w:space="708"/>
          <w:docGrid w:linePitch="360"/>
        </w:sectPr>
      </w:pPr>
    </w:p>
    <w:p w14:paraId="5F3CC41C" w14:textId="77777777" w:rsidR="00845CC2" w:rsidRDefault="00845CC2" w:rsidP="00646D88">
      <w:pPr>
        <w:adjustRightInd w:val="0"/>
        <w:spacing w:after="60"/>
        <w:ind w:right="-716"/>
        <w:jc w:val="both"/>
        <w:rPr>
          <w:b/>
          <w:color w:val="000000"/>
          <w:lang w:val="en-US" w:eastAsia="en-GB"/>
        </w:rPr>
      </w:pPr>
    </w:p>
    <w:p w14:paraId="5C7767EE" w14:textId="324675BA" w:rsidR="00290164" w:rsidRDefault="00FB5DB2" w:rsidP="00FB5DB2">
      <w:pPr>
        <w:rPr>
          <w:b/>
          <w:color w:val="000000"/>
          <w:lang w:val="en-US" w:eastAsia="en-GB"/>
        </w:rPr>
      </w:pPr>
      <w:r>
        <w:rPr>
          <w:b/>
          <w:color w:val="000000"/>
          <w:lang w:val="en-US" w:eastAsia="en-GB"/>
        </w:rPr>
        <w:t xml:space="preserve">3. </w:t>
      </w:r>
      <w:r w:rsidR="00290164">
        <w:rPr>
          <w:b/>
          <w:color w:val="000000"/>
          <w:lang w:val="en-US" w:eastAsia="en-GB"/>
        </w:rPr>
        <w:t>Supplementary references:</w:t>
      </w:r>
    </w:p>
    <w:p w14:paraId="6BDB01DC" w14:textId="77777777" w:rsidR="00290164" w:rsidRDefault="00290164" w:rsidP="00646D88">
      <w:pPr>
        <w:spacing w:before="60" w:after="60"/>
        <w:ind w:left="426" w:right="-431"/>
        <w:jc w:val="both"/>
        <w:rPr>
          <w:b/>
          <w:color w:val="000000"/>
          <w:sz w:val="22"/>
          <w:szCs w:val="22"/>
        </w:rPr>
      </w:pPr>
    </w:p>
    <w:p w14:paraId="4B4FDA3A" w14:textId="2C5EDDDF" w:rsidR="0035289D" w:rsidRPr="0035289D" w:rsidRDefault="00290164" w:rsidP="0035289D">
      <w:pPr>
        <w:pStyle w:val="EndNoteBibliography"/>
        <w:ind w:left="360" w:hanging="360"/>
        <w:rPr>
          <w:noProof/>
        </w:rPr>
      </w:pPr>
      <w:r>
        <w:rPr>
          <w:b/>
          <w:color w:val="000000"/>
          <w:szCs w:val="22"/>
        </w:rPr>
        <w:fldChar w:fldCharType="begin"/>
      </w:r>
      <w:r>
        <w:rPr>
          <w:b/>
          <w:color w:val="000000"/>
          <w:szCs w:val="22"/>
        </w:rPr>
        <w:instrText xml:space="preserve"> ADDIN EN.REFLIST </w:instrText>
      </w:r>
      <w:r>
        <w:rPr>
          <w:b/>
          <w:color w:val="000000"/>
          <w:szCs w:val="22"/>
        </w:rPr>
        <w:fldChar w:fldCharType="separate"/>
      </w:r>
      <w:r w:rsidR="0035289D" w:rsidRPr="0035289D">
        <w:rPr>
          <w:noProof/>
        </w:rPr>
        <w:t>1</w:t>
      </w:r>
      <w:r w:rsidR="0035289D" w:rsidRPr="0035289D">
        <w:rPr>
          <w:noProof/>
        </w:rPr>
        <w:tab/>
        <w:t>Ma, C.</w:t>
      </w:r>
      <w:r w:rsidR="0035289D" w:rsidRPr="0035289D">
        <w:rPr>
          <w:i/>
          <w:noProof/>
        </w:rPr>
        <w:t xml:space="preserve"> et al.</w:t>
      </w:r>
      <w:r w:rsidR="0035289D" w:rsidRPr="0035289D">
        <w:rPr>
          <w:noProof/>
        </w:rPr>
        <w:t xml:space="preserve"> Low-dose cannabinoid receptor 2 agonist induces microglial activation in a cancer pain-morphine tolerance rat model. </w:t>
      </w:r>
      <w:r w:rsidR="0035289D" w:rsidRPr="0035289D">
        <w:rPr>
          <w:i/>
          <w:noProof/>
        </w:rPr>
        <w:t>Life sciences</w:t>
      </w:r>
      <w:r w:rsidR="0035289D" w:rsidRPr="0035289D">
        <w:rPr>
          <w:noProof/>
        </w:rPr>
        <w:t xml:space="preserve"> </w:t>
      </w:r>
      <w:r w:rsidR="0035289D" w:rsidRPr="0035289D">
        <w:rPr>
          <w:b/>
          <w:noProof/>
        </w:rPr>
        <w:t>264</w:t>
      </w:r>
      <w:r w:rsidR="0035289D" w:rsidRPr="0035289D">
        <w:rPr>
          <w:noProof/>
        </w:rPr>
        <w:t xml:space="preserve">, 118635 (2021). </w:t>
      </w:r>
      <w:hyperlink r:id="rId16" w:history="1">
        <w:r w:rsidR="0035289D" w:rsidRPr="0035289D">
          <w:rPr>
            <w:rStyle w:val="Hyperlink"/>
            <w:noProof/>
          </w:rPr>
          <w:t>https://doi.org:https://dx.doi.org/10.1016/j.lfs.2020.118635</w:t>
        </w:r>
      </w:hyperlink>
    </w:p>
    <w:p w14:paraId="44663C07" w14:textId="745D8788" w:rsidR="0035289D" w:rsidRPr="0035289D" w:rsidRDefault="0035289D" w:rsidP="0035289D">
      <w:pPr>
        <w:pStyle w:val="EndNoteBibliography"/>
        <w:ind w:left="360" w:hanging="360"/>
        <w:rPr>
          <w:noProof/>
        </w:rPr>
      </w:pPr>
      <w:r w:rsidRPr="0035289D">
        <w:rPr>
          <w:noProof/>
        </w:rPr>
        <w:t>2</w:t>
      </w:r>
      <w:r w:rsidRPr="0035289D">
        <w:rPr>
          <w:noProof/>
        </w:rPr>
        <w:tab/>
        <w:t>Wang, C.</w:t>
      </w:r>
      <w:r w:rsidRPr="0035289D">
        <w:rPr>
          <w:i/>
          <w:noProof/>
        </w:rPr>
        <w:t xml:space="preserve"> et al.</w:t>
      </w:r>
      <w:r w:rsidRPr="0035289D">
        <w:rPr>
          <w:noProof/>
        </w:rPr>
        <w:t xml:space="preserve"> Spinal cannabinoid receptor 2 activation reduces hypersensitivity associated with bone cancer pain and improves the integrity of the blood-spinal cord barrier. </w:t>
      </w:r>
      <w:r w:rsidRPr="0035289D">
        <w:rPr>
          <w:i/>
          <w:noProof/>
        </w:rPr>
        <w:t>Regional Anesthesia and Pain Medicine</w:t>
      </w:r>
      <w:r w:rsidRPr="0035289D">
        <w:rPr>
          <w:noProof/>
        </w:rPr>
        <w:t xml:space="preserve"> </w:t>
      </w:r>
      <w:r w:rsidRPr="0035289D">
        <w:rPr>
          <w:b/>
          <w:noProof/>
        </w:rPr>
        <w:t>45</w:t>
      </w:r>
      <w:r w:rsidRPr="0035289D">
        <w:rPr>
          <w:noProof/>
        </w:rPr>
        <w:t xml:space="preserve">, 783-791 (2020). </w:t>
      </w:r>
      <w:hyperlink r:id="rId17" w:history="1">
        <w:r w:rsidRPr="0035289D">
          <w:rPr>
            <w:rStyle w:val="Hyperlink"/>
            <w:noProof/>
          </w:rPr>
          <w:t>https://doi.org:10.1136/rapm-2019-101262</w:t>
        </w:r>
      </w:hyperlink>
    </w:p>
    <w:p w14:paraId="4586B0EB" w14:textId="3D3EAAEC" w:rsidR="0035289D" w:rsidRPr="0035289D" w:rsidRDefault="0035289D" w:rsidP="0035289D">
      <w:pPr>
        <w:pStyle w:val="EndNoteBibliography"/>
        <w:ind w:left="360" w:hanging="360"/>
        <w:rPr>
          <w:noProof/>
        </w:rPr>
      </w:pPr>
      <w:r w:rsidRPr="0035289D">
        <w:rPr>
          <w:noProof/>
        </w:rPr>
        <w:t>3</w:t>
      </w:r>
      <w:r w:rsidRPr="0035289D">
        <w:rPr>
          <w:noProof/>
        </w:rPr>
        <w:tab/>
        <w:t>Mao, Y.</w:t>
      </w:r>
      <w:r w:rsidRPr="0035289D">
        <w:rPr>
          <w:i/>
          <w:noProof/>
        </w:rPr>
        <w:t xml:space="preserve"> et al.</w:t>
      </w:r>
      <w:r w:rsidRPr="0035289D">
        <w:rPr>
          <w:noProof/>
        </w:rPr>
        <w:t xml:space="preserve"> Cannabinoid receptor 2‑selective agonist JWH015 attenuates bone cancer pain through the amelioration of impaired autophagy flux induced by inflammatory mediators in the spinal cord. </w:t>
      </w:r>
      <w:r w:rsidRPr="0035289D">
        <w:rPr>
          <w:i/>
          <w:noProof/>
        </w:rPr>
        <w:t>Molecular Medicine Reports</w:t>
      </w:r>
      <w:r w:rsidRPr="0035289D">
        <w:rPr>
          <w:noProof/>
        </w:rPr>
        <w:t xml:space="preserve"> </w:t>
      </w:r>
      <w:r w:rsidRPr="0035289D">
        <w:rPr>
          <w:b/>
          <w:noProof/>
        </w:rPr>
        <w:t>20</w:t>
      </w:r>
      <w:r w:rsidRPr="0035289D">
        <w:rPr>
          <w:noProof/>
        </w:rPr>
        <w:t xml:space="preserve">, 5100-5110 (2019). </w:t>
      </w:r>
      <w:hyperlink r:id="rId18" w:history="1">
        <w:r w:rsidRPr="0035289D">
          <w:rPr>
            <w:rStyle w:val="Hyperlink"/>
            <w:noProof/>
          </w:rPr>
          <w:t>https://doi.org:10.3892/mmr.2019.10772</w:t>
        </w:r>
      </w:hyperlink>
    </w:p>
    <w:p w14:paraId="2E35EB20" w14:textId="24538EC7" w:rsidR="0035289D" w:rsidRPr="0035289D" w:rsidRDefault="0035289D" w:rsidP="0035289D">
      <w:pPr>
        <w:pStyle w:val="EndNoteBibliography"/>
        <w:ind w:left="360" w:hanging="360"/>
        <w:rPr>
          <w:noProof/>
        </w:rPr>
      </w:pPr>
      <w:r w:rsidRPr="0035289D">
        <w:rPr>
          <w:noProof/>
        </w:rPr>
        <w:t>4</w:t>
      </w:r>
      <w:r w:rsidRPr="0035289D">
        <w:rPr>
          <w:noProof/>
        </w:rPr>
        <w:tab/>
        <w:t>Zhang, M.</w:t>
      </w:r>
      <w:r w:rsidRPr="0035289D">
        <w:rPr>
          <w:i/>
          <w:noProof/>
        </w:rPr>
        <w:t xml:space="preserve"> et al.</w:t>
      </w:r>
      <w:r w:rsidRPr="0035289D">
        <w:rPr>
          <w:noProof/>
        </w:rPr>
        <w:t xml:space="preserve"> Effects of coadministration of low dose cannabinoid type 2 receptor agonist and morphine on vanilloid receptor 1 expression in a rat model of cancer pain. </w:t>
      </w:r>
      <w:r w:rsidRPr="0035289D">
        <w:rPr>
          <w:i/>
          <w:noProof/>
        </w:rPr>
        <w:t>Molecular medicine reports</w:t>
      </w:r>
      <w:r w:rsidRPr="0035289D">
        <w:rPr>
          <w:noProof/>
        </w:rPr>
        <w:t xml:space="preserve"> </w:t>
      </w:r>
      <w:r w:rsidRPr="0035289D">
        <w:rPr>
          <w:b/>
          <w:noProof/>
        </w:rPr>
        <w:t>16</w:t>
      </w:r>
      <w:r w:rsidRPr="0035289D">
        <w:rPr>
          <w:noProof/>
        </w:rPr>
        <w:t xml:space="preserve">, 7025-7031 (2017). </w:t>
      </w:r>
      <w:hyperlink r:id="rId19" w:history="1">
        <w:r w:rsidRPr="0035289D">
          <w:rPr>
            <w:rStyle w:val="Hyperlink"/>
            <w:noProof/>
          </w:rPr>
          <w:t>https://doi.org:https://dx.doi.org/10.3892/mmr.2017.7479</w:t>
        </w:r>
      </w:hyperlink>
    </w:p>
    <w:p w14:paraId="4BDE1C8D" w14:textId="1804A508" w:rsidR="0035289D" w:rsidRPr="0035289D" w:rsidRDefault="0035289D" w:rsidP="0035289D">
      <w:pPr>
        <w:pStyle w:val="EndNoteBibliography"/>
        <w:ind w:left="360" w:hanging="360"/>
        <w:rPr>
          <w:noProof/>
        </w:rPr>
      </w:pPr>
      <w:r w:rsidRPr="0035289D">
        <w:rPr>
          <w:noProof/>
        </w:rPr>
        <w:t>5</w:t>
      </w:r>
      <w:r w:rsidRPr="0035289D">
        <w:rPr>
          <w:noProof/>
        </w:rPr>
        <w:tab/>
        <w:t>Lu, C.</w:t>
      </w:r>
      <w:r w:rsidRPr="0035289D">
        <w:rPr>
          <w:i/>
          <w:noProof/>
        </w:rPr>
        <w:t xml:space="preserve"> et al.</w:t>
      </w:r>
      <w:r w:rsidRPr="0035289D">
        <w:rPr>
          <w:noProof/>
        </w:rPr>
        <w:t xml:space="preserve"> A Single Intrathecal or Intraperitoneal Injection of CB2 Receptor Agonist Attenuates Bone Cancer Pain and Induces a Time-Dependent Modification of GRK2. </w:t>
      </w:r>
      <w:r w:rsidRPr="0035289D">
        <w:rPr>
          <w:i/>
          <w:noProof/>
        </w:rPr>
        <w:t>Cellular and Molecular Neurobiology</w:t>
      </w:r>
      <w:r w:rsidRPr="0035289D">
        <w:rPr>
          <w:noProof/>
        </w:rPr>
        <w:t xml:space="preserve"> </w:t>
      </w:r>
      <w:r w:rsidRPr="0035289D">
        <w:rPr>
          <w:b/>
          <w:noProof/>
        </w:rPr>
        <w:t>37</w:t>
      </w:r>
      <w:r w:rsidRPr="0035289D">
        <w:rPr>
          <w:noProof/>
        </w:rPr>
        <w:t xml:space="preserve">, 101-109 (2017). </w:t>
      </w:r>
      <w:hyperlink r:id="rId20" w:history="1">
        <w:r w:rsidRPr="0035289D">
          <w:rPr>
            <w:rStyle w:val="Hyperlink"/>
            <w:noProof/>
          </w:rPr>
          <w:t>https://doi.org:10.1007/s10571-016-0349-0</w:t>
        </w:r>
      </w:hyperlink>
    </w:p>
    <w:p w14:paraId="2143E588" w14:textId="6EF80EA9" w:rsidR="0035289D" w:rsidRPr="0035289D" w:rsidRDefault="0035289D" w:rsidP="0035289D">
      <w:pPr>
        <w:pStyle w:val="EndNoteBibliography"/>
        <w:ind w:left="360" w:hanging="360"/>
        <w:rPr>
          <w:noProof/>
        </w:rPr>
      </w:pPr>
      <w:r w:rsidRPr="0035289D">
        <w:rPr>
          <w:noProof/>
        </w:rPr>
        <w:t>6</w:t>
      </w:r>
      <w:r w:rsidRPr="0035289D">
        <w:rPr>
          <w:noProof/>
        </w:rPr>
        <w:tab/>
        <w:t xml:space="preserve">Ji, D., Liang, Z., Liu, G., Zhao, G. &amp; Fang, J. Bufalin attenuates cancer-induced pain and bone destruction in a model of bone cancer. </w:t>
      </w:r>
      <w:r w:rsidRPr="0035289D">
        <w:rPr>
          <w:i/>
          <w:noProof/>
        </w:rPr>
        <w:t>Naunyn-Schmiedeberg's archives of pharmacology</w:t>
      </w:r>
      <w:r w:rsidRPr="0035289D">
        <w:rPr>
          <w:noProof/>
        </w:rPr>
        <w:t xml:space="preserve"> </w:t>
      </w:r>
      <w:r w:rsidRPr="0035289D">
        <w:rPr>
          <w:b/>
          <w:noProof/>
        </w:rPr>
        <w:t>390</w:t>
      </w:r>
      <w:r w:rsidRPr="0035289D">
        <w:rPr>
          <w:noProof/>
        </w:rPr>
        <w:t xml:space="preserve">, 1211-1219 (2017). </w:t>
      </w:r>
      <w:hyperlink r:id="rId21" w:history="1">
        <w:r w:rsidRPr="0035289D">
          <w:rPr>
            <w:rStyle w:val="Hyperlink"/>
            <w:noProof/>
          </w:rPr>
          <w:t>https://doi.org:https://dx.doi.org/10.1007/s00210-017-1419-7</w:t>
        </w:r>
      </w:hyperlink>
    </w:p>
    <w:p w14:paraId="2AC9ABA5" w14:textId="2CA38E18" w:rsidR="0035289D" w:rsidRPr="0035289D" w:rsidRDefault="0035289D" w:rsidP="0035289D">
      <w:pPr>
        <w:pStyle w:val="EndNoteBibliography"/>
        <w:ind w:left="360" w:hanging="360"/>
        <w:rPr>
          <w:noProof/>
        </w:rPr>
      </w:pPr>
      <w:r w:rsidRPr="0035289D">
        <w:rPr>
          <w:noProof/>
        </w:rPr>
        <w:t>7</w:t>
      </w:r>
      <w:r w:rsidRPr="0035289D">
        <w:rPr>
          <w:noProof/>
        </w:rPr>
        <w:tab/>
        <w:t xml:space="preserve">Jiang, W., Wang, Y., Sun, W. &amp; Zhang, M. Morin Suppresses Astrocyte Activation and Regulates Cytokine Release in Bone Cancer Pain Rat Models. </w:t>
      </w:r>
      <w:r w:rsidRPr="0035289D">
        <w:rPr>
          <w:i/>
          <w:noProof/>
        </w:rPr>
        <w:t>Phytotherapy research : PTR</w:t>
      </w:r>
      <w:r w:rsidRPr="0035289D">
        <w:rPr>
          <w:noProof/>
        </w:rPr>
        <w:t xml:space="preserve"> </w:t>
      </w:r>
      <w:r w:rsidRPr="0035289D">
        <w:rPr>
          <w:b/>
          <w:noProof/>
        </w:rPr>
        <w:t>31</w:t>
      </w:r>
      <w:r w:rsidRPr="0035289D">
        <w:rPr>
          <w:noProof/>
        </w:rPr>
        <w:t xml:space="preserve">, 1298-1304 (2017). </w:t>
      </w:r>
      <w:hyperlink r:id="rId22" w:history="1">
        <w:r w:rsidRPr="0035289D">
          <w:rPr>
            <w:rStyle w:val="Hyperlink"/>
            <w:noProof/>
          </w:rPr>
          <w:t>https://doi.org:https://dx.doi.org/10.1002/ptr.5849</w:t>
        </w:r>
      </w:hyperlink>
    </w:p>
    <w:p w14:paraId="45EE884E" w14:textId="73056685" w:rsidR="0035289D" w:rsidRPr="0035289D" w:rsidRDefault="0035289D" w:rsidP="0035289D">
      <w:pPr>
        <w:pStyle w:val="EndNoteBibliography"/>
        <w:ind w:left="360" w:hanging="360"/>
        <w:rPr>
          <w:noProof/>
        </w:rPr>
      </w:pPr>
      <w:r w:rsidRPr="0035289D">
        <w:rPr>
          <w:noProof/>
        </w:rPr>
        <w:t>8</w:t>
      </w:r>
      <w:r w:rsidRPr="0035289D">
        <w:rPr>
          <w:noProof/>
        </w:rPr>
        <w:tab/>
        <w:t>Gonzalez-Rodriguez, S.</w:t>
      </w:r>
      <w:r w:rsidRPr="0035289D">
        <w:rPr>
          <w:i/>
          <w:noProof/>
        </w:rPr>
        <w:t xml:space="preserve"> et al.</w:t>
      </w:r>
      <w:r w:rsidRPr="0035289D">
        <w:rPr>
          <w:noProof/>
        </w:rPr>
        <w:t xml:space="preserve"> Synergistic combinations of the dual enkephalinase inhibitor PL265 given orally with various analgesic compounds acting on different targets, in a murine model of cancer-induced bone pain. </w:t>
      </w:r>
      <w:r w:rsidRPr="0035289D">
        <w:rPr>
          <w:i/>
          <w:noProof/>
        </w:rPr>
        <w:t>Scandinavian journal of pain</w:t>
      </w:r>
      <w:r w:rsidRPr="0035289D">
        <w:rPr>
          <w:noProof/>
        </w:rPr>
        <w:t xml:space="preserve"> </w:t>
      </w:r>
      <w:r w:rsidRPr="0035289D">
        <w:rPr>
          <w:b/>
          <w:noProof/>
        </w:rPr>
        <w:t>14</w:t>
      </w:r>
      <w:r w:rsidRPr="0035289D">
        <w:rPr>
          <w:noProof/>
        </w:rPr>
        <w:t xml:space="preserve">, 25-38 (2017). </w:t>
      </w:r>
      <w:hyperlink r:id="rId23" w:history="1">
        <w:r w:rsidRPr="0035289D">
          <w:rPr>
            <w:rStyle w:val="Hyperlink"/>
            <w:noProof/>
          </w:rPr>
          <w:t>https://doi.org:https://dx.doi.org/10.1016/j.sjpain.2016.09.011</w:t>
        </w:r>
      </w:hyperlink>
    </w:p>
    <w:p w14:paraId="45532445" w14:textId="017C3459" w:rsidR="0035289D" w:rsidRPr="0035289D" w:rsidRDefault="0035289D" w:rsidP="0035289D">
      <w:pPr>
        <w:pStyle w:val="EndNoteBibliography"/>
        <w:ind w:left="360" w:hanging="360"/>
        <w:rPr>
          <w:noProof/>
        </w:rPr>
      </w:pPr>
      <w:r w:rsidRPr="0035289D">
        <w:rPr>
          <w:noProof/>
        </w:rPr>
        <w:t>9</w:t>
      </w:r>
      <w:r w:rsidRPr="0035289D">
        <w:rPr>
          <w:noProof/>
        </w:rPr>
        <w:tab/>
        <w:t>Zhang, M.</w:t>
      </w:r>
      <w:r w:rsidRPr="0035289D">
        <w:rPr>
          <w:i/>
          <w:noProof/>
        </w:rPr>
        <w:t xml:space="preserve"> et al.</w:t>
      </w:r>
      <w:r w:rsidRPr="0035289D">
        <w:rPr>
          <w:noProof/>
        </w:rPr>
        <w:t xml:space="preserve"> Low-dose cannabinoid type 2 receptor agonist attenuates tolerance to repeated morphine administration via regulating μ-opioid receptor expression in walker 256 tumor-bearing rats. </w:t>
      </w:r>
      <w:r w:rsidRPr="0035289D">
        <w:rPr>
          <w:i/>
          <w:noProof/>
        </w:rPr>
        <w:t>Anesthesia and Analgesia</w:t>
      </w:r>
      <w:r w:rsidRPr="0035289D">
        <w:rPr>
          <w:noProof/>
        </w:rPr>
        <w:t xml:space="preserve"> </w:t>
      </w:r>
      <w:r w:rsidRPr="0035289D">
        <w:rPr>
          <w:b/>
          <w:noProof/>
        </w:rPr>
        <w:t>122</w:t>
      </w:r>
      <w:r w:rsidRPr="0035289D">
        <w:rPr>
          <w:noProof/>
        </w:rPr>
        <w:t xml:space="preserve">, 1031-1037 (2016). </w:t>
      </w:r>
      <w:hyperlink r:id="rId24" w:history="1">
        <w:r w:rsidRPr="0035289D">
          <w:rPr>
            <w:rStyle w:val="Hyperlink"/>
            <w:noProof/>
          </w:rPr>
          <w:t>https://doi.org:10.1213/ANE.0000000000001129</w:t>
        </w:r>
      </w:hyperlink>
    </w:p>
    <w:p w14:paraId="45C39EBC" w14:textId="1518F155" w:rsidR="0035289D" w:rsidRPr="0035289D" w:rsidRDefault="0035289D" w:rsidP="0035289D">
      <w:pPr>
        <w:pStyle w:val="EndNoteBibliography"/>
        <w:ind w:left="360" w:hanging="360"/>
        <w:rPr>
          <w:noProof/>
        </w:rPr>
      </w:pPr>
      <w:r w:rsidRPr="0035289D">
        <w:rPr>
          <w:noProof/>
        </w:rPr>
        <w:t>10</w:t>
      </w:r>
      <w:r w:rsidRPr="0035289D">
        <w:rPr>
          <w:noProof/>
        </w:rPr>
        <w:tab/>
        <w:t>Lu, C.</w:t>
      </w:r>
      <w:r w:rsidRPr="0035289D">
        <w:rPr>
          <w:i/>
          <w:noProof/>
        </w:rPr>
        <w:t xml:space="preserve"> et al.</w:t>
      </w:r>
      <w:r w:rsidRPr="0035289D">
        <w:rPr>
          <w:noProof/>
        </w:rPr>
        <w:t xml:space="preserve"> Intrathecal Injection of JWH-015 Attenuates Bone Cancer Pain Via Time-Dependent Modification of Pro-inflammatory Cytokines Expression and Astrocytes Activity in Spinal Cord. </w:t>
      </w:r>
      <w:r w:rsidRPr="0035289D">
        <w:rPr>
          <w:i/>
          <w:noProof/>
        </w:rPr>
        <w:t>Inflammation</w:t>
      </w:r>
      <w:r w:rsidRPr="0035289D">
        <w:rPr>
          <w:noProof/>
        </w:rPr>
        <w:t xml:space="preserve"> </w:t>
      </w:r>
      <w:r w:rsidRPr="0035289D">
        <w:rPr>
          <w:b/>
          <w:noProof/>
        </w:rPr>
        <w:t>38</w:t>
      </w:r>
      <w:r w:rsidRPr="0035289D">
        <w:rPr>
          <w:noProof/>
        </w:rPr>
        <w:t xml:space="preserve">, 1880-1890 (2015). </w:t>
      </w:r>
      <w:hyperlink r:id="rId25" w:history="1">
        <w:r w:rsidRPr="0035289D">
          <w:rPr>
            <w:rStyle w:val="Hyperlink"/>
            <w:noProof/>
          </w:rPr>
          <w:t>https://doi.org:10.1007/s10753-015-0168-3</w:t>
        </w:r>
      </w:hyperlink>
    </w:p>
    <w:p w14:paraId="16309CD3" w14:textId="1E1318EA" w:rsidR="0035289D" w:rsidRPr="0035289D" w:rsidRDefault="0035289D" w:rsidP="0035289D">
      <w:pPr>
        <w:pStyle w:val="EndNoteBibliography"/>
        <w:ind w:left="360" w:hanging="360"/>
        <w:rPr>
          <w:noProof/>
        </w:rPr>
      </w:pPr>
      <w:r w:rsidRPr="0035289D">
        <w:rPr>
          <w:noProof/>
        </w:rPr>
        <w:t>11</w:t>
      </w:r>
      <w:r w:rsidRPr="0035289D">
        <w:rPr>
          <w:noProof/>
        </w:rPr>
        <w:tab/>
        <w:t>Lozano-Ondoua, A. N.</w:t>
      </w:r>
      <w:r w:rsidRPr="0035289D">
        <w:rPr>
          <w:i/>
          <w:noProof/>
        </w:rPr>
        <w:t xml:space="preserve"> et al.</w:t>
      </w:r>
      <w:r w:rsidRPr="0035289D">
        <w:rPr>
          <w:noProof/>
        </w:rPr>
        <w:t xml:space="preserve"> Disease modification of breast cancer-induced bone remodeling by cannabinoid 2 receptor agonists. </w:t>
      </w:r>
      <w:r w:rsidRPr="0035289D">
        <w:rPr>
          <w:i/>
          <w:noProof/>
        </w:rPr>
        <w:t>Journal of bone and mineral research : the official journal of the American Society for Bone and Mineral Research</w:t>
      </w:r>
      <w:r w:rsidRPr="0035289D">
        <w:rPr>
          <w:noProof/>
        </w:rPr>
        <w:t xml:space="preserve"> </w:t>
      </w:r>
      <w:r w:rsidRPr="0035289D">
        <w:rPr>
          <w:b/>
          <w:noProof/>
        </w:rPr>
        <w:t>28</w:t>
      </w:r>
      <w:r w:rsidRPr="0035289D">
        <w:rPr>
          <w:noProof/>
        </w:rPr>
        <w:t xml:space="preserve">, 92-107 (2013). </w:t>
      </w:r>
      <w:hyperlink r:id="rId26" w:history="1">
        <w:r w:rsidRPr="0035289D">
          <w:rPr>
            <w:rStyle w:val="Hyperlink"/>
            <w:noProof/>
          </w:rPr>
          <w:t>https://doi.org:https://dx.doi.org/10.1002/jbmr.1732</w:t>
        </w:r>
      </w:hyperlink>
    </w:p>
    <w:p w14:paraId="42E19BD3" w14:textId="4504FD72" w:rsidR="0035289D" w:rsidRPr="0035289D" w:rsidRDefault="0035289D" w:rsidP="0035289D">
      <w:pPr>
        <w:pStyle w:val="EndNoteBibliography"/>
        <w:ind w:left="360" w:hanging="360"/>
        <w:rPr>
          <w:noProof/>
        </w:rPr>
      </w:pPr>
      <w:r w:rsidRPr="0035289D">
        <w:rPr>
          <w:noProof/>
        </w:rPr>
        <w:t>12</w:t>
      </w:r>
      <w:r w:rsidRPr="0035289D">
        <w:rPr>
          <w:noProof/>
        </w:rPr>
        <w:tab/>
        <w:t xml:space="preserve">Cui, J. H., Ju, J. &amp; Yoon, M. H. Pharmacology of cannabinoid receptor agonists and a cyclooxygenase-2 inhibitor in rat bone tumor pain. </w:t>
      </w:r>
      <w:r w:rsidRPr="0035289D">
        <w:rPr>
          <w:i/>
          <w:noProof/>
        </w:rPr>
        <w:t>Pharmacology</w:t>
      </w:r>
      <w:r w:rsidRPr="0035289D">
        <w:rPr>
          <w:noProof/>
        </w:rPr>
        <w:t xml:space="preserve"> </w:t>
      </w:r>
      <w:r w:rsidRPr="0035289D">
        <w:rPr>
          <w:b/>
          <w:noProof/>
        </w:rPr>
        <w:t>92</w:t>
      </w:r>
      <w:r w:rsidRPr="0035289D">
        <w:rPr>
          <w:noProof/>
        </w:rPr>
        <w:t xml:space="preserve">, 150-157 (2013). </w:t>
      </w:r>
      <w:hyperlink r:id="rId27" w:history="1">
        <w:r w:rsidRPr="0035289D">
          <w:rPr>
            <w:rStyle w:val="Hyperlink"/>
            <w:noProof/>
          </w:rPr>
          <w:t>https://doi.org:https://dx.doi.org/10.1159/000354296</w:t>
        </w:r>
      </w:hyperlink>
    </w:p>
    <w:p w14:paraId="3D5F6C8C" w14:textId="2466A57C" w:rsidR="0035289D" w:rsidRPr="0035289D" w:rsidRDefault="0035289D" w:rsidP="0035289D">
      <w:pPr>
        <w:pStyle w:val="EndNoteBibliography"/>
        <w:ind w:left="360" w:hanging="360"/>
        <w:rPr>
          <w:noProof/>
        </w:rPr>
      </w:pPr>
      <w:r w:rsidRPr="0035289D">
        <w:rPr>
          <w:noProof/>
        </w:rPr>
        <w:t>13</w:t>
      </w:r>
      <w:r w:rsidRPr="0035289D">
        <w:rPr>
          <w:noProof/>
        </w:rPr>
        <w:tab/>
        <w:t xml:space="preserve">Uhelski, M. L., Cain, D. M., Harding-Rose, C. &amp; Simone, D. A. The non-selective cannabinoid receptor agonist WIN 55,212-2 attenuates responses of C-fiber nociceptors in a murine model of cancer pain. </w:t>
      </w:r>
      <w:r w:rsidRPr="0035289D">
        <w:rPr>
          <w:i/>
          <w:noProof/>
        </w:rPr>
        <w:t>Neuroscience</w:t>
      </w:r>
      <w:r w:rsidRPr="0035289D">
        <w:rPr>
          <w:noProof/>
        </w:rPr>
        <w:t xml:space="preserve"> </w:t>
      </w:r>
      <w:r w:rsidRPr="0035289D">
        <w:rPr>
          <w:b/>
          <w:noProof/>
        </w:rPr>
        <w:t>247</w:t>
      </w:r>
      <w:r w:rsidRPr="0035289D">
        <w:rPr>
          <w:noProof/>
        </w:rPr>
        <w:t xml:space="preserve">, 84-94 (2013). </w:t>
      </w:r>
      <w:hyperlink r:id="rId28" w:history="1">
        <w:r w:rsidRPr="0035289D">
          <w:rPr>
            <w:rStyle w:val="Hyperlink"/>
            <w:noProof/>
          </w:rPr>
          <w:t>https://doi.org:https://dx.doi.org/10.1016/j.neuroscience.2013.05.003</w:t>
        </w:r>
      </w:hyperlink>
    </w:p>
    <w:p w14:paraId="2F2A7BE3" w14:textId="2993C166" w:rsidR="0035289D" w:rsidRPr="0035289D" w:rsidRDefault="0035289D" w:rsidP="0035289D">
      <w:pPr>
        <w:pStyle w:val="EndNoteBibliography"/>
        <w:ind w:left="360" w:hanging="360"/>
        <w:rPr>
          <w:noProof/>
        </w:rPr>
      </w:pPr>
      <w:r w:rsidRPr="0035289D">
        <w:rPr>
          <w:noProof/>
        </w:rPr>
        <w:t>14</w:t>
      </w:r>
      <w:r w:rsidRPr="0035289D">
        <w:rPr>
          <w:noProof/>
        </w:rPr>
        <w:tab/>
        <w:t>Wang, D.</w:t>
      </w:r>
      <w:r w:rsidRPr="0035289D">
        <w:rPr>
          <w:i/>
          <w:noProof/>
        </w:rPr>
        <w:t xml:space="preserve"> et al.</w:t>
      </w:r>
      <w:r w:rsidRPr="0035289D">
        <w:rPr>
          <w:noProof/>
        </w:rPr>
        <w:t xml:space="preserve"> [Role of cannabinoid 2 receptor in the development of bone cancer pain]. </w:t>
      </w:r>
      <w:r w:rsidRPr="0035289D">
        <w:rPr>
          <w:i/>
          <w:noProof/>
        </w:rPr>
        <w:t>Zhonghua yi xue za zhi</w:t>
      </w:r>
      <w:r w:rsidRPr="0035289D">
        <w:rPr>
          <w:noProof/>
        </w:rPr>
        <w:t xml:space="preserve"> </w:t>
      </w:r>
      <w:r w:rsidRPr="0035289D">
        <w:rPr>
          <w:b/>
          <w:noProof/>
        </w:rPr>
        <w:t>92</w:t>
      </w:r>
      <w:r w:rsidRPr="0035289D">
        <w:rPr>
          <w:noProof/>
        </w:rPr>
        <w:t xml:space="preserve">, 440-443 (2012). </w:t>
      </w:r>
      <w:hyperlink r:id="rId29" w:history="1">
        <w:r w:rsidRPr="0035289D">
          <w:rPr>
            <w:rStyle w:val="Hyperlink"/>
            <w:noProof/>
          </w:rPr>
          <w:t>https://doi.org:https://dx.doi.org/10.3760/cma.j.issn.00376-2491-2012.07.003</w:t>
        </w:r>
      </w:hyperlink>
    </w:p>
    <w:p w14:paraId="0FAF0D08" w14:textId="1F9D97CD" w:rsidR="0035289D" w:rsidRPr="0035289D" w:rsidRDefault="0035289D" w:rsidP="0035289D">
      <w:pPr>
        <w:pStyle w:val="EndNoteBibliography"/>
        <w:ind w:left="360" w:hanging="360"/>
        <w:rPr>
          <w:noProof/>
        </w:rPr>
      </w:pPr>
      <w:r w:rsidRPr="0035289D">
        <w:rPr>
          <w:noProof/>
        </w:rPr>
        <w:t>15</w:t>
      </w:r>
      <w:r w:rsidRPr="0035289D">
        <w:rPr>
          <w:noProof/>
        </w:rPr>
        <w:tab/>
        <w:t>Khasabova, I. A.</w:t>
      </w:r>
      <w:r w:rsidRPr="0035289D">
        <w:rPr>
          <w:i/>
          <w:noProof/>
        </w:rPr>
        <w:t xml:space="preserve"> et al.</w:t>
      </w:r>
      <w:r w:rsidRPr="0035289D">
        <w:rPr>
          <w:noProof/>
        </w:rPr>
        <w:t xml:space="preserve"> CB1 and CB2 receptor agonists promote analgesia through synergy in a murine model of tumor pain. </w:t>
      </w:r>
      <w:r w:rsidRPr="0035289D">
        <w:rPr>
          <w:i/>
          <w:noProof/>
        </w:rPr>
        <w:t>BEHAVIOURAL PHARMACOLOGY</w:t>
      </w:r>
      <w:r w:rsidRPr="0035289D">
        <w:rPr>
          <w:noProof/>
        </w:rPr>
        <w:t xml:space="preserve"> </w:t>
      </w:r>
      <w:r w:rsidRPr="0035289D">
        <w:rPr>
          <w:b/>
          <w:noProof/>
        </w:rPr>
        <w:t>22</w:t>
      </w:r>
      <w:r w:rsidRPr="0035289D">
        <w:rPr>
          <w:noProof/>
        </w:rPr>
        <w:t xml:space="preserve">, 607-616 (2011). </w:t>
      </w:r>
      <w:hyperlink r:id="rId30" w:history="1">
        <w:r w:rsidRPr="0035289D">
          <w:rPr>
            <w:rStyle w:val="Hyperlink"/>
            <w:noProof/>
          </w:rPr>
          <w:t>https://doi.org:10.1097/FBP.0b013e3283474a6d</w:t>
        </w:r>
      </w:hyperlink>
    </w:p>
    <w:p w14:paraId="16C75042" w14:textId="7C82EFD7" w:rsidR="0035289D" w:rsidRPr="0035289D" w:rsidRDefault="0035289D" w:rsidP="0035289D">
      <w:pPr>
        <w:pStyle w:val="EndNoteBibliography"/>
        <w:ind w:left="360" w:hanging="360"/>
        <w:rPr>
          <w:noProof/>
        </w:rPr>
      </w:pPr>
      <w:r w:rsidRPr="0035289D">
        <w:rPr>
          <w:noProof/>
        </w:rPr>
        <w:t>16</w:t>
      </w:r>
      <w:r w:rsidRPr="0035289D">
        <w:rPr>
          <w:noProof/>
        </w:rPr>
        <w:tab/>
        <w:t xml:space="preserve">Khasabova, I. A., Chandiramani, A., Harding-Rose, C., Simone, D. A. &amp; Seybold, V. S. Increasing 2-arachidonoyl glycerol signaling in the periphery attenuates mechanical hyperalgesia in a model of bone cancer pain. </w:t>
      </w:r>
      <w:r w:rsidRPr="0035289D">
        <w:rPr>
          <w:i/>
          <w:noProof/>
        </w:rPr>
        <w:t>Pharmacological research</w:t>
      </w:r>
      <w:r w:rsidRPr="0035289D">
        <w:rPr>
          <w:noProof/>
        </w:rPr>
        <w:t xml:space="preserve"> </w:t>
      </w:r>
      <w:r w:rsidRPr="0035289D">
        <w:rPr>
          <w:b/>
          <w:noProof/>
        </w:rPr>
        <w:t>64</w:t>
      </w:r>
      <w:r w:rsidRPr="0035289D">
        <w:rPr>
          <w:noProof/>
        </w:rPr>
        <w:t xml:space="preserve">, 60-67 (2011). </w:t>
      </w:r>
      <w:hyperlink r:id="rId31" w:history="1">
        <w:r w:rsidRPr="0035289D">
          <w:rPr>
            <w:rStyle w:val="Hyperlink"/>
            <w:noProof/>
          </w:rPr>
          <w:t>https://doi.org:https://dx.doi.org/10.1016/j.phrs.2011.03.007</w:t>
        </w:r>
      </w:hyperlink>
    </w:p>
    <w:p w14:paraId="6E8A5716" w14:textId="2142742A" w:rsidR="0035289D" w:rsidRPr="0035289D" w:rsidRDefault="0035289D" w:rsidP="0035289D">
      <w:pPr>
        <w:pStyle w:val="EndNoteBibliography"/>
        <w:ind w:left="360" w:hanging="360"/>
        <w:rPr>
          <w:noProof/>
        </w:rPr>
      </w:pPr>
      <w:r w:rsidRPr="0035289D">
        <w:rPr>
          <w:noProof/>
        </w:rPr>
        <w:t>17</w:t>
      </w:r>
      <w:r w:rsidRPr="0035289D">
        <w:rPr>
          <w:noProof/>
        </w:rPr>
        <w:tab/>
        <w:t>Gu, X.</w:t>
      </w:r>
      <w:r w:rsidRPr="0035289D">
        <w:rPr>
          <w:i/>
          <w:noProof/>
        </w:rPr>
        <w:t xml:space="preserve"> et al.</w:t>
      </w:r>
      <w:r w:rsidRPr="0035289D">
        <w:rPr>
          <w:noProof/>
        </w:rPr>
        <w:t xml:space="preserve"> Intrathecal administration of the cannabinoid 2 receptor agonist JWH015 can attenuate cancer pain and decrease mRNA expression of the 2B subunit of N-methyl-D-aspartic acid. </w:t>
      </w:r>
      <w:r w:rsidRPr="0035289D">
        <w:rPr>
          <w:i/>
          <w:noProof/>
        </w:rPr>
        <w:t>Anesthesia and analgesia</w:t>
      </w:r>
      <w:r w:rsidRPr="0035289D">
        <w:rPr>
          <w:noProof/>
        </w:rPr>
        <w:t xml:space="preserve"> </w:t>
      </w:r>
      <w:r w:rsidRPr="0035289D">
        <w:rPr>
          <w:b/>
          <w:noProof/>
        </w:rPr>
        <w:t>113</w:t>
      </w:r>
      <w:r w:rsidRPr="0035289D">
        <w:rPr>
          <w:noProof/>
        </w:rPr>
        <w:t xml:space="preserve">, 405-411 (2011). </w:t>
      </w:r>
      <w:hyperlink r:id="rId32" w:history="1">
        <w:r w:rsidRPr="0035289D">
          <w:rPr>
            <w:rStyle w:val="Hyperlink"/>
            <w:noProof/>
          </w:rPr>
          <w:t>https://doi.org:https://dx.doi.org/10.1213/ANE.0b013e31821d1062</w:t>
        </w:r>
      </w:hyperlink>
    </w:p>
    <w:p w14:paraId="6AD3E4B5" w14:textId="5BE1083B" w:rsidR="0035289D" w:rsidRPr="0035289D" w:rsidRDefault="0035289D" w:rsidP="0035289D">
      <w:pPr>
        <w:pStyle w:val="EndNoteBibliography"/>
        <w:ind w:left="360" w:hanging="360"/>
        <w:rPr>
          <w:noProof/>
        </w:rPr>
      </w:pPr>
      <w:r w:rsidRPr="0035289D">
        <w:rPr>
          <w:noProof/>
        </w:rPr>
        <w:lastRenderedPageBreak/>
        <w:t>18</w:t>
      </w:r>
      <w:r w:rsidRPr="0035289D">
        <w:rPr>
          <w:noProof/>
        </w:rPr>
        <w:tab/>
        <w:t>Cui, J. H.</w:t>
      </w:r>
      <w:r w:rsidRPr="0035289D">
        <w:rPr>
          <w:i/>
          <w:noProof/>
        </w:rPr>
        <w:t xml:space="preserve"> et al.</w:t>
      </w:r>
      <w:r w:rsidRPr="0035289D">
        <w:rPr>
          <w:noProof/>
        </w:rPr>
        <w:t xml:space="preserve"> Antinociceptive effect of intrathecal cannabinoid receptor agonist WIN 55,212-2 in a rat bone tumor pain model. </w:t>
      </w:r>
      <w:r w:rsidRPr="0035289D">
        <w:rPr>
          <w:i/>
          <w:noProof/>
        </w:rPr>
        <w:t>Neuroscience letters</w:t>
      </w:r>
      <w:r w:rsidRPr="0035289D">
        <w:rPr>
          <w:noProof/>
        </w:rPr>
        <w:t xml:space="preserve"> </w:t>
      </w:r>
      <w:r w:rsidRPr="0035289D">
        <w:rPr>
          <w:b/>
          <w:noProof/>
        </w:rPr>
        <w:t>493</w:t>
      </w:r>
      <w:r w:rsidRPr="0035289D">
        <w:rPr>
          <w:noProof/>
        </w:rPr>
        <w:t xml:space="preserve">, 67-71 (2011). </w:t>
      </w:r>
      <w:hyperlink r:id="rId33" w:history="1">
        <w:r w:rsidRPr="0035289D">
          <w:rPr>
            <w:rStyle w:val="Hyperlink"/>
            <w:noProof/>
          </w:rPr>
          <w:t>https://doi.org:https://dx.doi.org/10.1016/j.neulet.2010.12.052</w:t>
        </w:r>
      </w:hyperlink>
    </w:p>
    <w:p w14:paraId="547644C6" w14:textId="13BC4897" w:rsidR="0035289D" w:rsidRPr="0035289D" w:rsidRDefault="0035289D" w:rsidP="0035289D">
      <w:pPr>
        <w:pStyle w:val="EndNoteBibliography"/>
        <w:ind w:left="360" w:hanging="360"/>
        <w:rPr>
          <w:noProof/>
        </w:rPr>
      </w:pPr>
      <w:r w:rsidRPr="0035289D">
        <w:rPr>
          <w:noProof/>
        </w:rPr>
        <w:t>19</w:t>
      </w:r>
      <w:r w:rsidRPr="0035289D">
        <w:rPr>
          <w:noProof/>
        </w:rPr>
        <w:tab/>
        <w:t xml:space="preserve">Saghafi, N., Lam, D. K. &amp; Schmidt, B. L. Cannabinoids attenuate cancer pain and proliferation in a mouse model. </w:t>
      </w:r>
      <w:r w:rsidRPr="0035289D">
        <w:rPr>
          <w:i/>
          <w:noProof/>
        </w:rPr>
        <w:t>Neuroscience letters</w:t>
      </w:r>
      <w:r w:rsidRPr="0035289D">
        <w:rPr>
          <w:noProof/>
        </w:rPr>
        <w:t xml:space="preserve"> </w:t>
      </w:r>
      <w:r w:rsidRPr="0035289D">
        <w:rPr>
          <w:b/>
          <w:noProof/>
        </w:rPr>
        <w:t>488</w:t>
      </w:r>
      <w:r w:rsidRPr="0035289D">
        <w:rPr>
          <w:noProof/>
        </w:rPr>
        <w:t xml:space="preserve">, 247-251 (2011). </w:t>
      </w:r>
      <w:hyperlink r:id="rId34" w:history="1">
        <w:r w:rsidRPr="0035289D">
          <w:rPr>
            <w:rStyle w:val="Hyperlink"/>
            <w:noProof/>
          </w:rPr>
          <w:t>https://doi.org:https://dx.doi.org/10.1016/j.neulet.2010.11.039</w:t>
        </w:r>
      </w:hyperlink>
    </w:p>
    <w:p w14:paraId="415F6FA2" w14:textId="19A2F6BF" w:rsidR="0035289D" w:rsidRPr="0035289D" w:rsidRDefault="0035289D" w:rsidP="0035289D">
      <w:pPr>
        <w:pStyle w:val="EndNoteBibliography"/>
        <w:ind w:left="360" w:hanging="360"/>
        <w:rPr>
          <w:noProof/>
        </w:rPr>
      </w:pPr>
      <w:r w:rsidRPr="0035289D">
        <w:rPr>
          <w:noProof/>
        </w:rPr>
        <w:t>20</w:t>
      </w:r>
      <w:r w:rsidRPr="0035289D">
        <w:rPr>
          <w:noProof/>
        </w:rPr>
        <w:tab/>
        <w:t>Lozano-Ondoua, A. N.</w:t>
      </w:r>
      <w:r w:rsidRPr="0035289D">
        <w:rPr>
          <w:i/>
          <w:noProof/>
        </w:rPr>
        <w:t xml:space="preserve"> et al.</w:t>
      </w:r>
      <w:r w:rsidRPr="0035289D">
        <w:rPr>
          <w:noProof/>
        </w:rPr>
        <w:t xml:space="preserve"> A cannabinoid 2 receptor agonist attenuates bone cancer-induced pain and bone loss. </w:t>
      </w:r>
      <w:r w:rsidRPr="0035289D">
        <w:rPr>
          <w:i/>
          <w:noProof/>
        </w:rPr>
        <w:t>Life sciences</w:t>
      </w:r>
      <w:r w:rsidRPr="0035289D">
        <w:rPr>
          <w:noProof/>
        </w:rPr>
        <w:t xml:space="preserve"> </w:t>
      </w:r>
      <w:r w:rsidRPr="0035289D">
        <w:rPr>
          <w:b/>
          <w:noProof/>
        </w:rPr>
        <w:t>86</w:t>
      </w:r>
      <w:r w:rsidRPr="0035289D">
        <w:rPr>
          <w:noProof/>
        </w:rPr>
        <w:t xml:space="preserve">, 646-653 (2010). </w:t>
      </w:r>
      <w:hyperlink r:id="rId35" w:history="1">
        <w:r w:rsidRPr="0035289D">
          <w:rPr>
            <w:rStyle w:val="Hyperlink"/>
            <w:noProof/>
          </w:rPr>
          <w:t>https://doi.org:https://dx.doi.org/10.1016/j.lfs.2010.02.014</w:t>
        </w:r>
      </w:hyperlink>
    </w:p>
    <w:p w14:paraId="2F888D52" w14:textId="21DA7888" w:rsidR="0035289D" w:rsidRPr="0035289D" w:rsidRDefault="0035289D" w:rsidP="0035289D">
      <w:pPr>
        <w:pStyle w:val="EndNoteBibliography"/>
        <w:ind w:left="360" w:hanging="360"/>
        <w:rPr>
          <w:noProof/>
        </w:rPr>
      </w:pPr>
      <w:r w:rsidRPr="0035289D">
        <w:rPr>
          <w:noProof/>
        </w:rPr>
        <w:t>21</w:t>
      </w:r>
      <w:r w:rsidRPr="0035289D">
        <w:rPr>
          <w:noProof/>
        </w:rPr>
        <w:tab/>
        <w:t xml:space="preserve">Curto-Reyes, V., Llames, S., Hidalgo, A., Menéndez, L. &amp; Baamonde, A. Spinal and peripheral analgesic effects of the CB2 cannabinoid receptor agonist AM1241 in two models of bone cancer-induced pain. </w:t>
      </w:r>
      <w:r w:rsidRPr="0035289D">
        <w:rPr>
          <w:i/>
          <w:noProof/>
        </w:rPr>
        <w:t>British Journal of Pharmacology</w:t>
      </w:r>
      <w:r w:rsidRPr="0035289D">
        <w:rPr>
          <w:noProof/>
        </w:rPr>
        <w:t xml:space="preserve"> </w:t>
      </w:r>
      <w:r w:rsidRPr="0035289D">
        <w:rPr>
          <w:b/>
          <w:noProof/>
        </w:rPr>
        <w:t>160</w:t>
      </w:r>
      <w:r w:rsidRPr="0035289D">
        <w:rPr>
          <w:noProof/>
        </w:rPr>
        <w:t xml:space="preserve">, 561-573 (2010). </w:t>
      </w:r>
      <w:hyperlink r:id="rId36" w:history="1">
        <w:r w:rsidRPr="0035289D">
          <w:rPr>
            <w:rStyle w:val="Hyperlink"/>
            <w:noProof/>
          </w:rPr>
          <w:t>https://doi.org:10.1111/j.1476-5381.2009.00629.x</w:t>
        </w:r>
      </w:hyperlink>
    </w:p>
    <w:p w14:paraId="2D2991B0" w14:textId="6C01899D" w:rsidR="0035289D" w:rsidRPr="0035289D" w:rsidRDefault="0035289D" w:rsidP="0035289D">
      <w:pPr>
        <w:pStyle w:val="EndNoteBibliography"/>
        <w:ind w:left="360" w:hanging="360"/>
        <w:rPr>
          <w:noProof/>
        </w:rPr>
      </w:pPr>
      <w:r w:rsidRPr="0035289D">
        <w:rPr>
          <w:noProof/>
        </w:rPr>
        <w:t>22</w:t>
      </w:r>
      <w:r w:rsidRPr="0035289D">
        <w:rPr>
          <w:noProof/>
        </w:rPr>
        <w:tab/>
        <w:t>Furuse, S.</w:t>
      </w:r>
      <w:r w:rsidRPr="0035289D">
        <w:rPr>
          <w:i/>
          <w:noProof/>
        </w:rPr>
        <w:t xml:space="preserve"> et al.</w:t>
      </w:r>
      <w:r w:rsidRPr="0035289D">
        <w:rPr>
          <w:noProof/>
        </w:rPr>
        <w:t xml:space="preserve"> Reduction of Bone Cancer Pain by Activation of Spinal Cannabinoid Receptor 1 and Its Expression in the Superficial Dorsal Horn of the Spinal Cord in a Murine Model of Bone Cancer Pain. </w:t>
      </w:r>
      <w:r w:rsidRPr="0035289D">
        <w:rPr>
          <w:i/>
          <w:noProof/>
        </w:rPr>
        <w:t>ANESTHESIOLOGY</w:t>
      </w:r>
      <w:r w:rsidRPr="0035289D">
        <w:rPr>
          <w:noProof/>
        </w:rPr>
        <w:t xml:space="preserve"> </w:t>
      </w:r>
      <w:r w:rsidRPr="0035289D">
        <w:rPr>
          <w:b/>
          <w:noProof/>
        </w:rPr>
        <w:t>111</w:t>
      </w:r>
      <w:r w:rsidRPr="0035289D">
        <w:rPr>
          <w:noProof/>
        </w:rPr>
        <w:t xml:space="preserve">, 173-186 (2009). </w:t>
      </w:r>
      <w:hyperlink r:id="rId37" w:history="1">
        <w:r w:rsidRPr="0035289D">
          <w:rPr>
            <w:rStyle w:val="Hyperlink"/>
            <w:noProof/>
          </w:rPr>
          <w:t>https://doi.org:10.1097/ALN.0b013e3181a51e0d</w:t>
        </w:r>
      </w:hyperlink>
    </w:p>
    <w:p w14:paraId="0B37F067" w14:textId="36EE94B9" w:rsidR="0035289D" w:rsidRPr="0035289D" w:rsidRDefault="0035289D" w:rsidP="0035289D">
      <w:pPr>
        <w:pStyle w:val="EndNoteBibliography"/>
        <w:ind w:left="360" w:hanging="360"/>
        <w:rPr>
          <w:noProof/>
        </w:rPr>
      </w:pPr>
      <w:r w:rsidRPr="0035289D">
        <w:rPr>
          <w:noProof/>
        </w:rPr>
        <w:t>23</w:t>
      </w:r>
      <w:r w:rsidRPr="0035289D">
        <w:rPr>
          <w:noProof/>
        </w:rPr>
        <w:tab/>
        <w:t xml:space="preserve">Potenzieri, C., Harding-Rose, C. &amp; Simone, D. A. The cannabinoid receptor agonist, WIN 55, 212-2, attenuates tumor-evoked hyperalgesia through peripheral mechanisms. </w:t>
      </w:r>
      <w:r w:rsidRPr="0035289D">
        <w:rPr>
          <w:i/>
          <w:noProof/>
        </w:rPr>
        <w:t>Brain research</w:t>
      </w:r>
      <w:r w:rsidRPr="0035289D">
        <w:rPr>
          <w:noProof/>
        </w:rPr>
        <w:t xml:space="preserve"> </w:t>
      </w:r>
      <w:r w:rsidRPr="0035289D">
        <w:rPr>
          <w:b/>
          <w:noProof/>
        </w:rPr>
        <w:t>1215</w:t>
      </w:r>
      <w:r w:rsidRPr="0035289D">
        <w:rPr>
          <w:noProof/>
        </w:rPr>
        <w:t xml:space="preserve">, 69-75 (2008). </w:t>
      </w:r>
      <w:hyperlink r:id="rId38" w:history="1">
        <w:r w:rsidRPr="0035289D">
          <w:rPr>
            <w:rStyle w:val="Hyperlink"/>
            <w:noProof/>
          </w:rPr>
          <w:t>https://doi.org:https://dx.doi.org/10.1016/j.brainres.2008.03.063</w:t>
        </w:r>
      </w:hyperlink>
    </w:p>
    <w:p w14:paraId="6CF4F16B" w14:textId="29D94BB3" w:rsidR="0035289D" w:rsidRPr="0035289D" w:rsidRDefault="0035289D" w:rsidP="0035289D">
      <w:pPr>
        <w:pStyle w:val="EndNoteBibliography"/>
        <w:ind w:left="360" w:hanging="360"/>
        <w:rPr>
          <w:noProof/>
        </w:rPr>
      </w:pPr>
      <w:r w:rsidRPr="0035289D">
        <w:rPr>
          <w:noProof/>
        </w:rPr>
        <w:t>24</w:t>
      </w:r>
      <w:r w:rsidRPr="0035289D">
        <w:rPr>
          <w:noProof/>
        </w:rPr>
        <w:tab/>
        <w:t>Khasabova, I. A.</w:t>
      </w:r>
      <w:r w:rsidRPr="0035289D">
        <w:rPr>
          <w:i/>
          <w:noProof/>
        </w:rPr>
        <w:t xml:space="preserve"> et al.</w:t>
      </w:r>
      <w:r w:rsidRPr="0035289D">
        <w:rPr>
          <w:noProof/>
        </w:rPr>
        <w:t xml:space="preserve"> A decrease in anandamide signaling contributes to the maintenance of cutaneous mechanical hyperalgesia in a model of bone cancer pain. </w:t>
      </w:r>
      <w:r w:rsidRPr="0035289D">
        <w:rPr>
          <w:i/>
          <w:noProof/>
        </w:rPr>
        <w:t>The Journal of neuroscience : the official journal of the Society for Neuroscience</w:t>
      </w:r>
      <w:r w:rsidRPr="0035289D">
        <w:rPr>
          <w:noProof/>
        </w:rPr>
        <w:t xml:space="preserve"> </w:t>
      </w:r>
      <w:r w:rsidRPr="0035289D">
        <w:rPr>
          <w:b/>
          <w:noProof/>
        </w:rPr>
        <w:t>28</w:t>
      </w:r>
      <w:r w:rsidRPr="0035289D">
        <w:rPr>
          <w:noProof/>
        </w:rPr>
        <w:t xml:space="preserve">, 11141-11152 (2008). </w:t>
      </w:r>
      <w:hyperlink r:id="rId39" w:history="1">
        <w:r w:rsidRPr="0035289D">
          <w:rPr>
            <w:rStyle w:val="Hyperlink"/>
            <w:noProof/>
          </w:rPr>
          <w:t>https://doi.org:https://dx.doi.org/10.1523/JNEUROSCI.2847-08.2008</w:t>
        </w:r>
      </w:hyperlink>
    </w:p>
    <w:p w14:paraId="14A3F7EF" w14:textId="48218B07" w:rsidR="0035289D" w:rsidRPr="0035289D" w:rsidRDefault="0035289D" w:rsidP="0035289D">
      <w:pPr>
        <w:pStyle w:val="EndNoteBibliography"/>
        <w:ind w:left="360" w:hanging="360"/>
        <w:rPr>
          <w:noProof/>
        </w:rPr>
      </w:pPr>
      <w:r w:rsidRPr="0035289D">
        <w:rPr>
          <w:noProof/>
        </w:rPr>
        <w:t>25</w:t>
      </w:r>
      <w:r w:rsidRPr="0035289D">
        <w:rPr>
          <w:noProof/>
        </w:rPr>
        <w:tab/>
        <w:t xml:space="preserve">Guerrero, A. V., Quang, P., Dekker, N., Jordan, R. C. K. &amp; Schmidt, B. L. Peripheral cannabinoids attenuate carcinoma-induced nociception in mice. </w:t>
      </w:r>
      <w:r w:rsidRPr="0035289D">
        <w:rPr>
          <w:i/>
          <w:noProof/>
        </w:rPr>
        <w:t>Neuroscience letters</w:t>
      </w:r>
      <w:r w:rsidRPr="0035289D">
        <w:rPr>
          <w:noProof/>
        </w:rPr>
        <w:t xml:space="preserve"> </w:t>
      </w:r>
      <w:r w:rsidRPr="0035289D">
        <w:rPr>
          <w:b/>
          <w:noProof/>
        </w:rPr>
        <w:t>433</w:t>
      </w:r>
      <w:r w:rsidRPr="0035289D">
        <w:rPr>
          <w:noProof/>
        </w:rPr>
        <w:t xml:space="preserve">, 77-81 (2008). </w:t>
      </w:r>
      <w:hyperlink r:id="rId40" w:history="1">
        <w:r w:rsidRPr="0035289D">
          <w:rPr>
            <w:rStyle w:val="Hyperlink"/>
            <w:noProof/>
          </w:rPr>
          <w:t>https://doi.org:https://dx.doi.org/10.1016/j.neulet.2007.12.053</w:t>
        </w:r>
      </w:hyperlink>
    </w:p>
    <w:p w14:paraId="59C68FFE" w14:textId="470923B8" w:rsidR="0035289D" w:rsidRPr="0035289D" w:rsidRDefault="0035289D" w:rsidP="0035289D">
      <w:pPr>
        <w:pStyle w:val="EndNoteBibliography"/>
        <w:ind w:left="360" w:hanging="360"/>
        <w:rPr>
          <w:noProof/>
        </w:rPr>
      </w:pPr>
      <w:r w:rsidRPr="0035289D">
        <w:rPr>
          <w:noProof/>
        </w:rPr>
        <w:t>26</w:t>
      </w:r>
      <w:r w:rsidRPr="0035289D">
        <w:rPr>
          <w:noProof/>
        </w:rPr>
        <w:tab/>
        <w:t>Hald, A.</w:t>
      </w:r>
      <w:r w:rsidRPr="0035289D">
        <w:rPr>
          <w:i/>
          <w:noProof/>
        </w:rPr>
        <w:t xml:space="preserve"> et al.</w:t>
      </w:r>
      <w:r w:rsidRPr="0035289D">
        <w:rPr>
          <w:noProof/>
        </w:rPr>
        <w:t xml:space="preserve"> Differential effects of repeated low dose treatment with the cannabinoid agonist WIN 55,212-2 in experimental models of bone cancer pain and neuropathic pain. </w:t>
      </w:r>
      <w:r w:rsidRPr="0035289D">
        <w:rPr>
          <w:i/>
          <w:noProof/>
        </w:rPr>
        <w:t>Pharmacology, biochemistry, and behavior</w:t>
      </w:r>
      <w:r w:rsidRPr="0035289D">
        <w:rPr>
          <w:noProof/>
        </w:rPr>
        <w:t xml:space="preserve"> </w:t>
      </w:r>
      <w:r w:rsidRPr="0035289D">
        <w:rPr>
          <w:b/>
          <w:noProof/>
        </w:rPr>
        <w:t>91</w:t>
      </w:r>
      <w:r w:rsidRPr="0035289D">
        <w:rPr>
          <w:noProof/>
        </w:rPr>
        <w:t xml:space="preserve">, 38-46 (2008). </w:t>
      </w:r>
      <w:hyperlink r:id="rId41" w:history="1">
        <w:r w:rsidRPr="0035289D">
          <w:rPr>
            <w:rStyle w:val="Hyperlink"/>
            <w:noProof/>
          </w:rPr>
          <w:t>https://doi.org:https://dx.doi.org/10.1016/j.pbb.2008.04.021</w:t>
        </w:r>
      </w:hyperlink>
    </w:p>
    <w:p w14:paraId="3433FDE0" w14:textId="77777777" w:rsidR="0035289D" w:rsidRPr="0035289D" w:rsidRDefault="0035289D" w:rsidP="0035289D">
      <w:pPr>
        <w:pStyle w:val="EndNoteBibliography"/>
        <w:ind w:left="360" w:hanging="360"/>
        <w:rPr>
          <w:noProof/>
        </w:rPr>
      </w:pPr>
      <w:r w:rsidRPr="0035289D">
        <w:rPr>
          <w:noProof/>
        </w:rPr>
        <w:t>27</w:t>
      </w:r>
      <w:r w:rsidRPr="0035289D">
        <w:rPr>
          <w:noProof/>
        </w:rPr>
        <w:tab/>
        <w:t xml:space="preserve">Hamamoto, D. T., Giridharagopalan, S. &amp; Simone, D. A. Acute and chronic administration of the cannabinoid receptor agonist CP 55,940 attenuates tumor-evoked hyperalgesia. </w:t>
      </w:r>
      <w:r w:rsidRPr="0035289D">
        <w:rPr>
          <w:i/>
          <w:noProof/>
        </w:rPr>
        <w:t>European journal of pharmacology</w:t>
      </w:r>
      <w:r w:rsidRPr="0035289D">
        <w:rPr>
          <w:noProof/>
        </w:rPr>
        <w:t xml:space="preserve"> </w:t>
      </w:r>
      <w:r w:rsidRPr="0035289D">
        <w:rPr>
          <w:b/>
          <w:noProof/>
        </w:rPr>
        <w:t>558</w:t>
      </w:r>
      <w:r w:rsidRPr="0035289D">
        <w:rPr>
          <w:noProof/>
        </w:rPr>
        <w:t xml:space="preserve">, 73-87 (2007). </w:t>
      </w:r>
    </w:p>
    <w:p w14:paraId="30F10F30" w14:textId="77777777" w:rsidR="0035289D" w:rsidRPr="0035289D" w:rsidRDefault="0035289D" w:rsidP="0035289D">
      <w:pPr>
        <w:pStyle w:val="EndNoteBibliography"/>
        <w:ind w:left="360" w:hanging="360"/>
        <w:rPr>
          <w:noProof/>
        </w:rPr>
      </w:pPr>
      <w:r w:rsidRPr="0035289D">
        <w:rPr>
          <w:noProof/>
        </w:rPr>
        <w:t>28</w:t>
      </w:r>
      <w:r w:rsidRPr="0035289D">
        <w:rPr>
          <w:noProof/>
        </w:rPr>
        <w:tab/>
        <w:t>Kehl, L. J.</w:t>
      </w:r>
      <w:r w:rsidRPr="0035289D">
        <w:rPr>
          <w:i/>
          <w:noProof/>
        </w:rPr>
        <w:t xml:space="preserve"> et al.</w:t>
      </w:r>
      <w:r w:rsidRPr="0035289D">
        <w:rPr>
          <w:noProof/>
        </w:rPr>
        <w:t xml:space="preserve"> A cannabinoid agonist differentially attenuates deep tissue hyperalgesia in animal models of cancer and inflammatory muscle pain. </w:t>
      </w:r>
      <w:r w:rsidRPr="0035289D">
        <w:rPr>
          <w:i/>
          <w:noProof/>
        </w:rPr>
        <w:t>Pain</w:t>
      </w:r>
      <w:r w:rsidRPr="0035289D">
        <w:rPr>
          <w:noProof/>
        </w:rPr>
        <w:t xml:space="preserve"> </w:t>
      </w:r>
      <w:r w:rsidRPr="0035289D">
        <w:rPr>
          <w:b/>
          <w:noProof/>
        </w:rPr>
        <w:t>103</w:t>
      </w:r>
      <w:r w:rsidRPr="0035289D">
        <w:rPr>
          <w:noProof/>
        </w:rPr>
        <w:t xml:space="preserve">, 175-186 (2003). </w:t>
      </w:r>
    </w:p>
    <w:p w14:paraId="1A935D56" w14:textId="0F3F8087" w:rsidR="0035289D" w:rsidRPr="0035289D" w:rsidRDefault="0035289D" w:rsidP="0035289D">
      <w:pPr>
        <w:pStyle w:val="EndNoteBibliography"/>
        <w:ind w:left="360" w:hanging="360"/>
        <w:rPr>
          <w:noProof/>
        </w:rPr>
      </w:pPr>
      <w:r w:rsidRPr="0035289D">
        <w:rPr>
          <w:noProof/>
        </w:rPr>
        <w:t>29</w:t>
      </w:r>
      <w:r w:rsidRPr="0035289D">
        <w:rPr>
          <w:noProof/>
        </w:rPr>
        <w:tab/>
        <w:t>de Almeida, A. S.</w:t>
      </w:r>
      <w:r w:rsidRPr="0035289D">
        <w:rPr>
          <w:i/>
          <w:noProof/>
        </w:rPr>
        <w:t xml:space="preserve"> et al.</w:t>
      </w:r>
      <w:r w:rsidRPr="0035289D">
        <w:rPr>
          <w:noProof/>
        </w:rPr>
        <w:t xml:space="preserve"> Characterization of Cancer-Induced Nociception in a Murine Model of Breast Carcinoma. </w:t>
      </w:r>
      <w:r w:rsidRPr="0035289D">
        <w:rPr>
          <w:i/>
          <w:noProof/>
        </w:rPr>
        <w:t>Cell Mol Neurobiol</w:t>
      </w:r>
      <w:r w:rsidRPr="0035289D">
        <w:rPr>
          <w:noProof/>
        </w:rPr>
        <w:t xml:space="preserve"> </w:t>
      </w:r>
      <w:r w:rsidRPr="0035289D">
        <w:rPr>
          <w:b/>
          <w:noProof/>
        </w:rPr>
        <w:t>39</w:t>
      </w:r>
      <w:r w:rsidRPr="0035289D">
        <w:rPr>
          <w:noProof/>
        </w:rPr>
        <w:t xml:space="preserve">, 605-617 (2019). </w:t>
      </w:r>
      <w:hyperlink r:id="rId42" w:history="1">
        <w:r w:rsidRPr="0035289D">
          <w:rPr>
            <w:rStyle w:val="Hyperlink"/>
            <w:noProof/>
          </w:rPr>
          <w:t>https://doi.org:10.1007/s10571-019-00666-8</w:t>
        </w:r>
      </w:hyperlink>
    </w:p>
    <w:p w14:paraId="25211C8C" w14:textId="7A517875" w:rsidR="0035289D" w:rsidRPr="0035289D" w:rsidRDefault="0035289D" w:rsidP="0035289D">
      <w:pPr>
        <w:pStyle w:val="EndNoteBibliography"/>
        <w:ind w:left="360" w:hanging="360"/>
        <w:rPr>
          <w:noProof/>
        </w:rPr>
      </w:pPr>
      <w:r w:rsidRPr="0035289D">
        <w:rPr>
          <w:noProof/>
        </w:rPr>
        <w:t>30</w:t>
      </w:r>
      <w:r w:rsidRPr="0035289D">
        <w:rPr>
          <w:noProof/>
        </w:rPr>
        <w:tab/>
        <w:t xml:space="preserve">Davies, B. H., Weatherstone, R. M., Graham, J. D. &amp; Griffiths, R. D. A pilot study of orally administered Δ(1)-trans-tetrahydrocannabinol in the management of patients undergoing radiotherapy for carcinoma of the bronchus. </w:t>
      </w:r>
      <w:r w:rsidRPr="0035289D">
        <w:rPr>
          <w:i/>
          <w:noProof/>
        </w:rPr>
        <w:t>Br J Clin Pharmacol</w:t>
      </w:r>
      <w:r w:rsidRPr="0035289D">
        <w:rPr>
          <w:noProof/>
        </w:rPr>
        <w:t xml:space="preserve"> </w:t>
      </w:r>
      <w:r w:rsidRPr="0035289D">
        <w:rPr>
          <w:b/>
          <w:noProof/>
        </w:rPr>
        <w:t>1</w:t>
      </w:r>
      <w:r w:rsidRPr="0035289D">
        <w:rPr>
          <w:noProof/>
        </w:rPr>
        <w:t xml:space="preserve">, 301-306 (1974). </w:t>
      </w:r>
      <w:hyperlink r:id="rId43" w:history="1">
        <w:r w:rsidRPr="0035289D">
          <w:rPr>
            <w:rStyle w:val="Hyperlink"/>
            <w:noProof/>
          </w:rPr>
          <w:t>https://doi.org:10.1111/j.1365-2125.1974.tb00257.x</w:t>
        </w:r>
      </w:hyperlink>
    </w:p>
    <w:p w14:paraId="7E26D44B" w14:textId="6D33BC8E" w:rsidR="0035289D" w:rsidRPr="0035289D" w:rsidRDefault="0035289D" w:rsidP="0035289D">
      <w:pPr>
        <w:pStyle w:val="EndNoteBibliography"/>
        <w:ind w:left="360" w:hanging="360"/>
        <w:rPr>
          <w:noProof/>
        </w:rPr>
      </w:pPr>
      <w:r w:rsidRPr="0035289D">
        <w:rPr>
          <w:noProof/>
        </w:rPr>
        <w:t>31</w:t>
      </w:r>
      <w:r w:rsidRPr="0035289D">
        <w:rPr>
          <w:noProof/>
        </w:rPr>
        <w:tab/>
        <w:t>Grimison, P.</w:t>
      </w:r>
      <w:r w:rsidRPr="0035289D">
        <w:rPr>
          <w:i/>
          <w:noProof/>
        </w:rPr>
        <w:t xml:space="preserve"> et al.</w:t>
      </w:r>
      <w:r w:rsidRPr="0035289D">
        <w:rPr>
          <w:noProof/>
        </w:rPr>
        <w:t xml:space="preserve"> Oral THC:CBD cannabis extract for refractory chemotherapy-induced nausea and vomiting: a randomised, placebo-controlled, phase II crossover trial. </w:t>
      </w:r>
      <w:r w:rsidRPr="0035289D">
        <w:rPr>
          <w:i/>
          <w:noProof/>
        </w:rPr>
        <w:t>Ann Oncol</w:t>
      </w:r>
      <w:r w:rsidRPr="0035289D">
        <w:rPr>
          <w:noProof/>
        </w:rPr>
        <w:t xml:space="preserve"> </w:t>
      </w:r>
      <w:r w:rsidRPr="0035289D">
        <w:rPr>
          <w:b/>
          <w:noProof/>
        </w:rPr>
        <w:t>31</w:t>
      </w:r>
      <w:r w:rsidRPr="0035289D">
        <w:rPr>
          <w:noProof/>
        </w:rPr>
        <w:t xml:space="preserve">, 1553-1560 (2020). </w:t>
      </w:r>
      <w:hyperlink r:id="rId44" w:history="1">
        <w:r w:rsidRPr="0035289D">
          <w:rPr>
            <w:rStyle w:val="Hyperlink"/>
            <w:noProof/>
          </w:rPr>
          <w:t>https://doi.org:10.1016/j.annonc.2020.07.020</w:t>
        </w:r>
      </w:hyperlink>
    </w:p>
    <w:p w14:paraId="6AB667F7" w14:textId="4A3E46DE" w:rsidR="0035289D" w:rsidRPr="0035289D" w:rsidRDefault="0035289D" w:rsidP="0035289D">
      <w:pPr>
        <w:pStyle w:val="EndNoteBibliography"/>
        <w:ind w:left="360" w:hanging="360"/>
        <w:rPr>
          <w:noProof/>
        </w:rPr>
      </w:pPr>
      <w:r w:rsidRPr="0035289D">
        <w:rPr>
          <w:noProof/>
        </w:rPr>
        <w:t>32</w:t>
      </w:r>
      <w:r w:rsidRPr="0035289D">
        <w:rPr>
          <w:noProof/>
        </w:rPr>
        <w:tab/>
        <w:t xml:space="preserve">Jochimsen, P. R., Lawton, R. L., VerSteeg, K. &amp; Noyes, R., Jr. Effect of benzopyranoperidine, a delta-9-THC congener, on pain. </w:t>
      </w:r>
      <w:r w:rsidRPr="0035289D">
        <w:rPr>
          <w:i/>
          <w:noProof/>
        </w:rPr>
        <w:t>Clin Pharmacol Ther</w:t>
      </w:r>
      <w:r w:rsidRPr="0035289D">
        <w:rPr>
          <w:noProof/>
        </w:rPr>
        <w:t xml:space="preserve"> </w:t>
      </w:r>
      <w:r w:rsidRPr="0035289D">
        <w:rPr>
          <w:b/>
          <w:noProof/>
        </w:rPr>
        <w:t>24</w:t>
      </w:r>
      <w:r w:rsidRPr="0035289D">
        <w:rPr>
          <w:noProof/>
        </w:rPr>
        <w:t xml:space="preserve">, 223-227 (1978). </w:t>
      </w:r>
      <w:hyperlink r:id="rId45" w:history="1">
        <w:r w:rsidRPr="0035289D">
          <w:rPr>
            <w:rStyle w:val="Hyperlink"/>
            <w:noProof/>
          </w:rPr>
          <w:t>https://doi.org:10.1002/cpt1978242223</w:t>
        </w:r>
      </w:hyperlink>
    </w:p>
    <w:p w14:paraId="316682A8" w14:textId="58A896EA" w:rsidR="0035289D" w:rsidRPr="0035289D" w:rsidRDefault="0035289D" w:rsidP="0035289D">
      <w:pPr>
        <w:pStyle w:val="EndNoteBibliography"/>
        <w:ind w:left="360" w:hanging="360"/>
        <w:rPr>
          <w:noProof/>
        </w:rPr>
      </w:pPr>
      <w:r w:rsidRPr="0035289D">
        <w:rPr>
          <w:noProof/>
        </w:rPr>
        <w:t>33</w:t>
      </w:r>
      <w:r w:rsidRPr="0035289D">
        <w:rPr>
          <w:noProof/>
        </w:rPr>
        <w:tab/>
        <w:t xml:space="preserve">Noyes, R., Jr., Brunk, S. F., Avery, D. A. &amp; Canter, A. C. The analgesic properties of delta-9-tetrahydrocannabinol and codeine. </w:t>
      </w:r>
      <w:r w:rsidRPr="0035289D">
        <w:rPr>
          <w:i/>
          <w:noProof/>
        </w:rPr>
        <w:t>Clin Pharmacol Ther</w:t>
      </w:r>
      <w:r w:rsidRPr="0035289D">
        <w:rPr>
          <w:noProof/>
        </w:rPr>
        <w:t xml:space="preserve"> </w:t>
      </w:r>
      <w:r w:rsidRPr="0035289D">
        <w:rPr>
          <w:b/>
          <w:noProof/>
        </w:rPr>
        <w:t>18</w:t>
      </w:r>
      <w:r w:rsidRPr="0035289D">
        <w:rPr>
          <w:noProof/>
        </w:rPr>
        <w:t xml:space="preserve">, 84-89 (1975). </w:t>
      </w:r>
      <w:hyperlink r:id="rId46" w:history="1">
        <w:r w:rsidRPr="0035289D">
          <w:rPr>
            <w:rStyle w:val="Hyperlink"/>
            <w:noProof/>
          </w:rPr>
          <w:t>https://doi.org:10.1002/cpt197518184</w:t>
        </w:r>
      </w:hyperlink>
    </w:p>
    <w:p w14:paraId="20CDC687" w14:textId="7BE467C2" w:rsidR="0035289D" w:rsidRPr="0035289D" w:rsidRDefault="0035289D" w:rsidP="0035289D">
      <w:pPr>
        <w:pStyle w:val="EndNoteBibliography"/>
        <w:ind w:left="360" w:hanging="360"/>
        <w:rPr>
          <w:noProof/>
        </w:rPr>
      </w:pPr>
      <w:r w:rsidRPr="0035289D">
        <w:rPr>
          <w:noProof/>
        </w:rPr>
        <w:t>34</w:t>
      </w:r>
      <w:r w:rsidRPr="0035289D">
        <w:rPr>
          <w:noProof/>
        </w:rPr>
        <w:tab/>
        <w:t xml:space="preserve">Noyes, R., Jr., Brunk, S. F., Baram, D. A. &amp; Canter, A. Analgesic effect of delta-9-tetrahydrocannabinol. </w:t>
      </w:r>
      <w:r w:rsidRPr="0035289D">
        <w:rPr>
          <w:i/>
          <w:noProof/>
        </w:rPr>
        <w:t>J Clin Pharmacol</w:t>
      </w:r>
      <w:r w:rsidRPr="0035289D">
        <w:rPr>
          <w:noProof/>
        </w:rPr>
        <w:t xml:space="preserve"> </w:t>
      </w:r>
      <w:r w:rsidRPr="0035289D">
        <w:rPr>
          <w:b/>
          <w:noProof/>
        </w:rPr>
        <w:t>15</w:t>
      </w:r>
      <w:r w:rsidRPr="0035289D">
        <w:rPr>
          <w:noProof/>
        </w:rPr>
        <w:t xml:space="preserve">, 139-143 (1975). </w:t>
      </w:r>
      <w:hyperlink r:id="rId47" w:history="1">
        <w:r w:rsidRPr="0035289D">
          <w:rPr>
            <w:rStyle w:val="Hyperlink"/>
            <w:noProof/>
          </w:rPr>
          <w:t>https://doi.org:10.1002/j.1552-4604.1975.tb02348.x</w:t>
        </w:r>
      </w:hyperlink>
    </w:p>
    <w:p w14:paraId="7F69D313" w14:textId="02F4C7EA" w:rsidR="0035289D" w:rsidRPr="0035289D" w:rsidRDefault="0035289D" w:rsidP="0035289D">
      <w:pPr>
        <w:pStyle w:val="EndNoteBibliography"/>
        <w:ind w:left="360" w:hanging="360"/>
        <w:rPr>
          <w:noProof/>
        </w:rPr>
      </w:pPr>
      <w:r w:rsidRPr="0035289D">
        <w:rPr>
          <w:noProof/>
        </w:rPr>
        <w:t>35</w:t>
      </w:r>
      <w:r w:rsidRPr="0035289D">
        <w:rPr>
          <w:noProof/>
        </w:rPr>
        <w:tab/>
        <w:t xml:space="preserve">Staquet, M., Gantt, C. &amp; Machin, D. Effect of a nitrogen analog of tetrahydrocannabinol on cancer pain. </w:t>
      </w:r>
      <w:r w:rsidRPr="0035289D">
        <w:rPr>
          <w:i/>
          <w:noProof/>
        </w:rPr>
        <w:t>Clin Pharmacol Ther</w:t>
      </w:r>
      <w:r w:rsidRPr="0035289D">
        <w:rPr>
          <w:noProof/>
        </w:rPr>
        <w:t xml:space="preserve"> </w:t>
      </w:r>
      <w:r w:rsidRPr="0035289D">
        <w:rPr>
          <w:b/>
          <w:noProof/>
        </w:rPr>
        <w:t>23</w:t>
      </w:r>
      <w:r w:rsidRPr="0035289D">
        <w:rPr>
          <w:noProof/>
        </w:rPr>
        <w:t xml:space="preserve">, 397-401 (1978). </w:t>
      </w:r>
      <w:hyperlink r:id="rId48" w:history="1">
        <w:r w:rsidRPr="0035289D">
          <w:rPr>
            <w:rStyle w:val="Hyperlink"/>
            <w:noProof/>
          </w:rPr>
          <w:t>https://doi.org:10.1002/cpt1978234397</w:t>
        </w:r>
      </w:hyperlink>
    </w:p>
    <w:p w14:paraId="6EFC2FBB" w14:textId="102C7A4D" w:rsidR="0035289D" w:rsidRPr="0035289D" w:rsidRDefault="0035289D" w:rsidP="0035289D">
      <w:pPr>
        <w:pStyle w:val="EndNoteBibliography"/>
        <w:ind w:left="360" w:hanging="360"/>
        <w:rPr>
          <w:noProof/>
        </w:rPr>
      </w:pPr>
      <w:r w:rsidRPr="0035289D">
        <w:rPr>
          <w:noProof/>
        </w:rPr>
        <w:t>36</w:t>
      </w:r>
      <w:r w:rsidRPr="0035289D">
        <w:rPr>
          <w:noProof/>
        </w:rPr>
        <w:tab/>
        <w:t>Fallon, M. T.</w:t>
      </w:r>
      <w:r w:rsidRPr="0035289D">
        <w:rPr>
          <w:i/>
          <w:noProof/>
        </w:rPr>
        <w:t xml:space="preserve"> et al.</w:t>
      </w:r>
      <w:r w:rsidRPr="0035289D">
        <w:rPr>
          <w:noProof/>
        </w:rPr>
        <w:t xml:space="preserve"> Sativex oromucosal spray as adjunctive therapy in advanced cancer patients with chronic pain unalleviated by optimized opioid therapy: two double-blind, randomized, placebo-controlled phase 3 studies. </w:t>
      </w:r>
      <w:r w:rsidRPr="0035289D">
        <w:rPr>
          <w:i/>
          <w:noProof/>
        </w:rPr>
        <w:t>Br J Pain</w:t>
      </w:r>
      <w:r w:rsidRPr="0035289D">
        <w:rPr>
          <w:noProof/>
        </w:rPr>
        <w:t xml:space="preserve"> </w:t>
      </w:r>
      <w:r w:rsidRPr="0035289D">
        <w:rPr>
          <w:b/>
          <w:noProof/>
        </w:rPr>
        <w:t>11</w:t>
      </w:r>
      <w:r w:rsidRPr="0035289D">
        <w:rPr>
          <w:noProof/>
        </w:rPr>
        <w:t xml:space="preserve">, 119-133 (2017). </w:t>
      </w:r>
      <w:hyperlink r:id="rId49" w:history="1">
        <w:r w:rsidRPr="0035289D">
          <w:rPr>
            <w:rStyle w:val="Hyperlink"/>
            <w:noProof/>
          </w:rPr>
          <w:t>https://doi.org:10.1177/2049463717710042</w:t>
        </w:r>
      </w:hyperlink>
    </w:p>
    <w:p w14:paraId="69B9CD16" w14:textId="027C5A5F" w:rsidR="0035289D" w:rsidRPr="0035289D" w:rsidRDefault="0035289D" w:rsidP="0035289D">
      <w:pPr>
        <w:pStyle w:val="EndNoteBibliography"/>
        <w:ind w:left="360" w:hanging="360"/>
        <w:rPr>
          <w:noProof/>
        </w:rPr>
      </w:pPr>
      <w:r w:rsidRPr="0035289D">
        <w:rPr>
          <w:noProof/>
        </w:rPr>
        <w:t>37</w:t>
      </w:r>
      <w:r w:rsidRPr="0035289D">
        <w:rPr>
          <w:noProof/>
        </w:rPr>
        <w:tab/>
        <w:t>Johnson, J. R.</w:t>
      </w:r>
      <w:r w:rsidRPr="0035289D">
        <w:rPr>
          <w:i/>
          <w:noProof/>
        </w:rPr>
        <w:t xml:space="preserve"> et al.</w:t>
      </w:r>
      <w:r w:rsidRPr="0035289D">
        <w:rPr>
          <w:noProof/>
        </w:rPr>
        <w:t xml:space="preserve"> Multicenter, double-blind, randomized, placebo-controlled, parallel-group study of the efficacy, safety, and tolerability of THC:CBD extract and THC extract in patients with intractable cancer-related pain. </w:t>
      </w:r>
      <w:r w:rsidRPr="0035289D">
        <w:rPr>
          <w:i/>
          <w:noProof/>
        </w:rPr>
        <w:t>J Pain Symptom Manage</w:t>
      </w:r>
      <w:r w:rsidRPr="0035289D">
        <w:rPr>
          <w:noProof/>
        </w:rPr>
        <w:t xml:space="preserve"> </w:t>
      </w:r>
      <w:r w:rsidRPr="0035289D">
        <w:rPr>
          <w:b/>
          <w:noProof/>
        </w:rPr>
        <w:t>39</w:t>
      </w:r>
      <w:r w:rsidRPr="0035289D">
        <w:rPr>
          <w:noProof/>
        </w:rPr>
        <w:t xml:space="preserve">, 167-179 (2010). </w:t>
      </w:r>
      <w:hyperlink r:id="rId50" w:history="1">
        <w:r w:rsidRPr="0035289D">
          <w:rPr>
            <w:rStyle w:val="Hyperlink"/>
            <w:noProof/>
          </w:rPr>
          <w:t>https://doi.org:10.1016/j.jpainsymman.2009.06.008</w:t>
        </w:r>
      </w:hyperlink>
    </w:p>
    <w:p w14:paraId="369EC67A" w14:textId="658F4E84" w:rsidR="0035289D" w:rsidRPr="0035289D" w:rsidRDefault="0035289D" w:rsidP="0035289D">
      <w:pPr>
        <w:pStyle w:val="EndNoteBibliography"/>
        <w:ind w:left="360" w:hanging="360"/>
        <w:rPr>
          <w:noProof/>
        </w:rPr>
      </w:pPr>
      <w:r w:rsidRPr="0035289D">
        <w:rPr>
          <w:noProof/>
        </w:rPr>
        <w:lastRenderedPageBreak/>
        <w:t>38</w:t>
      </w:r>
      <w:r w:rsidRPr="0035289D">
        <w:rPr>
          <w:noProof/>
        </w:rPr>
        <w:tab/>
        <w:t>Turcott, J. G.</w:t>
      </w:r>
      <w:r w:rsidRPr="0035289D">
        <w:rPr>
          <w:i/>
          <w:noProof/>
        </w:rPr>
        <w:t xml:space="preserve"> et al.</w:t>
      </w:r>
      <w:r w:rsidRPr="0035289D">
        <w:rPr>
          <w:noProof/>
        </w:rPr>
        <w:t xml:space="preserve"> The effect of nabilone on appetite, nutritional status, and quality of life in lung cancer patients: a randomized, double-blind clinical trial. </w:t>
      </w:r>
      <w:r w:rsidRPr="0035289D">
        <w:rPr>
          <w:i/>
          <w:noProof/>
        </w:rPr>
        <w:t>Support Care Cancer</w:t>
      </w:r>
      <w:r w:rsidRPr="0035289D">
        <w:rPr>
          <w:noProof/>
        </w:rPr>
        <w:t xml:space="preserve"> </w:t>
      </w:r>
      <w:r w:rsidRPr="0035289D">
        <w:rPr>
          <w:b/>
          <w:noProof/>
        </w:rPr>
        <w:t>26</w:t>
      </w:r>
      <w:r w:rsidRPr="0035289D">
        <w:rPr>
          <w:noProof/>
        </w:rPr>
        <w:t xml:space="preserve">, 3029-3038 (2018). </w:t>
      </w:r>
      <w:hyperlink r:id="rId51" w:history="1">
        <w:r w:rsidRPr="0035289D">
          <w:rPr>
            <w:rStyle w:val="Hyperlink"/>
            <w:noProof/>
          </w:rPr>
          <w:t>https://doi.org:10.1007/s00520-018-4154-9</w:t>
        </w:r>
      </w:hyperlink>
    </w:p>
    <w:p w14:paraId="4AC4379F" w14:textId="1E09490C" w:rsidR="0035289D" w:rsidRPr="0035289D" w:rsidRDefault="0035289D" w:rsidP="0035289D">
      <w:pPr>
        <w:pStyle w:val="EndNoteBibliography"/>
        <w:ind w:left="360" w:hanging="360"/>
        <w:rPr>
          <w:noProof/>
        </w:rPr>
      </w:pPr>
      <w:r w:rsidRPr="0035289D">
        <w:rPr>
          <w:noProof/>
        </w:rPr>
        <w:t>39</w:t>
      </w:r>
      <w:r w:rsidRPr="0035289D">
        <w:rPr>
          <w:noProof/>
        </w:rPr>
        <w:tab/>
        <w:t xml:space="preserve">Côté, M., Trudel, M., Wang, C. &amp; Fortin, A. Improving Quality of Life With Nabilone During Radiotherapy Treatments for Head and Neck Cancers: A Randomized Double-Blind Placebo-Controlled Trial. </w:t>
      </w:r>
      <w:r w:rsidRPr="0035289D">
        <w:rPr>
          <w:i/>
          <w:noProof/>
        </w:rPr>
        <w:t>Annals of Otology, Rhinology &amp; Laryngology</w:t>
      </w:r>
      <w:r w:rsidRPr="0035289D">
        <w:rPr>
          <w:noProof/>
        </w:rPr>
        <w:t xml:space="preserve"> </w:t>
      </w:r>
      <w:r w:rsidRPr="0035289D">
        <w:rPr>
          <w:b/>
          <w:noProof/>
        </w:rPr>
        <w:t>125</w:t>
      </w:r>
      <w:r w:rsidRPr="0035289D">
        <w:rPr>
          <w:noProof/>
        </w:rPr>
        <w:t xml:space="preserve">, 317-324 (2015). </w:t>
      </w:r>
      <w:hyperlink r:id="rId52" w:history="1">
        <w:r w:rsidRPr="0035289D">
          <w:rPr>
            <w:rStyle w:val="Hyperlink"/>
            <w:noProof/>
          </w:rPr>
          <w:t>https://doi.org:10.1177/0003489415612801</w:t>
        </w:r>
      </w:hyperlink>
    </w:p>
    <w:p w14:paraId="64FED918" w14:textId="2848A73E" w:rsidR="0035289D" w:rsidRPr="0035289D" w:rsidRDefault="0035289D" w:rsidP="0035289D">
      <w:pPr>
        <w:pStyle w:val="EndNoteBibliography"/>
        <w:ind w:left="360" w:hanging="360"/>
        <w:rPr>
          <w:noProof/>
        </w:rPr>
      </w:pPr>
      <w:r w:rsidRPr="0035289D">
        <w:rPr>
          <w:noProof/>
        </w:rPr>
        <w:t>40</w:t>
      </w:r>
      <w:r w:rsidRPr="0035289D">
        <w:rPr>
          <w:noProof/>
        </w:rPr>
        <w:tab/>
        <w:t>Lichtman, A. H.</w:t>
      </w:r>
      <w:r w:rsidRPr="0035289D">
        <w:rPr>
          <w:i/>
          <w:noProof/>
        </w:rPr>
        <w:t xml:space="preserve"> et al.</w:t>
      </w:r>
      <w:r w:rsidRPr="0035289D">
        <w:rPr>
          <w:noProof/>
        </w:rPr>
        <w:t xml:space="preserve"> Results of a Double-Blind, Randomized, Placebo-Controlled Study of Nabiximols Oromucosal Spray as an Adjunctive Therapy in Advanced Cancer Patients with Chronic Uncontrolled Pain. </w:t>
      </w:r>
      <w:r w:rsidRPr="0035289D">
        <w:rPr>
          <w:i/>
          <w:noProof/>
        </w:rPr>
        <w:t>J Pain Symptom Manage</w:t>
      </w:r>
      <w:r w:rsidRPr="0035289D">
        <w:rPr>
          <w:noProof/>
        </w:rPr>
        <w:t xml:space="preserve"> </w:t>
      </w:r>
      <w:r w:rsidRPr="0035289D">
        <w:rPr>
          <w:b/>
          <w:noProof/>
        </w:rPr>
        <w:t>55</w:t>
      </w:r>
      <w:r w:rsidRPr="0035289D">
        <w:rPr>
          <w:noProof/>
        </w:rPr>
        <w:t xml:space="preserve">, 179-188.e171 (2018). </w:t>
      </w:r>
      <w:hyperlink r:id="rId53" w:history="1">
        <w:r w:rsidRPr="0035289D">
          <w:rPr>
            <w:rStyle w:val="Hyperlink"/>
            <w:noProof/>
          </w:rPr>
          <w:t>https://doi.org:10.1016/j.jpainsymman.2017.09.001</w:t>
        </w:r>
      </w:hyperlink>
    </w:p>
    <w:p w14:paraId="6EB785BE" w14:textId="075D997E" w:rsidR="0035289D" w:rsidRPr="0035289D" w:rsidRDefault="0035289D" w:rsidP="0035289D">
      <w:pPr>
        <w:pStyle w:val="EndNoteBibliography"/>
        <w:ind w:left="360" w:hanging="360"/>
        <w:rPr>
          <w:noProof/>
        </w:rPr>
      </w:pPr>
      <w:r w:rsidRPr="0035289D">
        <w:rPr>
          <w:noProof/>
        </w:rPr>
        <w:t>41</w:t>
      </w:r>
      <w:r w:rsidRPr="0035289D">
        <w:rPr>
          <w:noProof/>
        </w:rPr>
        <w:tab/>
        <w:t>Portenoy, R. K.</w:t>
      </w:r>
      <w:r w:rsidRPr="0035289D">
        <w:rPr>
          <w:i/>
          <w:noProof/>
        </w:rPr>
        <w:t xml:space="preserve"> et al.</w:t>
      </w:r>
      <w:r w:rsidRPr="0035289D">
        <w:rPr>
          <w:noProof/>
        </w:rPr>
        <w:t xml:space="preserve"> Nabiximols for opioid-treated cancer patients with poorly-controlled chronic pain: a randomized, placebo-controlled, graded-dose trial. </w:t>
      </w:r>
      <w:r w:rsidRPr="0035289D">
        <w:rPr>
          <w:i/>
          <w:noProof/>
        </w:rPr>
        <w:t>J Pain</w:t>
      </w:r>
      <w:r w:rsidRPr="0035289D">
        <w:rPr>
          <w:noProof/>
        </w:rPr>
        <w:t xml:space="preserve"> </w:t>
      </w:r>
      <w:r w:rsidRPr="0035289D">
        <w:rPr>
          <w:b/>
          <w:noProof/>
        </w:rPr>
        <w:t>13</w:t>
      </w:r>
      <w:r w:rsidRPr="0035289D">
        <w:rPr>
          <w:noProof/>
        </w:rPr>
        <w:t xml:space="preserve">, 438-449 (2012). </w:t>
      </w:r>
      <w:hyperlink r:id="rId54" w:history="1">
        <w:r w:rsidRPr="0035289D">
          <w:rPr>
            <w:rStyle w:val="Hyperlink"/>
            <w:noProof/>
          </w:rPr>
          <w:t>https://doi.org:10.1016/j.jpain.2012.01.003</w:t>
        </w:r>
      </w:hyperlink>
    </w:p>
    <w:p w14:paraId="1CB4DA1F" w14:textId="335AD527" w:rsidR="0035289D" w:rsidRPr="0035289D" w:rsidRDefault="0035289D" w:rsidP="0035289D">
      <w:pPr>
        <w:pStyle w:val="EndNoteBibliography"/>
        <w:ind w:left="360" w:hanging="360"/>
        <w:rPr>
          <w:noProof/>
        </w:rPr>
      </w:pPr>
      <w:r w:rsidRPr="0035289D">
        <w:rPr>
          <w:noProof/>
        </w:rPr>
        <w:t>42</w:t>
      </w:r>
      <w:r w:rsidRPr="0035289D">
        <w:rPr>
          <w:noProof/>
        </w:rPr>
        <w:tab/>
        <w:t>Zylla, D. M.</w:t>
      </w:r>
      <w:r w:rsidRPr="0035289D">
        <w:rPr>
          <w:i/>
          <w:noProof/>
        </w:rPr>
        <w:t xml:space="preserve"> et al.</w:t>
      </w:r>
      <w:r w:rsidRPr="0035289D">
        <w:rPr>
          <w:noProof/>
        </w:rPr>
        <w:t xml:space="preserve"> A randomized trial of medical cannabis in patients with stage IV cancers to assess feasibility, dose requirements, impact on pain and opioid use, safety, and overall patient satisfaction. </w:t>
      </w:r>
      <w:r w:rsidRPr="0035289D">
        <w:rPr>
          <w:i/>
          <w:noProof/>
        </w:rPr>
        <w:t>Support Care Cancer</w:t>
      </w:r>
      <w:r w:rsidRPr="0035289D">
        <w:rPr>
          <w:noProof/>
        </w:rPr>
        <w:t xml:space="preserve"> </w:t>
      </w:r>
      <w:r w:rsidRPr="0035289D">
        <w:rPr>
          <w:b/>
          <w:noProof/>
        </w:rPr>
        <w:t>29</w:t>
      </w:r>
      <w:r w:rsidRPr="0035289D">
        <w:rPr>
          <w:noProof/>
        </w:rPr>
        <w:t xml:space="preserve">, 7471-7478 (2021). </w:t>
      </w:r>
      <w:hyperlink r:id="rId55" w:history="1">
        <w:r w:rsidRPr="0035289D">
          <w:rPr>
            <w:rStyle w:val="Hyperlink"/>
            <w:noProof/>
          </w:rPr>
          <w:t>https://doi.org:10.1007/s00520-021-06301-x</w:t>
        </w:r>
      </w:hyperlink>
    </w:p>
    <w:p w14:paraId="7BBBA276" w14:textId="638C25FB" w:rsidR="0035289D" w:rsidRPr="0035289D" w:rsidRDefault="0035289D" w:rsidP="0035289D">
      <w:pPr>
        <w:pStyle w:val="EndNoteBibliography"/>
        <w:ind w:left="360" w:hanging="360"/>
        <w:rPr>
          <w:noProof/>
        </w:rPr>
      </w:pPr>
      <w:r w:rsidRPr="0035289D">
        <w:rPr>
          <w:noProof/>
        </w:rPr>
        <w:t>43</w:t>
      </w:r>
      <w:r w:rsidRPr="0035289D">
        <w:rPr>
          <w:noProof/>
        </w:rPr>
        <w:tab/>
        <w:t xml:space="preserve">Good, P. D., Greer, R. M., Huggett, G. E. &amp; Hardy, J. R. An Open-Label Pilot Study Testing the Feasibility of Assessing Total Symptom Burden in Trials of Cannabinoid Medications in Palliative Care. </w:t>
      </w:r>
      <w:r w:rsidRPr="0035289D">
        <w:rPr>
          <w:i/>
          <w:noProof/>
        </w:rPr>
        <w:t>J Palliat Med</w:t>
      </w:r>
      <w:r w:rsidRPr="0035289D">
        <w:rPr>
          <w:noProof/>
        </w:rPr>
        <w:t xml:space="preserve"> </w:t>
      </w:r>
      <w:r w:rsidRPr="0035289D">
        <w:rPr>
          <w:b/>
          <w:noProof/>
        </w:rPr>
        <w:t>23</w:t>
      </w:r>
      <w:r w:rsidRPr="0035289D">
        <w:rPr>
          <w:noProof/>
        </w:rPr>
        <w:t xml:space="preserve">, 650-655 (2020). </w:t>
      </w:r>
      <w:hyperlink r:id="rId56" w:history="1">
        <w:r w:rsidRPr="0035289D">
          <w:rPr>
            <w:rStyle w:val="Hyperlink"/>
            <w:noProof/>
          </w:rPr>
          <w:t>https://doi.org:10.1089/jpm.2019.0540</w:t>
        </w:r>
      </w:hyperlink>
    </w:p>
    <w:p w14:paraId="361ADFE6" w14:textId="0B2A0EC2" w:rsidR="0035289D" w:rsidRPr="0035289D" w:rsidRDefault="0035289D" w:rsidP="0035289D">
      <w:pPr>
        <w:pStyle w:val="EndNoteBibliography"/>
        <w:ind w:left="360" w:hanging="360"/>
        <w:rPr>
          <w:noProof/>
        </w:rPr>
      </w:pPr>
      <w:r w:rsidRPr="0035289D">
        <w:rPr>
          <w:noProof/>
        </w:rPr>
        <w:t>44</w:t>
      </w:r>
      <w:r w:rsidRPr="0035289D">
        <w:rPr>
          <w:noProof/>
        </w:rPr>
        <w:tab/>
        <w:t xml:space="preserve">Tavhare, S. D., Acharya, R., Reddy, R. G. &amp; Dhiman, K. S. Management of chronic pain with Jalaprakshalana (water-wash) Shodhita (processed) Bhanga (Cannabis sativa L.) in cancer patients with deprived quality of life: An open-label single arm clinical trial. </w:t>
      </w:r>
      <w:r w:rsidRPr="0035289D">
        <w:rPr>
          <w:i/>
          <w:noProof/>
        </w:rPr>
        <w:t>Ayu</w:t>
      </w:r>
      <w:r w:rsidRPr="0035289D">
        <w:rPr>
          <w:noProof/>
        </w:rPr>
        <w:t xml:space="preserve"> </w:t>
      </w:r>
      <w:r w:rsidRPr="0035289D">
        <w:rPr>
          <w:b/>
          <w:noProof/>
        </w:rPr>
        <w:t>40</w:t>
      </w:r>
      <w:r w:rsidRPr="0035289D">
        <w:rPr>
          <w:noProof/>
        </w:rPr>
        <w:t xml:space="preserve">, 34-43 (2019). </w:t>
      </w:r>
      <w:hyperlink r:id="rId57" w:history="1">
        <w:r w:rsidRPr="0035289D">
          <w:rPr>
            <w:rStyle w:val="Hyperlink"/>
            <w:noProof/>
          </w:rPr>
          <w:t>https://doi.org:10.4103/ayu.AYU_43_19</w:t>
        </w:r>
      </w:hyperlink>
    </w:p>
    <w:p w14:paraId="0CEA5594" w14:textId="4EDB9939" w:rsidR="0035289D" w:rsidRPr="0035289D" w:rsidRDefault="0035289D" w:rsidP="0035289D">
      <w:pPr>
        <w:pStyle w:val="EndNoteBibliography"/>
        <w:ind w:left="360" w:hanging="360"/>
        <w:rPr>
          <w:noProof/>
        </w:rPr>
      </w:pPr>
      <w:r w:rsidRPr="0035289D">
        <w:rPr>
          <w:noProof/>
        </w:rPr>
        <w:t>45</w:t>
      </w:r>
      <w:r w:rsidRPr="0035289D">
        <w:rPr>
          <w:noProof/>
        </w:rPr>
        <w:tab/>
        <w:t xml:space="preserve">Bar-Sela, G., Zalman, D., Semenysty, V. &amp; Ballan, E. The Effects of Dosage-Controlled Cannabis Capsules on Cancer-Related Cachexia and Anorexia Syndrome in Advanced Cancer Patients: Pilot Study. </w:t>
      </w:r>
      <w:r w:rsidRPr="0035289D">
        <w:rPr>
          <w:i/>
          <w:noProof/>
        </w:rPr>
        <w:t>Integr Cancer Ther</w:t>
      </w:r>
      <w:r w:rsidRPr="0035289D">
        <w:rPr>
          <w:noProof/>
        </w:rPr>
        <w:t xml:space="preserve"> </w:t>
      </w:r>
      <w:r w:rsidRPr="0035289D">
        <w:rPr>
          <w:b/>
          <w:noProof/>
        </w:rPr>
        <w:t>18</w:t>
      </w:r>
      <w:r w:rsidRPr="0035289D">
        <w:rPr>
          <w:noProof/>
        </w:rPr>
        <w:t xml:space="preserve">, 1534735419881498 (2019). </w:t>
      </w:r>
      <w:hyperlink r:id="rId58" w:history="1">
        <w:r w:rsidRPr="0035289D">
          <w:rPr>
            <w:rStyle w:val="Hyperlink"/>
            <w:noProof/>
          </w:rPr>
          <w:t>https://doi.org:10.1177/1534735419881498</w:t>
        </w:r>
      </w:hyperlink>
    </w:p>
    <w:p w14:paraId="4C7B0E8B" w14:textId="1454CBA9" w:rsidR="0035289D" w:rsidRPr="0035289D" w:rsidRDefault="0035289D" w:rsidP="0035289D">
      <w:pPr>
        <w:pStyle w:val="EndNoteBibliography"/>
        <w:ind w:left="360" w:hanging="360"/>
        <w:rPr>
          <w:noProof/>
        </w:rPr>
      </w:pPr>
      <w:r w:rsidRPr="0035289D">
        <w:rPr>
          <w:noProof/>
        </w:rPr>
        <w:t>46</w:t>
      </w:r>
      <w:r w:rsidRPr="0035289D">
        <w:rPr>
          <w:noProof/>
        </w:rPr>
        <w:tab/>
        <w:t>Bar-Lev Schleider, L.</w:t>
      </w:r>
      <w:r w:rsidRPr="0035289D">
        <w:rPr>
          <w:i/>
          <w:noProof/>
        </w:rPr>
        <w:t xml:space="preserve"> et al.</w:t>
      </w:r>
      <w:r w:rsidRPr="0035289D">
        <w:rPr>
          <w:noProof/>
        </w:rPr>
        <w:t xml:space="preserve"> Prospective analysis of safety and efficacy of medical cannabis in large unselected population of patients with cancer. </w:t>
      </w:r>
      <w:r w:rsidRPr="0035289D">
        <w:rPr>
          <w:i/>
          <w:noProof/>
        </w:rPr>
        <w:t>Eur J Intern Med</w:t>
      </w:r>
      <w:r w:rsidRPr="0035289D">
        <w:rPr>
          <w:noProof/>
        </w:rPr>
        <w:t xml:space="preserve"> </w:t>
      </w:r>
      <w:r w:rsidRPr="0035289D">
        <w:rPr>
          <w:b/>
          <w:noProof/>
        </w:rPr>
        <w:t>49</w:t>
      </w:r>
      <w:r w:rsidRPr="0035289D">
        <w:rPr>
          <w:noProof/>
        </w:rPr>
        <w:t xml:space="preserve">, 37-43 (2018). </w:t>
      </w:r>
      <w:hyperlink r:id="rId59" w:history="1">
        <w:r w:rsidRPr="0035289D">
          <w:rPr>
            <w:rStyle w:val="Hyperlink"/>
            <w:noProof/>
          </w:rPr>
          <w:t>https://doi.org:10.1016/j.ejim.2018.01.023</w:t>
        </w:r>
      </w:hyperlink>
    </w:p>
    <w:p w14:paraId="68AF6A44" w14:textId="1EA58628" w:rsidR="0035289D" w:rsidRPr="0035289D" w:rsidRDefault="0035289D" w:rsidP="0035289D">
      <w:pPr>
        <w:pStyle w:val="EndNoteBibliography"/>
        <w:ind w:left="360" w:hanging="360"/>
        <w:rPr>
          <w:noProof/>
        </w:rPr>
      </w:pPr>
      <w:r w:rsidRPr="0035289D">
        <w:rPr>
          <w:noProof/>
        </w:rPr>
        <w:t>47</w:t>
      </w:r>
      <w:r w:rsidRPr="0035289D">
        <w:rPr>
          <w:noProof/>
        </w:rPr>
        <w:tab/>
        <w:t>Bar-Sela, G.</w:t>
      </w:r>
      <w:r w:rsidRPr="0035289D">
        <w:rPr>
          <w:i/>
          <w:noProof/>
        </w:rPr>
        <w:t xml:space="preserve"> et al.</w:t>
      </w:r>
      <w:r w:rsidRPr="0035289D">
        <w:rPr>
          <w:noProof/>
        </w:rPr>
        <w:t xml:space="preserve"> The medical necessity for medicinal cannabis: prospective, observational study evaluating the treatment in cancer patients on supportive or palliative care. </w:t>
      </w:r>
      <w:r w:rsidRPr="0035289D">
        <w:rPr>
          <w:i/>
          <w:noProof/>
        </w:rPr>
        <w:t>Evid Based Complement Alternat Med</w:t>
      </w:r>
      <w:r w:rsidRPr="0035289D">
        <w:rPr>
          <w:noProof/>
        </w:rPr>
        <w:t xml:space="preserve"> </w:t>
      </w:r>
      <w:r w:rsidRPr="0035289D">
        <w:rPr>
          <w:b/>
          <w:noProof/>
        </w:rPr>
        <w:t>2013</w:t>
      </w:r>
      <w:r w:rsidRPr="0035289D">
        <w:rPr>
          <w:noProof/>
        </w:rPr>
        <w:t xml:space="preserve">, 510392 (2013). </w:t>
      </w:r>
      <w:hyperlink r:id="rId60" w:history="1">
        <w:r w:rsidRPr="0035289D">
          <w:rPr>
            <w:rStyle w:val="Hyperlink"/>
            <w:noProof/>
          </w:rPr>
          <w:t>https://doi.org:10.1155/2013/510392</w:t>
        </w:r>
      </w:hyperlink>
    </w:p>
    <w:p w14:paraId="68A70F5B" w14:textId="65CC428B" w:rsidR="0035289D" w:rsidRPr="0035289D" w:rsidRDefault="0035289D" w:rsidP="0035289D">
      <w:pPr>
        <w:pStyle w:val="EndNoteBibliography"/>
        <w:ind w:left="360" w:hanging="360"/>
        <w:rPr>
          <w:noProof/>
        </w:rPr>
      </w:pPr>
      <w:r w:rsidRPr="0035289D">
        <w:rPr>
          <w:noProof/>
        </w:rPr>
        <w:t>48</w:t>
      </w:r>
      <w:r w:rsidRPr="0035289D">
        <w:rPr>
          <w:noProof/>
        </w:rPr>
        <w:tab/>
        <w:t>Aviram, J.</w:t>
      </w:r>
      <w:r w:rsidRPr="0035289D">
        <w:rPr>
          <w:i/>
          <w:noProof/>
        </w:rPr>
        <w:t xml:space="preserve"> et al.</w:t>
      </w:r>
      <w:r w:rsidRPr="0035289D">
        <w:rPr>
          <w:noProof/>
        </w:rPr>
        <w:t xml:space="preserve"> Short-Term Medical Cannabis Treatment Regimens Produced Beneficial Effects among Palliative Cancer Patients. </w:t>
      </w:r>
      <w:r w:rsidRPr="0035289D">
        <w:rPr>
          <w:i/>
          <w:noProof/>
        </w:rPr>
        <w:t>Pharmaceuticals (Basel)</w:t>
      </w:r>
      <w:r w:rsidRPr="0035289D">
        <w:rPr>
          <w:noProof/>
        </w:rPr>
        <w:t xml:space="preserve"> </w:t>
      </w:r>
      <w:r w:rsidRPr="0035289D">
        <w:rPr>
          <w:b/>
          <w:noProof/>
        </w:rPr>
        <w:t>13</w:t>
      </w:r>
      <w:r w:rsidRPr="0035289D">
        <w:rPr>
          <w:noProof/>
        </w:rPr>
        <w:t xml:space="preserve"> (2020). </w:t>
      </w:r>
      <w:hyperlink r:id="rId61" w:history="1">
        <w:r w:rsidRPr="0035289D">
          <w:rPr>
            <w:rStyle w:val="Hyperlink"/>
            <w:noProof/>
          </w:rPr>
          <w:t>https://doi.org:10.3390/ph13120435</w:t>
        </w:r>
      </w:hyperlink>
    </w:p>
    <w:p w14:paraId="177D2D12" w14:textId="41D9DBD8" w:rsidR="0035289D" w:rsidRPr="0035289D" w:rsidRDefault="0035289D" w:rsidP="0035289D">
      <w:pPr>
        <w:pStyle w:val="EndNoteBibliography"/>
        <w:ind w:left="360" w:hanging="360"/>
        <w:rPr>
          <w:noProof/>
        </w:rPr>
      </w:pPr>
      <w:r w:rsidRPr="0035289D">
        <w:rPr>
          <w:noProof/>
        </w:rPr>
        <w:t>49</w:t>
      </w:r>
      <w:r w:rsidRPr="0035289D">
        <w:rPr>
          <w:noProof/>
        </w:rPr>
        <w:tab/>
        <w:t xml:space="preserve">Kasvis, P., Canac-Marquis, M., Aprikian, S., Vigano, M. &amp; Vigano, A. Sex differences exist in the perceived relief of cancer symptoms with medical cannabis: results from the Quebec Cannabis Registry. </w:t>
      </w:r>
      <w:r w:rsidRPr="0035289D">
        <w:rPr>
          <w:i/>
          <w:noProof/>
        </w:rPr>
        <w:t>Support Care Cancer</w:t>
      </w:r>
      <w:r w:rsidRPr="0035289D">
        <w:rPr>
          <w:noProof/>
        </w:rPr>
        <w:t xml:space="preserve"> </w:t>
      </w:r>
      <w:r w:rsidRPr="0035289D">
        <w:rPr>
          <w:b/>
          <w:noProof/>
        </w:rPr>
        <w:t>30</w:t>
      </w:r>
      <w:r w:rsidRPr="0035289D">
        <w:rPr>
          <w:noProof/>
        </w:rPr>
        <w:t xml:space="preserve">, 7863-7871 (2022). </w:t>
      </w:r>
      <w:hyperlink r:id="rId62" w:history="1">
        <w:r w:rsidRPr="0035289D">
          <w:rPr>
            <w:rStyle w:val="Hyperlink"/>
            <w:noProof/>
          </w:rPr>
          <w:t>https://doi.org:10.1007/s00520-022-07193-1</w:t>
        </w:r>
      </w:hyperlink>
    </w:p>
    <w:p w14:paraId="2B0C56F0" w14:textId="0940D07D" w:rsidR="0035289D" w:rsidRPr="0035289D" w:rsidRDefault="0035289D" w:rsidP="0035289D">
      <w:pPr>
        <w:pStyle w:val="EndNoteBibliography"/>
        <w:ind w:left="360" w:hanging="360"/>
        <w:rPr>
          <w:noProof/>
        </w:rPr>
      </w:pPr>
      <w:r w:rsidRPr="0035289D">
        <w:rPr>
          <w:noProof/>
        </w:rPr>
        <w:t>50</w:t>
      </w:r>
      <w:r w:rsidRPr="0035289D">
        <w:rPr>
          <w:noProof/>
        </w:rPr>
        <w:tab/>
        <w:t>Meghani, S. H.</w:t>
      </w:r>
      <w:r w:rsidRPr="0035289D">
        <w:rPr>
          <w:i/>
          <w:noProof/>
        </w:rPr>
        <w:t xml:space="preserve"> et al.</w:t>
      </w:r>
      <w:r w:rsidRPr="0035289D">
        <w:rPr>
          <w:noProof/>
        </w:rPr>
        <w:t xml:space="preserve"> Impact of Cannabis Use on Least Pain Scores Among African American and White Patients with Cancer Pain: A Moderation Analysis. </w:t>
      </w:r>
      <w:r w:rsidRPr="0035289D">
        <w:rPr>
          <w:i/>
          <w:noProof/>
        </w:rPr>
        <w:t>J Pain Res</w:t>
      </w:r>
      <w:r w:rsidRPr="0035289D">
        <w:rPr>
          <w:noProof/>
        </w:rPr>
        <w:t xml:space="preserve"> </w:t>
      </w:r>
      <w:r w:rsidRPr="0035289D">
        <w:rPr>
          <w:b/>
          <w:noProof/>
        </w:rPr>
        <w:t>14</w:t>
      </w:r>
      <w:r w:rsidRPr="0035289D">
        <w:rPr>
          <w:noProof/>
        </w:rPr>
        <w:t xml:space="preserve">, 3493-3502 (2021). </w:t>
      </w:r>
      <w:hyperlink r:id="rId63" w:history="1">
        <w:r w:rsidRPr="0035289D">
          <w:rPr>
            <w:rStyle w:val="Hyperlink"/>
            <w:noProof/>
          </w:rPr>
          <w:t>https://doi.org:10.2147/jpr.S332447</w:t>
        </w:r>
      </w:hyperlink>
    </w:p>
    <w:p w14:paraId="54A0B2EE" w14:textId="7F7FEFE2" w:rsidR="0035289D" w:rsidRPr="0035289D" w:rsidRDefault="0035289D" w:rsidP="0035289D">
      <w:pPr>
        <w:pStyle w:val="EndNoteBibliography"/>
        <w:ind w:left="360" w:hanging="360"/>
        <w:rPr>
          <w:noProof/>
        </w:rPr>
      </w:pPr>
      <w:r w:rsidRPr="0035289D">
        <w:rPr>
          <w:noProof/>
        </w:rPr>
        <w:t>51</w:t>
      </w:r>
      <w:r w:rsidRPr="0035289D">
        <w:rPr>
          <w:noProof/>
        </w:rPr>
        <w:tab/>
        <w:t xml:space="preserve">Johnson, J. R., Lossignol, D., Burnell-Nugent, M. &amp; Fallon, M. T. An open-label extension study to investigate the long-term safety and tolerability of THC/CBD oromucosal spray and oromucosal THC spray in patients with terminal cancer-related pain refractory to strong opioid analgesics. </w:t>
      </w:r>
      <w:r w:rsidRPr="0035289D">
        <w:rPr>
          <w:i/>
          <w:noProof/>
        </w:rPr>
        <w:t>J Pain Symptom Manage</w:t>
      </w:r>
      <w:r w:rsidRPr="0035289D">
        <w:rPr>
          <w:noProof/>
        </w:rPr>
        <w:t xml:space="preserve"> </w:t>
      </w:r>
      <w:r w:rsidRPr="0035289D">
        <w:rPr>
          <w:b/>
          <w:noProof/>
        </w:rPr>
        <w:t>46</w:t>
      </w:r>
      <w:r w:rsidRPr="0035289D">
        <w:rPr>
          <w:noProof/>
        </w:rPr>
        <w:t xml:space="preserve">, 207-218 (2013). </w:t>
      </w:r>
      <w:hyperlink r:id="rId64" w:history="1">
        <w:r w:rsidRPr="0035289D">
          <w:rPr>
            <w:rStyle w:val="Hyperlink"/>
            <w:noProof/>
          </w:rPr>
          <w:t>https://doi.org:10.1016/j.jpainsymman.2012.07.014</w:t>
        </w:r>
      </w:hyperlink>
    </w:p>
    <w:p w14:paraId="2CED541A" w14:textId="15FEB907" w:rsidR="0035289D" w:rsidRPr="0035289D" w:rsidRDefault="0035289D" w:rsidP="0035289D">
      <w:pPr>
        <w:pStyle w:val="EndNoteBibliography"/>
        <w:ind w:left="360" w:hanging="360"/>
        <w:rPr>
          <w:noProof/>
        </w:rPr>
      </w:pPr>
      <w:r w:rsidRPr="0035289D">
        <w:rPr>
          <w:noProof/>
        </w:rPr>
        <w:t>52</w:t>
      </w:r>
      <w:r w:rsidRPr="0035289D">
        <w:rPr>
          <w:noProof/>
        </w:rPr>
        <w:tab/>
        <w:t>Raghunathan, N. J.</w:t>
      </w:r>
      <w:r w:rsidRPr="0035289D">
        <w:rPr>
          <w:i/>
          <w:noProof/>
        </w:rPr>
        <w:t xml:space="preserve"> et al.</w:t>
      </w:r>
      <w:r w:rsidRPr="0035289D">
        <w:rPr>
          <w:noProof/>
        </w:rPr>
        <w:t xml:space="preserve"> In the weeds: a retrospective study of patient interest in and experience with cannabis at a cancer center. </w:t>
      </w:r>
      <w:r w:rsidRPr="0035289D">
        <w:rPr>
          <w:i/>
          <w:noProof/>
        </w:rPr>
        <w:t>Supportive Care in Cancer</w:t>
      </w:r>
      <w:r w:rsidRPr="0035289D">
        <w:rPr>
          <w:noProof/>
        </w:rPr>
        <w:t xml:space="preserve"> </w:t>
      </w:r>
      <w:r w:rsidRPr="0035289D">
        <w:rPr>
          <w:b/>
          <w:noProof/>
        </w:rPr>
        <w:t>30</w:t>
      </w:r>
      <w:r w:rsidRPr="0035289D">
        <w:rPr>
          <w:noProof/>
        </w:rPr>
        <w:t xml:space="preserve">, 7491-7497 (2022). </w:t>
      </w:r>
      <w:hyperlink r:id="rId65" w:history="1">
        <w:r w:rsidRPr="0035289D">
          <w:rPr>
            <w:rStyle w:val="Hyperlink"/>
            <w:noProof/>
          </w:rPr>
          <w:t>https://doi.org:10.1007/s00520-022-07170-8</w:t>
        </w:r>
      </w:hyperlink>
    </w:p>
    <w:p w14:paraId="10DB43F6" w14:textId="4B98511E" w:rsidR="0035289D" w:rsidRPr="0035289D" w:rsidRDefault="0035289D" w:rsidP="0035289D">
      <w:pPr>
        <w:pStyle w:val="EndNoteBibliography"/>
        <w:ind w:left="360" w:hanging="360"/>
        <w:rPr>
          <w:noProof/>
        </w:rPr>
      </w:pPr>
      <w:r w:rsidRPr="0035289D">
        <w:rPr>
          <w:noProof/>
        </w:rPr>
        <w:t>53</w:t>
      </w:r>
      <w:r w:rsidRPr="0035289D">
        <w:rPr>
          <w:noProof/>
        </w:rPr>
        <w:tab/>
        <w:t xml:space="preserve">Wiseman, L. K., Mahu, I. T. &amp; Mukhida, K. The Effect of Preoperative Cannabis Use on Postoperative Pain Following Gynaecologic Oncology Surgery. </w:t>
      </w:r>
      <w:r w:rsidRPr="0035289D">
        <w:rPr>
          <w:i/>
          <w:noProof/>
        </w:rPr>
        <w:t>J Obstet Gynaecol Can</w:t>
      </w:r>
      <w:r w:rsidRPr="0035289D">
        <w:rPr>
          <w:noProof/>
        </w:rPr>
        <w:t xml:space="preserve"> </w:t>
      </w:r>
      <w:r w:rsidRPr="0035289D">
        <w:rPr>
          <w:b/>
          <w:noProof/>
        </w:rPr>
        <w:t>44</w:t>
      </w:r>
      <w:r w:rsidRPr="0035289D">
        <w:rPr>
          <w:noProof/>
        </w:rPr>
        <w:t xml:space="preserve">, 750-756 (2022). </w:t>
      </w:r>
      <w:hyperlink r:id="rId66" w:history="1">
        <w:r w:rsidRPr="0035289D">
          <w:rPr>
            <w:rStyle w:val="Hyperlink"/>
            <w:noProof/>
          </w:rPr>
          <w:t>https://doi.org:10.1016/j.jogc.2022.01.018</w:t>
        </w:r>
      </w:hyperlink>
    </w:p>
    <w:p w14:paraId="17CA0554" w14:textId="1BBB573C" w:rsidR="0035289D" w:rsidRPr="0035289D" w:rsidRDefault="0035289D" w:rsidP="0035289D">
      <w:pPr>
        <w:pStyle w:val="EndNoteBibliography"/>
        <w:ind w:left="360" w:hanging="360"/>
        <w:rPr>
          <w:noProof/>
        </w:rPr>
      </w:pPr>
      <w:r w:rsidRPr="0035289D">
        <w:rPr>
          <w:noProof/>
        </w:rPr>
        <w:t>54</w:t>
      </w:r>
      <w:r w:rsidRPr="0035289D">
        <w:rPr>
          <w:noProof/>
        </w:rPr>
        <w:tab/>
        <w:t>Pawasarat, I. M.</w:t>
      </w:r>
      <w:r w:rsidRPr="0035289D">
        <w:rPr>
          <w:i/>
          <w:noProof/>
        </w:rPr>
        <w:t xml:space="preserve"> et al.</w:t>
      </w:r>
      <w:r w:rsidRPr="0035289D">
        <w:rPr>
          <w:noProof/>
        </w:rPr>
        <w:t xml:space="preserve"> The Efficacy of Medical Marijuana in the Treatment of Cancer-Related Pain. </w:t>
      </w:r>
      <w:r w:rsidRPr="0035289D">
        <w:rPr>
          <w:i/>
          <w:noProof/>
        </w:rPr>
        <w:t>J Palliat Med</w:t>
      </w:r>
      <w:r w:rsidRPr="0035289D">
        <w:rPr>
          <w:noProof/>
        </w:rPr>
        <w:t xml:space="preserve"> </w:t>
      </w:r>
      <w:r w:rsidRPr="0035289D">
        <w:rPr>
          <w:b/>
          <w:noProof/>
        </w:rPr>
        <w:t>23</w:t>
      </w:r>
      <w:r w:rsidRPr="0035289D">
        <w:rPr>
          <w:noProof/>
        </w:rPr>
        <w:t xml:space="preserve">, 809-816 (2020). </w:t>
      </w:r>
      <w:hyperlink r:id="rId67" w:history="1">
        <w:r w:rsidRPr="0035289D">
          <w:rPr>
            <w:rStyle w:val="Hyperlink"/>
            <w:noProof/>
          </w:rPr>
          <w:t>https://doi.org:10.1089/jpm.2019.0374</w:t>
        </w:r>
      </w:hyperlink>
    </w:p>
    <w:p w14:paraId="077CC691" w14:textId="3BD19A80" w:rsidR="0035289D" w:rsidRPr="0035289D" w:rsidRDefault="0035289D" w:rsidP="0035289D">
      <w:pPr>
        <w:pStyle w:val="EndNoteBibliography"/>
        <w:ind w:left="360" w:hanging="360"/>
        <w:rPr>
          <w:noProof/>
        </w:rPr>
      </w:pPr>
      <w:r w:rsidRPr="0035289D">
        <w:rPr>
          <w:noProof/>
        </w:rPr>
        <w:t>55</w:t>
      </w:r>
      <w:r w:rsidRPr="0035289D">
        <w:rPr>
          <w:noProof/>
        </w:rPr>
        <w:tab/>
        <w:t>Donovan, K. A.</w:t>
      </w:r>
      <w:r w:rsidRPr="0035289D">
        <w:rPr>
          <w:i/>
          <w:noProof/>
        </w:rPr>
        <w:t xml:space="preserve"> et al.</w:t>
      </w:r>
      <w:r w:rsidRPr="0035289D">
        <w:rPr>
          <w:noProof/>
        </w:rPr>
        <w:t xml:space="preserve"> Cannabis Use in Young Adult Cancer Patients. </w:t>
      </w:r>
      <w:r w:rsidRPr="0035289D">
        <w:rPr>
          <w:i/>
          <w:noProof/>
        </w:rPr>
        <w:t>J Adolesc Young Adult Oncol</w:t>
      </w:r>
      <w:r w:rsidRPr="0035289D">
        <w:rPr>
          <w:noProof/>
        </w:rPr>
        <w:t xml:space="preserve"> </w:t>
      </w:r>
      <w:r w:rsidRPr="0035289D">
        <w:rPr>
          <w:b/>
          <w:noProof/>
        </w:rPr>
        <w:t>9</w:t>
      </w:r>
      <w:r w:rsidRPr="0035289D">
        <w:rPr>
          <w:noProof/>
        </w:rPr>
        <w:t xml:space="preserve">, 30-35 (2020). </w:t>
      </w:r>
      <w:hyperlink r:id="rId68" w:history="1">
        <w:r w:rsidRPr="0035289D">
          <w:rPr>
            <w:rStyle w:val="Hyperlink"/>
            <w:noProof/>
          </w:rPr>
          <w:t>https://doi.org:10.1089/jayao.2019.0039</w:t>
        </w:r>
      </w:hyperlink>
    </w:p>
    <w:p w14:paraId="4E165E6E" w14:textId="72EFC808" w:rsidR="0035289D" w:rsidRPr="0035289D" w:rsidRDefault="0035289D" w:rsidP="0035289D">
      <w:pPr>
        <w:pStyle w:val="EndNoteBibliography"/>
        <w:ind w:left="360" w:hanging="360"/>
        <w:rPr>
          <w:noProof/>
        </w:rPr>
      </w:pPr>
      <w:r w:rsidRPr="0035289D">
        <w:rPr>
          <w:noProof/>
        </w:rPr>
        <w:t>56</w:t>
      </w:r>
      <w:r w:rsidRPr="0035289D">
        <w:rPr>
          <w:noProof/>
        </w:rPr>
        <w:tab/>
        <w:t>Donovan, K. A.</w:t>
      </w:r>
      <w:r w:rsidRPr="0035289D">
        <w:rPr>
          <w:i/>
          <w:noProof/>
        </w:rPr>
        <w:t xml:space="preserve"> et al.</w:t>
      </w:r>
      <w:r w:rsidRPr="0035289D">
        <w:rPr>
          <w:noProof/>
        </w:rPr>
        <w:t xml:space="preserve"> Relationship of Cannabis Use to Patient-Reported Symptoms in Cancer Patients Seeking Supportive/Palliative Care. </w:t>
      </w:r>
      <w:r w:rsidRPr="0035289D">
        <w:rPr>
          <w:i/>
          <w:noProof/>
        </w:rPr>
        <w:t>J Palliat Med</w:t>
      </w:r>
      <w:r w:rsidRPr="0035289D">
        <w:rPr>
          <w:noProof/>
        </w:rPr>
        <w:t xml:space="preserve"> </w:t>
      </w:r>
      <w:r w:rsidRPr="0035289D">
        <w:rPr>
          <w:b/>
          <w:noProof/>
        </w:rPr>
        <w:t>22</w:t>
      </w:r>
      <w:r w:rsidRPr="0035289D">
        <w:rPr>
          <w:noProof/>
        </w:rPr>
        <w:t xml:space="preserve">, 1191-1195 (2019). </w:t>
      </w:r>
      <w:hyperlink r:id="rId69" w:history="1">
        <w:r w:rsidRPr="0035289D">
          <w:rPr>
            <w:rStyle w:val="Hyperlink"/>
            <w:noProof/>
          </w:rPr>
          <w:t>https://doi.org:10.1089/jpm.2018.0533</w:t>
        </w:r>
      </w:hyperlink>
    </w:p>
    <w:p w14:paraId="75C58153" w14:textId="06CD19BE" w:rsidR="0035289D" w:rsidRPr="0035289D" w:rsidRDefault="0035289D" w:rsidP="0035289D">
      <w:pPr>
        <w:pStyle w:val="EndNoteBibliography"/>
        <w:ind w:left="360" w:hanging="360"/>
        <w:rPr>
          <w:noProof/>
        </w:rPr>
      </w:pPr>
      <w:r w:rsidRPr="0035289D">
        <w:rPr>
          <w:noProof/>
        </w:rPr>
        <w:lastRenderedPageBreak/>
        <w:t>57</w:t>
      </w:r>
      <w:r w:rsidRPr="0035289D">
        <w:rPr>
          <w:noProof/>
        </w:rPr>
        <w:tab/>
        <w:t>Nathan, R.</w:t>
      </w:r>
      <w:r w:rsidRPr="0035289D">
        <w:rPr>
          <w:i/>
          <w:noProof/>
        </w:rPr>
        <w:t xml:space="preserve"> et al.</w:t>
      </w:r>
      <w:r w:rsidRPr="0035289D">
        <w:rPr>
          <w:noProof/>
        </w:rPr>
        <w:t xml:space="preserve"> Assessing Efficacy and Use Patterns of Medical Cannabis for Symptom Management in Elderly Cancer Patients. </w:t>
      </w:r>
      <w:r w:rsidRPr="0035289D">
        <w:rPr>
          <w:i/>
          <w:noProof/>
        </w:rPr>
        <w:t>Am J Hosp Palliat Care</w:t>
      </w:r>
      <w:r w:rsidRPr="0035289D">
        <w:rPr>
          <w:noProof/>
        </w:rPr>
        <w:t xml:space="preserve">, 10499091221110217 (2022). </w:t>
      </w:r>
      <w:hyperlink r:id="rId70" w:history="1">
        <w:r w:rsidRPr="0035289D">
          <w:rPr>
            <w:rStyle w:val="Hyperlink"/>
            <w:noProof/>
          </w:rPr>
          <w:t>https://doi.org:10.1177/10499091221110217</w:t>
        </w:r>
      </w:hyperlink>
    </w:p>
    <w:p w14:paraId="6AE1E88E" w14:textId="285AD6EC" w:rsidR="0035289D" w:rsidRPr="0035289D" w:rsidRDefault="0035289D" w:rsidP="0035289D">
      <w:pPr>
        <w:pStyle w:val="EndNoteBibliography"/>
        <w:ind w:left="360" w:hanging="360"/>
        <w:rPr>
          <w:noProof/>
        </w:rPr>
      </w:pPr>
      <w:r w:rsidRPr="0035289D">
        <w:rPr>
          <w:noProof/>
        </w:rPr>
        <w:t>58</w:t>
      </w:r>
      <w:r w:rsidRPr="0035289D">
        <w:rPr>
          <w:noProof/>
        </w:rPr>
        <w:tab/>
        <w:t xml:space="preserve">Anderson, S. P., Zylla, D. M., McGriff, D. M. &amp; Arneson, T. J. Impact of Medical Cannabis on Patient-Reported Symptoms for Patients With Cancer Enrolled in Minnesota's Medical Cannabis Program. </w:t>
      </w:r>
      <w:r w:rsidRPr="0035289D">
        <w:rPr>
          <w:i/>
          <w:noProof/>
        </w:rPr>
        <w:t>J Oncol Pract</w:t>
      </w:r>
      <w:r w:rsidRPr="0035289D">
        <w:rPr>
          <w:noProof/>
        </w:rPr>
        <w:t xml:space="preserve"> </w:t>
      </w:r>
      <w:r w:rsidRPr="0035289D">
        <w:rPr>
          <w:b/>
          <w:noProof/>
        </w:rPr>
        <w:t>15</w:t>
      </w:r>
      <w:r w:rsidRPr="0035289D">
        <w:rPr>
          <w:noProof/>
        </w:rPr>
        <w:t xml:space="preserve">, e338-e345 (2019). </w:t>
      </w:r>
      <w:hyperlink r:id="rId71" w:history="1">
        <w:r w:rsidRPr="0035289D">
          <w:rPr>
            <w:rStyle w:val="Hyperlink"/>
            <w:noProof/>
          </w:rPr>
          <w:t>https://doi.org:10.1200/jop.18.00562</w:t>
        </w:r>
      </w:hyperlink>
    </w:p>
    <w:p w14:paraId="69C5C142" w14:textId="2A3EA0E6" w:rsidR="0035289D" w:rsidRPr="0035289D" w:rsidRDefault="0035289D" w:rsidP="0035289D">
      <w:pPr>
        <w:pStyle w:val="EndNoteBibliography"/>
        <w:ind w:left="360" w:hanging="360"/>
        <w:rPr>
          <w:noProof/>
        </w:rPr>
      </w:pPr>
      <w:r w:rsidRPr="0035289D">
        <w:rPr>
          <w:noProof/>
        </w:rPr>
        <w:t>59</w:t>
      </w:r>
      <w:r w:rsidRPr="0035289D">
        <w:rPr>
          <w:noProof/>
        </w:rPr>
        <w:tab/>
        <w:t xml:space="preserve">Waissengrin, B., Urban, D., Leshem, Y., Garty, M. &amp; Wolf, I. Patterns of use of medical cannabis among Israeli cancer patients: a single institution experience. </w:t>
      </w:r>
      <w:r w:rsidRPr="0035289D">
        <w:rPr>
          <w:i/>
          <w:noProof/>
        </w:rPr>
        <w:t>J Pain Symptom Manage</w:t>
      </w:r>
      <w:r w:rsidRPr="0035289D">
        <w:rPr>
          <w:noProof/>
        </w:rPr>
        <w:t xml:space="preserve"> </w:t>
      </w:r>
      <w:r w:rsidRPr="0035289D">
        <w:rPr>
          <w:b/>
          <w:noProof/>
        </w:rPr>
        <w:t>49</w:t>
      </w:r>
      <w:r w:rsidRPr="0035289D">
        <w:rPr>
          <w:noProof/>
        </w:rPr>
        <w:t xml:space="preserve">, 223-230 (2015). </w:t>
      </w:r>
      <w:hyperlink r:id="rId72" w:history="1">
        <w:r w:rsidRPr="0035289D">
          <w:rPr>
            <w:rStyle w:val="Hyperlink"/>
            <w:noProof/>
          </w:rPr>
          <w:t>https://doi.org:10.1016/j.jpainsymman.2014.05.018</w:t>
        </w:r>
      </w:hyperlink>
    </w:p>
    <w:p w14:paraId="3F1552FE" w14:textId="160A66E4" w:rsidR="0035289D" w:rsidRPr="0035289D" w:rsidRDefault="0035289D" w:rsidP="0035289D">
      <w:pPr>
        <w:pStyle w:val="EndNoteBibliography"/>
        <w:ind w:left="360" w:hanging="360"/>
        <w:rPr>
          <w:noProof/>
        </w:rPr>
      </w:pPr>
      <w:r w:rsidRPr="0035289D">
        <w:rPr>
          <w:noProof/>
        </w:rPr>
        <w:t>60</w:t>
      </w:r>
      <w:r w:rsidRPr="0035289D">
        <w:rPr>
          <w:noProof/>
        </w:rPr>
        <w:tab/>
        <w:t xml:space="preserve">Ofir, R., Bar-Sela, G., Weyl Ben-Arush, M. &amp; Postovsky, S. Medical marijuana use for pediatric oncology patients: single institution experience. </w:t>
      </w:r>
      <w:r w:rsidRPr="0035289D">
        <w:rPr>
          <w:i/>
          <w:noProof/>
        </w:rPr>
        <w:t>Pediatr Hematol Oncol</w:t>
      </w:r>
      <w:r w:rsidRPr="0035289D">
        <w:rPr>
          <w:noProof/>
        </w:rPr>
        <w:t xml:space="preserve"> </w:t>
      </w:r>
      <w:r w:rsidRPr="0035289D">
        <w:rPr>
          <w:b/>
          <w:noProof/>
        </w:rPr>
        <w:t>36</w:t>
      </w:r>
      <w:r w:rsidRPr="0035289D">
        <w:rPr>
          <w:noProof/>
        </w:rPr>
        <w:t xml:space="preserve">, 255-266 (2019). </w:t>
      </w:r>
      <w:hyperlink r:id="rId73" w:history="1">
        <w:r w:rsidRPr="0035289D">
          <w:rPr>
            <w:rStyle w:val="Hyperlink"/>
            <w:noProof/>
          </w:rPr>
          <w:t>https://doi.org:10.1080/08880018.2019.1630537</w:t>
        </w:r>
      </w:hyperlink>
    </w:p>
    <w:p w14:paraId="3EB6D2AD" w14:textId="6F4B9BE4" w:rsidR="0035289D" w:rsidRPr="0035289D" w:rsidRDefault="0035289D" w:rsidP="0035289D">
      <w:pPr>
        <w:pStyle w:val="EndNoteBibliography"/>
        <w:ind w:left="360" w:hanging="360"/>
        <w:rPr>
          <w:noProof/>
        </w:rPr>
      </w:pPr>
      <w:r w:rsidRPr="0035289D">
        <w:rPr>
          <w:noProof/>
        </w:rPr>
        <w:t>61</w:t>
      </w:r>
      <w:r w:rsidRPr="0035289D">
        <w:rPr>
          <w:noProof/>
        </w:rPr>
        <w:tab/>
        <w:t>Calcaterra, S. L.</w:t>
      </w:r>
      <w:r w:rsidRPr="0035289D">
        <w:rPr>
          <w:i/>
          <w:noProof/>
        </w:rPr>
        <w:t xml:space="preserve"> et al.</w:t>
      </w:r>
      <w:r w:rsidRPr="0035289D">
        <w:rPr>
          <w:noProof/>
        </w:rPr>
        <w:t xml:space="preserve"> A population-based survey to assess the association between cannabis and quality of life among colorectal cancer survivors. </w:t>
      </w:r>
      <w:r w:rsidRPr="0035289D">
        <w:rPr>
          <w:i/>
          <w:noProof/>
        </w:rPr>
        <w:t>BMC Cancer</w:t>
      </w:r>
      <w:r w:rsidRPr="0035289D">
        <w:rPr>
          <w:noProof/>
        </w:rPr>
        <w:t xml:space="preserve"> </w:t>
      </w:r>
      <w:r w:rsidRPr="0035289D">
        <w:rPr>
          <w:b/>
          <w:noProof/>
        </w:rPr>
        <w:t>20</w:t>
      </w:r>
      <w:r w:rsidRPr="0035289D">
        <w:rPr>
          <w:noProof/>
        </w:rPr>
        <w:t xml:space="preserve">, 373 (2020). </w:t>
      </w:r>
      <w:hyperlink r:id="rId74" w:history="1">
        <w:r w:rsidRPr="0035289D">
          <w:rPr>
            <w:rStyle w:val="Hyperlink"/>
            <w:noProof/>
          </w:rPr>
          <w:t>https://doi.org:10.1186/s12885-020-06887-1</w:t>
        </w:r>
      </w:hyperlink>
    </w:p>
    <w:p w14:paraId="074E1E10" w14:textId="497F46EF" w:rsidR="0035289D" w:rsidRPr="0035289D" w:rsidRDefault="0035289D" w:rsidP="0035289D">
      <w:pPr>
        <w:pStyle w:val="EndNoteBibliography"/>
        <w:ind w:left="360" w:hanging="360"/>
        <w:rPr>
          <w:noProof/>
        </w:rPr>
      </w:pPr>
      <w:r w:rsidRPr="0035289D">
        <w:rPr>
          <w:noProof/>
        </w:rPr>
        <w:t>62</w:t>
      </w:r>
      <w:r w:rsidRPr="0035289D">
        <w:rPr>
          <w:noProof/>
        </w:rPr>
        <w:tab/>
        <w:t>Chapman, S.</w:t>
      </w:r>
      <w:r w:rsidRPr="0035289D">
        <w:rPr>
          <w:i/>
          <w:noProof/>
        </w:rPr>
        <w:t xml:space="preserve"> et al.</w:t>
      </w:r>
      <w:r w:rsidRPr="0035289D">
        <w:rPr>
          <w:noProof/>
        </w:rPr>
        <w:t xml:space="preserve"> Medical cannabis in pediatric oncology: a survey of patients and caregivers. </w:t>
      </w:r>
      <w:r w:rsidRPr="0035289D">
        <w:rPr>
          <w:i/>
          <w:noProof/>
        </w:rPr>
        <w:t>Support Care Cancer</w:t>
      </w:r>
      <w:r w:rsidRPr="0035289D">
        <w:rPr>
          <w:noProof/>
        </w:rPr>
        <w:t xml:space="preserve"> </w:t>
      </w:r>
      <w:r w:rsidRPr="0035289D">
        <w:rPr>
          <w:b/>
          <w:noProof/>
        </w:rPr>
        <w:t>29</w:t>
      </w:r>
      <w:r w:rsidRPr="0035289D">
        <w:rPr>
          <w:noProof/>
        </w:rPr>
        <w:t xml:space="preserve">, 6589-6594 (2021). </w:t>
      </w:r>
      <w:hyperlink r:id="rId75" w:history="1">
        <w:r w:rsidRPr="0035289D">
          <w:rPr>
            <w:rStyle w:val="Hyperlink"/>
            <w:noProof/>
          </w:rPr>
          <w:t>https://doi.org:10.1007/s00520-021-06202-z</w:t>
        </w:r>
      </w:hyperlink>
    </w:p>
    <w:p w14:paraId="60B4EDEE" w14:textId="215FB7CA" w:rsidR="0035289D" w:rsidRPr="0035289D" w:rsidRDefault="0035289D" w:rsidP="0035289D">
      <w:pPr>
        <w:pStyle w:val="EndNoteBibliography"/>
        <w:ind w:left="360" w:hanging="360"/>
        <w:rPr>
          <w:noProof/>
        </w:rPr>
      </w:pPr>
      <w:r w:rsidRPr="0035289D">
        <w:rPr>
          <w:noProof/>
        </w:rPr>
        <w:t>63</w:t>
      </w:r>
      <w:r w:rsidRPr="0035289D">
        <w:rPr>
          <w:noProof/>
        </w:rPr>
        <w:tab/>
        <w:t>Webster, E. M.</w:t>
      </w:r>
      <w:r w:rsidRPr="0035289D">
        <w:rPr>
          <w:i/>
          <w:noProof/>
        </w:rPr>
        <w:t xml:space="preserve"> et al.</w:t>
      </w:r>
      <w:r w:rsidRPr="0035289D">
        <w:rPr>
          <w:noProof/>
        </w:rPr>
        <w:t xml:space="preserve"> Prescribed medical cannabis in women with gynecologic malignancies: A single-institution survey-based study. </w:t>
      </w:r>
      <w:r w:rsidRPr="0035289D">
        <w:rPr>
          <w:i/>
          <w:noProof/>
        </w:rPr>
        <w:t>Gynecol Oncol Rep</w:t>
      </w:r>
      <w:r w:rsidRPr="0035289D">
        <w:rPr>
          <w:noProof/>
        </w:rPr>
        <w:t xml:space="preserve"> </w:t>
      </w:r>
      <w:r w:rsidRPr="0035289D">
        <w:rPr>
          <w:b/>
          <w:noProof/>
        </w:rPr>
        <w:t>34</w:t>
      </w:r>
      <w:r w:rsidRPr="0035289D">
        <w:rPr>
          <w:noProof/>
        </w:rPr>
        <w:t xml:space="preserve">, 100667 (2020). </w:t>
      </w:r>
      <w:hyperlink r:id="rId76" w:history="1">
        <w:r w:rsidRPr="0035289D">
          <w:rPr>
            <w:rStyle w:val="Hyperlink"/>
            <w:noProof/>
          </w:rPr>
          <w:t>https://doi.org:10.1016/j.gore.2020.100667</w:t>
        </w:r>
      </w:hyperlink>
    </w:p>
    <w:p w14:paraId="36FD500D" w14:textId="194C82DB" w:rsidR="0035289D" w:rsidRPr="0035289D" w:rsidRDefault="0035289D" w:rsidP="0035289D">
      <w:pPr>
        <w:pStyle w:val="EndNoteBibliography"/>
        <w:ind w:left="360" w:hanging="360"/>
        <w:rPr>
          <w:noProof/>
        </w:rPr>
      </w:pPr>
      <w:r w:rsidRPr="0035289D">
        <w:rPr>
          <w:noProof/>
        </w:rPr>
        <w:t>64</w:t>
      </w:r>
      <w:r w:rsidRPr="0035289D">
        <w:rPr>
          <w:noProof/>
        </w:rPr>
        <w:tab/>
        <w:t xml:space="preserve">Elliott, D. A., Nabavizadeh, N., Romer, J. L., Chen, Y. &amp; Holland, J. M. Medical marijuana use in head and neck squamous cell carcinoma patients treated with radiotherapy. </w:t>
      </w:r>
      <w:r w:rsidRPr="0035289D">
        <w:rPr>
          <w:i/>
          <w:noProof/>
        </w:rPr>
        <w:t>Supportive Care in Cancer</w:t>
      </w:r>
      <w:r w:rsidRPr="0035289D">
        <w:rPr>
          <w:noProof/>
        </w:rPr>
        <w:t xml:space="preserve"> </w:t>
      </w:r>
      <w:r w:rsidRPr="0035289D">
        <w:rPr>
          <w:b/>
          <w:noProof/>
        </w:rPr>
        <w:t>24</w:t>
      </w:r>
      <w:r w:rsidRPr="0035289D">
        <w:rPr>
          <w:noProof/>
        </w:rPr>
        <w:t xml:space="preserve">, 3517-3524 (2016). </w:t>
      </w:r>
      <w:hyperlink r:id="rId77" w:history="1">
        <w:r w:rsidRPr="0035289D">
          <w:rPr>
            <w:rStyle w:val="Hyperlink"/>
            <w:noProof/>
          </w:rPr>
          <w:t>https://doi.org:10.1007/s00520-016-3180-8</w:t>
        </w:r>
      </w:hyperlink>
    </w:p>
    <w:p w14:paraId="38B8882A" w14:textId="2804EEB6" w:rsidR="002D17EC" w:rsidRDefault="00290164" w:rsidP="00646D88">
      <w:pPr>
        <w:spacing w:before="60" w:after="60"/>
        <w:ind w:left="426" w:right="-431" w:hanging="283"/>
        <w:jc w:val="both"/>
        <w:rPr>
          <w:b/>
          <w:color w:val="000000"/>
          <w:sz w:val="22"/>
          <w:szCs w:val="22"/>
        </w:rPr>
      </w:pPr>
      <w:r>
        <w:rPr>
          <w:b/>
          <w:color w:val="000000"/>
          <w:sz w:val="22"/>
          <w:szCs w:val="22"/>
        </w:rPr>
        <w:fldChar w:fldCharType="end"/>
      </w:r>
    </w:p>
    <w:sectPr w:rsidR="002D17EC" w:rsidSect="001565F1">
      <w:footerReference w:type="even" r:id="rId78"/>
      <w:footerReference w:type="default" r:id="rId79"/>
      <w:pgSz w:w="11906" w:h="16838"/>
      <w:pgMar w:top="822" w:right="1134" w:bottom="7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F8416" w14:textId="77777777" w:rsidR="001565F1" w:rsidRDefault="001565F1">
      <w:r>
        <w:separator/>
      </w:r>
    </w:p>
  </w:endnote>
  <w:endnote w:type="continuationSeparator" w:id="0">
    <w:p w14:paraId="2D400B03" w14:textId="77777777" w:rsidR="001565F1" w:rsidRDefault="0015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PÃHΩò">
    <w:altName w:val="Calibri"/>
    <w:panose1 w:val="020B0604020202020204"/>
    <w:charset w:val="4D"/>
    <w:family w:val="auto"/>
    <w:notTrueType/>
    <w:pitch w:val="default"/>
    <w:sig w:usb0="00000003" w:usb1="00000000" w:usb2="00000000" w:usb3="00000000" w:csb0="00000001" w:csb1="00000000"/>
  </w:font>
  <w:font w:name="AdvOTd710a12c">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671D" w14:textId="77777777" w:rsidR="00330E20" w:rsidRDefault="00330E20" w:rsidP="00C10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E3C038" w14:textId="77777777" w:rsidR="00330E20" w:rsidRDefault="00330E20" w:rsidP="009178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5468" w14:textId="77777777" w:rsidR="00330E20" w:rsidRDefault="00330E20" w:rsidP="00C10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E4FFCC3" w14:textId="77777777" w:rsidR="00330E20" w:rsidRDefault="00330E20" w:rsidP="0091781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974A" w14:textId="77777777" w:rsidR="00845CC2" w:rsidRDefault="00845CC2" w:rsidP="00C10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3B9C85" w14:textId="77777777" w:rsidR="00845CC2" w:rsidRDefault="00845CC2" w:rsidP="0091781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7F04" w14:textId="77777777" w:rsidR="00845CC2" w:rsidRDefault="00845CC2" w:rsidP="00C10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92E5E78" w14:textId="77777777" w:rsidR="00845CC2" w:rsidRDefault="00845CC2" w:rsidP="0091781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AE60" w14:textId="77777777" w:rsidR="002D17EC" w:rsidRDefault="002D17EC" w:rsidP="00C10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7C6E72" w14:textId="77777777" w:rsidR="002D17EC" w:rsidRDefault="002D17EC" w:rsidP="0091781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25CA" w14:textId="77777777" w:rsidR="002D17EC" w:rsidRDefault="002D17EC" w:rsidP="00C10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511959F" w14:textId="77777777" w:rsidR="002D17EC" w:rsidRDefault="002D17EC" w:rsidP="009178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7DAF" w14:textId="77777777" w:rsidR="001565F1" w:rsidRDefault="001565F1">
      <w:r>
        <w:separator/>
      </w:r>
    </w:p>
  </w:footnote>
  <w:footnote w:type="continuationSeparator" w:id="0">
    <w:p w14:paraId="61B9A0F8" w14:textId="77777777" w:rsidR="001565F1" w:rsidRDefault="001565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1CEC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05206"/>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 w15:restartNumberingAfterBreak="0">
    <w:nsid w:val="091A60B6"/>
    <w:multiLevelType w:val="hybridMultilevel"/>
    <w:tmpl w:val="D4B22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42C45"/>
    <w:multiLevelType w:val="hybridMultilevel"/>
    <w:tmpl w:val="3B3E0BB4"/>
    <w:lvl w:ilvl="0" w:tplc="0409000F">
      <w:start w:val="1"/>
      <w:numFmt w:val="decimal"/>
      <w:lvlText w:val="%1."/>
      <w:lvlJc w:val="left"/>
      <w:pPr>
        <w:ind w:left="630" w:hanging="360"/>
      </w:pPr>
      <w:rPr>
        <w:rFonts w:hint="default"/>
      </w:rPr>
    </w:lvl>
    <w:lvl w:ilvl="1" w:tplc="08090019">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4" w15:restartNumberingAfterBreak="0">
    <w:nsid w:val="10FA0231"/>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5" w15:restartNumberingAfterBreak="0">
    <w:nsid w:val="11A50FCC"/>
    <w:multiLevelType w:val="hybridMultilevel"/>
    <w:tmpl w:val="423C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C3524"/>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7" w15:restartNumberingAfterBreak="0">
    <w:nsid w:val="155B6A41"/>
    <w:multiLevelType w:val="multilevel"/>
    <w:tmpl w:val="F5BE250C"/>
    <w:lvl w:ilvl="0">
      <w:start w:val="20"/>
      <w:numFmt w:val="decimal"/>
      <w:lvlText w:val="%1"/>
      <w:lvlJc w:val="left"/>
      <w:pPr>
        <w:ind w:left="390" w:hanging="390"/>
      </w:pPr>
      <w:rPr>
        <w:rFonts w:hint="default"/>
        <w:i w:val="0"/>
        <w:sz w:val="18"/>
      </w:rPr>
    </w:lvl>
    <w:lvl w:ilvl="1">
      <w:start w:val="4"/>
      <w:numFmt w:val="decimalZero"/>
      <w:lvlText w:val="%1.%2"/>
      <w:lvlJc w:val="left"/>
      <w:pPr>
        <w:ind w:left="390" w:hanging="390"/>
      </w:pPr>
      <w:rPr>
        <w:rFonts w:hint="default"/>
        <w:i w:val="0"/>
        <w:sz w:val="18"/>
      </w:rPr>
    </w:lvl>
    <w:lvl w:ilvl="2">
      <w:start w:val="1"/>
      <w:numFmt w:val="decimal"/>
      <w:lvlText w:val="%1.%2.%3"/>
      <w:lvlJc w:val="left"/>
      <w:pPr>
        <w:ind w:left="390" w:hanging="390"/>
      </w:pPr>
      <w:rPr>
        <w:rFonts w:hint="default"/>
        <w:i w:val="0"/>
        <w:sz w:val="18"/>
      </w:rPr>
    </w:lvl>
    <w:lvl w:ilvl="3">
      <w:start w:val="1"/>
      <w:numFmt w:val="decimal"/>
      <w:lvlText w:val="%1.%2.%3.%4"/>
      <w:lvlJc w:val="left"/>
      <w:pPr>
        <w:ind w:left="720" w:hanging="720"/>
      </w:pPr>
      <w:rPr>
        <w:rFonts w:hint="default"/>
        <w:i w:val="0"/>
        <w:sz w:val="18"/>
      </w:rPr>
    </w:lvl>
    <w:lvl w:ilvl="4">
      <w:start w:val="1"/>
      <w:numFmt w:val="decimal"/>
      <w:lvlText w:val="%1.%2.%3.%4.%5"/>
      <w:lvlJc w:val="left"/>
      <w:pPr>
        <w:ind w:left="720" w:hanging="720"/>
      </w:pPr>
      <w:rPr>
        <w:rFonts w:hint="default"/>
        <w:i w:val="0"/>
        <w:sz w:val="18"/>
      </w:rPr>
    </w:lvl>
    <w:lvl w:ilvl="5">
      <w:start w:val="1"/>
      <w:numFmt w:val="decimal"/>
      <w:lvlText w:val="%1.%2.%3.%4.%5.%6"/>
      <w:lvlJc w:val="left"/>
      <w:pPr>
        <w:ind w:left="1080" w:hanging="1080"/>
      </w:pPr>
      <w:rPr>
        <w:rFonts w:hint="default"/>
        <w:i w:val="0"/>
        <w:sz w:val="18"/>
      </w:rPr>
    </w:lvl>
    <w:lvl w:ilvl="6">
      <w:start w:val="1"/>
      <w:numFmt w:val="decimal"/>
      <w:lvlText w:val="%1.%2.%3.%4.%5.%6.%7"/>
      <w:lvlJc w:val="left"/>
      <w:pPr>
        <w:ind w:left="1080" w:hanging="1080"/>
      </w:pPr>
      <w:rPr>
        <w:rFonts w:hint="default"/>
        <w:i w:val="0"/>
        <w:sz w:val="18"/>
      </w:rPr>
    </w:lvl>
    <w:lvl w:ilvl="7">
      <w:start w:val="1"/>
      <w:numFmt w:val="decimal"/>
      <w:lvlText w:val="%1.%2.%3.%4.%5.%6.%7.%8"/>
      <w:lvlJc w:val="left"/>
      <w:pPr>
        <w:ind w:left="1080" w:hanging="1080"/>
      </w:pPr>
      <w:rPr>
        <w:rFonts w:hint="default"/>
        <w:i w:val="0"/>
        <w:sz w:val="18"/>
      </w:rPr>
    </w:lvl>
    <w:lvl w:ilvl="8">
      <w:start w:val="1"/>
      <w:numFmt w:val="decimal"/>
      <w:lvlText w:val="%1.%2.%3.%4.%5.%6.%7.%8.%9"/>
      <w:lvlJc w:val="left"/>
      <w:pPr>
        <w:ind w:left="1440" w:hanging="1440"/>
      </w:pPr>
      <w:rPr>
        <w:rFonts w:hint="default"/>
        <w:i w:val="0"/>
        <w:sz w:val="18"/>
      </w:rPr>
    </w:lvl>
  </w:abstractNum>
  <w:abstractNum w:abstractNumId="8" w15:restartNumberingAfterBreak="0">
    <w:nsid w:val="182E53D9"/>
    <w:multiLevelType w:val="multilevel"/>
    <w:tmpl w:val="FD0EA7A6"/>
    <w:lvl w:ilvl="0">
      <w:start w:val="20"/>
      <w:numFmt w:val="decimal"/>
      <w:lvlText w:val="%1"/>
      <w:lvlJc w:val="left"/>
      <w:pPr>
        <w:ind w:left="390" w:hanging="390"/>
      </w:pPr>
      <w:rPr>
        <w:rFonts w:hint="default"/>
        <w:i w:val="0"/>
        <w:sz w:val="18"/>
      </w:rPr>
    </w:lvl>
    <w:lvl w:ilvl="1">
      <w:start w:val="4"/>
      <w:numFmt w:val="decimalZero"/>
      <w:lvlText w:val="%1.%2"/>
      <w:lvlJc w:val="left"/>
      <w:pPr>
        <w:ind w:left="390" w:hanging="390"/>
      </w:pPr>
      <w:rPr>
        <w:rFonts w:hint="default"/>
        <w:i w:val="0"/>
        <w:sz w:val="18"/>
      </w:rPr>
    </w:lvl>
    <w:lvl w:ilvl="2">
      <w:start w:val="1"/>
      <w:numFmt w:val="decimal"/>
      <w:lvlText w:val="%1.%2.%3"/>
      <w:lvlJc w:val="left"/>
      <w:pPr>
        <w:ind w:left="390" w:hanging="390"/>
      </w:pPr>
      <w:rPr>
        <w:rFonts w:hint="default"/>
        <w:i w:val="0"/>
        <w:sz w:val="18"/>
      </w:rPr>
    </w:lvl>
    <w:lvl w:ilvl="3">
      <w:start w:val="1"/>
      <w:numFmt w:val="decimal"/>
      <w:lvlText w:val="%1.%2.%3.%4"/>
      <w:lvlJc w:val="left"/>
      <w:pPr>
        <w:ind w:left="720" w:hanging="720"/>
      </w:pPr>
      <w:rPr>
        <w:rFonts w:hint="default"/>
        <w:i w:val="0"/>
        <w:sz w:val="18"/>
      </w:rPr>
    </w:lvl>
    <w:lvl w:ilvl="4">
      <w:start w:val="1"/>
      <w:numFmt w:val="decimal"/>
      <w:lvlText w:val="%1.%2.%3.%4.%5"/>
      <w:lvlJc w:val="left"/>
      <w:pPr>
        <w:ind w:left="720" w:hanging="720"/>
      </w:pPr>
      <w:rPr>
        <w:rFonts w:hint="default"/>
        <w:i w:val="0"/>
        <w:sz w:val="18"/>
      </w:rPr>
    </w:lvl>
    <w:lvl w:ilvl="5">
      <w:start w:val="1"/>
      <w:numFmt w:val="decimal"/>
      <w:lvlText w:val="%1.%2.%3.%4.%5.%6"/>
      <w:lvlJc w:val="left"/>
      <w:pPr>
        <w:ind w:left="1080" w:hanging="1080"/>
      </w:pPr>
      <w:rPr>
        <w:rFonts w:hint="default"/>
        <w:i w:val="0"/>
        <w:sz w:val="18"/>
      </w:rPr>
    </w:lvl>
    <w:lvl w:ilvl="6">
      <w:start w:val="1"/>
      <w:numFmt w:val="decimal"/>
      <w:lvlText w:val="%1.%2.%3.%4.%5.%6.%7"/>
      <w:lvlJc w:val="left"/>
      <w:pPr>
        <w:ind w:left="1080" w:hanging="1080"/>
      </w:pPr>
      <w:rPr>
        <w:rFonts w:hint="default"/>
        <w:i w:val="0"/>
        <w:sz w:val="18"/>
      </w:rPr>
    </w:lvl>
    <w:lvl w:ilvl="7">
      <w:start w:val="1"/>
      <w:numFmt w:val="decimal"/>
      <w:lvlText w:val="%1.%2.%3.%4.%5.%6.%7.%8"/>
      <w:lvlJc w:val="left"/>
      <w:pPr>
        <w:ind w:left="1080" w:hanging="1080"/>
      </w:pPr>
      <w:rPr>
        <w:rFonts w:hint="default"/>
        <w:i w:val="0"/>
        <w:sz w:val="18"/>
      </w:rPr>
    </w:lvl>
    <w:lvl w:ilvl="8">
      <w:start w:val="1"/>
      <w:numFmt w:val="decimal"/>
      <w:lvlText w:val="%1.%2.%3.%4.%5.%6.%7.%8.%9"/>
      <w:lvlJc w:val="left"/>
      <w:pPr>
        <w:ind w:left="1440" w:hanging="1440"/>
      </w:pPr>
      <w:rPr>
        <w:rFonts w:hint="default"/>
        <w:i w:val="0"/>
        <w:sz w:val="18"/>
      </w:rPr>
    </w:lvl>
  </w:abstractNum>
  <w:abstractNum w:abstractNumId="9" w15:restartNumberingAfterBreak="0">
    <w:nsid w:val="18714F62"/>
    <w:multiLevelType w:val="hybridMultilevel"/>
    <w:tmpl w:val="717A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D1520"/>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1959117F"/>
    <w:multiLevelType w:val="hybridMultilevel"/>
    <w:tmpl w:val="565C5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7C671D"/>
    <w:multiLevelType w:val="hybridMultilevel"/>
    <w:tmpl w:val="7116B8AA"/>
    <w:lvl w:ilvl="0" w:tplc="3762079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14EEA"/>
    <w:multiLevelType w:val="hybridMultilevel"/>
    <w:tmpl w:val="F1F02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0266FA"/>
    <w:multiLevelType w:val="hybridMultilevel"/>
    <w:tmpl w:val="A2A65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D09ED"/>
    <w:multiLevelType w:val="hybridMultilevel"/>
    <w:tmpl w:val="6A76B3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712DED"/>
    <w:multiLevelType w:val="hybridMultilevel"/>
    <w:tmpl w:val="16BED1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6B0584"/>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8" w15:restartNumberingAfterBreak="0">
    <w:nsid w:val="34FE4287"/>
    <w:multiLevelType w:val="hybridMultilevel"/>
    <w:tmpl w:val="CA165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681CE6"/>
    <w:multiLevelType w:val="hybridMultilevel"/>
    <w:tmpl w:val="0D4EA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FA4A0F"/>
    <w:multiLevelType w:val="hybridMultilevel"/>
    <w:tmpl w:val="F85A5AC6"/>
    <w:lvl w:ilvl="0" w:tplc="77C4037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15:restartNumberingAfterBreak="0">
    <w:nsid w:val="38EC62D2"/>
    <w:multiLevelType w:val="hybridMultilevel"/>
    <w:tmpl w:val="35F8D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CA274F"/>
    <w:multiLevelType w:val="hybridMultilevel"/>
    <w:tmpl w:val="72523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32D87"/>
    <w:multiLevelType w:val="hybridMultilevel"/>
    <w:tmpl w:val="9C3AC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80030"/>
    <w:multiLevelType w:val="hybridMultilevel"/>
    <w:tmpl w:val="3B3E0BB4"/>
    <w:lvl w:ilvl="0" w:tplc="0409000F">
      <w:start w:val="1"/>
      <w:numFmt w:val="decimal"/>
      <w:lvlText w:val="%1."/>
      <w:lvlJc w:val="left"/>
      <w:pPr>
        <w:ind w:left="630" w:hanging="360"/>
      </w:pPr>
      <w:rPr>
        <w:rFonts w:hint="default"/>
      </w:rPr>
    </w:lvl>
    <w:lvl w:ilvl="1" w:tplc="08090019">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5" w15:restartNumberingAfterBreak="0">
    <w:nsid w:val="4C884552"/>
    <w:multiLevelType w:val="multilevel"/>
    <w:tmpl w:val="60CE154C"/>
    <w:lvl w:ilvl="0">
      <w:start w:val="2"/>
      <w:numFmt w:val="decimal"/>
      <w:lvlText w:val="%1"/>
      <w:lvlJc w:val="left"/>
      <w:pPr>
        <w:ind w:left="360" w:hanging="360"/>
      </w:pPr>
      <w:rPr>
        <w:rFonts w:hint="default"/>
        <w:b w:val="0"/>
        <w:i/>
        <w:sz w:val="26"/>
      </w:rPr>
    </w:lvl>
    <w:lvl w:ilvl="1">
      <w:start w:val="1"/>
      <w:numFmt w:val="decimal"/>
      <w:lvlText w:val="%1.%2"/>
      <w:lvlJc w:val="left"/>
      <w:pPr>
        <w:ind w:left="720" w:hanging="720"/>
      </w:pPr>
      <w:rPr>
        <w:rFonts w:hint="default"/>
        <w:b w:val="0"/>
        <w:i/>
        <w:sz w:val="26"/>
      </w:rPr>
    </w:lvl>
    <w:lvl w:ilvl="2">
      <w:start w:val="1"/>
      <w:numFmt w:val="decimal"/>
      <w:lvlText w:val="%1.%2.%3"/>
      <w:lvlJc w:val="left"/>
      <w:pPr>
        <w:ind w:left="720" w:hanging="720"/>
      </w:pPr>
      <w:rPr>
        <w:rFonts w:hint="default"/>
        <w:b w:val="0"/>
        <w:i/>
        <w:sz w:val="26"/>
      </w:rPr>
    </w:lvl>
    <w:lvl w:ilvl="3">
      <w:start w:val="1"/>
      <w:numFmt w:val="decimal"/>
      <w:lvlText w:val="%1.%2.%3.%4"/>
      <w:lvlJc w:val="left"/>
      <w:pPr>
        <w:ind w:left="1080" w:hanging="1080"/>
      </w:pPr>
      <w:rPr>
        <w:rFonts w:hint="default"/>
        <w:b w:val="0"/>
        <w:i/>
        <w:sz w:val="26"/>
      </w:rPr>
    </w:lvl>
    <w:lvl w:ilvl="4">
      <w:start w:val="1"/>
      <w:numFmt w:val="decimal"/>
      <w:lvlText w:val="%1.%2.%3.%4.%5"/>
      <w:lvlJc w:val="left"/>
      <w:pPr>
        <w:ind w:left="1440" w:hanging="1440"/>
      </w:pPr>
      <w:rPr>
        <w:rFonts w:hint="default"/>
        <w:b w:val="0"/>
        <w:i/>
        <w:sz w:val="26"/>
      </w:rPr>
    </w:lvl>
    <w:lvl w:ilvl="5">
      <w:start w:val="1"/>
      <w:numFmt w:val="decimal"/>
      <w:lvlText w:val="%1.%2.%3.%4.%5.%6"/>
      <w:lvlJc w:val="left"/>
      <w:pPr>
        <w:ind w:left="1440" w:hanging="1440"/>
      </w:pPr>
      <w:rPr>
        <w:rFonts w:hint="default"/>
        <w:b w:val="0"/>
        <w:i/>
        <w:sz w:val="26"/>
      </w:rPr>
    </w:lvl>
    <w:lvl w:ilvl="6">
      <w:start w:val="1"/>
      <w:numFmt w:val="decimal"/>
      <w:lvlText w:val="%1.%2.%3.%4.%5.%6.%7"/>
      <w:lvlJc w:val="left"/>
      <w:pPr>
        <w:ind w:left="1800" w:hanging="1800"/>
      </w:pPr>
      <w:rPr>
        <w:rFonts w:hint="default"/>
        <w:b w:val="0"/>
        <w:i/>
        <w:sz w:val="26"/>
      </w:rPr>
    </w:lvl>
    <w:lvl w:ilvl="7">
      <w:start w:val="1"/>
      <w:numFmt w:val="decimal"/>
      <w:lvlText w:val="%1.%2.%3.%4.%5.%6.%7.%8"/>
      <w:lvlJc w:val="left"/>
      <w:pPr>
        <w:ind w:left="2160" w:hanging="2160"/>
      </w:pPr>
      <w:rPr>
        <w:rFonts w:hint="default"/>
        <w:b w:val="0"/>
        <w:i/>
        <w:sz w:val="26"/>
      </w:rPr>
    </w:lvl>
    <w:lvl w:ilvl="8">
      <w:start w:val="1"/>
      <w:numFmt w:val="decimal"/>
      <w:lvlText w:val="%1.%2.%3.%4.%5.%6.%7.%8.%9"/>
      <w:lvlJc w:val="left"/>
      <w:pPr>
        <w:ind w:left="2160" w:hanging="2160"/>
      </w:pPr>
      <w:rPr>
        <w:rFonts w:hint="default"/>
        <w:b w:val="0"/>
        <w:i/>
        <w:sz w:val="26"/>
      </w:rPr>
    </w:lvl>
  </w:abstractNum>
  <w:abstractNum w:abstractNumId="26" w15:restartNumberingAfterBreak="0">
    <w:nsid w:val="4D8073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977072"/>
    <w:multiLevelType w:val="hybridMultilevel"/>
    <w:tmpl w:val="EF007C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847746"/>
    <w:multiLevelType w:val="hybridMultilevel"/>
    <w:tmpl w:val="92BA8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273F51"/>
    <w:multiLevelType w:val="hybridMultilevel"/>
    <w:tmpl w:val="ADA065B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0" w15:restartNumberingAfterBreak="0">
    <w:nsid w:val="5F767B3A"/>
    <w:multiLevelType w:val="hybridMultilevel"/>
    <w:tmpl w:val="FBA6D006"/>
    <w:lvl w:ilvl="0" w:tplc="0409000F">
      <w:start w:val="1"/>
      <w:numFmt w:val="decimal"/>
      <w:lvlText w:val="%1."/>
      <w:lvlJc w:val="left"/>
      <w:pPr>
        <w:ind w:left="7590" w:hanging="360"/>
      </w:pPr>
      <w:rPr>
        <w:rFonts w:hint="default"/>
      </w:rPr>
    </w:lvl>
    <w:lvl w:ilvl="1" w:tplc="04090019">
      <w:start w:val="1"/>
      <w:numFmt w:val="lowerLetter"/>
      <w:lvlText w:val="%2."/>
      <w:lvlJc w:val="left"/>
      <w:pPr>
        <w:ind w:left="8310" w:hanging="360"/>
      </w:pPr>
    </w:lvl>
    <w:lvl w:ilvl="2" w:tplc="0409001B" w:tentative="1">
      <w:start w:val="1"/>
      <w:numFmt w:val="lowerRoman"/>
      <w:lvlText w:val="%3."/>
      <w:lvlJc w:val="right"/>
      <w:pPr>
        <w:ind w:left="9030" w:hanging="180"/>
      </w:pPr>
    </w:lvl>
    <w:lvl w:ilvl="3" w:tplc="0409000F" w:tentative="1">
      <w:start w:val="1"/>
      <w:numFmt w:val="decimal"/>
      <w:lvlText w:val="%4."/>
      <w:lvlJc w:val="left"/>
      <w:pPr>
        <w:ind w:left="9750" w:hanging="360"/>
      </w:pPr>
    </w:lvl>
    <w:lvl w:ilvl="4" w:tplc="04090019" w:tentative="1">
      <w:start w:val="1"/>
      <w:numFmt w:val="lowerLetter"/>
      <w:lvlText w:val="%5."/>
      <w:lvlJc w:val="left"/>
      <w:pPr>
        <w:ind w:left="10470" w:hanging="360"/>
      </w:pPr>
    </w:lvl>
    <w:lvl w:ilvl="5" w:tplc="0409001B" w:tentative="1">
      <w:start w:val="1"/>
      <w:numFmt w:val="lowerRoman"/>
      <w:lvlText w:val="%6."/>
      <w:lvlJc w:val="right"/>
      <w:pPr>
        <w:ind w:left="11190" w:hanging="180"/>
      </w:pPr>
    </w:lvl>
    <w:lvl w:ilvl="6" w:tplc="0409000F" w:tentative="1">
      <w:start w:val="1"/>
      <w:numFmt w:val="decimal"/>
      <w:lvlText w:val="%7."/>
      <w:lvlJc w:val="left"/>
      <w:pPr>
        <w:ind w:left="11910" w:hanging="360"/>
      </w:pPr>
    </w:lvl>
    <w:lvl w:ilvl="7" w:tplc="04090019" w:tentative="1">
      <w:start w:val="1"/>
      <w:numFmt w:val="lowerLetter"/>
      <w:lvlText w:val="%8."/>
      <w:lvlJc w:val="left"/>
      <w:pPr>
        <w:ind w:left="12630" w:hanging="360"/>
      </w:pPr>
    </w:lvl>
    <w:lvl w:ilvl="8" w:tplc="0409001B" w:tentative="1">
      <w:start w:val="1"/>
      <w:numFmt w:val="lowerRoman"/>
      <w:lvlText w:val="%9."/>
      <w:lvlJc w:val="right"/>
      <w:pPr>
        <w:ind w:left="13350" w:hanging="180"/>
      </w:pPr>
    </w:lvl>
  </w:abstractNum>
  <w:abstractNum w:abstractNumId="31" w15:restartNumberingAfterBreak="0">
    <w:nsid w:val="62DB25A7"/>
    <w:multiLevelType w:val="hybridMultilevel"/>
    <w:tmpl w:val="F528ADB6"/>
    <w:lvl w:ilvl="0" w:tplc="20A22C12">
      <w:start w:val="1"/>
      <w:numFmt w:val="upperLetter"/>
      <w:lvlText w:val="(%1)"/>
      <w:lvlJc w:val="left"/>
      <w:pPr>
        <w:ind w:left="-107" w:hanging="400"/>
      </w:pPr>
      <w:rPr>
        <w:rFonts w:hint="default"/>
      </w:rPr>
    </w:lvl>
    <w:lvl w:ilvl="1" w:tplc="04090019" w:tentative="1">
      <w:start w:val="1"/>
      <w:numFmt w:val="lowerLetter"/>
      <w:lvlText w:val="%2."/>
      <w:lvlJc w:val="left"/>
      <w:pPr>
        <w:ind w:left="573" w:hanging="360"/>
      </w:pPr>
    </w:lvl>
    <w:lvl w:ilvl="2" w:tplc="0409001B" w:tentative="1">
      <w:start w:val="1"/>
      <w:numFmt w:val="lowerRoman"/>
      <w:lvlText w:val="%3."/>
      <w:lvlJc w:val="right"/>
      <w:pPr>
        <w:ind w:left="1293" w:hanging="180"/>
      </w:pPr>
    </w:lvl>
    <w:lvl w:ilvl="3" w:tplc="0409000F" w:tentative="1">
      <w:start w:val="1"/>
      <w:numFmt w:val="decimal"/>
      <w:lvlText w:val="%4."/>
      <w:lvlJc w:val="left"/>
      <w:pPr>
        <w:ind w:left="2013" w:hanging="360"/>
      </w:pPr>
    </w:lvl>
    <w:lvl w:ilvl="4" w:tplc="04090019" w:tentative="1">
      <w:start w:val="1"/>
      <w:numFmt w:val="lowerLetter"/>
      <w:lvlText w:val="%5."/>
      <w:lvlJc w:val="left"/>
      <w:pPr>
        <w:ind w:left="2733" w:hanging="360"/>
      </w:pPr>
    </w:lvl>
    <w:lvl w:ilvl="5" w:tplc="0409001B" w:tentative="1">
      <w:start w:val="1"/>
      <w:numFmt w:val="lowerRoman"/>
      <w:lvlText w:val="%6."/>
      <w:lvlJc w:val="right"/>
      <w:pPr>
        <w:ind w:left="3453" w:hanging="180"/>
      </w:pPr>
    </w:lvl>
    <w:lvl w:ilvl="6" w:tplc="0409000F" w:tentative="1">
      <w:start w:val="1"/>
      <w:numFmt w:val="decimal"/>
      <w:lvlText w:val="%7."/>
      <w:lvlJc w:val="left"/>
      <w:pPr>
        <w:ind w:left="4173" w:hanging="360"/>
      </w:pPr>
    </w:lvl>
    <w:lvl w:ilvl="7" w:tplc="04090019" w:tentative="1">
      <w:start w:val="1"/>
      <w:numFmt w:val="lowerLetter"/>
      <w:lvlText w:val="%8."/>
      <w:lvlJc w:val="left"/>
      <w:pPr>
        <w:ind w:left="4893" w:hanging="360"/>
      </w:pPr>
    </w:lvl>
    <w:lvl w:ilvl="8" w:tplc="0409001B" w:tentative="1">
      <w:start w:val="1"/>
      <w:numFmt w:val="lowerRoman"/>
      <w:lvlText w:val="%9."/>
      <w:lvlJc w:val="right"/>
      <w:pPr>
        <w:ind w:left="5613" w:hanging="180"/>
      </w:pPr>
    </w:lvl>
  </w:abstractNum>
  <w:abstractNum w:abstractNumId="32" w15:restartNumberingAfterBreak="0">
    <w:nsid w:val="63272058"/>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3" w15:restartNumberingAfterBreak="0">
    <w:nsid w:val="646A70BB"/>
    <w:multiLevelType w:val="hybridMultilevel"/>
    <w:tmpl w:val="3B3E0BB4"/>
    <w:lvl w:ilvl="0" w:tplc="0409000F">
      <w:start w:val="1"/>
      <w:numFmt w:val="decimal"/>
      <w:lvlText w:val="%1."/>
      <w:lvlJc w:val="left"/>
      <w:pPr>
        <w:ind w:left="630" w:hanging="360"/>
      </w:pPr>
      <w:rPr>
        <w:rFonts w:hint="default"/>
      </w:rPr>
    </w:lvl>
    <w:lvl w:ilvl="1" w:tplc="08090019">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4" w15:restartNumberingAfterBreak="0">
    <w:nsid w:val="654142D2"/>
    <w:multiLevelType w:val="hybridMultilevel"/>
    <w:tmpl w:val="322898AC"/>
    <w:lvl w:ilvl="0" w:tplc="A45CD5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CC38B0"/>
    <w:multiLevelType w:val="hybridMultilevel"/>
    <w:tmpl w:val="D9F8881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6" w15:restartNumberingAfterBreak="0">
    <w:nsid w:val="6AAE6845"/>
    <w:multiLevelType w:val="hybridMultilevel"/>
    <w:tmpl w:val="8904D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5B203F"/>
    <w:multiLevelType w:val="hybridMultilevel"/>
    <w:tmpl w:val="6DE2F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EC22DE"/>
    <w:multiLevelType w:val="multilevel"/>
    <w:tmpl w:val="77B0F74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3F42CD2"/>
    <w:multiLevelType w:val="hybridMultilevel"/>
    <w:tmpl w:val="96665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2A47A8"/>
    <w:multiLevelType w:val="hybridMultilevel"/>
    <w:tmpl w:val="856E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06F9B"/>
    <w:multiLevelType w:val="hybridMultilevel"/>
    <w:tmpl w:val="BD9A5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BC3247"/>
    <w:multiLevelType w:val="hybridMultilevel"/>
    <w:tmpl w:val="F5E03D0A"/>
    <w:lvl w:ilvl="0" w:tplc="9868645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82DD1"/>
    <w:multiLevelType w:val="hybridMultilevel"/>
    <w:tmpl w:val="7B6C4E20"/>
    <w:lvl w:ilvl="0" w:tplc="3FD07192">
      <w:start w:val="1"/>
      <w:numFmt w:val="bullet"/>
      <w:lvlText w:val="-"/>
      <w:lvlJc w:val="left"/>
      <w:pPr>
        <w:ind w:left="-207" w:hanging="360"/>
      </w:pPr>
      <w:rPr>
        <w:rFonts w:ascii="Times New Roman" w:eastAsia="Calibri"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4" w15:restartNumberingAfterBreak="0">
    <w:nsid w:val="7C255803"/>
    <w:multiLevelType w:val="hybridMultilevel"/>
    <w:tmpl w:val="CB946C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7927211">
    <w:abstractNumId w:val="0"/>
  </w:num>
  <w:num w:numId="2" w16cid:durableId="1663969546">
    <w:abstractNumId w:val="43"/>
  </w:num>
  <w:num w:numId="3" w16cid:durableId="604768137">
    <w:abstractNumId w:val="29"/>
  </w:num>
  <w:num w:numId="4" w16cid:durableId="1107844749">
    <w:abstractNumId w:val="31"/>
  </w:num>
  <w:num w:numId="5" w16cid:durableId="13920249">
    <w:abstractNumId w:val="41"/>
  </w:num>
  <w:num w:numId="6" w16cid:durableId="444008767">
    <w:abstractNumId w:val="28"/>
  </w:num>
  <w:num w:numId="7" w16cid:durableId="1849557399">
    <w:abstractNumId w:val="38"/>
  </w:num>
  <w:num w:numId="8" w16cid:durableId="810824138">
    <w:abstractNumId w:val="42"/>
  </w:num>
  <w:num w:numId="9" w16cid:durableId="1125852207">
    <w:abstractNumId w:val="37"/>
  </w:num>
  <w:num w:numId="10" w16cid:durableId="1540824410">
    <w:abstractNumId w:val="30"/>
  </w:num>
  <w:num w:numId="11" w16cid:durableId="876966640">
    <w:abstractNumId w:val="39"/>
  </w:num>
  <w:num w:numId="12" w16cid:durableId="687604144">
    <w:abstractNumId w:val="7"/>
  </w:num>
  <w:num w:numId="13" w16cid:durableId="1632711110">
    <w:abstractNumId w:val="8"/>
  </w:num>
  <w:num w:numId="14" w16cid:durableId="1054741319">
    <w:abstractNumId w:val="25"/>
  </w:num>
  <w:num w:numId="15" w16cid:durableId="1188133691">
    <w:abstractNumId w:val="23"/>
  </w:num>
  <w:num w:numId="16" w16cid:durableId="1710569310">
    <w:abstractNumId w:val="5"/>
  </w:num>
  <w:num w:numId="17" w16cid:durableId="1248417018">
    <w:abstractNumId w:val="9"/>
  </w:num>
  <w:num w:numId="18" w16cid:durableId="1100642003">
    <w:abstractNumId w:val="22"/>
  </w:num>
  <w:num w:numId="19" w16cid:durableId="1390812004">
    <w:abstractNumId w:val="18"/>
  </w:num>
  <w:num w:numId="20" w16cid:durableId="329913560">
    <w:abstractNumId w:val="2"/>
  </w:num>
  <w:num w:numId="21" w16cid:durableId="1448967238">
    <w:abstractNumId w:val="13"/>
  </w:num>
  <w:num w:numId="22" w16cid:durableId="1476526553">
    <w:abstractNumId w:val="44"/>
  </w:num>
  <w:num w:numId="23" w16cid:durableId="334724442">
    <w:abstractNumId w:val="16"/>
  </w:num>
  <w:num w:numId="24" w16cid:durableId="958222351">
    <w:abstractNumId w:val="27"/>
  </w:num>
  <w:num w:numId="25" w16cid:durableId="105737492">
    <w:abstractNumId w:val="36"/>
  </w:num>
  <w:num w:numId="26" w16cid:durableId="1927153572">
    <w:abstractNumId w:val="19"/>
  </w:num>
  <w:num w:numId="27" w16cid:durableId="1277828112">
    <w:abstractNumId w:val="11"/>
  </w:num>
  <w:num w:numId="28" w16cid:durableId="1464618270">
    <w:abstractNumId w:val="15"/>
  </w:num>
  <w:num w:numId="29" w16cid:durableId="1000428940">
    <w:abstractNumId w:val="14"/>
  </w:num>
  <w:num w:numId="30" w16cid:durableId="595676712">
    <w:abstractNumId w:val="12"/>
  </w:num>
  <w:num w:numId="31" w16cid:durableId="133064027">
    <w:abstractNumId w:val="34"/>
  </w:num>
  <w:num w:numId="32" w16cid:durableId="389890403">
    <w:abstractNumId w:val="24"/>
  </w:num>
  <w:num w:numId="33" w16cid:durableId="846749924">
    <w:abstractNumId w:val="35"/>
  </w:num>
  <w:num w:numId="34" w16cid:durableId="1390806939">
    <w:abstractNumId w:val="4"/>
  </w:num>
  <w:num w:numId="35" w16cid:durableId="1830367933">
    <w:abstractNumId w:val="32"/>
  </w:num>
  <w:num w:numId="36" w16cid:durableId="900021435">
    <w:abstractNumId w:val="1"/>
  </w:num>
  <w:num w:numId="37" w16cid:durableId="46418386">
    <w:abstractNumId w:val="3"/>
  </w:num>
  <w:num w:numId="38" w16cid:durableId="1208025426">
    <w:abstractNumId w:val="6"/>
  </w:num>
  <w:num w:numId="39" w16cid:durableId="1447119504">
    <w:abstractNumId w:val="33"/>
  </w:num>
  <w:num w:numId="40" w16cid:durableId="678310901">
    <w:abstractNumId w:val="10"/>
  </w:num>
  <w:num w:numId="41" w16cid:durableId="1924024845">
    <w:abstractNumId w:val="17"/>
  </w:num>
  <w:num w:numId="42" w16cid:durableId="109709203">
    <w:abstractNumId w:val="26"/>
  </w:num>
  <w:num w:numId="43" w16cid:durableId="939337174">
    <w:abstractNumId w:val="40"/>
  </w:num>
  <w:num w:numId="44" w16cid:durableId="1239484385">
    <w:abstractNumId w:val="20"/>
  </w:num>
  <w:num w:numId="45" w16cid:durableId="21308502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pedpprxsstsre2epc5aws3rrwfdafza00s&quot;&gt;My EndNote Library&lt;record-ids&gt;&lt;item&gt;10984&lt;/item&gt;&lt;item&gt;14163&lt;/item&gt;&lt;item&gt;14164&lt;/item&gt;&lt;item&gt;14166&lt;/item&gt;&lt;item&gt;14168&lt;/item&gt;&lt;item&gt;14169&lt;/item&gt;&lt;item&gt;14170&lt;/item&gt;&lt;item&gt;14172&lt;/item&gt;&lt;item&gt;14173&lt;/item&gt;&lt;item&gt;14174&lt;/item&gt;&lt;item&gt;14177&lt;/item&gt;&lt;item&gt;14178&lt;/item&gt;&lt;item&gt;14180&lt;/item&gt;&lt;item&gt;14181&lt;/item&gt;&lt;item&gt;14182&lt;/item&gt;&lt;item&gt;14183&lt;/item&gt;&lt;item&gt;14184&lt;/item&gt;&lt;item&gt;14185&lt;/item&gt;&lt;item&gt;14187&lt;/item&gt;&lt;item&gt;14188&lt;/item&gt;&lt;item&gt;14189&lt;/item&gt;&lt;item&gt;14192&lt;/item&gt;&lt;item&gt;14198&lt;/item&gt;&lt;item&gt;14199&lt;/item&gt;&lt;item&gt;14200&lt;/item&gt;&lt;item&gt;14203&lt;/item&gt;&lt;item&gt;14204&lt;/item&gt;&lt;item&gt;14205&lt;/item&gt;&lt;item&gt;14206&lt;/item&gt;&lt;item&gt;14207&lt;/item&gt;&lt;item&gt;14208&lt;/item&gt;&lt;item&gt;14211&lt;/item&gt;&lt;item&gt;14212&lt;/item&gt;&lt;item&gt;14213&lt;/item&gt;&lt;item&gt;14258&lt;/item&gt;&lt;item&gt;14261&lt;/item&gt;&lt;/record-ids&gt;&lt;/item&gt;&lt;/Libraries&gt;"/>
    <w:docVar w:name="REFMGR.InstantFormat" w:val="&lt;ENInstantFormat&gt;&lt;Enabled&gt;1&lt;/Enabled&gt;&lt;ScanUnformatted&gt;1&lt;/ScanUnformatted&gt;&lt;ScanChanges&gt;1&lt;/ScanChanges&gt;&lt;/ENInstantFormat&gt;"/>
    <w:docVar w:name="REFMGR.Layout" w:val="&lt;ENLayout&gt;&lt;Style&gt;Cancer Research&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Idris - Bone Ref 2012&lt;/item&gt;&lt;/Libraries&gt;&lt;/ENLibraries&gt;"/>
  </w:docVars>
  <w:rsids>
    <w:rsidRoot w:val="00A46D54"/>
    <w:rsid w:val="000001E2"/>
    <w:rsid w:val="000003FE"/>
    <w:rsid w:val="00000404"/>
    <w:rsid w:val="00000A7A"/>
    <w:rsid w:val="000019E2"/>
    <w:rsid w:val="00002184"/>
    <w:rsid w:val="00002308"/>
    <w:rsid w:val="00002486"/>
    <w:rsid w:val="00002748"/>
    <w:rsid w:val="000028BC"/>
    <w:rsid w:val="00004161"/>
    <w:rsid w:val="00004207"/>
    <w:rsid w:val="000042BD"/>
    <w:rsid w:val="00004A2A"/>
    <w:rsid w:val="00004CA6"/>
    <w:rsid w:val="00005058"/>
    <w:rsid w:val="00005B01"/>
    <w:rsid w:val="00005CDC"/>
    <w:rsid w:val="00006067"/>
    <w:rsid w:val="0000665A"/>
    <w:rsid w:val="0000718E"/>
    <w:rsid w:val="000071B8"/>
    <w:rsid w:val="000073D5"/>
    <w:rsid w:val="00007556"/>
    <w:rsid w:val="00007DE6"/>
    <w:rsid w:val="0001002F"/>
    <w:rsid w:val="00010C90"/>
    <w:rsid w:val="000116DA"/>
    <w:rsid w:val="0001182E"/>
    <w:rsid w:val="00011B38"/>
    <w:rsid w:val="00012099"/>
    <w:rsid w:val="000123BD"/>
    <w:rsid w:val="00012815"/>
    <w:rsid w:val="000139EE"/>
    <w:rsid w:val="00013D8C"/>
    <w:rsid w:val="00013FE2"/>
    <w:rsid w:val="00014340"/>
    <w:rsid w:val="00014398"/>
    <w:rsid w:val="00015351"/>
    <w:rsid w:val="000155A7"/>
    <w:rsid w:val="00016442"/>
    <w:rsid w:val="00016535"/>
    <w:rsid w:val="00016639"/>
    <w:rsid w:val="000168B9"/>
    <w:rsid w:val="00016F52"/>
    <w:rsid w:val="00016F60"/>
    <w:rsid w:val="0001729D"/>
    <w:rsid w:val="00017301"/>
    <w:rsid w:val="0001738E"/>
    <w:rsid w:val="000179F1"/>
    <w:rsid w:val="00017C93"/>
    <w:rsid w:val="00017E6D"/>
    <w:rsid w:val="00020501"/>
    <w:rsid w:val="00020C7B"/>
    <w:rsid w:val="00020CCF"/>
    <w:rsid w:val="000211AE"/>
    <w:rsid w:val="00021282"/>
    <w:rsid w:val="00021EC3"/>
    <w:rsid w:val="000220F3"/>
    <w:rsid w:val="00022312"/>
    <w:rsid w:val="0002298C"/>
    <w:rsid w:val="00022B9D"/>
    <w:rsid w:val="00022FA5"/>
    <w:rsid w:val="0002433D"/>
    <w:rsid w:val="00024EE3"/>
    <w:rsid w:val="00025710"/>
    <w:rsid w:val="00025882"/>
    <w:rsid w:val="00025CE4"/>
    <w:rsid w:val="00025E12"/>
    <w:rsid w:val="00026110"/>
    <w:rsid w:val="000266CA"/>
    <w:rsid w:val="00027166"/>
    <w:rsid w:val="000278F2"/>
    <w:rsid w:val="000305DB"/>
    <w:rsid w:val="00030BB5"/>
    <w:rsid w:val="00030EE7"/>
    <w:rsid w:val="0003126B"/>
    <w:rsid w:val="000317E6"/>
    <w:rsid w:val="00031A1A"/>
    <w:rsid w:val="00032248"/>
    <w:rsid w:val="00032FD2"/>
    <w:rsid w:val="00033946"/>
    <w:rsid w:val="00034356"/>
    <w:rsid w:val="00034AC8"/>
    <w:rsid w:val="00034C8D"/>
    <w:rsid w:val="00035889"/>
    <w:rsid w:val="0003683B"/>
    <w:rsid w:val="00036F05"/>
    <w:rsid w:val="00037240"/>
    <w:rsid w:val="0003776C"/>
    <w:rsid w:val="00037D65"/>
    <w:rsid w:val="0004012B"/>
    <w:rsid w:val="0004015C"/>
    <w:rsid w:val="0004053A"/>
    <w:rsid w:val="00040BBE"/>
    <w:rsid w:val="00040F37"/>
    <w:rsid w:val="000416E7"/>
    <w:rsid w:val="00042182"/>
    <w:rsid w:val="000427BB"/>
    <w:rsid w:val="00042C52"/>
    <w:rsid w:val="00042C92"/>
    <w:rsid w:val="00043006"/>
    <w:rsid w:val="000439A9"/>
    <w:rsid w:val="000448DE"/>
    <w:rsid w:val="00044D72"/>
    <w:rsid w:val="000450ED"/>
    <w:rsid w:val="000451A8"/>
    <w:rsid w:val="000453DD"/>
    <w:rsid w:val="00045903"/>
    <w:rsid w:val="00045EC0"/>
    <w:rsid w:val="000463B7"/>
    <w:rsid w:val="00047643"/>
    <w:rsid w:val="00047B8D"/>
    <w:rsid w:val="0005055D"/>
    <w:rsid w:val="00050A56"/>
    <w:rsid w:val="00050E0C"/>
    <w:rsid w:val="00051321"/>
    <w:rsid w:val="000529F5"/>
    <w:rsid w:val="00052A17"/>
    <w:rsid w:val="00052E4F"/>
    <w:rsid w:val="000532B6"/>
    <w:rsid w:val="000537B4"/>
    <w:rsid w:val="00053A49"/>
    <w:rsid w:val="00053C3C"/>
    <w:rsid w:val="00053E17"/>
    <w:rsid w:val="00053F44"/>
    <w:rsid w:val="00054060"/>
    <w:rsid w:val="00054A86"/>
    <w:rsid w:val="00054C5B"/>
    <w:rsid w:val="00055225"/>
    <w:rsid w:val="00055758"/>
    <w:rsid w:val="000559EF"/>
    <w:rsid w:val="00056192"/>
    <w:rsid w:val="00056AF3"/>
    <w:rsid w:val="000570CD"/>
    <w:rsid w:val="00057539"/>
    <w:rsid w:val="00057775"/>
    <w:rsid w:val="00057B3E"/>
    <w:rsid w:val="00060084"/>
    <w:rsid w:val="0006094C"/>
    <w:rsid w:val="00060DD0"/>
    <w:rsid w:val="00060EE0"/>
    <w:rsid w:val="0006126A"/>
    <w:rsid w:val="000613BE"/>
    <w:rsid w:val="000619F3"/>
    <w:rsid w:val="00061ADC"/>
    <w:rsid w:val="00061E8F"/>
    <w:rsid w:val="00062048"/>
    <w:rsid w:val="000620C6"/>
    <w:rsid w:val="00062179"/>
    <w:rsid w:val="00062715"/>
    <w:rsid w:val="00062ED7"/>
    <w:rsid w:val="000633FB"/>
    <w:rsid w:val="000635C4"/>
    <w:rsid w:val="0006377E"/>
    <w:rsid w:val="000637B6"/>
    <w:rsid w:val="00063863"/>
    <w:rsid w:val="0006389A"/>
    <w:rsid w:val="00063EFD"/>
    <w:rsid w:val="0006412B"/>
    <w:rsid w:val="00064159"/>
    <w:rsid w:val="00064A35"/>
    <w:rsid w:val="00064EBA"/>
    <w:rsid w:val="0006507D"/>
    <w:rsid w:val="0006527E"/>
    <w:rsid w:val="00065A2C"/>
    <w:rsid w:val="00065CDE"/>
    <w:rsid w:val="00065E8E"/>
    <w:rsid w:val="0006643F"/>
    <w:rsid w:val="000664BF"/>
    <w:rsid w:val="0006670C"/>
    <w:rsid w:val="0006675A"/>
    <w:rsid w:val="000667F1"/>
    <w:rsid w:val="00066BB5"/>
    <w:rsid w:val="00066F76"/>
    <w:rsid w:val="000672C1"/>
    <w:rsid w:val="000676A5"/>
    <w:rsid w:val="0006777E"/>
    <w:rsid w:val="00067A5D"/>
    <w:rsid w:val="00067DE1"/>
    <w:rsid w:val="00067FE0"/>
    <w:rsid w:val="0007049D"/>
    <w:rsid w:val="00070685"/>
    <w:rsid w:val="00070B6A"/>
    <w:rsid w:val="00071755"/>
    <w:rsid w:val="00071932"/>
    <w:rsid w:val="0007193D"/>
    <w:rsid w:val="00071BF7"/>
    <w:rsid w:val="00071D99"/>
    <w:rsid w:val="00072054"/>
    <w:rsid w:val="000728DC"/>
    <w:rsid w:val="000731DA"/>
    <w:rsid w:val="0007382A"/>
    <w:rsid w:val="00073A93"/>
    <w:rsid w:val="00073F3A"/>
    <w:rsid w:val="00074188"/>
    <w:rsid w:val="000742C9"/>
    <w:rsid w:val="000746A7"/>
    <w:rsid w:val="000748C1"/>
    <w:rsid w:val="00075291"/>
    <w:rsid w:val="0007605C"/>
    <w:rsid w:val="00076701"/>
    <w:rsid w:val="00076E91"/>
    <w:rsid w:val="0007715D"/>
    <w:rsid w:val="000771A9"/>
    <w:rsid w:val="00077572"/>
    <w:rsid w:val="00077A77"/>
    <w:rsid w:val="00080083"/>
    <w:rsid w:val="00080388"/>
    <w:rsid w:val="00080AF4"/>
    <w:rsid w:val="00080BB4"/>
    <w:rsid w:val="00080F01"/>
    <w:rsid w:val="000814DB"/>
    <w:rsid w:val="0008159A"/>
    <w:rsid w:val="000817B9"/>
    <w:rsid w:val="00083D38"/>
    <w:rsid w:val="00083EF6"/>
    <w:rsid w:val="0008467A"/>
    <w:rsid w:val="00084DCE"/>
    <w:rsid w:val="00084F41"/>
    <w:rsid w:val="00085206"/>
    <w:rsid w:val="00085E97"/>
    <w:rsid w:val="0008696D"/>
    <w:rsid w:val="00086C25"/>
    <w:rsid w:val="00086F6D"/>
    <w:rsid w:val="00087191"/>
    <w:rsid w:val="000877CF"/>
    <w:rsid w:val="000877E9"/>
    <w:rsid w:val="00087C39"/>
    <w:rsid w:val="00090004"/>
    <w:rsid w:val="00090343"/>
    <w:rsid w:val="00090C70"/>
    <w:rsid w:val="00090D62"/>
    <w:rsid w:val="000919CA"/>
    <w:rsid w:val="00092048"/>
    <w:rsid w:val="00092664"/>
    <w:rsid w:val="00092AF2"/>
    <w:rsid w:val="00093570"/>
    <w:rsid w:val="00093684"/>
    <w:rsid w:val="000941C4"/>
    <w:rsid w:val="00094875"/>
    <w:rsid w:val="00094BF8"/>
    <w:rsid w:val="00094D0C"/>
    <w:rsid w:val="00094EFE"/>
    <w:rsid w:val="00095577"/>
    <w:rsid w:val="00095C6C"/>
    <w:rsid w:val="00095E56"/>
    <w:rsid w:val="00096E33"/>
    <w:rsid w:val="00096F2F"/>
    <w:rsid w:val="000973F8"/>
    <w:rsid w:val="00097765"/>
    <w:rsid w:val="000978D0"/>
    <w:rsid w:val="00097CD0"/>
    <w:rsid w:val="00097E7C"/>
    <w:rsid w:val="000A049C"/>
    <w:rsid w:val="000A05A8"/>
    <w:rsid w:val="000A140B"/>
    <w:rsid w:val="000A155F"/>
    <w:rsid w:val="000A1D16"/>
    <w:rsid w:val="000A239B"/>
    <w:rsid w:val="000A2B08"/>
    <w:rsid w:val="000A2CB5"/>
    <w:rsid w:val="000A3E1C"/>
    <w:rsid w:val="000A42A1"/>
    <w:rsid w:val="000A441E"/>
    <w:rsid w:val="000A4F5D"/>
    <w:rsid w:val="000A585B"/>
    <w:rsid w:val="000A5DAB"/>
    <w:rsid w:val="000A5E78"/>
    <w:rsid w:val="000A5FF9"/>
    <w:rsid w:val="000A64A8"/>
    <w:rsid w:val="000A680E"/>
    <w:rsid w:val="000A6B85"/>
    <w:rsid w:val="000A6DA5"/>
    <w:rsid w:val="000A6F91"/>
    <w:rsid w:val="000A70CF"/>
    <w:rsid w:val="000A77A5"/>
    <w:rsid w:val="000A798A"/>
    <w:rsid w:val="000A7A9C"/>
    <w:rsid w:val="000A7F1B"/>
    <w:rsid w:val="000B0699"/>
    <w:rsid w:val="000B08FB"/>
    <w:rsid w:val="000B0A44"/>
    <w:rsid w:val="000B0B5E"/>
    <w:rsid w:val="000B0CD4"/>
    <w:rsid w:val="000B0F1B"/>
    <w:rsid w:val="000B142C"/>
    <w:rsid w:val="000B1771"/>
    <w:rsid w:val="000B211F"/>
    <w:rsid w:val="000B2668"/>
    <w:rsid w:val="000B27E9"/>
    <w:rsid w:val="000B3AEE"/>
    <w:rsid w:val="000B3CDA"/>
    <w:rsid w:val="000B4559"/>
    <w:rsid w:val="000B5191"/>
    <w:rsid w:val="000B5487"/>
    <w:rsid w:val="000B5A38"/>
    <w:rsid w:val="000B5CF2"/>
    <w:rsid w:val="000B5E12"/>
    <w:rsid w:val="000B6378"/>
    <w:rsid w:val="000B6C4A"/>
    <w:rsid w:val="000B6F10"/>
    <w:rsid w:val="000B7B1D"/>
    <w:rsid w:val="000B7CDE"/>
    <w:rsid w:val="000C0217"/>
    <w:rsid w:val="000C1486"/>
    <w:rsid w:val="000C1630"/>
    <w:rsid w:val="000C16C2"/>
    <w:rsid w:val="000C17B5"/>
    <w:rsid w:val="000C2423"/>
    <w:rsid w:val="000C29B3"/>
    <w:rsid w:val="000C3245"/>
    <w:rsid w:val="000C349E"/>
    <w:rsid w:val="000C3D48"/>
    <w:rsid w:val="000C408F"/>
    <w:rsid w:val="000C4AC2"/>
    <w:rsid w:val="000C4F11"/>
    <w:rsid w:val="000C50AF"/>
    <w:rsid w:val="000C5304"/>
    <w:rsid w:val="000C5DA4"/>
    <w:rsid w:val="000C5E53"/>
    <w:rsid w:val="000C6295"/>
    <w:rsid w:val="000C7037"/>
    <w:rsid w:val="000C777D"/>
    <w:rsid w:val="000C7782"/>
    <w:rsid w:val="000C77D9"/>
    <w:rsid w:val="000C7B5B"/>
    <w:rsid w:val="000C7FBB"/>
    <w:rsid w:val="000D01B3"/>
    <w:rsid w:val="000D072B"/>
    <w:rsid w:val="000D0908"/>
    <w:rsid w:val="000D0E07"/>
    <w:rsid w:val="000D11B5"/>
    <w:rsid w:val="000D123F"/>
    <w:rsid w:val="000D1431"/>
    <w:rsid w:val="000D1692"/>
    <w:rsid w:val="000D16BF"/>
    <w:rsid w:val="000D1AD2"/>
    <w:rsid w:val="000D1C69"/>
    <w:rsid w:val="000D1DAC"/>
    <w:rsid w:val="000D2B60"/>
    <w:rsid w:val="000D2EC2"/>
    <w:rsid w:val="000D2FA2"/>
    <w:rsid w:val="000D303E"/>
    <w:rsid w:val="000D3BD1"/>
    <w:rsid w:val="000D3D2A"/>
    <w:rsid w:val="000D4D61"/>
    <w:rsid w:val="000D4FFE"/>
    <w:rsid w:val="000D51B1"/>
    <w:rsid w:val="000D587B"/>
    <w:rsid w:val="000D60BE"/>
    <w:rsid w:val="000D6294"/>
    <w:rsid w:val="000D668B"/>
    <w:rsid w:val="000D6BEB"/>
    <w:rsid w:val="000D7786"/>
    <w:rsid w:val="000D7839"/>
    <w:rsid w:val="000D78EA"/>
    <w:rsid w:val="000E01AC"/>
    <w:rsid w:val="000E0A4F"/>
    <w:rsid w:val="000E0C21"/>
    <w:rsid w:val="000E10ED"/>
    <w:rsid w:val="000E1297"/>
    <w:rsid w:val="000E13FD"/>
    <w:rsid w:val="000E1671"/>
    <w:rsid w:val="000E1BBB"/>
    <w:rsid w:val="000E1FE8"/>
    <w:rsid w:val="000E2170"/>
    <w:rsid w:val="000E2283"/>
    <w:rsid w:val="000E28D4"/>
    <w:rsid w:val="000E2B87"/>
    <w:rsid w:val="000E2DF9"/>
    <w:rsid w:val="000E34DE"/>
    <w:rsid w:val="000E3B37"/>
    <w:rsid w:val="000E3CFC"/>
    <w:rsid w:val="000E3FAC"/>
    <w:rsid w:val="000E4872"/>
    <w:rsid w:val="000E4926"/>
    <w:rsid w:val="000E4944"/>
    <w:rsid w:val="000E49EE"/>
    <w:rsid w:val="000E4B7A"/>
    <w:rsid w:val="000E58B9"/>
    <w:rsid w:val="000E58D3"/>
    <w:rsid w:val="000E5A04"/>
    <w:rsid w:val="000E6020"/>
    <w:rsid w:val="000E673E"/>
    <w:rsid w:val="000E69D7"/>
    <w:rsid w:val="000E6A09"/>
    <w:rsid w:val="000E6AC4"/>
    <w:rsid w:val="000E7C0B"/>
    <w:rsid w:val="000F013A"/>
    <w:rsid w:val="000F063E"/>
    <w:rsid w:val="000F0ABD"/>
    <w:rsid w:val="000F0DF6"/>
    <w:rsid w:val="000F17A4"/>
    <w:rsid w:val="000F3384"/>
    <w:rsid w:val="000F3C55"/>
    <w:rsid w:val="000F3CA5"/>
    <w:rsid w:val="000F3E90"/>
    <w:rsid w:val="000F4179"/>
    <w:rsid w:val="000F459A"/>
    <w:rsid w:val="000F4E41"/>
    <w:rsid w:val="000F58A2"/>
    <w:rsid w:val="000F58A9"/>
    <w:rsid w:val="000F5F36"/>
    <w:rsid w:val="000F5F5B"/>
    <w:rsid w:val="000F5FFA"/>
    <w:rsid w:val="000F6BD8"/>
    <w:rsid w:val="000F7418"/>
    <w:rsid w:val="000F7F3B"/>
    <w:rsid w:val="0010019D"/>
    <w:rsid w:val="001006F7"/>
    <w:rsid w:val="001006FB"/>
    <w:rsid w:val="00101022"/>
    <w:rsid w:val="0010138A"/>
    <w:rsid w:val="001018D7"/>
    <w:rsid w:val="0010193E"/>
    <w:rsid w:val="00101E27"/>
    <w:rsid w:val="00102114"/>
    <w:rsid w:val="001023B1"/>
    <w:rsid w:val="0010260E"/>
    <w:rsid w:val="001026CF"/>
    <w:rsid w:val="0010290C"/>
    <w:rsid w:val="00102E0F"/>
    <w:rsid w:val="00102F98"/>
    <w:rsid w:val="0010321C"/>
    <w:rsid w:val="00103CC8"/>
    <w:rsid w:val="00103D77"/>
    <w:rsid w:val="001046F7"/>
    <w:rsid w:val="00105022"/>
    <w:rsid w:val="00105210"/>
    <w:rsid w:val="001053DE"/>
    <w:rsid w:val="0010595A"/>
    <w:rsid w:val="00105992"/>
    <w:rsid w:val="00106F54"/>
    <w:rsid w:val="00107445"/>
    <w:rsid w:val="00107605"/>
    <w:rsid w:val="00107F67"/>
    <w:rsid w:val="00110107"/>
    <w:rsid w:val="0011042B"/>
    <w:rsid w:val="0011058B"/>
    <w:rsid w:val="001105AB"/>
    <w:rsid w:val="00110872"/>
    <w:rsid w:val="001109A2"/>
    <w:rsid w:val="00110C21"/>
    <w:rsid w:val="001111C7"/>
    <w:rsid w:val="0011170B"/>
    <w:rsid w:val="0011274E"/>
    <w:rsid w:val="0011292F"/>
    <w:rsid w:val="00112976"/>
    <w:rsid w:val="00113C87"/>
    <w:rsid w:val="00114613"/>
    <w:rsid w:val="00114B71"/>
    <w:rsid w:val="00115071"/>
    <w:rsid w:val="00115459"/>
    <w:rsid w:val="00115958"/>
    <w:rsid w:val="00115C1F"/>
    <w:rsid w:val="001162E0"/>
    <w:rsid w:val="00116675"/>
    <w:rsid w:val="00116E2D"/>
    <w:rsid w:val="00116F27"/>
    <w:rsid w:val="0011712F"/>
    <w:rsid w:val="001174FD"/>
    <w:rsid w:val="00117DE5"/>
    <w:rsid w:val="00117EBA"/>
    <w:rsid w:val="00117F31"/>
    <w:rsid w:val="0012043F"/>
    <w:rsid w:val="00120446"/>
    <w:rsid w:val="00120804"/>
    <w:rsid w:val="00120835"/>
    <w:rsid w:val="00120A23"/>
    <w:rsid w:val="00121340"/>
    <w:rsid w:val="00121643"/>
    <w:rsid w:val="0012166E"/>
    <w:rsid w:val="00121A4D"/>
    <w:rsid w:val="00121EA3"/>
    <w:rsid w:val="001224CC"/>
    <w:rsid w:val="001227B9"/>
    <w:rsid w:val="00122D90"/>
    <w:rsid w:val="00123045"/>
    <w:rsid w:val="00124815"/>
    <w:rsid w:val="00124ED1"/>
    <w:rsid w:val="00124ED8"/>
    <w:rsid w:val="00124F27"/>
    <w:rsid w:val="001251A3"/>
    <w:rsid w:val="00125301"/>
    <w:rsid w:val="00125724"/>
    <w:rsid w:val="0012590B"/>
    <w:rsid w:val="00125924"/>
    <w:rsid w:val="001263BC"/>
    <w:rsid w:val="00127733"/>
    <w:rsid w:val="0012796E"/>
    <w:rsid w:val="00127C46"/>
    <w:rsid w:val="00127CCD"/>
    <w:rsid w:val="00127FF0"/>
    <w:rsid w:val="0013020D"/>
    <w:rsid w:val="001307F6"/>
    <w:rsid w:val="00131A32"/>
    <w:rsid w:val="00131E94"/>
    <w:rsid w:val="001321C0"/>
    <w:rsid w:val="001326CA"/>
    <w:rsid w:val="001330A9"/>
    <w:rsid w:val="00133288"/>
    <w:rsid w:val="00133773"/>
    <w:rsid w:val="00133837"/>
    <w:rsid w:val="00133C4E"/>
    <w:rsid w:val="00133D9B"/>
    <w:rsid w:val="00133F91"/>
    <w:rsid w:val="00134AD6"/>
    <w:rsid w:val="00134C5B"/>
    <w:rsid w:val="00135A56"/>
    <w:rsid w:val="00135D88"/>
    <w:rsid w:val="00135FB7"/>
    <w:rsid w:val="00136636"/>
    <w:rsid w:val="00136715"/>
    <w:rsid w:val="00136DD7"/>
    <w:rsid w:val="00136F4E"/>
    <w:rsid w:val="00137086"/>
    <w:rsid w:val="0013750C"/>
    <w:rsid w:val="00137BA8"/>
    <w:rsid w:val="00137CBF"/>
    <w:rsid w:val="00137CF0"/>
    <w:rsid w:val="00137F0A"/>
    <w:rsid w:val="0014025D"/>
    <w:rsid w:val="0014061B"/>
    <w:rsid w:val="001406FD"/>
    <w:rsid w:val="00140908"/>
    <w:rsid w:val="00141AE5"/>
    <w:rsid w:val="00141B6D"/>
    <w:rsid w:val="00141CE4"/>
    <w:rsid w:val="00141D35"/>
    <w:rsid w:val="0014257B"/>
    <w:rsid w:val="0014322E"/>
    <w:rsid w:val="00143355"/>
    <w:rsid w:val="0014367C"/>
    <w:rsid w:val="0014370A"/>
    <w:rsid w:val="001438B7"/>
    <w:rsid w:val="00143AC6"/>
    <w:rsid w:val="00143F5D"/>
    <w:rsid w:val="001440BA"/>
    <w:rsid w:val="001445C0"/>
    <w:rsid w:val="0014479D"/>
    <w:rsid w:val="00144800"/>
    <w:rsid w:val="00144D2E"/>
    <w:rsid w:val="001467AF"/>
    <w:rsid w:val="001471B3"/>
    <w:rsid w:val="001473B6"/>
    <w:rsid w:val="001502D7"/>
    <w:rsid w:val="00150410"/>
    <w:rsid w:val="0015151C"/>
    <w:rsid w:val="00151690"/>
    <w:rsid w:val="001517A7"/>
    <w:rsid w:val="001517E3"/>
    <w:rsid w:val="001519FA"/>
    <w:rsid w:val="00152086"/>
    <w:rsid w:val="001526F1"/>
    <w:rsid w:val="00152F78"/>
    <w:rsid w:val="0015312D"/>
    <w:rsid w:val="0015330D"/>
    <w:rsid w:val="0015392A"/>
    <w:rsid w:val="00153B0D"/>
    <w:rsid w:val="001544D4"/>
    <w:rsid w:val="00154778"/>
    <w:rsid w:val="00154B0B"/>
    <w:rsid w:val="0015548D"/>
    <w:rsid w:val="001555B8"/>
    <w:rsid w:val="0015573D"/>
    <w:rsid w:val="00155DC9"/>
    <w:rsid w:val="00156599"/>
    <w:rsid w:val="001565F1"/>
    <w:rsid w:val="00156795"/>
    <w:rsid w:val="00156DD2"/>
    <w:rsid w:val="00157EF6"/>
    <w:rsid w:val="00160068"/>
    <w:rsid w:val="00160B60"/>
    <w:rsid w:val="00160F91"/>
    <w:rsid w:val="0016177E"/>
    <w:rsid w:val="001622E4"/>
    <w:rsid w:val="0016267B"/>
    <w:rsid w:val="001627D9"/>
    <w:rsid w:val="00162D29"/>
    <w:rsid w:val="001632BE"/>
    <w:rsid w:val="001640B4"/>
    <w:rsid w:val="0016453B"/>
    <w:rsid w:val="001648FA"/>
    <w:rsid w:val="00164C1A"/>
    <w:rsid w:val="00164F05"/>
    <w:rsid w:val="0016501E"/>
    <w:rsid w:val="00165D52"/>
    <w:rsid w:val="001670CB"/>
    <w:rsid w:val="001671D2"/>
    <w:rsid w:val="001674A0"/>
    <w:rsid w:val="00167572"/>
    <w:rsid w:val="001677B1"/>
    <w:rsid w:val="0016793D"/>
    <w:rsid w:val="0017097F"/>
    <w:rsid w:val="001716D9"/>
    <w:rsid w:val="00172191"/>
    <w:rsid w:val="001724CC"/>
    <w:rsid w:val="001739FF"/>
    <w:rsid w:val="00173EFF"/>
    <w:rsid w:val="0017448C"/>
    <w:rsid w:val="00174606"/>
    <w:rsid w:val="00175B63"/>
    <w:rsid w:val="00175D18"/>
    <w:rsid w:val="00175E63"/>
    <w:rsid w:val="00175F63"/>
    <w:rsid w:val="00176BEF"/>
    <w:rsid w:val="00176CD0"/>
    <w:rsid w:val="001777A3"/>
    <w:rsid w:val="001779FF"/>
    <w:rsid w:val="00177F5D"/>
    <w:rsid w:val="00180352"/>
    <w:rsid w:val="0018035D"/>
    <w:rsid w:val="0018070A"/>
    <w:rsid w:val="001808DE"/>
    <w:rsid w:val="00180F56"/>
    <w:rsid w:val="0018103F"/>
    <w:rsid w:val="00181513"/>
    <w:rsid w:val="00181770"/>
    <w:rsid w:val="001817D1"/>
    <w:rsid w:val="00181BD4"/>
    <w:rsid w:val="00181C33"/>
    <w:rsid w:val="00181C7C"/>
    <w:rsid w:val="0018252E"/>
    <w:rsid w:val="001828FE"/>
    <w:rsid w:val="00182C13"/>
    <w:rsid w:val="00183402"/>
    <w:rsid w:val="00183460"/>
    <w:rsid w:val="00183811"/>
    <w:rsid w:val="001839A4"/>
    <w:rsid w:val="00184399"/>
    <w:rsid w:val="00184504"/>
    <w:rsid w:val="001849F8"/>
    <w:rsid w:val="0018512D"/>
    <w:rsid w:val="001853CA"/>
    <w:rsid w:val="00185F29"/>
    <w:rsid w:val="00186D47"/>
    <w:rsid w:val="00186DB5"/>
    <w:rsid w:val="001870B7"/>
    <w:rsid w:val="00187113"/>
    <w:rsid w:val="0018758B"/>
    <w:rsid w:val="001875A0"/>
    <w:rsid w:val="001901BB"/>
    <w:rsid w:val="0019046F"/>
    <w:rsid w:val="001908EF"/>
    <w:rsid w:val="00190B03"/>
    <w:rsid w:val="00190B6E"/>
    <w:rsid w:val="001912A6"/>
    <w:rsid w:val="00191D64"/>
    <w:rsid w:val="0019205C"/>
    <w:rsid w:val="001923DA"/>
    <w:rsid w:val="001924CE"/>
    <w:rsid w:val="001926DB"/>
    <w:rsid w:val="00192D8E"/>
    <w:rsid w:val="001930B7"/>
    <w:rsid w:val="0019353F"/>
    <w:rsid w:val="001936EE"/>
    <w:rsid w:val="001942A6"/>
    <w:rsid w:val="001945B6"/>
    <w:rsid w:val="00194B38"/>
    <w:rsid w:val="00194CEB"/>
    <w:rsid w:val="00194D08"/>
    <w:rsid w:val="00195053"/>
    <w:rsid w:val="00195537"/>
    <w:rsid w:val="001956B9"/>
    <w:rsid w:val="00195756"/>
    <w:rsid w:val="00195ACE"/>
    <w:rsid w:val="00195B5B"/>
    <w:rsid w:val="001962AB"/>
    <w:rsid w:val="001975BE"/>
    <w:rsid w:val="001978E8"/>
    <w:rsid w:val="001A0E63"/>
    <w:rsid w:val="001A0E98"/>
    <w:rsid w:val="001A10EA"/>
    <w:rsid w:val="001A140B"/>
    <w:rsid w:val="001A171B"/>
    <w:rsid w:val="001A1DDD"/>
    <w:rsid w:val="001A2610"/>
    <w:rsid w:val="001A27AA"/>
    <w:rsid w:val="001A2DD2"/>
    <w:rsid w:val="001A37F9"/>
    <w:rsid w:val="001A3A5F"/>
    <w:rsid w:val="001A3BDC"/>
    <w:rsid w:val="001A3F77"/>
    <w:rsid w:val="001A5737"/>
    <w:rsid w:val="001A5ACB"/>
    <w:rsid w:val="001A609B"/>
    <w:rsid w:val="001A632B"/>
    <w:rsid w:val="001A6C92"/>
    <w:rsid w:val="001A6CF9"/>
    <w:rsid w:val="001A7686"/>
    <w:rsid w:val="001A7F7B"/>
    <w:rsid w:val="001B093C"/>
    <w:rsid w:val="001B0AB3"/>
    <w:rsid w:val="001B1678"/>
    <w:rsid w:val="001B1BC0"/>
    <w:rsid w:val="001B1CCA"/>
    <w:rsid w:val="001B21B3"/>
    <w:rsid w:val="001B258A"/>
    <w:rsid w:val="001B2DAF"/>
    <w:rsid w:val="001B34A3"/>
    <w:rsid w:val="001B39B3"/>
    <w:rsid w:val="001B3D80"/>
    <w:rsid w:val="001B3F46"/>
    <w:rsid w:val="001B5C20"/>
    <w:rsid w:val="001B5D17"/>
    <w:rsid w:val="001B5F8D"/>
    <w:rsid w:val="001B608D"/>
    <w:rsid w:val="001B66EA"/>
    <w:rsid w:val="001B6C3F"/>
    <w:rsid w:val="001B6C41"/>
    <w:rsid w:val="001B750D"/>
    <w:rsid w:val="001B766D"/>
    <w:rsid w:val="001B7A10"/>
    <w:rsid w:val="001B7AF6"/>
    <w:rsid w:val="001C0155"/>
    <w:rsid w:val="001C0518"/>
    <w:rsid w:val="001C1470"/>
    <w:rsid w:val="001C1B4C"/>
    <w:rsid w:val="001C1FE6"/>
    <w:rsid w:val="001C239D"/>
    <w:rsid w:val="001C2C52"/>
    <w:rsid w:val="001C2FB8"/>
    <w:rsid w:val="001C3460"/>
    <w:rsid w:val="001C398E"/>
    <w:rsid w:val="001C4905"/>
    <w:rsid w:val="001C4DA7"/>
    <w:rsid w:val="001C5418"/>
    <w:rsid w:val="001C5C93"/>
    <w:rsid w:val="001C65CA"/>
    <w:rsid w:val="001C68D0"/>
    <w:rsid w:val="001C6A95"/>
    <w:rsid w:val="001C7A6E"/>
    <w:rsid w:val="001C7E2C"/>
    <w:rsid w:val="001D033B"/>
    <w:rsid w:val="001D0773"/>
    <w:rsid w:val="001D1265"/>
    <w:rsid w:val="001D1A7F"/>
    <w:rsid w:val="001D1E24"/>
    <w:rsid w:val="001D203C"/>
    <w:rsid w:val="001D247C"/>
    <w:rsid w:val="001D2A3E"/>
    <w:rsid w:val="001D3946"/>
    <w:rsid w:val="001D3E00"/>
    <w:rsid w:val="001D3E58"/>
    <w:rsid w:val="001D4B58"/>
    <w:rsid w:val="001D502C"/>
    <w:rsid w:val="001D5488"/>
    <w:rsid w:val="001D5569"/>
    <w:rsid w:val="001D5675"/>
    <w:rsid w:val="001D5C32"/>
    <w:rsid w:val="001D5C4D"/>
    <w:rsid w:val="001D5EDB"/>
    <w:rsid w:val="001D69B7"/>
    <w:rsid w:val="001D6A21"/>
    <w:rsid w:val="001D6FAB"/>
    <w:rsid w:val="001D7181"/>
    <w:rsid w:val="001D7967"/>
    <w:rsid w:val="001D7972"/>
    <w:rsid w:val="001D7D20"/>
    <w:rsid w:val="001D7F97"/>
    <w:rsid w:val="001E0142"/>
    <w:rsid w:val="001E02E8"/>
    <w:rsid w:val="001E0868"/>
    <w:rsid w:val="001E1429"/>
    <w:rsid w:val="001E2075"/>
    <w:rsid w:val="001E2564"/>
    <w:rsid w:val="001E2C08"/>
    <w:rsid w:val="001E32BB"/>
    <w:rsid w:val="001E33DB"/>
    <w:rsid w:val="001E486F"/>
    <w:rsid w:val="001E4AF1"/>
    <w:rsid w:val="001E57BB"/>
    <w:rsid w:val="001E57DC"/>
    <w:rsid w:val="001E5A46"/>
    <w:rsid w:val="001E5BCA"/>
    <w:rsid w:val="001E5E0E"/>
    <w:rsid w:val="001E5EBA"/>
    <w:rsid w:val="001E6BBB"/>
    <w:rsid w:val="001E72C2"/>
    <w:rsid w:val="001E7415"/>
    <w:rsid w:val="001E7902"/>
    <w:rsid w:val="001E79B4"/>
    <w:rsid w:val="001E7B31"/>
    <w:rsid w:val="001E7C4C"/>
    <w:rsid w:val="001F02C7"/>
    <w:rsid w:val="001F04D4"/>
    <w:rsid w:val="001F09D9"/>
    <w:rsid w:val="001F13FE"/>
    <w:rsid w:val="001F14F6"/>
    <w:rsid w:val="001F1964"/>
    <w:rsid w:val="001F205F"/>
    <w:rsid w:val="001F2E08"/>
    <w:rsid w:val="001F30B7"/>
    <w:rsid w:val="001F3110"/>
    <w:rsid w:val="001F31A7"/>
    <w:rsid w:val="001F42BD"/>
    <w:rsid w:val="001F529D"/>
    <w:rsid w:val="001F5437"/>
    <w:rsid w:val="001F5613"/>
    <w:rsid w:val="001F63D3"/>
    <w:rsid w:val="001F67DA"/>
    <w:rsid w:val="001F6B71"/>
    <w:rsid w:val="001F72AD"/>
    <w:rsid w:val="001F738E"/>
    <w:rsid w:val="001F739B"/>
    <w:rsid w:val="00200289"/>
    <w:rsid w:val="002011BD"/>
    <w:rsid w:val="00201692"/>
    <w:rsid w:val="00202AFE"/>
    <w:rsid w:val="002030CE"/>
    <w:rsid w:val="00203223"/>
    <w:rsid w:val="0020349C"/>
    <w:rsid w:val="0020392C"/>
    <w:rsid w:val="00203A56"/>
    <w:rsid w:val="00204211"/>
    <w:rsid w:val="00204C54"/>
    <w:rsid w:val="00204D8C"/>
    <w:rsid w:val="00204EEA"/>
    <w:rsid w:val="00205841"/>
    <w:rsid w:val="0020680F"/>
    <w:rsid w:val="0020682A"/>
    <w:rsid w:val="00206A8B"/>
    <w:rsid w:val="00207331"/>
    <w:rsid w:val="002074D6"/>
    <w:rsid w:val="00207570"/>
    <w:rsid w:val="00207F4C"/>
    <w:rsid w:val="002100B8"/>
    <w:rsid w:val="00210229"/>
    <w:rsid w:val="0021023B"/>
    <w:rsid w:val="0021046D"/>
    <w:rsid w:val="00210654"/>
    <w:rsid w:val="00210779"/>
    <w:rsid w:val="00210C5B"/>
    <w:rsid w:val="0021256C"/>
    <w:rsid w:val="002128EB"/>
    <w:rsid w:val="00212AA8"/>
    <w:rsid w:val="00213AE5"/>
    <w:rsid w:val="00213C55"/>
    <w:rsid w:val="00213F57"/>
    <w:rsid w:val="00214C68"/>
    <w:rsid w:val="002150B1"/>
    <w:rsid w:val="00215102"/>
    <w:rsid w:val="00215167"/>
    <w:rsid w:val="00215A84"/>
    <w:rsid w:val="00215E1B"/>
    <w:rsid w:val="00215E2A"/>
    <w:rsid w:val="00217A15"/>
    <w:rsid w:val="00217C4C"/>
    <w:rsid w:val="00220323"/>
    <w:rsid w:val="00220384"/>
    <w:rsid w:val="002207CE"/>
    <w:rsid w:val="00220948"/>
    <w:rsid w:val="00220AE9"/>
    <w:rsid w:val="00221188"/>
    <w:rsid w:val="00221278"/>
    <w:rsid w:val="002219AA"/>
    <w:rsid w:val="00221AD3"/>
    <w:rsid w:val="00221CA7"/>
    <w:rsid w:val="002223CB"/>
    <w:rsid w:val="00222542"/>
    <w:rsid w:val="00222A42"/>
    <w:rsid w:val="00223635"/>
    <w:rsid w:val="00223C10"/>
    <w:rsid w:val="00223E94"/>
    <w:rsid w:val="0022420C"/>
    <w:rsid w:val="002243B6"/>
    <w:rsid w:val="00224639"/>
    <w:rsid w:val="00224642"/>
    <w:rsid w:val="00224E58"/>
    <w:rsid w:val="0022544F"/>
    <w:rsid w:val="002259A9"/>
    <w:rsid w:val="00225B3D"/>
    <w:rsid w:val="00225D33"/>
    <w:rsid w:val="00225DC2"/>
    <w:rsid w:val="00225DEC"/>
    <w:rsid w:val="002265F4"/>
    <w:rsid w:val="00227122"/>
    <w:rsid w:val="0022747B"/>
    <w:rsid w:val="00227B34"/>
    <w:rsid w:val="00227D9A"/>
    <w:rsid w:val="00227F55"/>
    <w:rsid w:val="00230155"/>
    <w:rsid w:val="00230416"/>
    <w:rsid w:val="00230993"/>
    <w:rsid w:val="00230B52"/>
    <w:rsid w:val="00230E79"/>
    <w:rsid w:val="00230ECF"/>
    <w:rsid w:val="0023139B"/>
    <w:rsid w:val="0023168C"/>
    <w:rsid w:val="00231911"/>
    <w:rsid w:val="00231E01"/>
    <w:rsid w:val="00232120"/>
    <w:rsid w:val="00232272"/>
    <w:rsid w:val="002324E7"/>
    <w:rsid w:val="002327BD"/>
    <w:rsid w:val="00232926"/>
    <w:rsid w:val="0023327E"/>
    <w:rsid w:val="00233A00"/>
    <w:rsid w:val="00233A56"/>
    <w:rsid w:val="00233E34"/>
    <w:rsid w:val="0023419D"/>
    <w:rsid w:val="00234519"/>
    <w:rsid w:val="0023484E"/>
    <w:rsid w:val="00234A7C"/>
    <w:rsid w:val="00234C58"/>
    <w:rsid w:val="00234EAE"/>
    <w:rsid w:val="00235C5F"/>
    <w:rsid w:val="00236121"/>
    <w:rsid w:val="00236860"/>
    <w:rsid w:val="00236D2E"/>
    <w:rsid w:val="002372B9"/>
    <w:rsid w:val="00237668"/>
    <w:rsid w:val="0023771A"/>
    <w:rsid w:val="00237994"/>
    <w:rsid w:val="00240414"/>
    <w:rsid w:val="00240435"/>
    <w:rsid w:val="002405A1"/>
    <w:rsid w:val="00240A32"/>
    <w:rsid w:val="00240D92"/>
    <w:rsid w:val="00240DFB"/>
    <w:rsid w:val="00241052"/>
    <w:rsid w:val="002414B0"/>
    <w:rsid w:val="00241AC2"/>
    <w:rsid w:val="00241B6E"/>
    <w:rsid w:val="00241B94"/>
    <w:rsid w:val="00241EC5"/>
    <w:rsid w:val="002420AD"/>
    <w:rsid w:val="00242371"/>
    <w:rsid w:val="00242A29"/>
    <w:rsid w:val="00242B9A"/>
    <w:rsid w:val="00243B2C"/>
    <w:rsid w:val="00243B45"/>
    <w:rsid w:val="00243CE9"/>
    <w:rsid w:val="00243F1E"/>
    <w:rsid w:val="00244070"/>
    <w:rsid w:val="00244F23"/>
    <w:rsid w:val="00245093"/>
    <w:rsid w:val="00245141"/>
    <w:rsid w:val="002452B0"/>
    <w:rsid w:val="002452C4"/>
    <w:rsid w:val="00245474"/>
    <w:rsid w:val="002457FD"/>
    <w:rsid w:val="00245B08"/>
    <w:rsid w:val="00246211"/>
    <w:rsid w:val="002465A7"/>
    <w:rsid w:val="00246E16"/>
    <w:rsid w:val="00246E5C"/>
    <w:rsid w:val="00247506"/>
    <w:rsid w:val="00247B03"/>
    <w:rsid w:val="00247B04"/>
    <w:rsid w:val="00247B09"/>
    <w:rsid w:val="00250168"/>
    <w:rsid w:val="002501C5"/>
    <w:rsid w:val="00250343"/>
    <w:rsid w:val="00251999"/>
    <w:rsid w:val="00251F3D"/>
    <w:rsid w:val="00252354"/>
    <w:rsid w:val="00252728"/>
    <w:rsid w:val="00252ADF"/>
    <w:rsid w:val="00252EE9"/>
    <w:rsid w:val="00252FC9"/>
    <w:rsid w:val="002537D0"/>
    <w:rsid w:val="002538E5"/>
    <w:rsid w:val="00253D26"/>
    <w:rsid w:val="00254325"/>
    <w:rsid w:val="0025463A"/>
    <w:rsid w:val="00254D67"/>
    <w:rsid w:val="002550BE"/>
    <w:rsid w:val="00255131"/>
    <w:rsid w:val="0025569C"/>
    <w:rsid w:val="00255BF5"/>
    <w:rsid w:val="00255EFE"/>
    <w:rsid w:val="0025621E"/>
    <w:rsid w:val="00256817"/>
    <w:rsid w:val="0025699D"/>
    <w:rsid w:val="00256DFF"/>
    <w:rsid w:val="002572B0"/>
    <w:rsid w:val="00257371"/>
    <w:rsid w:val="002579BC"/>
    <w:rsid w:val="00257AA3"/>
    <w:rsid w:val="00257DA7"/>
    <w:rsid w:val="00257E59"/>
    <w:rsid w:val="00260576"/>
    <w:rsid w:val="00261304"/>
    <w:rsid w:val="00261799"/>
    <w:rsid w:val="002619FF"/>
    <w:rsid w:val="00261DA4"/>
    <w:rsid w:val="0026222E"/>
    <w:rsid w:val="002622C2"/>
    <w:rsid w:val="0026249B"/>
    <w:rsid w:val="00263854"/>
    <w:rsid w:val="0026473E"/>
    <w:rsid w:val="0026495E"/>
    <w:rsid w:val="00264D62"/>
    <w:rsid w:val="002657C8"/>
    <w:rsid w:val="00265802"/>
    <w:rsid w:val="002658D0"/>
    <w:rsid w:val="00265B6B"/>
    <w:rsid w:val="00265E8E"/>
    <w:rsid w:val="002662A4"/>
    <w:rsid w:val="00266DD3"/>
    <w:rsid w:val="002670DF"/>
    <w:rsid w:val="00267615"/>
    <w:rsid w:val="002676B8"/>
    <w:rsid w:val="002676C0"/>
    <w:rsid w:val="00267912"/>
    <w:rsid w:val="00270E44"/>
    <w:rsid w:val="00271B37"/>
    <w:rsid w:val="00271B5F"/>
    <w:rsid w:val="00271EEF"/>
    <w:rsid w:val="0027286E"/>
    <w:rsid w:val="00273DB5"/>
    <w:rsid w:val="0027407C"/>
    <w:rsid w:val="00275066"/>
    <w:rsid w:val="00275224"/>
    <w:rsid w:val="00275704"/>
    <w:rsid w:val="002759D4"/>
    <w:rsid w:val="00275B70"/>
    <w:rsid w:val="002768BB"/>
    <w:rsid w:val="00276F89"/>
    <w:rsid w:val="00277A39"/>
    <w:rsid w:val="00277F4D"/>
    <w:rsid w:val="00280035"/>
    <w:rsid w:val="0028047B"/>
    <w:rsid w:val="002806D3"/>
    <w:rsid w:val="00280CFA"/>
    <w:rsid w:val="00281BE0"/>
    <w:rsid w:val="00281D4D"/>
    <w:rsid w:val="00281D86"/>
    <w:rsid w:val="00282C0D"/>
    <w:rsid w:val="00282C40"/>
    <w:rsid w:val="00282C5B"/>
    <w:rsid w:val="00282E4A"/>
    <w:rsid w:val="0028398C"/>
    <w:rsid w:val="002839B3"/>
    <w:rsid w:val="00283C49"/>
    <w:rsid w:val="00284664"/>
    <w:rsid w:val="00285281"/>
    <w:rsid w:val="002856F0"/>
    <w:rsid w:val="002857E7"/>
    <w:rsid w:val="002858E9"/>
    <w:rsid w:val="00285B36"/>
    <w:rsid w:val="0028629C"/>
    <w:rsid w:val="00286480"/>
    <w:rsid w:val="0028658E"/>
    <w:rsid w:val="002869B9"/>
    <w:rsid w:val="00286DFE"/>
    <w:rsid w:val="00287406"/>
    <w:rsid w:val="00287A49"/>
    <w:rsid w:val="00287A89"/>
    <w:rsid w:val="00287DDE"/>
    <w:rsid w:val="00287F0B"/>
    <w:rsid w:val="00290164"/>
    <w:rsid w:val="00290712"/>
    <w:rsid w:val="00290C84"/>
    <w:rsid w:val="00292228"/>
    <w:rsid w:val="00292584"/>
    <w:rsid w:val="00292763"/>
    <w:rsid w:val="00292DB8"/>
    <w:rsid w:val="002930AE"/>
    <w:rsid w:val="002930B4"/>
    <w:rsid w:val="00293433"/>
    <w:rsid w:val="002942EE"/>
    <w:rsid w:val="002944E8"/>
    <w:rsid w:val="0029459E"/>
    <w:rsid w:val="002950EF"/>
    <w:rsid w:val="002954B4"/>
    <w:rsid w:val="002956F1"/>
    <w:rsid w:val="002957DC"/>
    <w:rsid w:val="0029598E"/>
    <w:rsid w:val="00295BF5"/>
    <w:rsid w:val="00295E5A"/>
    <w:rsid w:val="00296130"/>
    <w:rsid w:val="00296217"/>
    <w:rsid w:val="00296738"/>
    <w:rsid w:val="00296AE0"/>
    <w:rsid w:val="00296B2E"/>
    <w:rsid w:val="00296F13"/>
    <w:rsid w:val="00297211"/>
    <w:rsid w:val="00297582"/>
    <w:rsid w:val="00297831"/>
    <w:rsid w:val="0029786B"/>
    <w:rsid w:val="00297F2E"/>
    <w:rsid w:val="002A002B"/>
    <w:rsid w:val="002A035D"/>
    <w:rsid w:val="002A0376"/>
    <w:rsid w:val="002A05EC"/>
    <w:rsid w:val="002A0A07"/>
    <w:rsid w:val="002A0C5F"/>
    <w:rsid w:val="002A10AC"/>
    <w:rsid w:val="002A1972"/>
    <w:rsid w:val="002A2421"/>
    <w:rsid w:val="002A246E"/>
    <w:rsid w:val="002A2AE5"/>
    <w:rsid w:val="002A2E4A"/>
    <w:rsid w:val="002A3F8F"/>
    <w:rsid w:val="002A4149"/>
    <w:rsid w:val="002A459D"/>
    <w:rsid w:val="002A4787"/>
    <w:rsid w:val="002A4D25"/>
    <w:rsid w:val="002A5250"/>
    <w:rsid w:val="002A60C4"/>
    <w:rsid w:val="002A68ED"/>
    <w:rsid w:val="002A6A5C"/>
    <w:rsid w:val="002A6DF1"/>
    <w:rsid w:val="002A74F3"/>
    <w:rsid w:val="002A790D"/>
    <w:rsid w:val="002A7B34"/>
    <w:rsid w:val="002B077F"/>
    <w:rsid w:val="002B0CEA"/>
    <w:rsid w:val="002B0F14"/>
    <w:rsid w:val="002B1541"/>
    <w:rsid w:val="002B163C"/>
    <w:rsid w:val="002B1994"/>
    <w:rsid w:val="002B1C4F"/>
    <w:rsid w:val="002B1E1F"/>
    <w:rsid w:val="002B290F"/>
    <w:rsid w:val="002B30A5"/>
    <w:rsid w:val="002B319E"/>
    <w:rsid w:val="002B365A"/>
    <w:rsid w:val="002B3CED"/>
    <w:rsid w:val="002B3E17"/>
    <w:rsid w:val="002B491A"/>
    <w:rsid w:val="002B4F10"/>
    <w:rsid w:val="002B5178"/>
    <w:rsid w:val="002B53A1"/>
    <w:rsid w:val="002B566C"/>
    <w:rsid w:val="002B5694"/>
    <w:rsid w:val="002B56B6"/>
    <w:rsid w:val="002B58E9"/>
    <w:rsid w:val="002B593F"/>
    <w:rsid w:val="002B64D6"/>
    <w:rsid w:val="002B65E3"/>
    <w:rsid w:val="002B670C"/>
    <w:rsid w:val="002B6BB1"/>
    <w:rsid w:val="002B6BB4"/>
    <w:rsid w:val="002B6EAF"/>
    <w:rsid w:val="002B7BC7"/>
    <w:rsid w:val="002B7F9B"/>
    <w:rsid w:val="002C01F5"/>
    <w:rsid w:val="002C0594"/>
    <w:rsid w:val="002C067E"/>
    <w:rsid w:val="002C1414"/>
    <w:rsid w:val="002C19CD"/>
    <w:rsid w:val="002C1B77"/>
    <w:rsid w:val="002C1C0D"/>
    <w:rsid w:val="002C228F"/>
    <w:rsid w:val="002C308D"/>
    <w:rsid w:val="002C3672"/>
    <w:rsid w:val="002C3BD8"/>
    <w:rsid w:val="002C3EC4"/>
    <w:rsid w:val="002C3F4F"/>
    <w:rsid w:val="002C48C5"/>
    <w:rsid w:val="002C4E03"/>
    <w:rsid w:val="002C52B7"/>
    <w:rsid w:val="002C5537"/>
    <w:rsid w:val="002C6310"/>
    <w:rsid w:val="002C6515"/>
    <w:rsid w:val="002C6CD7"/>
    <w:rsid w:val="002C6F45"/>
    <w:rsid w:val="002C7362"/>
    <w:rsid w:val="002C7B42"/>
    <w:rsid w:val="002D06AF"/>
    <w:rsid w:val="002D0809"/>
    <w:rsid w:val="002D101D"/>
    <w:rsid w:val="002D10CC"/>
    <w:rsid w:val="002D169C"/>
    <w:rsid w:val="002D17EC"/>
    <w:rsid w:val="002D2033"/>
    <w:rsid w:val="002D20D1"/>
    <w:rsid w:val="002D2DA3"/>
    <w:rsid w:val="002D2FED"/>
    <w:rsid w:val="002D3555"/>
    <w:rsid w:val="002D4261"/>
    <w:rsid w:val="002D4311"/>
    <w:rsid w:val="002D4591"/>
    <w:rsid w:val="002D4789"/>
    <w:rsid w:val="002D4A6B"/>
    <w:rsid w:val="002D4F9A"/>
    <w:rsid w:val="002D584F"/>
    <w:rsid w:val="002D5E8E"/>
    <w:rsid w:val="002D5E92"/>
    <w:rsid w:val="002D6807"/>
    <w:rsid w:val="002D6EF3"/>
    <w:rsid w:val="002D7077"/>
    <w:rsid w:val="002D7D71"/>
    <w:rsid w:val="002D7E97"/>
    <w:rsid w:val="002D7F71"/>
    <w:rsid w:val="002E02EF"/>
    <w:rsid w:val="002E07AD"/>
    <w:rsid w:val="002E0DF3"/>
    <w:rsid w:val="002E0E89"/>
    <w:rsid w:val="002E104F"/>
    <w:rsid w:val="002E18C7"/>
    <w:rsid w:val="002E1901"/>
    <w:rsid w:val="002E1AD6"/>
    <w:rsid w:val="002E2C29"/>
    <w:rsid w:val="002E3094"/>
    <w:rsid w:val="002E30C7"/>
    <w:rsid w:val="002E3AB5"/>
    <w:rsid w:val="002E3B64"/>
    <w:rsid w:val="002E4156"/>
    <w:rsid w:val="002E41A6"/>
    <w:rsid w:val="002E467A"/>
    <w:rsid w:val="002E4E86"/>
    <w:rsid w:val="002E5B2F"/>
    <w:rsid w:val="002E6453"/>
    <w:rsid w:val="002E6D03"/>
    <w:rsid w:val="002E6D0F"/>
    <w:rsid w:val="002E74DD"/>
    <w:rsid w:val="002E785C"/>
    <w:rsid w:val="002E7FBA"/>
    <w:rsid w:val="002F03F1"/>
    <w:rsid w:val="002F03FE"/>
    <w:rsid w:val="002F0A29"/>
    <w:rsid w:val="002F187A"/>
    <w:rsid w:val="002F238A"/>
    <w:rsid w:val="002F259A"/>
    <w:rsid w:val="002F2B20"/>
    <w:rsid w:val="002F2C14"/>
    <w:rsid w:val="002F2FF3"/>
    <w:rsid w:val="002F30B6"/>
    <w:rsid w:val="002F3418"/>
    <w:rsid w:val="002F3D5F"/>
    <w:rsid w:val="002F4123"/>
    <w:rsid w:val="002F4638"/>
    <w:rsid w:val="002F4964"/>
    <w:rsid w:val="002F5BD8"/>
    <w:rsid w:val="002F7995"/>
    <w:rsid w:val="002F79CB"/>
    <w:rsid w:val="002F7AF9"/>
    <w:rsid w:val="002F7D18"/>
    <w:rsid w:val="003006E6"/>
    <w:rsid w:val="00300A2A"/>
    <w:rsid w:val="00300C25"/>
    <w:rsid w:val="00301609"/>
    <w:rsid w:val="0030169D"/>
    <w:rsid w:val="003016DC"/>
    <w:rsid w:val="00301906"/>
    <w:rsid w:val="00301A05"/>
    <w:rsid w:val="00301A82"/>
    <w:rsid w:val="00301C43"/>
    <w:rsid w:val="00301D0E"/>
    <w:rsid w:val="00302173"/>
    <w:rsid w:val="00302720"/>
    <w:rsid w:val="0030281A"/>
    <w:rsid w:val="00303198"/>
    <w:rsid w:val="003032B9"/>
    <w:rsid w:val="003032CB"/>
    <w:rsid w:val="00303616"/>
    <w:rsid w:val="00303C9E"/>
    <w:rsid w:val="00303DFD"/>
    <w:rsid w:val="0030444C"/>
    <w:rsid w:val="003045A8"/>
    <w:rsid w:val="00304944"/>
    <w:rsid w:val="00304FD5"/>
    <w:rsid w:val="0030566F"/>
    <w:rsid w:val="00305ADE"/>
    <w:rsid w:val="00306717"/>
    <w:rsid w:val="00306936"/>
    <w:rsid w:val="00306DE1"/>
    <w:rsid w:val="0030709E"/>
    <w:rsid w:val="003071DC"/>
    <w:rsid w:val="00307FFB"/>
    <w:rsid w:val="00310418"/>
    <w:rsid w:val="003105F2"/>
    <w:rsid w:val="00310735"/>
    <w:rsid w:val="00310D5B"/>
    <w:rsid w:val="00311101"/>
    <w:rsid w:val="0031149E"/>
    <w:rsid w:val="00311586"/>
    <w:rsid w:val="0031163F"/>
    <w:rsid w:val="003123D7"/>
    <w:rsid w:val="00312565"/>
    <w:rsid w:val="00312B9F"/>
    <w:rsid w:val="00312D18"/>
    <w:rsid w:val="003130B4"/>
    <w:rsid w:val="0031323D"/>
    <w:rsid w:val="00313356"/>
    <w:rsid w:val="0031371A"/>
    <w:rsid w:val="003139E3"/>
    <w:rsid w:val="00314B02"/>
    <w:rsid w:val="00314D11"/>
    <w:rsid w:val="00314FF6"/>
    <w:rsid w:val="00315719"/>
    <w:rsid w:val="00315ABA"/>
    <w:rsid w:val="00316AC8"/>
    <w:rsid w:val="00317BAB"/>
    <w:rsid w:val="00317E85"/>
    <w:rsid w:val="003201A3"/>
    <w:rsid w:val="00320EB3"/>
    <w:rsid w:val="00320FF1"/>
    <w:rsid w:val="003211C6"/>
    <w:rsid w:val="0032137C"/>
    <w:rsid w:val="003214CB"/>
    <w:rsid w:val="00321B46"/>
    <w:rsid w:val="003220D6"/>
    <w:rsid w:val="003226C9"/>
    <w:rsid w:val="00322B0F"/>
    <w:rsid w:val="00322B2A"/>
    <w:rsid w:val="0032304E"/>
    <w:rsid w:val="003234E0"/>
    <w:rsid w:val="00324D54"/>
    <w:rsid w:val="00326484"/>
    <w:rsid w:val="003270A2"/>
    <w:rsid w:val="0032755A"/>
    <w:rsid w:val="0032772B"/>
    <w:rsid w:val="00327789"/>
    <w:rsid w:val="00327AD6"/>
    <w:rsid w:val="0033057B"/>
    <w:rsid w:val="00330B4F"/>
    <w:rsid w:val="00330C7D"/>
    <w:rsid w:val="00330E20"/>
    <w:rsid w:val="0033137A"/>
    <w:rsid w:val="003314B0"/>
    <w:rsid w:val="00331B59"/>
    <w:rsid w:val="00331FE8"/>
    <w:rsid w:val="003320C0"/>
    <w:rsid w:val="003321C6"/>
    <w:rsid w:val="003328E7"/>
    <w:rsid w:val="00332D74"/>
    <w:rsid w:val="003339FD"/>
    <w:rsid w:val="003345BA"/>
    <w:rsid w:val="00334E37"/>
    <w:rsid w:val="00335140"/>
    <w:rsid w:val="00335D3D"/>
    <w:rsid w:val="003365FB"/>
    <w:rsid w:val="003366C1"/>
    <w:rsid w:val="00336E3C"/>
    <w:rsid w:val="00337653"/>
    <w:rsid w:val="00337D6E"/>
    <w:rsid w:val="0034007E"/>
    <w:rsid w:val="0034011F"/>
    <w:rsid w:val="0034073F"/>
    <w:rsid w:val="003427B5"/>
    <w:rsid w:val="00342807"/>
    <w:rsid w:val="003436AA"/>
    <w:rsid w:val="00343B71"/>
    <w:rsid w:val="00344F52"/>
    <w:rsid w:val="0034524D"/>
    <w:rsid w:val="003455C2"/>
    <w:rsid w:val="00345A69"/>
    <w:rsid w:val="00345A97"/>
    <w:rsid w:val="00345D9C"/>
    <w:rsid w:val="00345F15"/>
    <w:rsid w:val="0034611D"/>
    <w:rsid w:val="0034626F"/>
    <w:rsid w:val="00346BEC"/>
    <w:rsid w:val="0034703D"/>
    <w:rsid w:val="0034734A"/>
    <w:rsid w:val="00347B3E"/>
    <w:rsid w:val="00347E14"/>
    <w:rsid w:val="00347F2D"/>
    <w:rsid w:val="00347FA9"/>
    <w:rsid w:val="00350903"/>
    <w:rsid w:val="00350E77"/>
    <w:rsid w:val="00351221"/>
    <w:rsid w:val="003514A5"/>
    <w:rsid w:val="0035151B"/>
    <w:rsid w:val="00351CCF"/>
    <w:rsid w:val="00351EA7"/>
    <w:rsid w:val="00351F28"/>
    <w:rsid w:val="003520CA"/>
    <w:rsid w:val="00352456"/>
    <w:rsid w:val="003525A3"/>
    <w:rsid w:val="0035289D"/>
    <w:rsid w:val="00352C27"/>
    <w:rsid w:val="00352D3A"/>
    <w:rsid w:val="00353C9E"/>
    <w:rsid w:val="00353CEE"/>
    <w:rsid w:val="0035431A"/>
    <w:rsid w:val="00354657"/>
    <w:rsid w:val="003547A7"/>
    <w:rsid w:val="00354C15"/>
    <w:rsid w:val="003554F8"/>
    <w:rsid w:val="003558B9"/>
    <w:rsid w:val="003559A2"/>
    <w:rsid w:val="00356226"/>
    <w:rsid w:val="00356620"/>
    <w:rsid w:val="003569F2"/>
    <w:rsid w:val="003570DA"/>
    <w:rsid w:val="0035725C"/>
    <w:rsid w:val="003574F9"/>
    <w:rsid w:val="00357A90"/>
    <w:rsid w:val="00360988"/>
    <w:rsid w:val="00360CAE"/>
    <w:rsid w:val="00361776"/>
    <w:rsid w:val="003617E8"/>
    <w:rsid w:val="00361FB6"/>
    <w:rsid w:val="003621B2"/>
    <w:rsid w:val="0036287E"/>
    <w:rsid w:val="0036296D"/>
    <w:rsid w:val="00362F4C"/>
    <w:rsid w:val="003630D3"/>
    <w:rsid w:val="003640B7"/>
    <w:rsid w:val="00364185"/>
    <w:rsid w:val="003642E6"/>
    <w:rsid w:val="00364415"/>
    <w:rsid w:val="003644B4"/>
    <w:rsid w:val="00364A07"/>
    <w:rsid w:val="00364CDB"/>
    <w:rsid w:val="0036567D"/>
    <w:rsid w:val="003668E5"/>
    <w:rsid w:val="00366A14"/>
    <w:rsid w:val="0037013B"/>
    <w:rsid w:val="003702EF"/>
    <w:rsid w:val="003704F1"/>
    <w:rsid w:val="00370698"/>
    <w:rsid w:val="00370AE8"/>
    <w:rsid w:val="00370BBF"/>
    <w:rsid w:val="00370DBB"/>
    <w:rsid w:val="00370F38"/>
    <w:rsid w:val="003717B4"/>
    <w:rsid w:val="00372C9D"/>
    <w:rsid w:val="003736D2"/>
    <w:rsid w:val="00373830"/>
    <w:rsid w:val="003739EB"/>
    <w:rsid w:val="003741D8"/>
    <w:rsid w:val="0037468F"/>
    <w:rsid w:val="00374CC0"/>
    <w:rsid w:val="00374CE6"/>
    <w:rsid w:val="00374DD4"/>
    <w:rsid w:val="00375A77"/>
    <w:rsid w:val="00375A7C"/>
    <w:rsid w:val="00375B9E"/>
    <w:rsid w:val="00375CA7"/>
    <w:rsid w:val="003764CF"/>
    <w:rsid w:val="003768D3"/>
    <w:rsid w:val="00376B41"/>
    <w:rsid w:val="00377080"/>
    <w:rsid w:val="0037721E"/>
    <w:rsid w:val="0037729F"/>
    <w:rsid w:val="00377467"/>
    <w:rsid w:val="003774B9"/>
    <w:rsid w:val="00377C34"/>
    <w:rsid w:val="00377D7E"/>
    <w:rsid w:val="00377F41"/>
    <w:rsid w:val="00380033"/>
    <w:rsid w:val="00380201"/>
    <w:rsid w:val="00380BCE"/>
    <w:rsid w:val="00380E71"/>
    <w:rsid w:val="003820B4"/>
    <w:rsid w:val="00382135"/>
    <w:rsid w:val="003822F4"/>
    <w:rsid w:val="003824BD"/>
    <w:rsid w:val="00382B6F"/>
    <w:rsid w:val="003838F8"/>
    <w:rsid w:val="003849CD"/>
    <w:rsid w:val="00385CF5"/>
    <w:rsid w:val="00387313"/>
    <w:rsid w:val="00387D93"/>
    <w:rsid w:val="0039024A"/>
    <w:rsid w:val="00390845"/>
    <w:rsid w:val="003915AD"/>
    <w:rsid w:val="003917B5"/>
    <w:rsid w:val="00391E8D"/>
    <w:rsid w:val="0039201C"/>
    <w:rsid w:val="0039230B"/>
    <w:rsid w:val="00392391"/>
    <w:rsid w:val="0039258F"/>
    <w:rsid w:val="0039311C"/>
    <w:rsid w:val="003937D9"/>
    <w:rsid w:val="003943EC"/>
    <w:rsid w:val="003945A5"/>
    <w:rsid w:val="003953A7"/>
    <w:rsid w:val="003955AA"/>
    <w:rsid w:val="003959C6"/>
    <w:rsid w:val="00395AAC"/>
    <w:rsid w:val="00395AE7"/>
    <w:rsid w:val="00395C49"/>
    <w:rsid w:val="00395F9C"/>
    <w:rsid w:val="00395FF8"/>
    <w:rsid w:val="00396142"/>
    <w:rsid w:val="003966A3"/>
    <w:rsid w:val="003966B9"/>
    <w:rsid w:val="003969F6"/>
    <w:rsid w:val="00396A3B"/>
    <w:rsid w:val="00396D62"/>
    <w:rsid w:val="003979B8"/>
    <w:rsid w:val="00397A11"/>
    <w:rsid w:val="00397B1F"/>
    <w:rsid w:val="00397B2E"/>
    <w:rsid w:val="00397EBF"/>
    <w:rsid w:val="003A00FA"/>
    <w:rsid w:val="003A020F"/>
    <w:rsid w:val="003A0E71"/>
    <w:rsid w:val="003A112B"/>
    <w:rsid w:val="003A18F6"/>
    <w:rsid w:val="003A1ADC"/>
    <w:rsid w:val="003A1B50"/>
    <w:rsid w:val="003A1FAB"/>
    <w:rsid w:val="003A3033"/>
    <w:rsid w:val="003A3227"/>
    <w:rsid w:val="003A327B"/>
    <w:rsid w:val="003A344B"/>
    <w:rsid w:val="003A361C"/>
    <w:rsid w:val="003A3D5D"/>
    <w:rsid w:val="003A3DF4"/>
    <w:rsid w:val="003A4270"/>
    <w:rsid w:val="003A4282"/>
    <w:rsid w:val="003A4508"/>
    <w:rsid w:val="003A47DA"/>
    <w:rsid w:val="003A4C78"/>
    <w:rsid w:val="003A4DC0"/>
    <w:rsid w:val="003A50F8"/>
    <w:rsid w:val="003A511C"/>
    <w:rsid w:val="003A51C4"/>
    <w:rsid w:val="003A5492"/>
    <w:rsid w:val="003A5993"/>
    <w:rsid w:val="003A5E41"/>
    <w:rsid w:val="003A642E"/>
    <w:rsid w:val="003A7002"/>
    <w:rsid w:val="003A7460"/>
    <w:rsid w:val="003A7E40"/>
    <w:rsid w:val="003B0103"/>
    <w:rsid w:val="003B02ED"/>
    <w:rsid w:val="003B0363"/>
    <w:rsid w:val="003B0663"/>
    <w:rsid w:val="003B06C6"/>
    <w:rsid w:val="003B0C86"/>
    <w:rsid w:val="003B0CCB"/>
    <w:rsid w:val="003B1094"/>
    <w:rsid w:val="003B18F2"/>
    <w:rsid w:val="003B1B91"/>
    <w:rsid w:val="003B1B9E"/>
    <w:rsid w:val="003B2008"/>
    <w:rsid w:val="003B224E"/>
    <w:rsid w:val="003B271A"/>
    <w:rsid w:val="003B2AF2"/>
    <w:rsid w:val="003B351A"/>
    <w:rsid w:val="003B35D9"/>
    <w:rsid w:val="003B3A13"/>
    <w:rsid w:val="003B426A"/>
    <w:rsid w:val="003B4609"/>
    <w:rsid w:val="003B47A3"/>
    <w:rsid w:val="003B47E6"/>
    <w:rsid w:val="003B5376"/>
    <w:rsid w:val="003B5580"/>
    <w:rsid w:val="003B5654"/>
    <w:rsid w:val="003B58A1"/>
    <w:rsid w:val="003B5AFF"/>
    <w:rsid w:val="003B5CF5"/>
    <w:rsid w:val="003B5D3D"/>
    <w:rsid w:val="003B5DE8"/>
    <w:rsid w:val="003B6301"/>
    <w:rsid w:val="003B6632"/>
    <w:rsid w:val="003B6B2D"/>
    <w:rsid w:val="003B6D88"/>
    <w:rsid w:val="003B6E17"/>
    <w:rsid w:val="003B6FC7"/>
    <w:rsid w:val="003B70FE"/>
    <w:rsid w:val="003C007B"/>
    <w:rsid w:val="003C041A"/>
    <w:rsid w:val="003C0586"/>
    <w:rsid w:val="003C0BDF"/>
    <w:rsid w:val="003C106C"/>
    <w:rsid w:val="003C19BD"/>
    <w:rsid w:val="003C1C8D"/>
    <w:rsid w:val="003C228E"/>
    <w:rsid w:val="003C243A"/>
    <w:rsid w:val="003C25D1"/>
    <w:rsid w:val="003C2F31"/>
    <w:rsid w:val="003C36DE"/>
    <w:rsid w:val="003C3A94"/>
    <w:rsid w:val="003C4B94"/>
    <w:rsid w:val="003C4D65"/>
    <w:rsid w:val="003C51D2"/>
    <w:rsid w:val="003C5B2E"/>
    <w:rsid w:val="003C5DDE"/>
    <w:rsid w:val="003C6130"/>
    <w:rsid w:val="003C6B33"/>
    <w:rsid w:val="003C6BC6"/>
    <w:rsid w:val="003C6BF4"/>
    <w:rsid w:val="003C6F6B"/>
    <w:rsid w:val="003C716E"/>
    <w:rsid w:val="003C71EB"/>
    <w:rsid w:val="003C7AA9"/>
    <w:rsid w:val="003C7CC6"/>
    <w:rsid w:val="003D04DC"/>
    <w:rsid w:val="003D08BC"/>
    <w:rsid w:val="003D08C5"/>
    <w:rsid w:val="003D249F"/>
    <w:rsid w:val="003D2718"/>
    <w:rsid w:val="003D27FA"/>
    <w:rsid w:val="003D28BD"/>
    <w:rsid w:val="003D2B82"/>
    <w:rsid w:val="003D2BE3"/>
    <w:rsid w:val="003D2C9A"/>
    <w:rsid w:val="003D2DCC"/>
    <w:rsid w:val="003D2E42"/>
    <w:rsid w:val="003D3244"/>
    <w:rsid w:val="003D429E"/>
    <w:rsid w:val="003D4780"/>
    <w:rsid w:val="003D519A"/>
    <w:rsid w:val="003D747A"/>
    <w:rsid w:val="003D756B"/>
    <w:rsid w:val="003E009B"/>
    <w:rsid w:val="003E02DF"/>
    <w:rsid w:val="003E06E8"/>
    <w:rsid w:val="003E11B2"/>
    <w:rsid w:val="003E11CB"/>
    <w:rsid w:val="003E1233"/>
    <w:rsid w:val="003E1D30"/>
    <w:rsid w:val="003E1EAC"/>
    <w:rsid w:val="003E255E"/>
    <w:rsid w:val="003E27D4"/>
    <w:rsid w:val="003E30F6"/>
    <w:rsid w:val="003E3681"/>
    <w:rsid w:val="003E4A96"/>
    <w:rsid w:val="003E4CF5"/>
    <w:rsid w:val="003E4EB5"/>
    <w:rsid w:val="003E4EDD"/>
    <w:rsid w:val="003E50F4"/>
    <w:rsid w:val="003E520C"/>
    <w:rsid w:val="003E5670"/>
    <w:rsid w:val="003E56AB"/>
    <w:rsid w:val="003E5A8B"/>
    <w:rsid w:val="003E5CA8"/>
    <w:rsid w:val="003E6091"/>
    <w:rsid w:val="003E6183"/>
    <w:rsid w:val="003E6495"/>
    <w:rsid w:val="003E6A28"/>
    <w:rsid w:val="003E6B54"/>
    <w:rsid w:val="003E7393"/>
    <w:rsid w:val="003E7CBA"/>
    <w:rsid w:val="003E7DF9"/>
    <w:rsid w:val="003F0934"/>
    <w:rsid w:val="003F10A9"/>
    <w:rsid w:val="003F1A8C"/>
    <w:rsid w:val="003F1BD7"/>
    <w:rsid w:val="003F2265"/>
    <w:rsid w:val="003F2273"/>
    <w:rsid w:val="003F22F5"/>
    <w:rsid w:val="003F2E2B"/>
    <w:rsid w:val="003F3B63"/>
    <w:rsid w:val="003F414F"/>
    <w:rsid w:val="003F477A"/>
    <w:rsid w:val="003F4D34"/>
    <w:rsid w:val="003F5153"/>
    <w:rsid w:val="003F54A7"/>
    <w:rsid w:val="003F56C6"/>
    <w:rsid w:val="003F5A72"/>
    <w:rsid w:val="003F5EC0"/>
    <w:rsid w:val="003F63EF"/>
    <w:rsid w:val="003F6939"/>
    <w:rsid w:val="003F7036"/>
    <w:rsid w:val="00400796"/>
    <w:rsid w:val="00400862"/>
    <w:rsid w:val="004012D9"/>
    <w:rsid w:val="004013EA"/>
    <w:rsid w:val="004017FC"/>
    <w:rsid w:val="00401848"/>
    <w:rsid w:val="00401B34"/>
    <w:rsid w:val="0040214B"/>
    <w:rsid w:val="00402230"/>
    <w:rsid w:val="00402605"/>
    <w:rsid w:val="004027A8"/>
    <w:rsid w:val="00402CB5"/>
    <w:rsid w:val="00403D84"/>
    <w:rsid w:val="00404030"/>
    <w:rsid w:val="00404EA6"/>
    <w:rsid w:val="00404FE3"/>
    <w:rsid w:val="0040599C"/>
    <w:rsid w:val="00405F98"/>
    <w:rsid w:val="00406AA6"/>
    <w:rsid w:val="00406E18"/>
    <w:rsid w:val="004072A7"/>
    <w:rsid w:val="00407B21"/>
    <w:rsid w:val="00407DC6"/>
    <w:rsid w:val="00407E37"/>
    <w:rsid w:val="004102DE"/>
    <w:rsid w:val="0041056B"/>
    <w:rsid w:val="004105EE"/>
    <w:rsid w:val="00410E5D"/>
    <w:rsid w:val="004119DE"/>
    <w:rsid w:val="00411FC5"/>
    <w:rsid w:val="00412897"/>
    <w:rsid w:val="00412E32"/>
    <w:rsid w:val="00412F1C"/>
    <w:rsid w:val="0041314C"/>
    <w:rsid w:val="004133B7"/>
    <w:rsid w:val="00414246"/>
    <w:rsid w:val="00414574"/>
    <w:rsid w:val="00414610"/>
    <w:rsid w:val="00414798"/>
    <w:rsid w:val="00414C34"/>
    <w:rsid w:val="00414F2A"/>
    <w:rsid w:val="004159E1"/>
    <w:rsid w:val="004161F1"/>
    <w:rsid w:val="0041638E"/>
    <w:rsid w:val="004165E5"/>
    <w:rsid w:val="00416E8C"/>
    <w:rsid w:val="00416EB7"/>
    <w:rsid w:val="00417443"/>
    <w:rsid w:val="0041769D"/>
    <w:rsid w:val="00417D9D"/>
    <w:rsid w:val="00420426"/>
    <w:rsid w:val="004216D8"/>
    <w:rsid w:val="00421FB7"/>
    <w:rsid w:val="004229B1"/>
    <w:rsid w:val="00423342"/>
    <w:rsid w:val="00423718"/>
    <w:rsid w:val="00423C07"/>
    <w:rsid w:val="00423DC8"/>
    <w:rsid w:val="00423E07"/>
    <w:rsid w:val="004242DD"/>
    <w:rsid w:val="00425B21"/>
    <w:rsid w:val="00425C7F"/>
    <w:rsid w:val="004261CE"/>
    <w:rsid w:val="00426452"/>
    <w:rsid w:val="004267B1"/>
    <w:rsid w:val="00427328"/>
    <w:rsid w:val="00427BB7"/>
    <w:rsid w:val="00427DB9"/>
    <w:rsid w:val="004309CA"/>
    <w:rsid w:val="004310C5"/>
    <w:rsid w:val="0043147D"/>
    <w:rsid w:val="004314FE"/>
    <w:rsid w:val="00431650"/>
    <w:rsid w:val="00431C71"/>
    <w:rsid w:val="0043205B"/>
    <w:rsid w:val="00432620"/>
    <w:rsid w:val="004329E2"/>
    <w:rsid w:val="00432E64"/>
    <w:rsid w:val="00434481"/>
    <w:rsid w:val="004344B0"/>
    <w:rsid w:val="00434A3E"/>
    <w:rsid w:val="00434AB9"/>
    <w:rsid w:val="00434EE5"/>
    <w:rsid w:val="00434FB8"/>
    <w:rsid w:val="00435318"/>
    <w:rsid w:val="00435591"/>
    <w:rsid w:val="00435C46"/>
    <w:rsid w:val="00436086"/>
    <w:rsid w:val="00436099"/>
    <w:rsid w:val="004364BB"/>
    <w:rsid w:val="00436543"/>
    <w:rsid w:val="00440151"/>
    <w:rsid w:val="00440161"/>
    <w:rsid w:val="004403C5"/>
    <w:rsid w:val="004405E0"/>
    <w:rsid w:val="0044107B"/>
    <w:rsid w:val="004413CD"/>
    <w:rsid w:val="004416FE"/>
    <w:rsid w:val="00441714"/>
    <w:rsid w:val="004421B1"/>
    <w:rsid w:val="0044241E"/>
    <w:rsid w:val="00442754"/>
    <w:rsid w:val="00442B45"/>
    <w:rsid w:val="00443122"/>
    <w:rsid w:val="004432E0"/>
    <w:rsid w:val="00443808"/>
    <w:rsid w:val="00443EFB"/>
    <w:rsid w:val="004443CF"/>
    <w:rsid w:val="00444503"/>
    <w:rsid w:val="00444504"/>
    <w:rsid w:val="00444514"/>
    <w:rsid w:val="004449F0"/>
    <w:rsid w:val="00444AB1"/>
    <w:rsid w:val="00444C92"/>
    <w:rsid w:val="00445E1F"/>
    <w:rsid w:val="00446E1B"/>
    <w:rsid w:val="0044710F"/>
    <w:rsid w:val="004477BA"/>
    <w:rsid w:val="00447B32"/>
    <w:rsid w:val="004512CF"/>
    <w:rsid w:val="004514F6"/>
    <w:rsid w:val="00451713"/>
    <w:rsid w:val="00451A4F"/>
    <w:rsid w:val="00451C3C"/>
    <w:rsid w:val="0045222E"/>
    <w:rsid w:val="00452265"/>
    <w:rsid w:val="0045241E"/>
    <w:rsid w:val="004525D6"/>
    <w:rsid w:val="00452D6C"/>
    <w:rsid w:val="004537AD"/>
    <w:rsid w:val="00453AF1"/>
    <w:rsid w:val="004541F4"/>
    <w:rsid w:val="004544D1"/>
    <w:rsid w:val="00455490"/>
    <w:rsid w:val="0045596F"/>
    <w:rsid w:val="00455A0F"/>
    <w:rsid w:val="00455CDC"/>
    <w:rsid w:val="00456096"/>
    <w:rsid w:val="0045702E"/>
    <w:rsid w:val="00457380"/>
    <w:rsid w:val="00457C8C"/>
    <w:rsid w:val="004600C9"/>
    <w:rsid w:val="00460DA1"/>
    <w:rsid w:val="00461189"/>
    <w:rsid w:val="00461C8E"/>
    <w:rsid w:val="00461D29"/>
    <w:rsid w:val="004624C3"/>
    <w:rsid w:val="00462502"/>
    <w:rsid w:val="0046255F"/>
    <w:rsid w:val="004627D1"/>
    <w:rsid w:val="0046294A"/>
    <w:rsid w:val="00462CD2"/>
    <w:rsid w:val="004632D3"/>
    <w:rsid w:val="00463A0D"/>
    <w:rsid w:val="00463ACC"/>
    <w:rsid w:val="00463F24"/>
    <w:rsid w:val="00463FA1"/>
    <w:rsid w:val="00464C6D"/>
    <w:rsid w:val="00465050"/>
    <w:rsid w:val="0046533B"/>
    <w:rsid w:val="00465F34"/>
    <w:rsid w:val="0046603D"/>
    <w:rsid w:val="004660BC"/>
    <w:rsid w:val="00466297"/>
    <w:rsid w:val="00466417"/>
    <w:rsid w:val="0046676E"/>
    <w:rsid w:val="00466E4A"/>
    <w:rsid w:val="00467234"/>
    <w:rsid w:val="00467339"/>
    <w:rsid w:val="00467697"/>
    <w:rsid w:val="00467D82"/>
    <w:rsid w:val="00467EA8"/>
    <w:rsid w:val="00467F9E"/>
    <w:rsid w:val="00470761"/>
    <w:rsid w:val="00470A38"/>
    <w:rsid w:val="00470AAC"/>
    <w:rsid w:val="0047113D"/>
    <w:rsid w:val="00471325"/>
    <w:rsid w:val="00471401"/>
    <w:rsid w:val="00471ABB"/>
    <w:rsid w:val="00471D89"/>
    <w:rsid w:val="004720F3"/>
    <w:rsid w:val="0047220A"/>
    <w:rsid w:val="004743B0"/>
    <w:rsid w:val="004745C7"/>
    <w:rsid w:val="00474C28"/>
    <w:rsid w:val="00474E4E"/>
    <w:rsid w:val="00475B54"/>
    <w:rsid w:val="00475B5D"/>
    <w:rsid w:val="00476013"/>
    <w:rsid w:val="00476021"/>
    <w:rsid w:val="00476703"/>
    <w:rsid w:val="004807AA"/>
    <w:rsid w:val="004807DD"/>
    <w:rsid w:val="00480CC6"/>
    <w:rsid w:val="0048107C"/>
    <w:rsid w:val="00481163"/>
    <w:rsid w:val="004817EC"/>
    <w:rsid w:val="00481D77"/>
    <w:rsid w:val="0048224D"/>
    <w:rsid w:val="0048229B"/>
    <w:rsid w:val="00482834"/>
    <w:rsid w:val="00482B73"/>
    <w:rsid w:val="00482C90"/>
    <w:rsid w:val="00482DB4"/>
    <w:rsid w:val="00483263"/>
    <w:rsid w:val="004832E8"/>
    <w:rsid w:val="00483952"/>
    <w:rsid w:val="00483FE4"/>
    <w:rsid w:val="0048428D"/>
    <w:rsid w:val="00484401"/>
    <w:rsid w:val="004847B0"/>
    <w:rsid w:val="0048485D"/>
    <w:rsid w:val="004849E7"/>
    <w:rsid w:val="00484A21"/>
    <w:rsid w:val="00484FBE"/>
    <w:rsid w:val="004850CC"/>
    <w:rsid w:val="00485A4B"/>
    <w:rsid w:val="00486083"/>
    <w:rsid w:val="004869C9"/>
    <w:rsid w:val="00486DC0"/>
    <w:rsid w:val="00486DDB"/>
    <w:rsid w:val="00486F46"/>
    <w:rsid w:val="00487AFA"/>
    <w:rsid w:val="00487E06"/>
    <w:rsid w:val="004909EB"/>
    <w:rsid w:val="00490DBC"/>
    <w:rsid w:val="004910F1"/>
    <w:rsid w:val="00491642"/>
    <w:rsid w:val="004924C1"/>
    <w:rsid w:val="0049257E"/>
    <w:rsid w:val="0049267D"/>
    <w:rsid w:val="00492797"/>
    <w:rsid w:val="00492A2C"/>
    <w:rsid w:val="00492D3A"/>
    <w:rsid w:val="00492E43"/>
    <w:rsid w:val="00492EC1"/>
    <w:rsid w:val="00492F94"/>
    <w:rsid w:val="004932F2"/>
    <w:rsid w:val="00493370"/>
    <w:rsid w:val="00493724"/>
    <w:rsid w:val="0049379E"/>
    <w:rsid w:val="0049397E"/>
    <w:rsid w:val="00493C95"/>
    <w:rsid w:val="00493CD9"/>
    <w:rsid w:val="00493EB9"/>
    <w:rsid w:val="00493FE2"/>
    <w:rsid w:val="0049432D"/>
    <w:rsid w:val="00494750"/>
    <w:rsid w:val="0049559B"/>
    <w:rsid w:val="00495CF3"/>
    <w:rsid w:val="00495E2E"/>
    <w:rsid w:val="00496347"/>
    <w:rsid w:val="0049635E"/>
    <w:rsid w:val="00496ED9"/>
    <w:rsid w:val="00497579"/>
    <w:rsid w:val="004978F8"/>
    <w:rsid w:val="0049792C"/>
    <w:rsid w:val="0049799F"/>
    <w:rsid w:val="00497D27"/>
    <w:rsid w:val="00497D45"/>
    <w:rsid w:val="004A0C63"/>
    <w:rsid w:val="004A14BF"/>
    <w:rsid w:val="004A15BD"/>
    <w:rsid w:val="004A1614"/>
    <w:rsid w:val="004A1C3F"/>
    <w:rsid w:val="004A1DA3"/>
    <w:rsid w:val="004A259D"/>
    <w:rsid w:val="004A279D"/>
    <w:rsid w:val="004A2D59"/>
    <w:rsid w:val="004A3244"/>
    <w:rsid w:val="004A37A4"/>
    <w:rsid w:val="004A3DA5"/>
    <w:rsid w:val="004A3EAA"/>
    <w:rsid w:val="004A4247"/>
    <w:rsid w:val="004A42F7"/>
    <w:rsid w:val="004A5CCC"/>
    <w:rsid w:val="004A6076"/>
    <w:rsid w:val="004A6138"/>
    <w:rsid w:val="004A6EB1"/>
    <w:rsid w:val="004A6FEB"/>
    <w:rsid w:val="004A734F"/>
    <w:rsid w:val="004A7A82"/>
    <w:rsid w:val="004B0023"/>
    <w:rsid w:val="004B0EBC"/>
    <w:rsid w:val="004B14FF"/>
    <w:rsid w:val="004B2A5F"/>
    <w:rsid w:val="004B2B90"/>
    <w:rsid w:val="004B35CD"/>
    <w:rsid w:val="004B39F4"/>
    <w:rsid w:val="004B3CD3"/>
    <w:rsid w:val="004B3F35"/>
    <w:rsid w:val="004B4DD8"/>
    <w:rsid w:val="004B503E"/>
    <w:rsid w:val="004B531C"/>
    <w:rsid w:val="004B58E4"/>
    <w:rsid w:val="004B599C"/>
    <w:rsid w:val="004B62C2"/>
    <w:rsid w:val="004B6674"/>
    <w:rsid w:val="004B7CBE"/>
    <w:rsid w:val="004B7DA9"/>
    <w:rsid w:val="004C04B8"/>
    <w:rsid w:val="004C0B63"/>
    <w:rsid w:val="004C0EC4"/>
    <w:rsid w:val="004C1004"/>
    <w:rsid w:val="004C1076"/>
    <w:rsid w:val="004C1581"/>
    <w:rsid w:val="004C1946"/>
    <w:rsid w:val="004C1B1A"/>
    <w:rsid w:val="004C22F8"/>
    <w:rsid w:val="004C2378"/>
    <w:rsid w:val="004C25CF"/>
    <w:rsid w:val="004C2634"/>
    <w:rsid w:val="004C2975"/>
    <w:rsid w:val="004C2C10"/>
    <w:rsid w:val="004C2EA6"/>
    <w:rsid w:val="004C4255"/>
    <w:rsid w:val="004C449B"/>
    <w:rsid w:val="004C45C2"/>
    <w:rsid w:val="004C48E3"/>
    <w:rsid w:val="004C5808"/>
    <w:rsid w:val="004C5C9C"/>
    <w:rsid w:val="004C5E9E"/>
    <w:rsid w:val="004C6708"/>
    <w:rsid w:val="004C6B1F"/>
    <w:rsid w:val="004C74B2"/>
    <w:rsid w:val="004C7F2C"/>
    <w:rsid w:val="004C7FB0"/>
    <w:rsid w:val="004D01AB"/>
    <w:rsid w:val="004D0227"/>
    <w:rsid w:val="004D06C8"/>
    <w:rsid w:val="004D0A30"/>
    <w:rsid w:val="004D0B59"/>
    <w:rsid w:val="004D144D"/>
    <w:rsid w:val="004D1B61"/>
    <w:rsid w:val="004D1E3E"/>
    <w:rsid w:val="004D2116"/>
    <w:rsid w:val="004D220F"/>
    <w:rsid w:val="004D245A"/>
    <w:rsid w:val="004D291B"/>
    <w:rsid w:val="004D2A65"/>
    <w:rsid w:val="004D2B15"/>
    <w:rsid w:val="004D2FAC"/>
    <w:rsid w:val="004D3097"/>
    <w:rsid w:val="004D3196"/>
    <w:rsid w:val="004D32A7"/>
    <w:rsid w:val="004D3329"/>
    <w:rsid w:val="004D3794"/>
    <w:rsid w:val="004D3AB9"/>
    <w:rsid w:val="004D3CDD"/>
    <w:rsid w:val="004D4003"/>
    <w:rsid w:val="004D41D1"/>
    <w:rsid w:val="004D43AD"/>
    <w:rsid w:val="004D4B3B"/>
    <w:rsid w:val="004D4B5D"/>
    <w:rsid w:val="004D5377"/>
    <w:rsid w:val="004D563A"/>
    <w:rsid w:val="004D59AC"/>
    <w:rsid w:val="004D5F95"/>
    <w:rsid w:val="004D65C1"/>
    <w:rsid w:val="004D68CF"/>
    <w:rsid w:val="004D7C36"/>
    <w:rsid w:val="004D7FE2"/>
    <w:rsid w:val="004E069F"/>
    <w:rsid w:val="004E0C90"/>
    <w:rsid w:val="004E0EF4"/>
    <w:rsid w:val="004E2268"/>
    <w:rsid w:val="004E27D8"/>
    <w:rsid w:val="004E2AF3"/>
    <w:rsid w:val="004E3167"/>
    <w:rsid w:val="004E4150"/>
    <w:rsid w:val="004E4CF6"/>
    <w:rsid w:val="004E4EA4"/>
    <w:rsid w:val="004E4FB9"/>
    <w:rsid w:val="004E56FB"/>
    <w:rsid w:val="004E5A5E"/>
    <w:rsid w:val="004E6638"/>
    <w:rsid w:val="004E6694"/>
    <w:rsid w:val="004E66FD"/>
    <w:rsid w:val="004E6A26"/>
    <w:rsid w:val="004E6CE5"/>
    <w:rsid w:val="004E72AB"/>
    <w:rsid w:val="004E72C8"/>
    <w:rsid w:val="004E7A7C"/>
    <w:rsid w:val="004F04D8"/>
    <w:rsid w:val="004F0A3F"/>
    <w:rsid w:val="004F1893"/>
    <w:rsid w:val="004F1F7B"/>
    <w:rsid w:val="004F221D"/>
    <w:rsid w:val="004F259B"/>
    <w:rsid w:val="004F2CA0"/>
    <w:rsid w:val="004F2EE8"/>
    <w:rsid w:val="004F39F8"/>
    <w:rsid w:val="004F4BBD"/>
    <w:rsid w:val="004F5D0D"/>
    <w:rsid w:val="004F64F8"/>
    <w:rsid w:val="004F6B17"/>
    <w:rsid w:val="004F72D1"/>
    <w:rsid w:val="004F736C"/>
    <w:rsid w:val="004F7E57"/>
    <w:rsid w:val="00500187"/>
    <w:rsid w:val="00501405"/>
    <w:rsid w:val="0050181B"/>
    <w:rsid w:val="0050199F"/>
    <w:rsid w:val="00502615"/>
    <w:rsid w:val="00502696"/>
    <w:rsid w:val="00502B60"/>
    <w:rsid w:val="00503B0B"/>
    <w:rsid w:val="00504082"/>
    <w:rsid w:val="005048E7"/>
    <w:rsid w:val="00504F32"/>
    <w:rsid w:val="00505176"/>
    <w:rsid w:val="00505B9E"/>
    <w:rsid w:val="00505BA7"/>
    <w:rsid w:val="00505E99"/>
    <w:rsid w:val="0050616D"/>
    <w:rsid w:val="00506819"/>
    <w:rsid w:val="0050692F"/>
    <w:rsid w:val="005078F0"/>
    <w:rsid w:val="00507D9C"/>
    <w:rsid w:val="0051067B"/>
    <w:rsid w:val="00510D42"/>
    <w:rsid w:val="00510EDC"/>
    <w:rsid w:val="005112CA"/>
    <w:rsid w:val="005112E4"/>
    <w:rsid w:val="00511A2F"/>
    <w:rsid w:val="00512685"/>
    <w:rsid w:val="00512864"/>
    <w:rsid w:val="00512F66"/>
    <w:rsid w:val="005132F4"/>
    <w:rsid w:val="00513424"/>
    <w:rsid w:val="00513C4E"/>
    <w:rsid w:val="00513E7B"/>
    <w:rsid w:val="00513ED0"/>
    <w:rsid w:val="00513FB6"/>
    <w:rsid w:val="005144B0"/>
    <w:rsid w:val="00514835"/>
    <w:rsid w:val="00514D97"/>
    <w:rsid w:val="005151B1"/>
    <w:rsid w:val="00515407"/>
    <w:rsid w:val="005154A3"/>
    <w:rsid w:val="00515CCF"/>
    <w:rsid w:val="005161B9"/>
    <w:rsid w:val="00517288"/>
    <w:rsid w:val="005176F9"/>
    <w:rsid w:val="005178A8"/>
    <w:rsid w:val="00517DAA"/>
    <w:rsid w:val="00520217"/>
    <w:rsid w:val="005203AC"/>
    <w:rsid w:val="005205D1"/>
    <w:rsid w:val="005207C7"/>
    <w:rsid w:val="00521519"/>
    <w:rsid w:val="0052170F"/>
    <w:rsid w:val="00521F75"/>
    <w:rsid w:val="00522CFB"/>
    <w:rsid w:val="00522E43"/>
    <w:rsid w:val="00522F7F"/>
    <w:rsid w:val="005232F6"/>
    <w:rsid w:val="00523C62"/>
    <w:rsid w:val="00524143"/>
    <w:rsid w:val="00524783"/>
    <w:rsid w:val="00524E2D"/>
    <w:rsid w:val="0052555B"/>
    <w:rsid w:val="00525820"/>
    <w:rsid w:val="00525C03"/>
    <w:rsid w:val="00526037"/>
    <w:rsid w:val="00526E5F"/>
    <w:rsid w:val="0052737D"/>
    <w:rsid w:val="00527491"/>
    <w:rsid w:val="0052752B"/>
    <w:rsid w:val="005275D6"/>
    <w:rsid w:val="00527854"/>
    <w:rsid w:val="00527C2E"/>
    <w:rsid w:val="00527E56"/>
    <w:rsid w:val="005302A4"/>
    <w:rsid w:val="00530622"/>
    <w:rsid w:val="00530D3F"/>
    <w:rsid w:val="00530F1F"/>
    <w:rsid w:val="005315B3"/>
    <w:rsid w:val="00531648"/>
    <w:rsid w:val="00531870"/>
    <w:rsid w:val="00531A3F"/>
    <w:rsid w:val="00533025"/>
    <w:rsid w:val="0053324D"/>
    <w:rsid w:val="005333D8"/>
    <w:rsid w:val="00533CFC"/>
    <w:rsid w:val="00533FB3"/>
    <w:rsid w:val="005353EF"/>
    <w:rsid w:val="0053547D"/>
    <w:rsid w:val="005356DC"/>
    <w:rsid w:val="00535859"/>
    <w:rsid w:val="005360F9"/>
    <w:rsid w:val="00536100"/>
    <w:rsid w:val="00536898"/>
    <w:rsid w:val="0054073F"/>
    <w:rsid w:val="005407A7"/>
    <w:rsid w:val="00541188"/>
    <w:rsid w:val="005412C8"/>
    <w:rsid w:val="005413AE"/>
    <w:rsid w:val="00541B67"/>
    <w:rsid w:val="00541CA4"/>
    <w:rsid w:val="00541D72"/>
    <w:rsid w:val="00541EBD"/>
    <w:rsid w:val="0054206A"/>
    <w:rsid w:val="0054248D"/>
    <w:rsid w:val="005427DE"/>
    <w:rsid w:val="00542A71"/>
    <w:rsid w:val="005431DF"/>
    <w:rsid w:val="00543328"/>
    <w:rsid w:val="005438E4"/>
    <w:rsid w:val="005438FE"/>
    <w:rsid w:val="00543CC4"/>
    <w:rsid w:val="00544533"/>
    <w:rsid w:val="00544F4F"/>
    <w:rsid w:val="00545090"/>
    <w:rsid w:val="00545257"/>
    <w:rsid w:val="005452D4"/>
    <w:rsid w:val="005457C7"/>
    <w:rsid w:val="005458E5"/>
    <w:rsid w:val="005458F6"/>
    <w:rsid w:val="00545BA4"/>
    <w:rsid w:val="00545C66"/>
    <w:rsid w:val="00546349"/>
    <w:rsid w:val="005465E0"/>
    <w:rsid w:val="00547AD6"/>
    <w:rsid w:val="00550043"/>
    <w:rsid w:val="005502D8"/>
    <w:rsid w:val="00550418"/>
    <w:rsid w:val="00550859"/>
    <w:rsid w:val="00550D58"/>
    <w:rsid w:val="0055164D"/>
    <w:rsid w:val="00551667"/>
    <w:rsid w:val="005518DA"/>
    <w:rsid w:val="00551E0D"/>
    <w:rsid w:val="00551FDA"/>
    <w:rsid w:val="005523D7"/>
    <w:rsid w:val="00552793"/>
    <w:rsid w:val="005527AB"/>
    <w:rsid w:val="0055316C"/>
    <w:rsid w:val="005542A1"/>
    <w:rsid w:val="005542CB"/>
    <w:rsid w:val="005547E5"/>
    <w:rsid w:val="00555822"/>
    <w:rsid w:val="00555979"/>
    <w:rsid w:val="005559AD"/>
    <w:rsid w:val="00555C87"/>
    <w:rsid w:val="00555E77"/>
    <w:rsid w:val="005560B7"/>
    <w:rsid w:val="005562FA"/>
    <w:rsid w:val="005563FF"/>
    <w:rsid w:val="00556436"/>
    <w:rsid w:val="00556A2F"/>
    <w:rsid w:val="00557E97"/>
    <w:rsid w:val="005627ED"/>
    <w:rsid w:val="00562D9B"/>
    <w:rsid w:val="00562DA2"/>
    <w:rsid w:val="00562EF8"/>
    <w:rsid w:val="00563028"/>
    <w:rsid w:val="005630AB"/>
    <w:rsid w:val="005638AD"/>
    <w:rsid w:val="005638D8"/>
    <w:rsid w:val="00563905"/>
    <w:rsid w:val="0056479F"/>
    <w:rsid w:val="0056484E"/>
    <w:rsid w:val="00564FEF"/>
    <w:rsid w:val="00565784"/>
    <w:rsid w:val="00565FE6"/>
    <w:rsid w:val="005662F6"/>
    <w:rsid w:val="00566302"/>
    <w:rsid w:val="0056666D"/>
    <w:rsid w:val="0056669B"/>
    <w:rsid w:val="00566E7D"/>
    <w:rsid w:val="005672E5"/>
    <w:rsid w:val="00570037"/>
    <w:rsid w:val="005706F0"/>
    <w:rsid w:val="00571473"/>
    <w:rsid w:val="00571BE4"/>
    <w:rsid w:val="00571ED9"/>
    <w:rsid w:val="00571F9F"/>
    <w:rsid w:val="00571FE0"/>
    <w:rsid w:val="0057210C"/>
    <w:rsid w:val="005721A5"/>
    <w:rsid w:val="00572658"/>
    <w:rsid w:val="005734D1"/>
    <w:rsid w:val="005734F1"/>
    <w:rsid w:val="005735A5"/>
    <w:rsid w:val="005746D6"/>
    <w:rsid w:val="00574BA4"/>
    <w:rsid w:val="00574EF3"/>
    <w:rsid w:val="0057622E"/>
    <w:rsid w:val="00576DF0"/>
    <w:rsid w:val="0057748D"/>
    <w:rsid w:val="005774BF"/>
    <w:rsid w:val="0057753E"/>
    <w:rsid w:val="0057761B"/>
    <w:rsid w:val="005776FE"/>
    <w:rsid w:val="005808EF"/>
    <w:rsid w:val="0058093B"/>
    <w:rsid w:val="00580C03"/>
    <w:rsid w:val="00580F55"/>
    <w:rsid w:val="00581706"/>
    <w:rsid w:val="00581816"/>
    <w:rsid w:val="00581FA9"/>
    <w:rsid w:val="00582A4A"/>
    <w:rsid w:val="00582DF9"/>
    <w:rsid w:val="00583626"/>
    <w:rsid w:val="005839DB"/>
    <w:rsid w:val="0058457B"/>
    <w:rsid w:val="00584818"/>
    <w:rsid w:val="0058489B"/>
    <w:rsid w:val="00584F41"/>
    <w:rsid w:val="005856DB"/>
    <w:rsid w:val="0058599E"/>
    <w:rsid w:val="00585CEC"/>
    <w:rsid w:val="00585F29"/>
    <w:rsid w:val="0058646C"/>
    <w:rsid w:val="00586D6D"/>
    <w:rsid w:val="00586F98"/>
    <w:rsid w:val="005872F1"/>
    <w:rsid w:val="0058767D"/>
    <w:rsid w:val="00587FBA"/>
    <w:rsid w:val="00590145"/>
    <w:rsid w:val="00590DD9"/>
    <w:rsid w:val="005914CA"/>
    <w:rsid w:val="005919B7"/>
    <w:rsid w:val="00591CAC"/>
    <w:rsid w:val="005928AF"/>
    <w:rsid w:val="0059313E"/>
    <w:rsid w:val="00593486"/>
    <w:rsid w:val="0059356F"/>
    <w:rsid w:val="00593A80"/>
    <w:rsid w:val="00593D7A"/>
    <w:rsid w:val="005940D1"/>
    <w:rsid w:val="0059425B"/>
    <w:rsid w:val="005947A8"/>
    <w:rsid w:val="005949A9"/>
    <w:rsid w:val="00594C27"/>
    <w:rsid w:val="00594CEC"/>
    <w:rsid w:val="00594EC9"/>
    <w:rsid w:val="005955B6"/>
    <w:rsid w:val="005956A1"/>
    <w:rsid w:val="00595927"/>
    <w:rsid w:val="00595C2B"/>
    <w:rsid w:val="00595CC1"/>
    <w:rsid w:val="00595FF1"/>
    <w:rsid w:val="00596169"/>
    <w:rsid w:val="0059665C"/>
    <w:rsid w:val="00596F6C"/>
    <w:rsid w:val="00597046"/>
    <w:rsid w:val="005971DF"/>
    <w:rsid w:val="005A0A50"/>
    <w:rsid w:val="005A0BE7"/>
    <w:rsid w:val="005A0E7A"/>
    <w:rsid w:val="005A113D"/>
    <w:rsid w:val="005A1D6B"/>
    <w:rsid w:val="005A2436"/>
    <w:rsid w:val="005A31EF"/>
    <w:rsid w:val="005A3743"/>
    <w:rsid w:val="005A3AB2"/>
    <w:rsid w:val="005A4ED8"/>
    <w:rsid w:val="005A5109"/>
    <w:rsid w:val="005A53B7"/>
    <w:rsid w:val="005A5E69"/>
    <w:rsid w:val="005A6537"/>
    <w:rsid w:val="005A6D4D"/>
    <w:rsid w:val="005A6EAB"/>
    <w:rsid w:val="005A72BC"/>
    <w:rsid w:val="005A7D77"/>
    <w:rsid w:val="005B057F"/>
    <w:rsid w:val="005B2734"/>
    <w:rsid w:val="005B2E08"/>
    <w:rsid w:val="005B2FF1"/>
    <w:rsid w:val="005B3A3A"/>
    <w:rsid w:val="005B46AD"/>
    <w:rsid w:val="005B4EB2"/>
    <w:rsid w:val="005B512F"/>
    <w:rsid w:val="005B5D77"/>
    <w:rsid w:val="005B5E50"/>
    <w:rsid w:val="005B67CC"/>
    <w:rsid w:val="005B7F3F"/>
    <w:rsid w:val="005C0982"/>
    <w:rsid w:val="005C0D94"/>
    <w:rsid w:val="005C0DD4"/>
    <w:rsid w:val="005C133E"/>
    <w:rsid w:val="005C1D3F"/>
    <w:rsid w:val="005C1E8C"/>
    <w:rsid w:val="005C2B43"/>
    <w:rsid w:val="005C32A3"/>
    <w:rsid w:val="005C3598"/>
    <w:rsid w:val="005C369A"/>
    <w:rsid w:val="005C39C8"/>
    <w:rsid w:val="005C3DBF"/>
    <w:rsid w:val="005C3FD1"/>
    <w:rsid w:val="005C437B"/>
    <w:rsid w:val="005C4431"/>
    <w:rsid w:val="005C443A"/>
    <w:rsid w:val="005C4781"/>
    <w:rsid w:val="005C4ACC"/>
    <w:rsid w:val="005C4B3E"/>
    <w:rsid w:val="005C4C9C"/>
    <w:rsid w:val="005C52BC"/>
    <w:rsid w:val="005C54A4"/>
    <w:rsid w:val="005C5969"/>
    <w:rsid w:val="005C5F00"/>
    <w:rsid w:val="005C6161"/>
    <w:rsid w:val="005C7563"/>
    <w:rsid w:val="005C7F49"/>
    <w:rsid w:val="005C7FB2"/>
    <w:rsid w:val="005D031C"/>
    <w:rsid w:val="005D0E56"/>
    <w:rsid w:val="005D134E"/>
    <w:rsid w:val="005D16ED"/>
    <w:rsid w:val="005D1910"/>
    <w:rsid w:val="005D29FF"/>
    <w:rsid w:val="005D3634"/>
    <w:rsid w:val="005D3B39"/>
    <w:rsid w:val="005D4B9E"/>
    <w:rsid w:val="005D4ED3"/>
    <w:rsid w:val="005D5EF5"/>
    <w:rsid w:val="005D6717"/>
    <w:rsid w:val="005D71C3"/>
    <w:rsid w:val="005D75C3"/>
    <w:rsid w:val="005D7AF8"/>
    <w:rsid w:val="005D7D55"/>
    <w:rsid w:val="005E038B"/>
    <w:rsid w:val="005E061D"/>
    <w:rsid w:val="005E1295"/>
    <w:rsid w:val="005E16B3"/>
    <w:rsid w:val="005E19B5"/>
    <w:rsid w:val="005E1FD5"/>
    <w:rsid w:val="005E2306"/>
    <w:rsid w:val="005E2A40"/>
    <w:rsid w:val="005E3295"/>
    <w:rsid w:val="005E38B8"/>
    <w:rsid w:val="005E401B"/>
    <w:rsid w:val="005E4137"/>
    <w:rsid w:val="005E4446"/>
    <w:rsid w:val="005E4810"/>
    <w:rsid w:val="005E48FB"/>
    <w:rsid w:val="005E4940"/>
    <w:rsid w:val="005E4BE6"/>
    <w:rsid w:val="005E52F9"/>
    <w:rsid w:val="005E59D5"/>
    <w:rsid w:val="005E60B6"/>
    <w:rsid w:val="005E6230"/>
    <w:rsid w:val="005E6351"/>
    <w:rsid w:val="005E6673"/>
    <w:rsid w:val="005E6B3B"/>
    <w:rsid w:val="005E6E42"/>
    <w:rsid w:val="005E78A3"/>
    <w:rsid w:val="005E79E1"/>
    <w:rsid w:val="005E7B85"/>
    <w:rsid w:val="005E7BC6"/>
    <w:rsid w:val="005E7C10"/>
    <w:rsid w:val="005F05E4"/>
    <w:rsid w:val="005F1530"/>
    <w:rsid w:val="005F1C58"/>
    <w:rsid w:val="005F216A"/>
    <w:rsid w:val="005F275A"/>
    <w:rsid w:val="005F28C2"/>
    <w:rsid w:val="005F2DC4"/>
    <w:rsid w:val="005F2F0F"/>
    <w:rsid w:val="005F37A3"/>
    <w:rsid w:val="005F38AE"/>
    <w:rsid w:val="005F38BB"/>
    <w:rsid w:val="005F3C9B"/>
    <w:rsid w:val="005F4070"/>
    <w:rsid w:val="005F43B4"/>
    <w:rsid w:val="005F441A"/>
    <w:rsid w:val="005F4A0D"/>
    <w:rsid w:val="005F5614"/>
    <w:rsid w:val="005F5948"/>
    <w:rsid w:val="005F5B21"/>
    <w:rsid w:val="005F5E38"/>
    <w:rsid w:val="005F5E42"/>
    <w:rsid w:val="005F649D"/>
    <w:rsid w:val="005F656D"/>
    <w:rsid w:val="005F6AC2"/>
    <w:rsid w:val="005F724B"/>
    <w:rsid w:val="005F7A03"/>
    <w:rsid w:val="00600182"/>
    <w:rsid w:val="00600496"/>
    <w:rsid w:val="006010F2"/>
    <w:rsid w:val="00601766"/>
    <w:rsid w:val="006017C1"/>
    <w:rsid w:val="00601ADD"/>
    <w:rsid w:val="00602C27"/>
    <w:rsid w:val="00602CCD"/>
    <w:rsid w:val="00602E72"/>
    <w:rsid w:val="00602F30"/>
    <w:rsid w:val="00603439"/>
    <w:rsid w:val="006036F1"/>
    <w:rsid w:val="00603BD6"/>
    <w:rsid w:val="00603F2B"/>
    <w:rsid w:val="00603FB5"/>
    <w:rsid w:val="00604527"/>
    <w:rsid w:val="00604D3E"/>
    <w:rsid w:val="0060501B"/>
    <w:rsid w:val="006058A2"/>
    <w:rsid w:val="00605A80"/>
    <w:rsid w:val="00605B37"/>
    <w:rsid w:val="00605C36"/>
    <w:rsid w:val="00605C86"/>
    <w:rsid w:val="00605E54"/>
    <w:rsid w:val="00605FCE"/>
    <w:rsid w:val="00606091"/>
    <w:rsid w:val="00606478"/>
    <w:rsid w:val="00606510"/>
    <w:rsid w:val="006065E9"/>
    <w:rsid w:val="006067E2"/>
    <w:rsid w:val="00606D3A"/>
    <w:rsid w:val="006070C9"/>
    <w:rsid w:val="00607422"/>
    <w:rsid w:val="006077E6"/>
    <w:rsid w:val="00607807"/>
    <w:rsid w:val="0061013E"/>
    <w:rsid w:val="00610395"/>
    <w:rsid w:val="00610693"/>
    <w:rsid w:val="00610AB4"/>
    <w:rsid w:val="00610FD0"/>
    <w:rsid w:val="006110E5"/>
    <w:rsid w:val="0061156D"/>
    <w:rsid w:val="0061193B"/>
    <w:rsid w:val="006119FF"/>
    <w:rsid w:val="00611A85"/>
    <w:rsid w:val="00612175"/>
    <w:rsid w:val="00612711"/>
    <w:rsid w:val="0061284B"/>
    <w:rsid w:val="00612AEE"/>
    <w:rsid w:val="006130AC"/>
    <w:rsid w:val="0061324C"/>
    <w:rsid w:val="0061333F"/>
    <w:rsid w:val="006133CF"/>
    <w:rsid w:val="006137C8"/>
    <w:rsid w:val="00613A26"/>
    <w:rsid w:val="00613AC7"/>
    <w:rsid w:val="00613EB4"/>
    <w:rsid w:val="00613F31"/>
    <w:rsid w:val="00613FC6"/>
    <w:rsid w:val="0061477E"/>
    <w:rsid w:val="00614D05"/>
    <w:rsid w:val="00614F28"/>
    <w:rsid w:val="00615144"/>
    <w:rsid w:val="006151E5"/>
    <w:rsid w:val="00615824"/>
    <w:rsid w:val="00615CDF"/>
    <w:rsid w:val="006162AC"/>
    <w:rsid w:val="00616C79"/>
    <w:rsid w:val="00616F7F"/>
    <w:rsid w:val="00617374"/>
    <w:rsid w:val="00617923"/>
    <w:rsid w:val="00617C43"/>
    <w:rsid w:val="006200EC"/>
    <w:rsid w:val="006202EA"/>
    <w:rsid w:val="00620390"/>
    <w:rsid w:val="006203CC"/>
    <w:rsid w:val="0062090B"/>
    <w:rsid w:val="0062148C"/>
    <w:rsid w:val="00621877"/>
    <w:rsid w:val="00621D8E"/>
    <w:rsid w:val="00622147"/>
    <w:rsid w:val="006225AA"/>
    <w:rsid w:val="006239E8"/>
    <w:rsid w:val="00624750"/>
    <w:rsid w:val="00624BA1"/>
    <w:rsid w:val="00624F3B"/>
    <w:rsid w:val="00624F72"/>
    <w:rsid w:val="00625030"/>
    <w:rsid w:val="00625A49"/>
    <w:rsid w:val="00625B3F"/>
    <w:rsid w:val="00625D6B"/>
    <w:rsid w:val="00626275"/>
    <w:rsid w:val="00626558"/>
    <w:rsid w:val="00626574"/>
    <w:rsid w:val="00627398"/>
    <w:rsid w:val="00627A07"/>
    <w:rsid w:val="00630618"/>
    <w:rsid w:val="00630850"/>
    <w:rsid w:val="00630AC1"/>
    <w:rsid w:val="00631162"/>
    <w:rsid w:val="006317D2"/>
    <w:rsid w:val="00632732"/>
    <w:rsid w:val="00632748"/>
    <w:rsid w:val="00632A36"/>
    <w:rsid w:val="00632FE3"/>
    <w:rsid w:val="006337E0"/>
    <w:rsid w:val="00633A9B"/>
    <w:rsid w:val="00634930"/>
    <w:rsid w:val="00634A92"/>
    <w:rsid w:val="00634D79"/>
    <w:rsid w:val="00634FFE"/>
    <w:rsid w:val="0063501D"/>
    <w:rsid w:val="00635350"/>
    <w:rsid w:val="00635355"/>
    <w:rsid w:val="00635FA9"/>
    <w:rsid w:val="00636740"/>
    <w:rsid w:val="00636F88"/>
    <w:rsid w:val="00637281"/>
    <w:rsid w:val="006374B9"/>
    <w:rsid w:val="0063764C"/>
    <w:rsid w:val="00637881"/>
    <w:rsid w:val="00640272"/>
    <w:rsid w:val="00640711"/>
    <w:rsid w:val="00640F9D"/>
    <w:rsid w:val="006410A3"/>
    <w:rsid w:val="006411A7"/>
    <w:rsid w:val="006417B3"/>
    <w:rsid w:val="00641A3C"/>
    <w:rsid w:val="00641B6A"/>
    <w:rsid w:val="00641BBF"/>
    <w:rsid w:val="00642802"/>
    <w:rsid w:val="0064333B"/>
    <w:rsid w:val="00643917"/>
    <w:rsid w:val="006440CA"/>
    <w:rsid w:val="00644529"/>
    <w:rsid w:val="0064498A"/>
    <w:rsid w:val="00644A60"/>
    <w:rsid w:val="00644B61"/>
    <w:rsid w:val="00644E06"/>
    <w:rsid w:val="00644FD8"/>
    <w:rsid w:val="006455F5"/>
    <w:rsid w:val="00645AB8"/>
    <w:rsid w:val="00645B21"/>
    <w:rsid w:val="00645D46"/>
    <w:rsid w:val="00645FB8"/>
    <w:rsid w:val="00646307"/>
    <w:rsid w:val="006465CD"/>
    <w:rsid w:val="0064670A"/>
    <w:rsid w:val="006467B8"/>
    <w:rsid w:val="00646826"/>
    <w:rsid w:val="00646D88"/>
    <w:rsid w:val="00647118"/>
    <w:rsid w:val="006478E0"/>
    <w:rsid w:val="0065020C"/>
    <w:rsid w:val="0065032F"/>
    <w:rsid w:val="006504BE"/>
    <w:rsid w:val="006507DB"/>
    <w:rsid w:val="00650A34"/>
    <w:rsid w:val="00650C60"/>
    <w:rsid w:val="00650C77"/>
    <w:rsid w:val="00651746"/>
    <w:rsid w:val="006518F5"/>
    <w:rsid w:val="0065196C"/>
    <w:rsid w:val="00651AD7"/>
    <w:rsid w:val="00651F43"/>
    <w:rsid w:val="006525EE"/>
    <w:rsid w:val="00652A34"/>
    <w:rsid w:val="00653074"/>
    <w:rsid w:val="00653231"/>
    <w:rsid w:val="00654379"/>
    <w:rsid w:val="00654C5D"/>
    <w:rsid w:val="00655549"/>
    <w:rsid w:val="0065583F"/>
    <w:rsid w:val="006558C8"/>
    <w:rsid w:val="00655FF7"/>
    <w:rsid w:val="0065604A"/>
    <w:rsid w:val="0065628B"/>
    <w:rsid w:val="00656D36"/>
    <w:rsid w:val="00656F0D"/>
    <w:rsid w:val="00656FA0"/>
    <w:rsid w:val="006572E4"/>
    <w:rsid w:val="00660051"/>
    <w:rsid w:val="00660279"/>
    <w:rsid w:val="006608BC"/>
    <w:rsid w:val="00660CD9"/>
    <w:rsid w:val="00660F13"/>
    <w:rsid w:val="0066173C"/>
    <w:rsid w:val="00661777"/>
    <w:rsid w:val="00661ABC"/>
    <w:rsid w:val="00661D6A"/>
    <w:rsid w:val="00661DD6"/>
    <w:rsid w:val="00661F50"/>
    <w:rsid w:val="006623E1"/>
    <w:rsid w:val="00662446"/>
    <w:rsid w:val="0066263F"/>
    <w:rsid w:val="00662A6F"/>
    <w:rsid w:val="0066345F"/>
    <w:rsid w:val="00663EA5"/>
    <w:rsid w:val="006641ED"/>
    <w:rsid w:val="006641FA"/>
    <w:rsid w:val="00664268"/>
    <w:rsid w:val="00664661"/>
    <w:rsid w:val="00664A74"/>
    <w:rsid w:val="00664E5C"/>
    <w:rsid w:val="006650FC"/>
    <w:rsid w:val="00665269"/>
    <w:rsid w:val="0066543E"/>
    <w:rsid w:val="0066595C"/>
    <w:rsid w:val="00665EDC"/>
    <w:rsid w:val="00666228"/>
    <w:rsid w:val="00666AB0"/>
    <w:rsid w:val="00666D3F"/>
    <w:rsid w:val="00666E45"/>
    <w:rsid w:val="00666EC5"/>
    <w:rsid w:val="006673F5"/>
    <w:rsid w:val="00667813"/>
    <w:rsid w:val="0067243A"/>
    <w:rsid w:val="00673104"/>
    <w:rsid w:val="0067407E"/>
    <w:rsid w:val="00674A69"/>
    <w:rsid w:val="00674F20"/>
    <w:rsid w:val="0067587C"/>
    <w:rsid w:val="00675DA9"/>
    <w:rsid w:val="00675EF4"/>
    <w:rsid w:val="00675F68"/>
    <w:rsid w:val="0067609E"/>
    <w:rsid w:val="00676973"/>
    <w:rsid w:val="00676FC7"/>
    <w:rsid w:val="00677500"/>
    <w:rsid w:val="00677BB4"/>
    <w:rsid w:val="00677E11"/>
    <w:rsid w:val="00680027"/>
    <w:rsid w:val="00680B3C"/>
    <w:rsid w:val="0068116D"/>
    <w:rsid w:val="006811D2"/>
    <w:rsid w:val="00681CFA"/>
    <w:rsid w:val="00682078"/>
    <w:rsid w:val="006820CD"/>
    <w:rsid w:val="006828F4"/>
    <w:rsid w:val="00683397"/>
    <w:rsid w:val="006839A0"/>
    <w:rsid w:val="0068407E"/>
    <w:rsid w:val="0068421E"/>
    <w:rsid w:val="00684AB1"/>
    <w:rsid w:val="006854E2"/>
    <w:rsid w:val="00685864"/>
    <w:rsid w:val="006859DD"/>
    <w:rsid w:val="00685E10"/>
    <w:rsid w:val="0068616B"/>
    <w:rsid w:val="0068647B"/>
    <w:rsid w:val="006866FE"/>
    <w:rsid w:val="006867EA"/>
    <w:rsid w:val="0068689A"/>
    <w:rsid w:val="00686E6F"/>
    <w:rsid w:val="006870DD"/>
    <w:rsid w:val="00687B91"/>
    <w:rsid w:val="006900EC"/>
    <w:rsid w:val="006905B6"/>
    <w:rsid w:val="00690ED0"/>
    <w:rsid w:val="00690F7D"/>
    <w:rsid w:val="00691044"/>
    <w:rsid w:val="006911B8"/>
    <w:rsid w:val="006918D5"/>
    <w:rsid w:val="00691D4D"/>
    <w:rsid w:val="00692DF4"/>
    <w:rsid w:val="00693F6E"/>
    <w:rsid w:val="00694173"/>
    <w:rsid w:val="006956DB"/>
    <w:rsid w:val="00695E8E"/>
    <w:rsid w:val="00696161"/>
    <w:rsid w:val="00696696"/>
    <w:rsid w:val="00696862"/>
    <w:rsid w:val="00696C79"/>
    <w:rsid w:val="0069747E"/>
    <w:rsid w:val="006974AA"/>
    <w:rsid w:val="00697535"/>
    <w:rsid w:val="006975EE"/>
    <w:rsid w:val="00697663"/>
    <w:rsid w:val="00697BCF"/>
    <w:rsid w:val="006A0DF9"/>
    <w:rsid w:val="006A1038"/>
    <w:rsid w:val="006A103B"/>
    <w:rsid w:val="006A1854"/>
    <w:rsid w:val="006A1EEB"/>
    <w:rsid w:val="006A2550"/>
    <w:rsid w:val="006A2607"/>
    <w:rsid w:val="006A2647"/>
    <w:rsid w:val="006A346B"/>
    <w:rsid w:val="006A3BED"/>
    <w:rsid w:val="006A4E1B"/>
    <w:rsid w:val="006A5327"/>
    <w:rsid w:val="006A5B48"/>
    <w:rsid w:val="006A5EB0"/>
    <w:rsid w:val="006A6BCF"/>
    <w:rsid w:val="006A73C4"/>
    <w:rsid w:val="006A78BC"/>
    <w:rsid w:val="006B054B"/>
    <w:rsid w:val="006B1906"/>
    <w:rsid w:val="006B1BB6"/>
    <w:rsid w:val="006B2230"/>
    <w:rsid w:val="006B24CA"/>
    <w:rsid w:val="006B28F4"/>
    <w:rsid w:val="006B29A9"/>
    <w:rsid w:val="006B2D03"/>
    <w:rsid w:val="006B37AE"/>
    <w:rsid w:val="006B452C"/>
    <w:rsid w:val="006B4563"/>
    <w:rsid w:val="006B4C2D"/>
    <w:rsid w:val="006B5014"/>
    <w:rsid w:val="006B5179"/>
    <w:rsid w:val="006B5821"/>
    <w:rsid w:val="006B5DDB"/>
    <w:rsid w:val="006B6712"/>
    <w:rsid w:val="006B6B4B"/>
    <w:rsid w:val="006B73F8"/>
    <w:rsid w:val="006B7679"/>
    <w:rsid w:val="006B78F1"/>
    <w:rsid w:val="006B793B"/>
    <w:rsid w:val="006B7D0F"/>
    <w:rsid w:val="006C0519"/>
    <w:rsid w:val="006C063B"/>
    <w:rsid w:val="006C06D3"/>
    <w:rsid w:val="006C07F1"/>
    <w:rsid w:val="006C19D6"/>
    <w:rsid w:val="006C1A72"/>
    <w:rsid w:val="006C1A78"/>
    <w:rsid w:val="006C22BA"/>
    <w:rsid w:val="006C235E"/>
    <w:rsid w:val="006C240C"/>
    <w:rsid w:val="006C2610"/>
    <w:rsid w:val="006C3D50"/>
    <w:rsid w:val="006C3DBB"/>
    <w:rsid w:val="006C400E"/>
    <w:rsid w:val="006C4EBF"/>
    <w:rsid w:val="006C5183"/>
    <w:rsid w:val="006C536E"/>
    <w:rsid w:val="006C5479"/>
    <w:rsid w:val="006C5579"/>
    <w:rsid w:val="006C567F"/>
    <w:rsid w:val="006C5C78"/>
    <w:rsid w:val="006C63D5"/>
    <w:rsid w:val="006C64AF"/>
    <w:rsid w:val="006C6D3A"/>
    <w:rsid w:val="006C74C0"/>
    <w:rsid w:val="006D03AA"/>
    <w:rsid w:val="006D089B"/>
    <w:rsid w:val="006D0E05"/>
    <w:rsid w:val="006D1048"/>
    <w:rsid w:val="006D1496"/>
    <w:rsid w:val="006D15D4"/>
    <w:rsid w:val="006D1826"/>
    <w:rsid w:val="006D26AB"/>
    <w:rsid w:val="006D27FE"/>
    <w:rsid w:val="006D3150"/>
    <w:rsid w:val="006D32B8"/>
    <w:rsid w:val="006D3553"/>
    <w:rsid w:val="006D3EA4"/>
    <w:rsid w:val="006D44A9"/>
    <w:rsid w:val="006D4794"/>
    <w:rsid w:val="006D49A1"/>
    <w:rsid w:val="006D4DA9"/>
    <w:rsid w:val="006D4E58"/>
    <w:rsid w:val="006D50A9"/>
    <w:rsid w:val="006D5206"/>
    <w:rsid w:val="006D537D"/>
    <w:rsid w:val="006D57F4"/>
    <w:rsid w:val="006D595B"/>
    <w:rsid w:val="006D5B1D"/>
    <w:rsid w:val="006D5BE7"/>
    <w:rsid w:val="006D5D94"/>
    <w:rsid w:val="006D662F"/>
    <w:rsid w:val="006D7915"/>
    <w:rsid w:val="006D7CB3"/>
    <w:rsid w:val="006E03A8"/>
    <w:rsid w:val="006E0AE4"/>
    <w:rsid w:val="006E186A"/>
    <w:rsid w:val="006E1E62"/>
    <w:rsid w:val="006E1EDD"/>
    <w:rsid w:val="006E21BE"/>
    <w:rsid w:val="006E2945"/>
    <w:rsid w:val="006E2C8D"/>
    <w:rsid w:val="006E2D33"/>
    <w:rsid w:val="006E2D94"/>
    <w:rsid w:val="006E35E5"/>
    <w:rsid w:val="006E3723"/>
    <w:rsid w:val="006E3781"/>
    <w:rsid w:val="006E38FD"/>
    <w:rsid w:val="006E3A6A"/>
    <w:rsid w:val="006E3AFB"/>
    <w:rsid w:val="006E485C"/>
    <w:rsid w:val="006E4A95"/>
    <w:rsid w:val="006E4BAE"/>
    <w:rsid w:val="006E4C0A"/>
    <w:rsid w:val="006E4C23"/>
    <w:rsid w:val="006E53C0"/>
    <w:rsid w:val="006E5DBE"/>
    <w:rsid w:val="006E6B77"/>
    <w:rsid w:val="006E6C68"/>
    <w:rsid w:val="006E6EF7"/>
    <w:rsid w:val="006E6F3A"/>
    <w:rsid w:val="006E743B"/>
    <w:rsid w:val="006E75A9"/>
    <w:rsid w:val="006E7663"/>
    <w:rsid w:val="006E76F1"/>
    <w:rsid w:val="006E7832"/>
    <w:rsid w:val="006F00D1"/>
    <w:rsid w:val="006F0290"/>
    <w:rsid w:val="006F04D7"/>
    <w:rsid w:val="006F0A5B"/>
    <w:rsid w:val="006F0B3C"/>
    <w:rsid w:val="006F0ECC"/>
    <w:rsid w:val="006F11F0"/>
    <w:rsid w:val="006F13F3"/>
    <w:rsid w:val="006F152C"/>
    <w:rsid w:val="006F298B"/>
    <w:rsid w:val="006F29B4"/>
    <w:rsid w:val="006F2A1C"/>
    <w:rsid w:val="006F3259"/>
    <w:rsid w:val="006F34BF"/>
    <w:rsid w:val="006F350D"/>
    <w:rsid w:val="006F3671"/>
    <w:rsid w:val="006F47A1"/>
    <w:rsid w:val="006F48BA"/>
    <w:rsid w:val="006F49B5"/>
    <w:rsid w:val="006F5988"/>
    <w:rsid w:val="006F6753"/>
    <w:rsid w:val="006F67F6"/>
    <w:rsid w:val="006F6866"/>
    <w:rsid w:val="006F73DC"/>
    <w:rsid w:val="006F77AA"/>
    <w:rsid w:val="006F7EB3"/>
    <w:rsid w:val="006F7FD9"/>
    <w:rsid w:val="007005DD"/>
    <w:rsid w:val="007005F8"/>
    <w:rsid w:val="00700660"/>
    <w:rsid w:val="0070090E"/>
    <w:rsid w:val="007009C6"/>
    <w:rsid w:val="00700B39"/>
    <w:rsid w:val="00701097"/>
    <w:rsid w:val="007010E7"/>
    <w:rsid w:val="00701153"/>
    <w:rsid w:val="00701721"/>
    <w:rsid w:val="007019BC"/>
    <w:rsid w:val="00702B80"/>
    <w:rsid w:val="00703034"/>
    <w:rsid w:val="007031B6"/>
    <w:rsid w:val="00703851"/>
    <w:rsid w:val="00703885"/>
    <w:rsid w:val="00704114"/>
    <w:rsid w:val="0070421C"/>
    <w:rsid w:val="0070433E"/>
    <w:rsid w:val="00704601"/>
    <w:rsid w:val="007051A6"/>
    <w:rsid w:val="00706D65"/>
    <w:rsid w:val="00706E22"/>
    <w:rsid w:val="00707313"/>
    <w:rsid w:val="007073F1"/>
    <w:rsid w:val="007100FD"/>
    <w:rsid w:val="0071035E"/>
    <w:rsid w:val="00710759"/>
    <w:rsid w:val="0071095C"/>
    <w:rsid w:val="00710E7D"/>
    <w:rsid w:val="0071117A"/>
    <w:rsid w:val="00711295"/>
    <w:rsid w:val="00711B28"/>
    <w:rsid w:val="00711D46"/>
    <w:rsid w:val="007122D8"/>
    <w:rsid w:val="007123AA"/>
    <w:rsid w:val="0071277E"/>
    <w:rsid w:val="00713042"/>
    <w:rsid w:val="007130D2"/>
    <w:rsid w:val="007132B6"/>
    <w:rsid w:val="00713534"/>
    <w:rsid w:val="00714AB2"/>
    <w:rsid w:val="00714B6A"/>
    <w:rsid w:val="007151B4"/>
    <w:rsid w:val="00715659"/>
    <w:rsid w:val="007158B7"/>
    <w:rsid w:val="0071626F"/>
    <w:rsid w:val="00716730"/>
    <w:rsid w:val="00716AC0"/>
    <w:rsid w:val="00716C4D"/>
    <w:rsid w:val="007179AE"/>
    <w:rsid w:val="00720243"/>
    <w:rsid w:val="0072036F"/>
    <w:rsid w:val="0072074B"/>
    <w:rsid w:val="0072131F"/>
    <w:rsid w:val="00721352"/>
    <w:rsid w:val="00721A66"/>
    <w:rsid w:val="00722127"/>
    <w:rsid w:val="007227F9"/>
    <w:rsid w:val="00722959"/>
    <w:rsid w:val="00722DDF"/>
    <w:rsid w:val="007231D2"/>
    <w:rsid w:val="0072477E"/>
    <w:rsid w:val="00725031"/>
    <w:rsid w:val="00725120"/>
    <w:rsid w:val="00725812"/>
    <w:rsid w:val="00725DC4"/>
    <w:rsid w:val="00726811"/>
    <w:rsid w:val="00726A15"/>
    <w:rsid w:val="00726A81"/>
    <w:rsid w:val="0072752C"/>
    <w:rsid w:val="007275E3"/>
    <w:rsid w:val="00727AD0"/>
    <w:rsid w:val="00727B97"/>
    <w:rsid w:val="00727EC7"/>
    <w:rsid w:val="0073003A"/>
    <w:rsid w:val="007307D9"/>
    <w:rsid w:val="00730B92"/>
    <w:rsid w:val="00731516"/>
    <w:rsid w:val="00731779"/>
    <w:rsid w:val="007319EC"/>
    <w:rsid w:val="00731A45"/>
    <w:rsid w:val="0073270F"/>
    <w:rsid w:val="00732B5C"/>
    <w:rsid w:val="007330F2"/>
    <w:rsid w:val="007331FB"/>
    <w:rsid w:val="00733779"/>
    <w:rsid w:val="00733DE4"/>
    <w:rsid w:val="00733F5B"/>
    <w:rsid w:val="007342DE"/>
    <w:rsid w:val="0073456D"/>
    <w:rsid w:val="007346D9"/>
    <w:rsid w:val="00734A2B"/>
    <w:rsid w:val="00734D73"/>
    <w:rsid w:val="00734F41"/>
    <w:rsid w:val="007351F9"/>
    <w:rsid w:val="007352B3"/>
    <w:rsid w:val="00735726"/>
    <w:rsid w:val="00736736"/>
    <w:rsid w:val="00736743"/>
    <w:rsid w:val="007370AE"/>
    <w:rsid w:val="00737241"/>
    <w:rsid w:val="007375B2"/>
    <w:rsid w:val="007379BE"/>
    <w:rsid w:val="00737A75"/>
    <w:rsid w:val="00737D8D"/>
    <w:rsid w:val="00740C69"/>
    <w:rsid w:val="00740E50"/>
    <w:rsid w:val="00741096"/>
    <w:rsid w:val="007411CA"/>
    <w:rsid w:val="007413A6"/>
    <w:rsid w:val="00741C14"/>
    <w:rsid w:val="007423D1"/>
    <w:rsid w:val="00742D0B"/>
    <w:rsid w:val="00742F10"/>
    <w:rsid w:val="007430AF"/>
    <w:rsid w:val="00744865"/>
    <w:rsid w:val="007448C2"/>
    <w:rsid w:val="00745084"/>
    <w:rsid w:val="007454D4"/>
    <w:rsid w:val="007466B8"/>
    <w:rsid w:val="0074702A"/>
    <w:rsid w:val="00747068"/>
    <w:rsid w:val="00747BF7"/>
    <w:rsid w:val="00747F26"/>
    <w:rsid w:val="00750144"/>
    <w:rsid w:val="00750720"/>
    <w:rsid w:val="00750F93"/>
    <w:rsid w:val="0075141B"/>
    <w:rsid w:val="007514B4"/>
    <w:rsid w:val="00751551"/>
    <w:rsid w:val="00751C73"/>
    <w:rsid w:val="00752490"/>
    <w:rsid w:val="007528DC"/>
    <w:rsid w:val="00752922"/>
    <w:rsid w:val="00752D69"/>
    <w:rsid w:val="00753580"/>
    <w:rsid w:val="0075498A"/>
    <w:rsid w:val="00755108"/>
    <w:rsid w:val="00755190"/>
    <w:rsid w:val="007552C2"/>
    <w:rsid w:val="00755666"/>
    <w:rsid w:val="0075644C"/>
    <w:rsid w:val="00757847"/>
    <w:rsid w:val="00757C89"/>
    <w:rsid w:val="00757FB9"/>
    <w:rsid w:val="00760328"/>
    <w:rsid w:val="007605B0"/>
    <w:rsid w:val="00760AF4"/>
    <w:rsid w:val="00761599"/>
    <w:rsid w:val="00761AFC"/>
    <w:rsid w:val="00762008"/>
    <w:rsid w:val="0076207B"/>
    <w:rsid w:val="0076241D"/>
    <w:rsid w:val="00762781"/>
    <w:rsid w:val="00762B01"/>
    <w:rsid w:val="00762C9A"/>
    <w:rsid w:val="00762DA0"/>
    <w:rsid w:val="0076311C"/>
    <w:rsid w:val="0076381E"/>
    <w:rsid w:val="007638BC"/>
    <w:rsid w:val="007645FD"/>
    <w:rsid w:val="007648AA"/>
    <w:rsid w:val="00764E2A"/>
    <w:rsid w:val="00764E95"/>
    <w:rsid w:val="00765669"/>
    <w:rsid w:val="007658C0"/>
    <w:rsid w:val="00765BB0"/>
    <w:rsid w:val="00765E19"/>
    <w:rsid w:val="00766B9C"/>
    <w:rsid w:val="00766BAD"/>
    <w:rsid w:val="007678AE"/>
    <w:rsid w:val="00767FF0"/>
    <w:rsid w:val="00770B85"/>
    <w:rsid w:val="00770B8F"/>
    <w:rsid w:val="00770C0D"/>
    <w:rsid w:val="00771698"/>
    <w:rsid w:val="00771A80"/>
    <w:rsid w:val="00772056"/>
    <w:rsid w:val="007726EA"/>
    <w:rsid w:val="007728E1"/>
    <w:rsid w:val="007732C6"/>
    <w:rsid w:val="00773384"/>
    <w:rsid w:val="00773BF5"/>
    <w:rsid w:val="00773F3D"/>
    <w:rsid w:val="0077439E"/>
    <w:rsid w:val="0077471B"/>
    <w:rsid w:val="0077493F"/>
    <w:rsid w:val="00774B54"/>
    <w:rsid w:val="00775008"/>
    <w:rsid w:val="0077502F"/>
    <w:rsid w:val="00775328"/>
    <w:rsid w:val="0077542E"/>
    <w:rsid w:val="00775634"/>
    <w:rsid w:val="007756D5"/>
    <w:rsid w:val="00775EED"/>
    <w:rsid w:val="007764D5"/>
    <w:rsid w:val="0077661B"/>
    <w:rsid w:val="007767D0"/>
    <w:rsid w:val="00776956"/>
    <w:rsid w:val="00776CC7"/>
    <w:rsid w:val="00776FA2"/>
    <w:rsid w:val="007772EB"/>
    <w:rsid w:val="00777810"/>
    <w:rsid w:val="007779D2"/>
    <w:rsid w:val="00777D66"/>
    <w:rsid w:val="007802D6"/>
    <w:rsid w:val="00780468"/>
    <w:rsid w:val="0078048E"/>
    <w:rsid w:val="007806DB"/>
    <w:rsid w:val="00780A41"/>
    <w:rsid w:val="00781278"/>
    <w:rsid w:val="007812BA"/>
    <w:rsid w:val="00781780"/>
    <w:rsid w:val="0078236F"/>
    <w:rsid w:val="007830DA"/>
    <w:rsid w:val="007830F0"/>
    <w:rsid w:val="007831A1"/>
    <w:rsid w:val="00783587"/>
    <w:rsid w:val="007838B9"/>
    <w:rsid w:val="00783B41"/>
    <w:rsid w:val="00783C72"/>
    <w:rsid w:val="00784DCB"/>
    <w:rsid w:val="0078500D"/>
    <w:rsid w:val="007850DA"/>
    <w:rsid w:val="007854D6"/>
    <w:rsid w:val="007855FB"/>
    <w:rsid w:val="00785AF8"/>
    <w:rsid w:val="007862A9"/>
    <w:rsid w:val="00786AED"/>
    <w:rsid w:val="00786F8E"/>
    <w:rsid w:val="0078717D"/>
    <w:rsid w:val="00787471"/>
    <w:rsid w:val="007875C1"/>
    <w:rsid w:val="0078770E"/>
    <w:rsid w:val="00787C90"/>
    <w:rsid w:val="00787CA0"/>
    <w:rsid w:val="00787E09"/>
    <w:rsid w:val="00790171"/>
    <w:rsid w:val="007904C5"/>
    <w:rsid w:val="007909E4"/>
    <w:rsid w:val="00790D3A"/>
    <w:rsid w:val="007915BD"/>
    <w:rsid w:val="00791AE3"/>
    <w:rsid w:val="00792210"/>
    <w:rsid w:val="0079253D"/>
    <w:rsid w:val="00792921"/>
    <w:rsid w:val="00792C4D"/>
    <w:rsid w:val="00792D18"/>
    <w:rsid w:val="00792E1A"/>
    <w:rsid w:val="0079370B"/>
    <w:rsid w:val="00794BD4"/>
    <w:rsid w:val="00794E4E"/>
    <w:rsid w:val="007953D9"/>
    <w:rsid w:val="007954B4"/>
    <w:rsid w:val="0079595B"/>
    <w:rsid w:val="007962BF"/>
    <w:rsid w:val="00796CB7"/>
    <w:rsid w:val="007975E1"/>
    <w:rsid w:val="00797927"/>
    <w:rsid w:val="00797CA9"/>
    <w:rsid w:val="00797E3C"/>
    <w:rsid w:val="00797FB6"/>
    <w:rsid w:val="007A014A"/>
    <w:rsid w:val="007A0252"/>
    <w:rsid w:val="007A02D8"/>
    <w:rsid w:val="007A06CF"/>
    <w:rsid w:val="007A1844"/>
    <w:rsid w:val="007A19EF"/>
    <w:rsid w:val="007A1F3B"/>
    <w:rsid w:val="007A209D"/>
    <w:rsid w:val="007A2B30"/>
    <w:rsid w:val="007A2C16"/>
    <w:rsid w:val="007A2E62"/>
    <w:rsid w:val="007A35E8"/>
    <w:rsid w:val="007A45AD"/>
    <w:rsid w:val="007A5294"/>
    <w:rsid w:val="007A544D"/>
    <w:rsid w:val="007A579E"/>
    <w:rsid w:val="007A5AF6"/>
    <w:rsid w:val="007A5B80"/>
    <w:rsid w:val="007A612F"/>
    <w:rsid w:val="007A654E"/>
    <w:rsid w:val="007A6B4C"/>
    <w:rsid w:val="007A7720"/>
    <w:rsid w:val="007A783C"/>
    <w:rsid w:val="007A785F"/>
    <w:rsid w:val="007B0A5B"/>
    <w:rsid w:val="007B0B90"/>
    <w:rsid w:val="007B0C33"/>
    <w:rsid w:val="007B1043"/>
    <w:rsid w:val="007B130B"/>
    <w:rsid w:val="007B1626"/>
    <w:rsid w:val="007B1683"/>
    <w:rsid w:val="007B1F52"/>
    <w:rsid w:val="007B296E"/>
    <w:rsid w:val="007B3956"/>
    <w:rsid w:val="007B422C"/>
    <w:rsid w:val="007B4E90"/>
    <w:rsid w:val="007B5ACB"/>
    <w:rsid w:val="007B5DAF"/>
    <w:rsid w:val="007B62F9"/>
    <w:rsid w:val="007B6856"/>
    <w:rsid w:val="007B68A8"/>
    <w:rsid w:val="007B7150"/>
    <w:rsid w:val="007B73D7"/>
    <w:rsid w:val="007B7531"/>
    <w:rsid w:val="007B760F"/>
    <w:rsid w:val="007B7B1B"/>
    <w:rsid w:val="007B7B7E"/>
    <w:rsid w:val="007C0CC4"/>
    <w:rsid w:val="007C10B7"/>
    <w:rsid w:val="007C1107"/>
    <w:rsid w:val="007C19BB"/>
    <w:rsid w:val="007C1E77"/>
    <w:rsid w:val="007C296E"/>
    <w:rsid w:val="007C35EE"/>
    <w:rsid w:val="007C3652"/>
    <w:rsid w:val="007C49C8"/>
    <w:rsid w:val="007C4C4A"/>
    <w:rsid w:val="007C4E87"/>
    <w:rsid w:val="007C4EE9"/>
    <w:rsid w:val="007C56BC"/>
    <w:rsid w:val="007C5A52"/>
    <w:rsid w:val="007C65E8"/>
    <w:rsid w:val="007C6E77"/>
    <w:rsid w:val="007C7157"/>
    <w:rsid w:val="007D1492"/>
    <w:rsid w:val="007D1728"/>
    <w:rsid w:val="007D1741"/>
    <w:rsid w:val="007D1CFF"/>
    <w:rsid w:val="007D1E7D"/>
    <w:rsid w:val="007D1FD7"/>
    <w:rsid w:val="007D20A7"/>
    <w:rsid w:val="007D2278"/>
    <w:rsid w:val="007D2371"/>
    <w:rsid w:val="007D282D"/>
    <w:rsid w:val="007D3240"/>
    <w:rsid w:val="007D346C"/>
    <w:rsid w:val="007D370D"/>
    <w:rsid w:val="007D38AD"/>
    <w:rsid w:val="007D3D4D"/>
    <w:rsid w:val="007D3D7C"/>
    <w:rsid w:val="007D4963"/>
    <w:rsid w:val="007D4EDE"/>
    <w:rsid w:val="007D53C2"/>
    <w:rsid w:val="007D5D9D"/>
    <w:rsid w:val="007D5F79"/>
    <w:rsid w:val="007D605C"/>
    <w:rsid w:val="007D6D5B"/>
    <w:rsid w:val="007D6F41"/>
    <w:rsid w:val="007D7066"/>
    <w:rsid w:val="007D73A8"/>
    <w:rsid w:val="007D794C"/>
    <w:rsid w:val="007D7AF7"/>
    <w:rsid w:val="007D7B61"/>
    <w:rsid w:val="007E004E"/>
    <w:rsid w:val="007E01DD"/>
    <w:rsid w:val="007E0226"/>
    <w:rsid w:val="007E04A5"/>
    <w:rsid w:val="007E091D"/>
    <w:rsid w:val="007E0A2B"/>
    <w:rsid w:val="007E0CC8"/>
    <w:rsid w:val="007E0EB0"/>
    <w:rsid w:val="007E1345"/>
    <w:rsid w:val="007E2259"/>
    <w:rsid w:val="007E296B"/>
    <w:rsid w:val="007E2F9E"/>
    <w:rsid w:val="007E2FC6"/>
    <w:rsid w:val="007E383C"/>
    <w:rsid w:val="007E418A"/>
    <w:rsid w:val="007E43C7"/>
    <w:rsid w:val="007E44E7"/>
    <w:rsid w:val="007E4807"/>
    <w:rsid w:val="007E4DA2"/>
    <w:rsid w:val="007E5D46"/>
    <w:rsid w:val="007E5F0C"/>
    <w:rsid w:val="007E60EE"/>
    <w:rsid w:val="007E69EF"/>
    <w:rsid w:val="007E6E1A"/>
    <w:rsid w:val="007E7285"/>
    <w:rsid w:val="007E7D9C"/>
    <w:rsid w:val="007F0BE2"/>
    <w:rsid w:val="007F1066"/>
    <w:rsid w:val="007F23A5"/>
    <w:rsid w:val="007F2811"/>
    <w:rsid w:val="007F2B30"/>
    <w:rsid w:val="007F3188"/>
    <w:rsid w:val="007F31EC"/>
    <w:rsid w:val="007F38C9"/>
    <w:rsid w:val="007F3BC1"/>
    <w:rsid w:val="007F3C64"/>
    <w:rsid w:val="007F3ED4"/>
    <w:rsid w:val="007F438C"/>
    <w:rsid w:val="007F45FA"/>
    <w:rsid w:val="007F490F"/>
    <w:rsid w:val="007F4CCC"/>
    <w:rsid w:val="007F4E72"/>
    <w:rsid w:val="007F50D0"/>
    <w:rsid w:val="007F61A7"/>
    <w:rsid w:val="007F637A"/>
    <w:rsid w:val="007F6557"/>
    <w:rsid w:val="007F6D06"/>
    <w:rsid w:val="007F7075"/>
    <w:rsid w:val="007F716C"/>
    <w:rsid w:val="007F7217"/>
    <w:rsid w:val="007F7220"/>
    <w:rsid w:val="007F74B0"/>
    <w:rsid w:val="007F7921"/>
    <w:rsid w:val="00800704"/>
    <w:rsid w:val="00800885"/>
    <w:rsid w:val="00800A55"/>
    <w:rsid w:val="00800B4A"/>
    <w:rsid w:val="00800ED4"/>
    <w:rsid w:val="00800F98"/>
    <w:rsid w:val="0080104A"/>
    <w:rsid w:val="0080122F"/>
    <w:rsid w:val="0080166C"/>
    <w:rsid w:val="00801D6D"/>
    <w:rsid w:val="00802E6F"/>
    <w:rsid w:val="00803006"/>
    <w:rsid w:val="008034B8"/>
    <w:rsid w:val="008034D7"/>
    <w:rsid w:val="008037A1"/>
    <w:rsid w:val="008040A7"/>
    <w:rsid w:val="008046AF"/>
    <w:rsid w:val="00804754"/>
    <w:rsid w:val="00804C07"/>
    <w:rsid w:val="00804CD1"/>
    <w:rsid w:val="008057A1"/>
    <w:rsid w:val="00805BA9"/>
    <w:rsid w:val="00805CDD"/>
    <w:rsid w:val="00806413"/>
    <w:rsid w:val="00806E07"/>
    <w:rsid w:val="00806F48"/>
    <w:rsid w:val="008075C1"/>
    <w:rsid w:val="00807970"/>
    <w:rsid w:val="00807C9F"/>
    <w:rsid w:val="00810039"/>
    <w:rsid w:val="008100C2"/>
    <w:rsid w:val="00810165"/>
    <w:rsid w:val="00810642"/>
    <w:rsid w:val="008107B9"/>
    <w:rsid w:val="00810D91"/>
    <w:rsid w:val="00810F71"/>
    <w:rsid w:val="00811959"/>
    <w:rsid w:val="00811C91"/>
    <w:rsid w:val="00812AD6"/>
    <w:rsid w:val="00812CA5"/>
    <w:rsid w:val="00812E24"/>
    <w:rsid w:val="008159CB"/>
    <w:rsid w:val="0081609F"/>
    <w:rsid w:val="0081630B"/>
    <w:rsid w:val="00816875"/>
    <w:rsid w:val="00816945"/>
    <w:rsid w:val="00816B68"/>
    <w:rsid w:val="00816E1A"/>
    <w:rsid w:val="00816EC7"/>
    <w:rsid w:val="00817CF4"/>
    <w:rsid w:val="00820C09"/>
    <w:rsid w:val="00820C46"/>
    <w:rsid w:val="00821008"/>
    <w:rsid w:val="00821359"/>
    <w:rsid w:val="00821417"/>
    <w:rsid w:val="0082168F"/>
    <w:rsid w:val="008219F8"/>
    <w:rsid w:val="00822460"/>
    <w:rsid w:val="00823021"/>
    <w:rsid w:val="008231BB"/>
    <w:rsid w:val="008231D7"/>
    <w:rsid w:val="008232CF"/>
    <w:rsid w:val="00823844"/>
    <w:rsid w:val="00823AAE"/>
    <w:rsid w:val="00823AB0"/>
    <w:rsid w:val="00823B66"/>
    <w:rsid w:val="00824208"/>
    <w:rsid w:val="0082430A"/>
    <w:rsid w:val="00824598"/>
    <w:rsid w:val="0082467B"/>
    <w:rsid w:val="0082515C"/>
    <w:rsid w:val="0082578E"/>
    <w:rsid w:val="008258CA"/>
    <w:rsid w:val="00825E0F"/>
    <w:rsid w:val="008260C7"/>
    <w:rsid w:val="00826B55"/>
    <w:rsid w:val="00826D82"/>
    <w:rsid w:val="008270EE"/>
    <w:rsid w:val="00827330"/>
    <w:rsid w:val="0082778B"/>
    <w:rsid w:val="00827C98"/>
    <w:rsid w:val="00827EFD"/>
    <w:rsid w:val="00827F8E"/>
    <w:rsid w:val="008304D4"/>
    <w:rsid w:val="00830532"/>
    <w:rsid w:val="00830C6F"/>
    <w:rsid w:val="00831CA7"/>
    <w:rsid w:val="00831D22"/>
    <w:rsid w:val="00831F23"/>
    <w:rsid w:val="008322CF"/>
    <w:rsid w:val="00832404"/>
    <w:rsid w:val="00832440"/>
    <w:rsid w:val="00832453"/>
    <w:rsid w:val="0083255F"/>
    <w:rsid w:val="0083276B"/>
    <w:rsid w:val="008327AF"/>
    <w:rsid w:val="008328D2"/>
    <w:rsid w:val="00832A45"/>
    <w:rsid w:val="00832E65"/>
    <w:rsid w:val="008336D9"/>
    <w:rsid w:val="00833887"/>
    <w:rsid w:val="00833CDA"/>
    <w:rsid w:val="00834B5B"/>
    <w:rsid w:val="00834DB8"/>
    <w:rsid w:val="00834E9B"/>
    <w:rsid w:val="0083514F"/>
    <w:rsid w:val="00835701"/>
    <w:rsid w:val="008357B8"/>
    <w:rsid w:val="00835C10"/>
    <w:rsid w:val="008361D9"/>
    <w:rsid w:val="00836C5C"/>
    <w:rsid w:val="00836F03"/>
    <w:rsid w:val="008370C4"/>
    <w:rsid w:val="00837C4C"/>
    <w:rsid w:val="008405C6"/>
    <w:rsid w:val="0084093E"/>
    <w:rsid w:val="00841B48"/>
    <w:rsid w:val="008430ED"/>
    <w:rsid w:val="008439FA"/>
    <w:rsid w:val="00843BCA"/>
    <w:rsid w:val="00843C7A"/>
    <w:rsid w:val="00844D9A"/>
    <w:rsid w:val="0084507E"/>
    <w:rsid w:val="00845633"/>
    <w:rsid w:val="008457FF"/>
    <w:rsid w:val="00845C14"/>
    <w:rsid w:val="00845CC2"/>
    <w:rsid w:val="00845D47"/>
    <w:rsid w:val="00846669"/>
    <w:rsid w:val="00846E14"/>
    <w:rsid w:val="00846F0A"/>
    <w:rsid w:val="00847A8C"/>
    <w:rsid w:val="00847AA7"/>
    <w:rsid w:val="00847CB9"/>
    <w:rsid w:val="0085018B"/>
    <w:rsid w:val="00850D3E"/>
    <w:rsid w:val="00851439"/>
    <w:rsid w:val="008517EC"/>
    <w:rsid w:val="00851E69"/>
    <w:rsid w:val="00851F90"/>
    <w:rsid w:val="008520A2"/>
    <w:rsid w:val="00852281"/>
    <w:rsid w:val="008526FB"/>
    <w:rsid w:val="0085278A"/>
    <w:rsid w:val="00852F3F"/>
    <w:rsid w:val="0085322B"/>
    <w:rsid w:val="00853318"/>
    <w:rsid w:val="00853C2E"/>
    <w:rsid w:val="00853FBE"/>
    <w:rsid w:val="00854DCD"/>
    <w:rsid w:val="008555C4"/>
    <w:rsid w:val="00856142"/>
    <w:rsid w:val="00856A98"/>
    <w:rsid w:val="00856CB3"/>
    <w:rsid w:val="008570C8"/>
    <w:rsid w:val="00857C9A"/>
    <w:rsid w:val="00857D2C"/>
    <w:rsid w:val="00860314"/>
    <w:rsid w:val="00860B98"/>
    <w:rsid w:val="00861036"/>
    <w:rsid w:val="00861682"/>
    <w:rsid w:val="0086199F"/>
    <w:rsid w:val="00861BAE"/>
    <w:rsid w:val="00861D3C"/>
    <w:rsid w:val="00861F14"/>
    <w:rsid w:val="00861FDB"/>
    <w:rsid w:val="00863E85"/>
    <w:rsid w:val="0086430B"/>
    <w:rsid w:val="00864D4A"/>
    <w:rsid w:val="00864E93"/>
    <w:rsid w:val="00865124"/>
    <w:rsid w:val="00865512"/>
    <w:rsid w:val="008655B6"/>
    <w:rsid w:val="00865D60"/>
    <w:rsid w:val="008662BB"/>
    <w:rsid w:val="00866339"/>
    <w:rsid w:val="0086649B"/>
    <w:rsid w:val="00866A88"/>
    <w:rsid w:val="008675C9"/>
    <w:rsid w:val="00867B90"/>
    <w:rsid w:val="008705CB"/>
    <w:rsid w:val="00870E5A"/>
    <w:rsid w:val="008714CE"/>
    <w:rsid w:val="00871B5B"/>
    <w:rsid w:val="00871C37"/>
    <w:rsid w:val="008720D6"/>
    <w:rsid w:val="008722C2"/>
    <w:rsid w:val="008723EA"/>
    <w:rsid w:val="008730F1"/>
    <w:rsid w:val="0087350A"/>
    <w:rsid w:val="00873703"/>
    <w:rsid w:val="00874602"/>
    <w:rsid w:val="00874858"/>
    <w:rsid w:val="00874C49"/>
    <w:rsid w:val="00874EEF"/>
    <w:rsid w:val="00875513"/>
    <w:rsid w:val="00875B74"/>
    <w:rsid w:val="00875C18"/>
    <w:rsid w:val="00876894"/>
    <w:rsid w:val="00877709"/>
    <w:rsid w:val="00877ABA"/>
    <w:rsid w:val="0088092A"/>
    <w:rsid w:val="00880BAB"/>
    <w:rsid w:val="00880C2B"/>
    <w:rsid w:val="00880CCA"/>
    <w:rsid w:val="00880DCF"/>
    <w:rsid w:val="0088137B"/>
    <w:rsid w:val="00881416"/>
    <w:rsid w:val="008816A7"/>
    <w:rsid w:val="00881703"/>
    <w:rsid w:val="00881CE8"/>
    <w:rsid w:val="00881DBF"/>
    <w:rsid w:val="00881DC8"/>
    <w:rsid w:val="00882656"/>
    <w:rsid w:val="00882969"/>
    <w:rsid w:val="00882E15"/>
    <w:rsid w:val="00882F37"/>
    <w:rsid w:val="008844FF"/>
    <w:rsid w:val="00884C1F"/>
    <w:rsid w:val="00884D31"/>
    <w:rsid w:val="00884FE4"/>
    <w:rsid w:val="00885465"/>
    <w:rsid w:val="008854F6"/>
    <w:rsid w:val="00885581"/>
    <w:rsid w:val="00885C63"/>
    <w:rsid w:val="00885D62"/>
    <w:rsid w:val="00886082"/>
    <w:rsid w:val="00886325"/>
    <w:rsid w:val="00887382"/>
    <w:rsid w:val="0088798E"/>
    <w:rsid w:val="0089013D"/>
    <w:rsid w:val="008902F0"/>
    <w:rsid w:val="00890A40"/>
    <w:rsid w:val="00891AA9"/>
    <w:rsid w:val="00892991"/>
    <w:rsid w:val="00892ACA"/>
    <w:rsid w:val="00892D96"/>
    <w:rsid w:val="00893186"/>
    <w:rsid w:val="0089329F"/>
    <w:rsid w:val="008934D8"/>
    <w:rsid w:val="00893642"/>
    <w:rsid w:val="00893734"/>
    <w:rsid w:val="00893971"/>
    <w:rsid w:val="00893C07"/>
    <w:rsid w:val="00894A51"/>
    <w:rsid w:val="00894D92"/>
    <w:rsid w:val="00895285"/>
    <w:rsid w:val="00895581"/>
    <w:rsid w:val="00895776"/>
    <w:rsid w:val="00896717"/>
    <w:rsid w:val="00896866"/>
    <w:rsid w:val="0089689D"/>
    <w:rsid w:val="008968AF"/>
    <w:rsid w:val="008978D9"/>
    <w:rsid w:val="008A0053"/>
    <w:rsid w:val="008A06B2"/>
    <w:rsid w:val="008A102F"/>
    <w:rsid w:val="008A1E58"/>
    <w:rsid w:val="008A1F16"/>
    <w:rsid w:val="008A3243"/>
    <w:rsid w:val="008A35B0"/>
    <w:rsid w:val="008A35EA"/>
    <w:rsid w:val="008A3BB0"/>
    <w:rsid w:val="008A3E69"/>
    <w:rsid w:val="008A5EE8"/>
    <w:rsid w:val="008A5EEA"/>
    <w:rsid w:val="008A6051"/>
    <w:rsid w:val="008A6120"/>
    <w:rsid w:val="008A63A1"/>
    <w:rsid w:val="008A7AEF"/>
    <w:rsid w:val="008A7D66"/>
    <w:rsid w:val="008B1369"/>
    <w:rsid w:val="008B1390"/>
    <w:rsid w:val="008B2D08"/>
    <w:rsid w:val="008B2DF2"/>
    <w:rsid w:val="008B2FDC"/>
    <w:rsid w:val="008B3452"/>
    <w:rsid w:val="008B359E"/>
    <w:rsid w:val="008B3722"/>
    <w:rsid w:val="008B3D03"/>
    <w:rsid w:val="008B427C"/>
    <w:rsid w:val="008B456D"/>
    <w:rsid w:val="008B47CA"/>
    <w:rsid w:val="008B4C29"/>
    <w:rsid w:val="008B5115"/>
    <w:rsid w:val="008B5B49"/>
    <w:rsid w:val="008B6775"/>
    <w:rsid w:val="008B6E8D"/>
    <w:rsid w:val="008B70D2"/>
    <w:rsid w:val="008B73D7"/>
    <w:rsid w:val="008B740E"/>
    <w:rsid w:val="008B77AD"/>
    <w:rsid w:val="008B798D"/>
    <w:rsid w:val="008B7B8E"/>
    <w:rsid w:val="008B7E89"/>
    <w:rsid w:val="008C06E4"/>
    <w:rsid w:val="008C0910"/>
    <w:rsid w:val="008C0ABC"/>
    <w:rsid w:val="008C0E2F"/>
    <w:rsid w:val="008C0EF7"/>
    <w:rsid w:val="008C14DA"/>
    <w:rsid w:val="008C1755"/>
    <w:rsid w:val="008C1807"/>
    <w:rsid w:val="008C1EF0"/>
    <w:rsid w:val="008C217A"/>
    <w:rsid w:val="008C25CF"/>
    <w:rsid w:val="008C260C"/>
    <w:rsid w:val="008C2BEC"/>
    <w:rsid w:val="008C35CE"/>
    <w:rsid w:val="008C37ED"/>
    <w:rsid w:val="008C3A2C"/>
    <w:rsid w:val="008C3B16"/>
    <w:rsid w:val="008C40FE"/>
    <w:rsid w:val="008C418B"/>
    <w:rsid w:val="008C45C0"/>
    <w:rsid w:val="008C4A32"/>
    <w:rsid w:val="008C4E2B"/>
    <w:rsid w:val="008C539A"/>
    <w:rsid w:val="008C5849"/>
    <w:rsid w:val="008C6410"/>
    <w:rsid w:val="008C6589"/>
    <w:rsid w:val="008C6C6F"/>
    <w:rsid w:val="008C6ED6"/>
    <w:rsid w:val="008C6F27"/>
    <w:rsid w:val="008D0553"/>
    <w:rsid w:val="008D1701"/>
    <w:rsid w:val="008D17C6"/>
    <w:rsid w:val="008D1CB8"/>
    <w:rsid w:val="008D1D20"/>
    <w:rsid w:val="008D3327"/>
    <w:rsid w:val="008D334B"/>
    <w:rsid w:val="008D36CB"/>
    <w:rsid w:val="008D4AF2"/>
    <w:rsid w:val="008D5132"/>
    <w:rsid w:val="008D5327"/>
    <w:rsid w:val="008D5D93"/>
    <w:rsid w:val="008D5DB2"/>
    <w:rsid w:val="008D5DF7"/>
    <w:rsid w:val="008D61FC"/>
    <w:rsid w:val="008D64B5"/>
    <w:rsid w:val="008D6722"/>
    <w:rsid w:val="008D6830"/>
    <w:rsid w:val="008D77F3"/>
    <w:rsid w:val="008D7B3C"/>
    <w:rsid w:val="008D7E9C"/>
    <w:rsid w:val="008E048E"/>
    <w:rsid w:val="008E06BA"/>
    <w:rsid w:val="008E1146"/>
    <w:rsid w:val="008E128A"/>
    <w:rsid w:val="008E13E9"/>
    <w:rsid w:val="008E156C"/>
    <w:rsid w:val="008E1594"/>
    <w:rsid w:val="008E2023"/>
    <w:rsid w:val="008E216D"/>
    <w:rsid w:val="008E2C1B"/>
    <w:rsid w:val="008E2E7D"/>
    <w:rsid w:val="008E3627"/>
    <w:rsid w:val="008E3A11"/>
    <w:rsid w:val="008E3EAB"/>
    <w:rsid w:val="008E40AD"/>
    <w:rsid w:val="008E46F9"/>
    <w:rsid w:val="008E4CD1"/>
    <w:rsid w:val="008E4EAA"/>
    <w:rsid w:val="008E5464"/>
    <w:rsid w:val="008E5570"/>
    <w:rsid w:val="008E5576"/>
    <w:rsid w:val="008E560F"/>
    <w:rsid w:val="008E5A72"/>
    <w:rsid w:val="008E5F84"/>
    <w:rsid w:val="008E5F98"/>
    <w:rsid w:val="008E5FCB"/>
    <w:rsid w:val="008E5FD6"/>
    <w:rsid w:val="008E6EC5"/>
    <w:rsid w:val="008E7582"/>
    <w:rsid w:val="008E7C43"/>
    <w:rsid w:val="008E7CC3"/>
    <w:rsid w:val="008F01ED"/>
    <w:rsid w:val="008F03A6"/>
    <w:rsid w:val="008F1067"/>
    <w:rsid w:val="008F1432"/>
    <w:rsid w:val="008F1A9A"/>
    <w:rsid w:val="008F290A"/>
    <w:rsid w:val="008F2B48"/>
    <w:rsid w:val="008F2BF2"/>
    <w:rsid w:val="008F2F54"/>
    <w:rsid w:val="008F3129"/>
    <w:rsid w:val="008F396E"/>
    <w:rsid w:val="008F3F26"/>
    <w:rsid w:val="008F4870"/>
    <w:rsid w:val="008F4C08"/>
    <w:rsid w:val="008F5961"/>
    <w:rsid w:val="008F67EF"/>
    <w:rsid w:val="008F6A3B"/>
    <w:rsid w:val="008F733C"/>
    <w:rsid w:val="008F7544"/>
    <w:rsid w:val="008F784F"/>
    <w:rsid w:val="008F79C8"/>
    <w:rsid w:val="008F7C9B"/>
    <w:rsid w:val="0090012D"/>
    <w:rsid w:val="009005CC"/>
    <w:rsid w:val="00900782"/>
    <w:rsid w:val="0090113F"/>
    <w:rsid w:val="00901222"/>
    <w:rsid w:val="0090148F"/>
    <w:rsid w:val="0090177E"/>
    <w:rsid w:val="00901886"/>
    <w:rsid w:val="00901A04"/>
    <w:rsid w:val="009029FA"/>
    <w:rsid w:val="00902BA0"/>
    <w:rsid w:val="009032CD"/>
    <w:rsid w:val="00903CAD"/>
    <w:rsid w:val="00903E19"/>
    <w:rsid w:val="009042DF"/>
    <w:rsid w:val="009045FD"/>
    <w:rsid w:val="0090484F"/>
    <w:rsid w:val="009054BE"/>
    <w:rsid w:val="0090579A"/>
    <w:rsid w:val="009057B4"/>
    <w:rsid w:val="00906146"/>
    <w:rsid w:val="0090660A"/>
    <w:rsid w:val="00906DA0"/>
    <w:rsid w:val="00907424"/>
    <w:rsid w:val="00907ACD"/>
    <w:rsid w:val="00907BC9"/>
    <w:rsid w:val="00910481"/>
    <w:rsid w:val="0091058C"/>
    <w:rsid w:val="009107C2"/>
    <w:rsid w:val="00910984"/>
    <w:rsid w:val="00910CD6"/>
    <w:rsid w:val="00910FA0"/>
    <w:rsid w:val="009110EB"/>
    <w:rsid w:val="00911428"/>
    <w:rsid w:val="00911547"/>
    <w:rsid w:val="0091182E"/>
    <w:rsid w:val="00911849"/>
    <w:rsid w:val="009118C4"/>
    <w:rsid w:val="009119D5"/>
    <w:rsid w:val="00911C3F"/>
    <w:rsid w:val="009123A1"/>
    <w:rsid w:val="00912414"/>
    <w:rsid w:val="00912712"/>
    <w:rsid w:val="00912BE7"/>
    <w:rsid w:val="00912C3E"/>
    <w:rsid w:val="00913102"/>
    <w:rsid w:val="00913279"/>
    <w:rsid w:val="00913372"/>
    <w:rsid w:val="009138EC"/>
    <w:rsid w:val="00914332"/>
    <w:rsid w:val="0091459A"/>
    <w:rsid w:val="00915641"/>
    <w:rsid w:val="0091592B"/>
    <w:rsid w:val="00915BF4"/>
    <w:rsid w:val="00915C2D"/>
    <w:rsid w:val="00915EC0"/>
    <w:rsid w:val="0091649F"/>
    <w:rsid w:val="00916549"/>
    <w:rsid w:val="00916E8E"/>
    <w:rsid w:val="00917329"/>
    <w:rsid w:val="0091781E"/>
    <w:rsid w:val="00920351"/>
    <w:rsid w:val="00920975"/>
    <w:rsid w:val="009216D8"/>
    <w:rsid w:val="0092247D"/>
    <w:rsid w:val="009229D4"/>
    <w:rsid w:val="00922F22"/>
    <w:rsid w:val="00923A8F"/>
    <w:rsid w:val="009245B2"/>
    <w:rsid w:val="00924A39"/>
    <w:rsid w:val="00924BB6"/>
    <w:rsid w:val="00924C3D"/>
    <w:rsid w:val="00924C40"/>
    <w:rsid w:val="0092543F"/>
    <w:rsid w:val="00925E21"/>
    <w:rsid w:val="009269F0"/>
    <w:rsid w:val="00927412"/>
    <w:rsid w:val="00927724"/>
    <w:rsid w:val="009278F6"/>
    <w:rsid w:val="00927CE4"/>
    <w:rsid w:val="00927F9A"/>
    <w:rsid w:val="009303FA"/>
    <w:rsid w:val="00930D0E"/>
    <w:rsid w:val="009311DC"/>
    <w:rsid w:val="00931220"/>
    <w:rsid w:val="009322CA"/>
    <w:rsid w:val="009324FA"/>
    <w:rsid w:val="0093269B"/>
    <w:rsid w:val="00932C3C"/>
    <w:rsid w:val="00932DB9"/>
    <w:rsid w:val="00932FA0"/>
    <w:rsid w:val="00933733"/>
    <w:rsid w:val="00935534"/>
    <w:rsid w:val="00935995"/>
    <w:rsid w:val="00935AF7"/>
    <w:rsid w:val="00935B09"/>
    <w:rsid w:val="00936004"/>
    <w:rsid w:val="009365DC"/>
    <w:rsid w:val="00936904"/>
    <w:rsid w:val="00940450"/>
    <w:rsid w:val="009405A4"/>
    <w:rsid w:val="00940E34"/>
    <w:rsid w:val="00940F23"/>
    <w:rsid w:val="009416D0"/>
    <w:rsid w:val="009418F6"/>
    <w:rsid w:val="00941AEB"/>
    <w:rsid w:val="00941F1F"/>
    <w:rsid w:val="00942078"/>
    <w:rsid w:val="0094240F"/>
    <w:rsid w:val="00942C18"/>
    <w:rsid w:val="00942C67"/>
    <w:rsid w:val="00943608"/>
    <w:rsid w:val="009436AD"/>
    <w:rsid w:val="00943D1B"/>
    <w:rsid w:val="00943E04"/>
    <w:rsid w:val="009442F7"/>
    <w:rsid w:val="0094440E"/>
    <w:rsid w:val="009446D0"/>
    <w:rsid w:val="0094472D"/>
    <w:rsid w:val="00944C7D"/>
    <w:rsid w:val="00944E10"/>
    <w:rsid w:val="00945504"/>
    <w:rsid w:val="0094621B"/>
    <w:rsid w:val="009466BF"/>
    <w:rsid w:val="00947142"/>
    <w:rsid w:val="00947700"/>
    <w:rsid w:val="009479FC"/>
    <w:rsid w:val="0095013B"/>
    <w:rsid w:val="0095075A"/>
    <w:rsid w:val="009510D7"/>
    <w:rsid w:val="00951A02"/>
    <w:rsid w:val="00951E10"/>
    <w:rsid w:val="00952019"/>
    <w:rsid w:val="009521E6"/>
    <w:rsid w:val="00952245"/>
    <w:rsid w:val="00952516"/>
    <w:rsid w:val="00952CEA"/>
    <w:rsid w:val="00952D0C"/>
    <w:rsid w:val="00952EDE"/>
    <w:rsid w:val="009534BA"/>
    <w:rsid w:val="009534F6"/>
    <w:rsid w:val="009537DE"/>
    <w:rsid w:val="00955C73"/>
    <w:rsid w:val="0095627C"/>
    <w:rsid w:val="00956428"/>
    <w:rsid w:val="00957225"/>
    <w:rsid w:val="00957FCF"/>
    <w:rsid w:val="00960B75"/>
    <w:rsid w:val="00960E5D"/>
    <w:rsid w:val="00961700"/>
    <w:rsid w:val="00961AA7"/>
    <w:rsid w:val="00962926"/>
    <w:rsid w:val="00962DE2"/>
    <w:rsid w:val="00963412"/>
    <w:rsid w:val="00963E86"/>
    <w:rsid w:val="00964745"/>
    <w:rsid w:val="00964837"/>
    <w:rsid w:val="00964E2B"/>
    <w:rsid w:val="00964FBE"/>
    <w:rsid w:val="00965641"/>
    <w:rsid w:val="0096657A"/>
    <w:rsid w:val="009666BB"/>
    <w:rsid w:val="00966A4C"/>
    <w:rsid w:val="00967735"/>
    <w:rsid w:val="00967A18"/>
    <w:rsid w:val="00967CD6"/>
    <w:rsid w:val="0097108F"/>
    <w:rsid w:val="009714A9"/>
    <w:rsid w:val="00971C8B"/>
    <w:rsid w:val="00972673"/>
    <w:rsid w:val="00972C22"/>
    <w:rsid w:val="009736C3"/>
    <w:rsid w:val="009743C7"/>
    <w:rsid w:val="0097440F"/>
    <w:rsid w:val="009759F8"/>
    <w:rsid w:val="0097692D"/>
    <w:rsid w:val="00976D32"/>
    <w:rsid w:val="00977E1C"/>
    <w:rsid w:val="0098023A"/>
    <w:rsid w:val="00980AF6"/>
    <w:rsid w:val="009811FF"/>
    <w:rsid w:val="0098122F"/>
    <w:rsid w:val="00981388"/>
    <w:rsid w:val="009815BC"/>
    <w:rsid w:val="00981B9C"/>
    <w:rsid w:val="00981D73"/>
    <w:rsid w:val="00981E64"/>
    <w:rsid w:val="00982A07"/>
    <w:rsid w:val="00982E8E"/>
    <w:rsid w:val="009832FE"/>
    <w:rsid w:val="0098362E"/>
    <w:rsid w:val="00983851"/>
    <w:rsid w:val="0098420B"/>
    <w:rsid w:val="00984546"/>
    <w:rsid w:val="00985675"/>
    <w:rsid w:val="00985748"/>
    <w:rsid w:val="00985CC3"/>
    <w:rsid w:val="00986705"/>
    <w:rsid w:val="009869BA"/>
    <w:rsid w:val="00987305"/>
    <w:rsid w:val="009877AF"/>
    <w:rsid w:val="009877B4"/>
    <w:rsid w:val="009877C3"/>
    <w:rsid w:val="0098797F"/>
    <w:rsid w:val="00987BE9"/>
    <w:rsid w:val="009900B2"/>
    <w:rsid w:val="00990DE6"/>
    <w:rsid w:val="009917CD"/>
    <w:rsid w:val="00992BE2"/>
    <w:rsid w:val="00992CA9"/>
    <w:rsid w:val="00993682"/>
    <w:rsid w:val="00993C79"/>
    <w:rsid w:val="00994162"/>
    <w:rsid w:val="00994C3E"/>
    <w:rsid w:val="00994EEE"/>
    <w:rsid w:val="00995DBD"/>
    <w:rsid w:val="00995EFF"/>
    <w:rsid w:val="0099659F"/>
    <w:rsid w:val="00996C66"/>
    <w:rsid w:val="00996FB2"/>
    <w:rsid w:val="009A02EA"/>
    <w:rsid w:val="009A08F2"/>
    <w:rsid w:val="009A0ADC"/>
    <w:rsid w:val="009A162A"/>
    <w:rsid w:val="009A1A7A"/>
    <w:rsid w:val="009A1E78"/>
    <w:rsid w:val="009A1EFD"/>
    <w:rsid w:val="009A228E"/>
    <w:rsid w:val="009A2443"/>
    <w:rsid w:val="009A2BB6"/>
    <w:rsid w:val="009A3173"/>
    <w:rsid w:val="009A3413"/>
    <w:rsid w:val="009A3B8E"/>
    <w:rsid w:val="009A3EB3"/>
    <w:rsid w:val="009A432F"/>
    <w:rsid w:val="009A46E6"/>
    <w:rsid w:val="009A48F7"/>
    <w:rsid w:val="009A5513"/>
    <w:rsid w:val="009A559A"/>
    <w:rsid w:val="009A5795"/>
    <w:rsid w:val="009A6024"/>
    <w:rsid w:val="009A6383"/>
    <w:rsid w:val="009A6553"/>
    <w:rsid w:val="009A69EE"/>
    <w:rsid w:val="009A6BDD"/>
    <w:rsid w:val="009A71DC"/>
    <w:rsid w:val="009A7B87"/>
    <w:rsid w:val="009B0C1F"/>
    <w:rsid w:val="009B0F7F"/>
    <w:rsid w:val="009B10D2"/>
    <w:rsid w:val="009B10D7"/>
    <w:rsid w:val="009B1453"/>
    <w:rsid w:val="009B1602"/>
    <w:rsid w:val="009B27CC"/>
    <w:rsid w:val="009B28B5"/>
    <w:rsid w:val="009B29B5"/>
    <w:rsid w:val="009B2BF9"/>
    <w:rsid w:val="009B2C3D"/>
    <w:rsid w:val="009B34F1"/>
    <w:rsid w:val="009B3546"/>
    <w:rsid w:val="009B448E"/>
    <w:rsid w:val="009B472E"/>
    <w:rsid w:val="009B5351"/>
    <w:rsid w:val="009B5C01"/>
    <w:rsid w:val="009B67FF"/>
    <w:rsid w:val="009B68E7"/>
    <w:rsid w:val="009B7188"/>
    <w:rsid w:val="009B726C"/>
    <w:rsid w:val="009B72CF"/>
    <w:rsid w:val="009B7825"/>
    <w:rsid w:val="009C05B0"/>
    <w:rsid w:val="009C0934"/>
    <w:rsid w:val="009C0DB3"/>
    <w:rsid w:val="009C0E74"/>
    <w:rsid w:val="009C120F"/>
    <w:rsid w:val="009C2357"/>
    <w:rsid w:val="009C270F"/>
    <w:rsid w:val="009C27AE"/>
    <w:rsid w:val="009C27B5"/>
    <w:rsid w:val="009C2823"/>
    <w:rsid w:val="009C31D1"/>
    <w:rsid w:val="009C35E6"/>
    <w:rsid w:val="009C3C60"/>
    <w:rsid w:val="009C4796"/>
    <w:rsid w:val="009C4E17"/>
    <w:rsid w:val="009C537F"/>
    <w:rsid w:val="009C6E3B"/>
    <w:rsid w:val="009C71FC"/>
    <w:rsid w:val="009C74DD"/>
    <w:rsid w:val="009C7D08"/>
    <w:rsid w:val="009D01ED"/>
    <w:rsid w:val="009D032E"/>
    <w:rsid w:val="009D0539"/>
    <w:rsid w:val="009D09E4"/>
    <w:rsid w:val="009D0CA7"/>
    <w:rsid w:val="009D0E63"/>
    <w:rsid w:val="009D1271"/>
    <w:rsid w:val="009D129F"/>
    <w:rsid w:val="009D3613"/>
    <w:rsid w:val="009D36E8"/>
    <w:rsid w:val="009D3B03"/>
    <w:rsid w:val="009D3B18"/>
    <w:rsid w:val="009D3D05"/>
    <w:rsid w:val="009D3EB8"/>
    <w:rsid w:val="009D4709"/>
    <w:rsid w:val="009D4EFB"/>
    <w:rsid w:val="009D5DB6"/>
    <w:rsid w:val="009D611B"/>
    <w:rsid w:val="009D65BB"/>
    <w:rsid w:val="009D689E"/>
    <w:rsid w:val="009D68D7"/>
    <w:rsid w:val="009D6F27"/>
    <w:rsid w:val="009D741B"/>
    <w:rsid w:val="009D79E5"/>
    <w:rsid w:val="009D7C67"/>
    <w:rsid w:val="009D7FD1"/>
    <w:rsid w:val="009E011B"/>
    <w:rsid w:val="009E047B"/>
    <w:rsid w:val="009E07E5"/>
    <w:rsid w:val="009E0DE2"/>
    <w:rsid w:val="009E0E66"/>
    <w:rsid w:val="009E0FE0"/>
    <w:rsid w:val="009E1250"/>
    <w:rsid w:val="009E15CB"/>
    <w:rsid w:val="009E1A98"/>
    <w:rsid w:val="009E209A"/>
    <w:rsid w:val="009E26BE"/>
    <w:rsid w:val="009E285B"/>
    <w:rsid w:val="009E2964"/>
    <w:rsid w:val="009E2CB0"/>
    <w:rsid w:val="009E2CF7"/>
    <w:rsid w:val="009E36DD"/>
    <w:rsid w:val="009E3B25"/>
    <w:rsid w:val="009E40F7"/>
    <w:rsid w:val="009E4E04"/>
    <w:rsid w:val="009E50DE"/>
    <w:rsid w:val="009E5540"/>
    <w:rsid w:val="009E5645"/>
    <w:rsid w:val="009E571D"/>
    <w:rsid w:val="009E6573"/>
    <w:rsid w:val="009E6943"/>
    <w:rsid w:val="009E6E20"/>
    <w:rsid w:val="009E7309"/>
    <w:rsid w:val="009E79CB"/>
    <w:rsid w:val="009F01CE"/>
    <w:rsid w:val="009F07B8"/>
    <w:rsid w:val="009F0D52"/>
    <w:rsid w:val="009F0E96"/>
    <w:rsid w:val="009F0EAE"/>
    <w:rsid w:val="009F10B0"/>
    <w:rsid w:val="009F2075"/>
    <w:rsid w:val="009F2162"/>
    <w:rsid w:val="009F217B"/>
    <w:rsid w:val="009F248E"/>
    <w:rsid w:val="009F42F7"/>
    <w:rsid w:val="009F47EB"/>
    <w:rsid w:val="009F4D75"/>
    <w:rsid w:val="009F4DF9"/>
    <w:rsid w:val="009F5776"/>
    <w:rsid w:val="009F5921"/>
    <w:rsid w:val="009F5B4E"/>
    <w:rsid w:val="009F5CD2"/>
    <w:rsid w:val="009F5F08"/>
    <w:rsid w:val="009F5F96"/>
    <w:rsid w:val="009F644C"/>
    <w:rsid w:val="009F71C1"/>
    <w:rsid w:val="009F7947"/>
    <w:rsid w:val="00A002C2"/>
    <w:rsid w:val="00A00486"/>
    <w:rsid w:val="00A00937"/>
    <w:rsid w:val="00A00985"/>
    <w:rsid w:val="00A00C90"/>
    <w:rsid w:val="00A00DDC"/>
    <w:rsid w:val="00A00F6F"/>
    <w:rsid w:val="00A01F72"/>
    <w:rsid w:val="00A021CD"/>
    <w:rsid w:val="00A021DA"/>
    <w:rsid w:val="00A0259E"/>
    <w:rsid w:val="00A032DD"/>
    <w:rsid w:val="00A03FD5"/>
    <w:rsid w:val="00A04152"/>
    <w:rsid w:val="00A0431E"/>
    <w:rsid w:val="00A0492F"/>
    <w:rsid w:val="00A04936"/>
    <w:rsid w:val="00A050CC"/>
    <w:rsid w:val="00A050D2"/>
    <w:rsid w:val="00A0591C"/>
    <w:rsid w:val="00A059D3"/>
    <w:rsid w:val="00A05A56"/>
    <w:rsid w:val="00A05BC7"/>
    <w:rsid w:val="00A05F32"/>
    <w:rsid w:val="00A06B16"/>
    <w:rsid w:val="00A072EF"/>
    <w:rsid w:val="00A07746"/>
    <w:rsid w:val="00A07C3C"/>
    <w:rsid w:val="00A07FFE"/>
    <w:rsid w:val="00A10C24"/>
    <w:rsid w:val="00A11208"/>
    <w:rsid w:val="00A11690"/>
    <w:rsid w:val="00A1177C"/>
    <w:rsid w:val="00A11BFE"/>
    <w:rsid w:val="00A11EF8"/>
    <w:rsid w:val="00A12933"/>
    <w:rsid w:val="00A12DE1"/>
    <w:rsid w:val="00A1309B"/>
    <w:rsid w:val="00A130D7"/>
    <w:rsid w:val="00A1339A"/>
    <w:rsid w:val="00A13C57"/>
    <w:rsid w:val="00A1407E"/>
    <w:rsid w:val="00A143FA"/>
    <w:rsid w:val="00A14814"/>
    <w:rsid w:val="00A14A1E"/>
    <w:rsid w:val="00A14C1A"/>
    <w:rsid w:val="00A14C4A"/>
    <w:rsid w:val="00A14DC2"/>
    <w:rsid w:val="00A15594"/>
    <w:rsid w:val="00A159A1"/>
    <w:rsid w:val="00A16188"/>
    <w:rsid w:val="00A165ED"/>
    <w:rsid w:val="00A16A76"/>
    <w:rsid w:val="00A16DCE"/>
    <w:rsid w:val="00A1794A"/>
    <w:rsid w:val="00A207F1"/>
    <w:rsid w:val="00A20C07"/>
    <w:rsid w:val="00A20E16"/>
    <w:rsid w:val="00A213CE"/>
    <w:rsid w:val="00A21438"/>
    <w:rsid w:val="00A214D5"/>
    <w:rsid w:val="00A22201"/>
    <w:rsid w:val="00A22A7A"/>
    <w:rsid w:val="00A22AEE"/>
    <w:rsid w:val="00A22C77"/>
    <w:rsid w:val="00A22F7A"/>
    <w:rsid w:val="00A23276"/>
    <w:rsid w:val="00A2343D"/>
    <w:rsid w:val="00A2354B"/>
    <w:rsid w:val="00A239E8"/>
    <w:rsid w:val="00A23C43"/>
    <w:rsid w:val="00A24F27"/>
    <w:rsid w:val="00A25A36"/>
    <w:rsid w:val="00A25AA1"/>
    <w:rsid w:val="00A25DF9"/>
    <w:rsid w:val="00A25FFC"/>
    <w:rsid w:val="00A26032"/>
    <w:rsid w:val="00A26048"/>
    <w:rsid w:val="00A2612D"/>
    <w:rsid w:val="00A2655E"/>
    <w:rsid w:val="00A26655"/>
    <w:rsid w:val="00A266E4"/>
    <w:rsid w:val="00A268A1"/>
    <w:rsid w:val="00A27B39"/>
    <w:rsid w:val="00A27DCB"/>
    <w:rsid w:val="00A302D6"/>
    <w:rsid w:val="00A30893"/>
    <w:rsid w:val="00A30A87"/>
    <w:rsid w:val="00A30DC3"/>
    <w:rsid w:val="00A31051"/>
    <w:rsid w:val="00A31479"/>
    <w:rsid w:val="00A31867"/>
    <w:rsid w:val="00A322EE"/>
    <w:rsid w:val="00A323D0"/>
    <w:rsid w:val="00A324E0"/>
    <w:rsid w:val="00A32CD2"/>
    <w:rsid w:val="00A32CE1"/>
    <w:rsid w:val="00A32D9C"/>
    <w:rsid w:val="00A335EF"/>
    <w:rsid w:val="00A33E18"/>
    <w:rsid w:val="00A33EF6"/>
    <w:rsid w:val="00A35710"/>
    <w:rsid w:val="00A35999"/>
    <w:rsid w:val="00A359E3"/>
    <w:rsid w:val="00A35ABD"/>
    <w:rsid w:val="00A35C25"/>
    <w:rsid w:val="00A35FB6"/>
    <w:rsid w:val="00A35FD1"/>
    <w:rsid w:val="00A368B9"/>
    <w:rsid w:val="00A36F93"/>
    <w:rsid w:val="00A37171"/>
    <w:rsid w:val="00A37E55"/>
    <w:rsid w:val="00A403D4"/>
    <w:rsid w:val="00A42274"/>
    <w:rsid w:val="00A42569"/>
    <w:rsid w:val="00A42E81"/>
    <w:rsid w:val="00A43227"/>
    <w:rsid w:val="00A432D6"/>
    <w:rsid w:val="00A43949"/>
    <w:rsid w:val="00A43DD5"/>
    <w:rsid w:val="00A441CC"/>
    <w:rsid w:val="00A447D8"/>
    <w:rsid w:val="00A464D1"/>
    <w:rsid w:val="00A4666A"/>
    <w:rsid w:val="00A46D54"/>
    <w:rsid w:val="00A46D58"/>
    <w:rsid w:val="00A4711B"/>
    <w:rsid w:val="00A474AB"/>
    <w:rsid w:val="00A47B30"/>
    <w:rsid w:val="00A47FEC"/>
    <w:rsid w:val="00A5036A"/>
    <w:rsid w:val="00A5079E"/>
    <w:rsid w:val="00A510B0"/>
    <w:rsid w:val="00A513F2"/>
    <w:rsid w:val="00A51E55"/>
    <w:rsid w:val="00A52B7F"/>
    <w:rsid w:val="00A52DE8"/>
    <w:rsid w:val="00A52FC0"/>
    <w:rsid w:val="00A530FE"/>
    <w:rsid w:val="00A5380E"/>
    <w:rsid w:val="00A5393C"/>
    <w:rsid w:val="00A53C4C"/>
    <w:rsid w:val="00A53C5E"/>
    <w:rsid w:val="00A54A88"/>
    <w:rsid w:val="00A54CBF"/>
    <w:rsid w:val="00A553E7"/>
    <w:rsid w:val="00A5549B"/>
    <w:rsid w:val="00A56249"/>
    <w:rsid w:val="00A56673"/>
    <w:rsid w:val="00A56797"/>
    <w:rsid w:val="00A56D58"/>
    <w:rsid w:val="00A570B1"/>
    <w:rsid w:val="00A577FE"/>
    <w:rsid w:val="00A60036"/>
    <w:rsid w:val="00A60614"/>
    <w:rsid w:val="00A60F42"/>
    <w:rsid w:val="00A6146D"/>
    <w:rsid w:val="00A618CD"/>
    <w:rsid w:val="00A6366E"/>
    <w:rsid w:val="00A638FF"/>
    <w:rsid w:val="00A63C40"/>
    <w:rsid w:val="00A64236"/>
    <w:rsid w:val="00A643A7"/>
    <w:rsid w:val="00A64AF7"/>
    <w:rsid w:val="00A6544E"/>
    <w:rsid w:val="00A658BF"/>
    <w:rsid w:val="00A65DBF"/>
    <w:rsid w:val="00A6617E"/>
    <w:rsid w:val="00A668EE"/>
    <w:rsid w:val="00A66BB1"/>
    <w:rsid w:val="00A66EBA"/>
    <w:rsid w:val="00A67343"/>
    <w:rsid w:val="00A676B8"/>
    <w:rsid w:val="00A6771A"/>
    <w:rsid w:val="00A67B26"/>
    <w:rsid w:val="00A67C56"/>
    <w:rsid w:val="00A67E94"/>
    <w:rsid w:val="00A7067B"/>
    <w:rsid w:val="00A706B3"/>
    <w:rsid w:val="00A70735"/>
    <w:rsid w:val="00A70BB6"/>
    <w:rsid w:val="00A70BE9"/>
    <w:rsid w:val="00A71135"/>
    <w:rsid w:val="00A71FA7"/>
    <w:rsid w:val="00A720AB"/>
    <w:rsid w:val="00A72ECD"/>
    <w:rsid w:val="00A731BF"/>
    <w:rsid w:val="00A74188"/>
    <w:rsid w:val="00A741DB"/>
    <w:rsid w:val="00A741E6"/>
    <w:rsid w:val="00A74C65"/>
    <w:rsid w:val="00A74D12"/>
    <w:rsid w:val="00A74E04"/>
    <w:rsid w:val="00A76013"/>
    <w:rsid w:val="00A76687"/>
    <w:rsid w:val="00A76CEB"/>
    <w:rsid w:val="00A76EA0"/>
    <w:rsid w:val="00A77035"/>
    <w:rsid w:val="00A77090"/>
    <w:rsid w:val="00A77893"/>
    <w:rsid w:val="00A80295"/>
    <w:rsid w:val="00A8104E"/>
    <w:rsid w:val="00A82E4B"/>
    <w:rsid w:val="00A82F23"/>
    <w:rsid w:val="00A83876"/>
    <w:rsid w:val="00A83B5F"/>
    <w:rsid w:val="00A84534"/>
    <w:rsid w:val="00A84566"/>
    <w:rsid w:val="00A84732"/>
    <w:rsid w:val="00A84804"/>
    <w:rsid w:val="00A84DB0"/>
    <w:rsid w:val="00A85C16"/>
    <w:rsid w:val="00A86243"/>
    <w:rsid w:val="00A863B4"/>
    <w:rsid w:val="00A86A46"/>
    <w:rsid w:val="00A86E52"/>
    <w:rsid w:val="00A86E99"/>
    <w:rsid w:val="00A86F1D"/>
    <w:rsid w:val="00A872A0"/>
    <w:rsid w:val="00A8755C"/>
    <w:rsid w:val="00A87D40"/>
    <w:rsid w:val="00A87DE0"/>
    <w:rsid w:val="00A87E0A"/>
    <w:rsid w:val="00A9018C"/>
    <w:rsid w:val="00A91952"/>
    <w:rsid w:val="00A91B29"/>
    <w:rsid w:val="00A920E5"/>
    <w:rsid w:val="00A925FE"/>
    <w:rsid w:val="00A928E8"/>
    <w:rsid w:val="00A92B2E"/>
    <w:rsid w:val="00A92EAA"/>
    <w:rsid w:val="00A92EFE"/>
    <w:rsid w:val="00A9317B"/>
    <w:rsid w:val="00A93922"/>
    <w:rsid w:val="00A93A35"/>
    <w:rsid w:val="00A93FA5"/>
    <w:rsid w:val="00A94AF8"/>
    <w:rsid w:val="00A95189"/>
    <w:rsid w:val="00A956E9"/>
    <w:rsid w:val="00A961C9"/>
    <w:rsid w:val="00A9656B"/>
    <w:rsid w:val="00A9659C"/>
    <w:rsid w:val="00A9676F"/>
    <w:rsid w:val="00A9686A"/>
    <w:rsid w:val="00A96CCC"/>
    <w:rsid w:val="00A96CFC"/>
    <w:rsid w:val="00A96DD0"/>
    <w:rsid w:val="00A97B01"/>
    <w:rsid w:val="00A97B4E"/>
    <w:rsid w:val="00A97C2B"/>
    <w:rsid w:val="00A97EF2"/>
    <w:rsid w:val="00A97FBE"/>
    <w:rsid w:val="00AA054A"/>
    <w:rsid w:val="00AA06FA"/>
    <w:rsid w:val="00AA0A28"/>
    <w:rsid w:val="00AA0E80"/>
    <w:rsid w:val="00AA18EB"/>
    <w:rsid w:val="00AA1EE6"/>
    <w:rsid w:val="00AA25FD"/>
    <w:rsid w:val="00AA2785"/>
    <w:rsid w:val="00AA27A9"/>
    <w:rsid w:val="00AA2D3E"/>
    <w:rsid w:val="00AA4435"/>
    <w:rsid w:val="00AA4B54"/>
    <w:rsid w:val="00AA51F9"/>
    <w:rsid w:val="00AA5908"/>
    <w:rsid w:val="00AA6046"/>
    <w:rsid w:val="00AA60D1"/>
    <w:rsid w:val="00AA65A0"/>
    <w:rsid w:val="00AA66FD"/>
    <w:rsid w:val="00AA6B17"/>
    <w:rsid w:val="00AA759C"/>
    <w:rsid w:val="00AA7FB0"/>
    <w:rsid w:val="00AB0267"/>
    <w:rsid w:val="00AB06FF"/>
    <w:rsid w:val="00AB0CD4"/>
    <w:rsid w:val="00AB0D4F"/>
    <w:rsid w:val="00AB1671"/>
    <w:rsid w:val="00AB1FEC"/>
    <w:rsid w:val="00AB26BE"/>
    <w:rsid w:val="00AB34FB"/>
    <w:rsid w:val="00AB41AC"/>
    <w:rsid w:val="00AB4B3D"/>
    <w:rsid w:val="00AB4D9E"/>
    <w:rsid w:val="00AB5E1F"/>
    <w:rsid w:val="00AB606D"/>
    <w:rsid w:val="00AB68F4"/>
    <w:rsid w:val="00AB6AD1"/>
    <w:rsid w:val="00AB6B05"/>
    <w:rsid w:val="00AB6CD9"/>
    <w:rsid w:val="00AB6D66"/>
    <w:rsid w:val="00AB78CE"/>
    <w:rsid w:val="00AB7911"/>
    <w:rsid w:val="00AB792D"/>
    <w:rsid w:val="00AB7AE0"/>
    <w:rsid w:val="00AC0546"/>
    <w:rsid w:val="00AC057D"/>
    <w:rsid w:val="00AC0AFF"/>
    <w:rsid w:val="00AC1994"/>
    <w:rsid w:val="00AC19E7"/>
    <w:rsid w:val="00AC1D47"/>
    <w:rsid w:val="00AC28F3"/>
    <w:rsid w:val="00AC2951"/>
    <w:rsid w:val="00AC2F51"/>
    <w:rsid w:val="00AC3823"/>
    <w:rsid w:val="00AC3EEF"/>
    <w:rsid w:val="00AC43FA"/>
    <w:rsid w:val="00AC5AB6"/>
    <w:rsid w:val="00AC5B5C"/>
    <w:rsid w:val="00AC5FB7"/>
    <w:rsid w:val="00AC61A4"/>
    <w:rsid w:val="00AC63E1"/>
    <w:rsid w:val="00AC665F"/>
    <w:rsid w:val="00AC6696"/>
    <w:rsid w:val="00AC781A"/>
    <w:rsid w:val="00AC79F9"/>
    <w:rsid w:val="00AC7A64"/>
    <w:rsid w:val="00AC7BBC"/>
    <w:rsid w:val="00AC7F57"/>
    <w:rsid w:val="00AD02C5"/>
    <w:rsid w:val="00AD07BF"/>
    <w:rsid w:val="00AD0A3C"/>
    <w:rsid w:val="00AD1C0E"/>
    <w:rsid w:val="00AD2441"/>
    <w:rsid w:val="00AD24D6"/>
    <w:rsid w:val="00AD26B4"/>
    <w:rsid w:val="00AD2FF5"/>
    <w:rsid w:val="00AD32F5"/>
    <w:rsid w:val="00AD49AC"/>
    <w:rsid w:val="00AD5475"/>
    <w:rsid w:val="00AD57B9"/>
    <w:rsid w:val="00AD57E7"/>
    <w:rsid w:val="00AD5A0E"/>
    <w:rsid w:val="00AD6450"/>
    <w:rsid w:val="00AD655A"/>
    <w:rsid w:val="00AD6B5D"/>
    <w:rsid w:val="00AD7A4B"/>
    <w:rsid w:val="00AE02A7"/>
    <w:rsid w:val="00AE064A"/>
    <w:rsid w:val="00AE0B02"/>
    <w:rsid w:val="00AE0D90"/>
    <w:rsid w:val="00AE0F42"/>
    <w:rsid w:val="00AE131D"/>
    <w:rsid w:val="00AE1DD5"/>
    <w:rsid w:val="00AE2582"/>
    <w:rsid w:val="00AE2EFC"/>
    <w:rsid w:val="00AE301B"/>
    <w:rsid w:val="00AE374F"/>
    <w:rsid w:val="00AE3E23"/>
    <w:rsid w:val="00AE3F98"/>
    <w:rsid w:val="00AE47C9"/>
    <w:rsid w:val="00AE49AC"/>
    <w:rsid w:val="00AE5106"/>
    <w:rsid w:val="00AE5A67"/>
    <w:rsid w:val="00AE5B71"/>
    <w:rsid w:val="00AE60A3"/>
    <w:rsid w:val="00AE63B3"/>
    <w:rsid w:val="00AE6A8B"/>
    <w:rsid w:val="00AE6F18"/>
    <w:rsid w:val="00AF0734"/>
    <w:rsid w:val="00AF09E4"/>
    <w:rsid w:val="00AF0CB2"/>
    <w:rsid w:val="00AF0F43"/>
    <w:rsid w:val="00AF0F84"/>
    <w:rsid w:val="00AF0FED"/>
    <w:rsid w:val="00AF1688"/>
    <w:rsid w:val="00AF1B85"/>
    <w:rsid w:val="00AF1E9B"/>
    <w:rsid w:val="00AF237C"/>
    <w:rsid w:val="00AF269E"/>
    <w:rsid w:val="00AF2FAC"/>
    <w:rsid w:val="00AF3ECA"/>
    <w:rsid w:val="00AF4509"/>
    <w:rsid w:val="00AF4539"/>
    <w:rsid w:val="00AF4826"/>
    <w:rsid w:val="00AF4CCF"/>
    <w:rsid w:val="00AF545A"/>
    <w:rsid w:val="00AF5DB5"/>
    <w:rsid w:val="00AF6381"/>
    <w:rsid w:val="00AF6FB5"/>
    <w:rsid w:val="00AF70C3"/>
    <w:rsid w:val="00AF74A6"/>
    <w:rsid w:val="00AF7A8F"/>
    <w:rsid w:val="00B00486"/>
    <w:rsid w:val="00B00B50"/>
    <w:rsid w:val="00B010C1"/>
    <w:rsid w:val="00B015CC"/>
    <w:rsid w:val="00B021C1"/>
    <w:rsid w:val="00B02F4F"/>
    <w:rsid w:val="00B03B2F"/>
    <w:rsid w:val="00B03B36"/>
    <w:rsid w:val="00B03DD7"/>
    <w:rsid w:val="00B040F9"/>
    <w:rsid w:val="00B04142"/>
    <w:rsid w:val="00B048BB"/>
    <w:rsid w:val="00B04A22"/>
    <w:rsid w:val="00B04F69"/>
    <w:rsid w:val="00B04F77"/>
    <w:rsid w:val="00B0561D"/>
    <w:rsid w:val="00B056BD"/>
    <w:rsid w:val="00B05ED8"/>
    <w:rsid w:val="00B0685E"/>
    <w:rsid w:val="00B069CA"/>
    <w:rsid w:val="00B1064A"/>
    <w:rsid w:val="00B10965"/>
    <w:rsid w:val="00B11070"/>
    <w:rsid w:val="00B112E3"/>
    <w:rsid w:val="00B11B02"/>
    <w:rsid w:val="00B11E22"/>
    <w:rsid w:val="00B125BA"/>
    <w:rsid w:val="00B126A2"/>
    <w:rsid w:val="00B12FE6"/>
    <w:rsid w:val="00B134AB"/>
    <w:rsid w:val="00B134BF"/>
    <w:rsid w:val="00B134F6"/>
    <w:rsid w:val="00B13536"/>
    <w:rsid w:val="00B13B02"/>
    <w:rsid w:val="00B14E74"/>
    <w:rsid w:val="00B158F4"/>
    <w:rsid w:val="00B164EA"/>
    <w:rsid w:val="00B16E5A"/>
    <w:rsid w:val="00B17294"/>
    <w:rsid w:val="00B17729"/>
    <w:rsid w:val="00B17FDC"/>
    <w:rsid w:val="00B2050C"/>
    <w:rsid w:val="00B20C64"/>
    <w:rsid w:val="00B22044"/>
    <w:rsid w:val="00B22714"/>
    <w:rsid w:val="00B229AC"/>
    <w:rsid w:val="00B237A0"/>
    <w:rsid w:val="00B23877"/>
    <w:rsid w:val="00B2387E"/>
    <w:rsid w:val="00B23A0E"/>
    <w:rsid w:val="00B23C20"/>
    <w:rsid w:val="00B23CB3"/>
    <w:rsid w:val="00B23DF3"/>
    <w:rsid w:val="00B23EF0"/>
    <w:rsid w:val="00B24202"/>
    <w:rsid w:val="00B242A3"/>
    <w:rsid w:val="00B24A9D"/>
    <w:rsid w:val="00B24B02"/>
    <w:rsid w:val="00B24CF1"/>
    <w:rsid w:val="00B256E7"/>
    <w:rsid w:val="00B25843"/>
    <w:rsid w:val="00B25C4C"/>
    <w:rsid w:val="00B2617C"/>
    <w:rsid w:val="00B26465"/>
    <w:rsid w:val="00B26574"/>
    <w:rsid w:val="00B2676F"/>
    <w:rsid w:val="00B2706B"/>
    <w:rsid w:val="00B271CE"/>
    <w:rsid w:val="00B276C0"/>
    <w:rsid w:val="00B27733"/>
    <w:rsid w:val="00B27B5E"/>
    <w:rsid w:val="00B27ECA"/>
    <w:rsid w:val="00B306C6"/>
    <w:rsid w:val="00B30900"/>
    <w:rsid w:val="00B30B53"/>
    <w:rsid w:val="00B30E08"/>
    <w:rsid w:val="00B31137"/>
    <w:rsid w:val="00B3121E"/>
    <w:rsid w:val="00B31318"/>
    <w:rsid w:val="00B31829"/>
    <w:rsid w:val="00B32239"/>
    <w:rsid w:val="00B325A4"/>
    <w:rsid w:val="00B33648"/>
    <w:rsid w:val="00B33F36"/>
    <w:rsid w:val="00B3457D"/>
    <w:rsid w:val="00B3474A"/>
    <w:rsid w:val="00B3486A"/>
    <w:rsid w:val="00B34B5F"/>
    <w:rsid w:val="00B34D2F"/>
    <w:rsid w:val="00B3551B"/>
    <w:rsid w:val="00B3587A"/>
    <w:rsid w:val="00B362F4"/>
    <w:rsid w:val="00B36EFE"/>
    <w:rsid w:val="00B372E3"/>
    <w:rsid w:val="00B37849"/>
    <w:rsid w:val="00B378FC"/>
    <w:rsid w:val="00B37E72"/>
    <w:rsid w:val="00B40431"/>
    <w:rsid w:val="00B410C4"/>
    <w:rsid w:val="00B41446"/>
    <w:rsid w:val="00B41E51"/>
    <w:rsid w:val="00B4200B"/>
    <w:rsid w:val="00B43999"/>
    <w:rsid w:val="00B43D4A"/>
    <w:rsid w:val="00B440C7"/>
    <w:rsid w:val="00B4429D"/>
    <w:rsid w:val="00B4459E"/>
    <w:rsid w:val="00B4486F"/>
    <w:rsid w:val="00B44D13"/>
    <w:rsid w:val="00B45989"/>
    <w:rsid w:val="00B4615C"/>
    <w:rsid w:val="00B46651"/>
    <w:rsid w:val="00B466E2"/>
    <w:rsid w:val="00B468FF"/>
    <w:rsid w:val="00B46F1B"/>
    <w:rsid w:val="00B475A4"/>
    <w:rsid w:val="00B47714"/>
    <w:rsid w:val="00B4774D"/>
    <w:rsid w:val="00B50953"/>
    <w:rsid w:val="00B50DAB"/>
    <w:rsid w:val="00B5134E"/>
    <w:rsid w:val="00B5229F"/>
    <w:rsid w:val="00B524D3"/>
    <w:rsid w:val="00B52DA9"/>
    <w:rsid w:val="00B53059"/>
    <w:rsid w:val="00B53FBC"/>
    <w:rsid w:val="00B54253"/>
    <w:rsid w:val="00B543C4"/>
    <w:rsid w:val="00B5482C"/>
    <w:rsid w:val="00B554F5"/>
    <w:rsid w:val="00B5577D"/>
    <w:rsid w:val="00B55E7A"/>
    <w:rsid w:val="00B5624B"/>
    <w:rsid w:val="00B56706"/>
    <w:rsid w:val="00B56805"/>
    <w:rsid w:val="00B56B2F"/>
    <w:rsid w:val="00B56CD3"/>
    <w:rsid w:val="00B572F7"/>
    <w:rsid w:val="00B57494"/>
    <w:rsid w:val="00B57CAB"/>
    <w:rsid w:val="00B6020F"/>
    <w:rsid w:val="00B603E5"/>
    <w:rsid w:val="00B60C5E"/>
    <w:rsid w:val="00B61E7C"/>
    <w:rsid w:val="00B621F3"/>
    <w:rsid w:val="00B62DF8"/>
    <w:rsid w:val="00B63120"/>
    <w:rsid w:val="00B634BE"/>
    <w:rsid w:val="00B63676"/>
    <w:rsid w:val="00B63764"/>
    <w:rsid w:val="00B637DF"/>
    <w:rsid w:val="00B649E9"/>
    <w:rsid w:val="00B6541E"/>
    <w:rsid w:val="00B65C02"/>
    <w:rsid w:val="00B65CD7"/>
    <w:rsid w:val="00B66503"/>
    <w:rsid w:val="00B666A8"/>
    <w:rsid w:val="00B673B3"/>
    <w:rsid w:val="00B70D92"/>
    <w:rsid w:val="00B70FE8"/>
    <w:rsid w:val="00B716F1"/>
    <w:rsid w:val="00B71A30"/>
    <w:rsid w:val="00B71FB1"/>
    <w:rsid w:val="00B7219D"/>
    <w:rsid w:val="00B72502"/>
    <w:rsid w:val="00B72717"/>
    <w:rsid w:val="00B72BE8"/>
    <w:rsid w:val="00B72F90"/>
    <w:rsid w:val="00B72FAE"/>
    <w:rsid w:val="00B73C4F"/>
    <w:rsid w:val="00B73DA7"/>
    <w:rsid w:val="00B7418E"/>
    <w:rsid w:val="00B74488"/>
    <w:rsid w:val="00B7483F"/>
    <w:rsid w:val="00B74A26"/>
    <w:rsid w:val="00B74C37"/>
    <w:rsid w:val="00B75096"/>
    <w:rsid w:val="00B75A22"/>
    <w:rsid w:val="00B75B26"/>
    <w:rsid w:val="00B75CEA"/>
    <w:rsid w:val="00B75ECB"/>
    <w:rsid w:val="00B7617A"/>
    <w:rsid w:val="00B7621A"/>
    <w:rsid w:val="00B76FE3"/>
    <w:rsid w:val="00B77531"/>
    <w:rsid w:val="00B776B6"/>
    <w:rsid w:val="00B77C37"/>
    <w:rsid w:val="00B801DC"/>
    <w:rsid w:val="00B80B73"/>
    <w:rsid w:val="00B81C68"/>
    <w:rsid w:val="00B81D13"/>
    <w:rsid w:val="00B81D6F"/>
    <w:rsid w:val="00B81DB7"/>
    <w:rsid w:val="00B81F8E"/>
    <w:rsid w:val="00B8249B"/>
    <w:rsid w:val="00B8266D"/>
    <w:rsid w:val="00B82E48"/>
    <w:rsid w:val="00B83D68"/>
    <w:rsid w:val="00B843E2"/>
    <w:rsid w:val="00B8484E"/>
    <w:rsid w:val="00B84AE9"/>
    <w:rsid w:val="00B84B50"/>
    <w:rsid w:val="00B854CC"/>
    <w:rsid w:val="00B8550C"/>
    <w:rsid w:val="00B856A7"/>
    <w:rsid w:val="00B85B05"/>
    <w:rsid w:val="00B85E10"/>
    <w:rsid w:val="00B86380"/>
    <w:rsid w:val="00B86445"/>
    <w:rsid w:val="00B86B9B"/>
    <w:rsid w:val="00B86E77"/>
    <w:rsid w:val="00B87230"/>
    <w:rsid w:val="00B874C1"/>
    <w:rsid w:val="00B87936"/>
    <w:rsid w:val="00B90CB6"/>
    <w:rsid w:val="00B90E9E"/>
    <w:rsid w:val="00B9157E"/>
    <w:rsid w:val="00B917F4"/>
    <w:rsid w:val="00B91831"/>
    <w:rsid w:val="00B918B5"/>
    <w:rsid w:val="00B91BC1"/>
    <w:rsid w:val="00B9242A"/>
    <w:rsid w:val="00B92459"/>
    <w:rsid w:val="00B92819"/>
    <w:rsid w:val="00B92A5C"/>
    <w:rsid w:val="00B92EF8"/>
    <w:rsid w:val="00B9318A"/>
    <w:rsid w:val="00B9328A"/>
    <w:rsid w:val="00B935BB"/>
    <w:rsid w:val="00B93DEF"/>
    <w:rsid w:val="00B940A6"/>
    <w:rsid w:val="00B944E0"/>
    <w:rsid w:val="00B95389"/>
    <w:rsid w:val="00B95475"/>
    <w:rsid w:val="00B957DE"/>
    <w:rsid w:val="00B9649C"/>
    <w:rsid w:val="00B965AF"/>
    <w:rsid w:val="00B969BC"/>
    <w:rsid w:val="00B96A31"/>
    <w:rsid w:val="00B97533"/>
    <w:rsid w:val="00BA05AE"/>
    <w:rsid w:val="00BA1321"/>
    <w:rsid w:val="00BA1540"/>
    <w:rsid w:val="00BA162E"/>
    <w:rsid w:val="00BA239F"/>
    <w:rsid w:val="00BA28D0"/>
    <w:rsid w:val="00BA2DDD"/>
    <w:rsid w:val="00BA318E"/>
    <w:rsid w:val="00BA31EE"/>
    <w:rsid w:val="00BA31F5"/>
    <w:rsid w:val="00BA343D"/>
    <w:rsid w:val="00BA3745"/>
    <w:rsid w:val="00BA3C73"/>
    <w:rsid w:val="00BA40B8"/>
    <w:rsid w:val="00BA43A3"/>
    <w:rsid w:val="00BA4842"/>
    <w:rsid w:val="00BA4AA9"/>
    <w:rsid w:val="00BA4D00"/>
    <w:rsid w:val="00BA4FEE"/>
    <w:rsid w:val="00BA56C8"/>
    <w:rsid w:val="00BA6581"/>
    <w:rsid w:val="00BA6632"/>
    <w:rsid w:val="00BA667E"/>
    <w:rsid w:val="00BA6C07"/>
    <w:rsid w:val="00BA73E7"/>
    <w:rsid w:val="00BB02A6"/>
    <w:rsid w:val="00BB06CB"/>
    <w:rsid w:val="00BB0840"/>
    <w:rsid w:val="00BB08B9"/>
    <w:rsid w:val="00BB0F5F"/>
    <w:rsid w:val="00BB1008"/>
    <w:rsid w:val="00BB12CE"/>
    <w:rsid w:val="00BB219D"/>
    <w:rsid w:val="00BB27F6"/>
    <w:rsid w:val="00BB2850"/>
    <w:rsid w:val="00BB2C6D"/>
    <w:rsid w:val="00BB2EEF"/>
    <w:rsid w:val="00BB3245"/>
    <w:rsid w:val="00BB5398"/>
    <w:rsid w:val="00BB5A5E"/>
    <w:rsid w:val="00BB6664"/>
    <w:rsid w:val="00BB7174"/>
    <w:rsid w:val="00BB7D91"/>
    <w:rsid w:val="00BC0166"/>
    <w:rsid w:val="00BC030E"/>
    <w:rsid w:val="00BC0645"/>
    <w:rsid w:val="00BC084B"/>
    <w:rsid w:val="00BC1067"/>
    <w:rsid w:val="00BC118F"/>
    <w:rsid w:val="00BC2CE7"/>
    <w:rsid w:val="00BC2D7F"/>
    <w:rsid w:val="00BC3151"/>
    <w:rsid w:val="00BC320A"/>
    <w:rsid w:val="00BC3512"/>
    <w:rsid w:val="00BC3B1E"/>
    <w:rsid w:val="00BC3BE6"/>
    <w:rsid w:val="00BC3DC7"/>
    <w:rsid w:val="00BC3F48"/>
    <w:rsid w:val="00BC3F66"/>
    <w:rsid w:val="00BC46F4"/>
    <w:rsid w:val="00BC476A"/>
    <w:rsid w:val="00BC4B86"/>
    <w:rsid w:val="00BC4C38"/>
    <w:rsid w:val="00BC6078"/>
    <w:rsid w:val="00BC689C"/>
    <w:rsid w:val="00BC6C66"/>
    <w:rsid w:val="00BC6CC0"/>
    <w:rsid w:val="00BC73B5"/>
    <w:rsid w:val="00BC75C2"/>
    <w:rsid w:val="00BC780E"/>
    <w:rsid w:val="00BC7A3E"/>
    <w:rsid w:val="00BC7C52"/>
    <w:rsid w:val="00BD07E5"/>
    <w:rsid w:val="00BD14A4"/>
    <w:rsid w:val="00BD244D"/>
    <w:rsid w:val="00BD2C73"/>
    <w:rsid w:val="00BD4558"/>
    <w:rsid w:val="00BD4746"/>
    <w:rsid w:val="00BD4BAA"/>
    <w:rsid w:val="00BD4F96"/>
    <w:rsid w:val="00BD53BE"/>
    <w:rsid w:val="00BD53C4"/>
    <w:rsid w:val="00BD652B"/>
    <w:rsid w:val="00BD6EE6"/>
    <w:rsid w:val="00BD7C45"/>
    <w:rsid w:val="00BD7DA7"/>
    <w:rsid w:val="00BD7DB3"/>
    <w:rsid w:val="00BD7DD1"/>
    <w:rsid w:val="00BE0761"/>
    <w:rsid w:val="00BE0FEA"/>
    <w:rsid w:val="00BE1504"/>
    <w:rsid w:val="00BE189D"/>
    <w:rsid w:val="00BE19AC"/>
    <w:rsid w:val="00BE1A98"/>
    <w:rsid w:val="00BE29AE"/>
    <w:rsid w:val="00BE2E17"/>
    <w:rsid w:val="00BE3174"/>
    <w:rsid w:val="00BE3E75"/>
    <w:rsid w:val="00BE5441"/>
    <w:rsid w:val="00BE5C3C"/>
    <w:rsid w:val="00BE5E26"/>
    <w:rsid w:val="00BE654C"/>
    <w:rsid w:val="00BE6B88"/>
    <w:rsid w:val="00BE7110"/>
    <w:rsid w:val="00BE739B"/>
    <w:rsid w:val="00BE75E6"/>
    <w:rsid w:val="00BE78FB"/>
    <w:rsid w:val="00BF0349"/>
    <w:rsid w:val="00BF07ED"/>
    <w:rsid w:val="00BF0F00"/>
    <w:rsid w:val="00BF1463"/>
    <w:rsid w:val="00BF180D"/>
    <w:rsid w:val="00BF2387"/>
    <w:rsid w:val="00BF2692"/>
    <w:rsid w:val="00BF3203"/>
    <w:rsid w:val="00BF354E"/>
    <w:rsid w:val="00BF43F2"/>
    <w:rsid w:val="00BF476E"/>
    <w:rsid w:val="00BF4905"/>
    <w:rsid w:val="00BF4EE3"/>
    <w:rsid w:val="00BF644E"/>
    <w:rsid w:val="00BF6CCE"/>
    <w:rsid w:val="00BF6FC1"/>
    <w:rsid w:val="00BF7D1F"/>
    <w:rsid w:val="00BF7F53"/>
    <w:rsid w:val="00C00126"/>
    <w:rsid w:val="00C001A3"/>
    <w:rsid w:val="00C00DBC"/>
    <w:rsid w:val="00C00F0C"/>
    <w:rsid w:val="00C01471"/>
    <w:rsid w:val="00C024BA"/>
    <w:rsid w:val="00C0252D"/>
    <w:rsid w:val="00C027A1"/>
    <w:rsid w:val="00C03152"/>
    <w:rsid w:val="00C0351C"/>
    <w:rsid w:val="00C039A0"/>
    <w:rsid w:val="00C03A24"/>
    <w:rsid w:val="00C040B9"/>
    <w:rsid w:val="00C04667"/>
    <w:rsid w:val="00C04973"/>
    <w:rsid w:val="00C05913"/>
    <w:rsid w:val="00C05EEF"/>
    <w:rsid w:val="00C06B71"/>
    <w:rsid w:val="00C07611"/>
    <w:rsid w:val="00C0787D"/>
    <w:rsid w:val="00C07DB1"/>
    <w:rsid w:val="00C1029D"/>
    <w:rsid w:val="00C10BF1"/>
    <w:rsid w:val="00C10C40"/>
    <w:rsid w:val="00C10D64"/>
    <w:rsid w:val="00C11649"/>
    <w:rsid w:val="00C11A97"/>
    <w:rsid w:val="00C125CA"/>
    <w:rsid w:val="00C127E8"/>
    <w:rsid w:val="00C128AC"/>
    <w:rsid w:val="00C131D1"/>
    <w:rsid w:val="00C13297"/>
    <w:rsid w:val="00C133B4"/>
    <w:rsid w:val="00C13E26"/>
    <w:rsid w:val="00C14013"/>
    <w:rsid w:val="00C143C9"/>
    <w:rsid w:val="00C14446"/>
    <w:rsid w:val="00C14464"/>
    <w:rsid w:val="00C145CF"/>
    <w:rsid w:val="00C1471D"/>
    <w:rsid w:val="00C15680"/>
    <w:rsid w:val="00C15861"/>
    <w:rsid w:val="00C161BA"/>
    <w:rsid w:val="00C167ED"/>
    <w:rsid w:val="00C16CED"/>
    <w:rsid w:val="00C16EB3"/>
    <w:rsid w:val="00C16F1A"/>
    <w:rsid w:val="00C16F95"/>
    <w:rsid w:val="00C17871"/>
    <w:rsid w:val="00C17A97"/>
    <w:rsid w:val="00C2020A"/>
    <w:rsid w:val="00C207EE"/>
    <w:rsid w:val="00C2092D"/>
    <w:rsid w:val="00C20CBC"/>
    <w:rsid w:val="00C2174B"/>
    <w:rsid w:val="00C21BD6"/>
    <w:rsid w:val="00C21E62"/>
    <w:rsid w:val="00C225F9"/>
    <w:rsid w:val="00C22753"/>
    <w:rsid w:val="00C2290D"/>
    <w:rsid w:val="00C22A01"/>
    <w:rsid w:val="00C22A2D"/>
    <w:rsid w:val="00C22CEA"/>
    <w:rsid w:val="00C22D9B"/>
    <w:rsid w:val="00C232F1"/>
    <w:rsid w:val="00C236E5"/>
    <w:rsid w:val="00C23859"/>
    <w:rsid w:val="00C23B6C"/>
    <w:rsid w:val="00C24541"/>
    <w:rsid w:val="00C24C3A"/>
    <w:rsid w:val="00C24D6B"/>
    <w:rsid w:val="00C2550A"/>
    <w:rsid w:val="00C259CE"/>
    <w:rsid w:val="00C266A3"/>
    <w:rsid w:val="00C26984"/>
    <w:rsid w:val="00C279E1"/>
    <w:rsid w:val="00C27A7D"/>
    <w:rsid w:val="00C3070F"/>
    <w:rsid w:val="00C30BDA"/>
    <w:rsid w:val="00C31488"/>
    <w:rsid w:val="00C315C5"/>
    <w:rsid w:val="00C315F7"/>
    <w:rsid w:val="00C31A03"/>
    <w:rsid w:val="00C32190"/>
    <w:rsid w:val="00C321F0"/>
    <w:rsid w:val="00C3225B"/>
    <w:rsid w:val="00C33895"/>
    <w:rsid w:val="00C3448C"/>
    <w:rsid w:val="00C355C1"/>
    <w:rsid w:val="00C35C64"/>
    <w:rsid w:val="00C35EFF"/>
    <w:rsid w:val="00C36116"/>
    <w:rsid w:val="00C3648C"/>
    <w:rsid w:val="00C364A8"/>
    <w:rsid w:val="00C36859"/>
    <w:rsid w:val="00C36A6B"/>
    <w:rsid w:val="00C36B5A"/>
    <w:rsid w:val="00C36FDE"/>
    <w:rsid w:val="00C3705F"/>
    <w:rsid w:val="00C37340"/>
    <w:rsid w:val="00C37645"/>
    <w:rsid w:val="00C378B1"/>
    <w:rsid w:val="00C37AF3"/>
    <w:rsid w:val="00C40ADB"/>
    <w:rsid w:val="00C40B59"/>
    <w:rsid w:val="00C418F4"/>
    <w:rsid w:val="00C41A4A"/>
    <w:rsid w:val="00C4209C"/>
    <w:rsid w:val="00C4236B"/>
    <w:rsid w:val="00C42772"/>
    <w:rsid w:val="00C42D24"/>
    <w:rsid w:val="00C4378C"/>
    <w:rsid w:val="00C4507B"/>
    <w:rsid w:val="00C45506"/>
    <w:rsid w:val="00C45719"/>
    <w:rsid w:val="00C45AD5"/>
    <w:rsid w:val="00C45B17"/>
    <w:rsid w:val="00C46450"/>
    <w:rsid w:val="00C46783"/>
    <w:rsid w:val="00C467DA"/>
    <w:rsid w:val="00C46E5F"/>
    <w:rsid w:val="00C476E4"/>
    <w:rsid w:val="00C47829"/>
    <w:rsid w:val="00C47B6E"/>
    <w:rsid w:val="00C47CDA"/>
    <w:rsid w:val="00C47FEF"/>
    <w:rsid w:val="00C5020E"/>
    <w:rsid w:val="00C50873"/>
    <w:rsid w:val="00C50927"/>
    <w:rsid w:val="00C50C02"/>
    <w:rsid w:val="00C50DA1"/>
    <w:rsid w:val="00C51463"/>
    <w:rsid w:val="00C51A22"/>
    <w:rsid w:val="00C52E1D"/>
    <w:rsid w:val="00C5320C"/>
    <w:rsid w:val="00C5387D"/>
    <w:rsid w:val="00C53B64"/>
    <w:rsid w:val="00C53CDB"/>
    <w:rsid w:val="00C541D0"/>
    <w:rsid w:val="00C546ED"/>
    <w:rsid w:val="00C547D6"/>
    <w:rsid w:val="00C566E7"/>
    <w:rsid w:val="00C56D13"/>
    <w:rsid w:val="00C56FBA"/>
    <w:rsid w:val="00C572A3"/>
    <w:rsid w:val="00C57A8D"/>
    <w:rsid w:val="00C57AFA"/>
    <w:rsid w:val="00C57B6D"/>
    <w:rsid w:val="00C60100"/>
    <w:rsid w:val="00C60A7E"/>
    <w:rsid w:val="00C61E50"/>
    <w:rsid w:val="00C6225C"/>
    <w:rsid w:val="00C62E3B"/>
    <w:rsid w:val="00C63565"/>
    <w:rsid w:val="00C636AE"/>
    <w:rsid w:val="00C63952"/>
    <w:rsid w:val="00C639D4"/>
    <w:rsid w:val="00C63A78"/>
    <w:rsid w:val="00C63AE2"/>
    <w:rsid w:val="00C63B21"/>
    <w:rsid w:val="00C64616"/>
    <w:rsid w:val="00C64A21"/>
    <w:rsid w:val="00C650EC"/>
    <w:rsid w:val="00C65501"/>
    <w:rsid w:val="00C65539"/>
    <w:rsid w:val="00C65995"/>
    <w:rsid w:val="00C6608F"/>
    <w:rsid w:val="00C66362"/>
    <w:rsid w:val="00C66BC6"/>
    <w:rsid w:val="00C6722C"/>
    <w:rsid w:val="00C6747E"/>
    <w:rsid w:val="00C7020A"/>
    <w:rsid w:val="00C70C18"/>
    <w:rsid w:val="00C70CBA"/>
    <w:rsid w:val="00C70F12"/>
    <w:rsid w:val="00C71355"/>
    <w:rsid w:val="00C717FC"/>
    <w:rsid w:val="00C718D9"/>
    <w:rsid w:val="00C724AD"/>
    <w:rsid w:val="00C72EDE"/>
    <w:rsid w:val="00C7312A"/>
    <w:rsid w:val="00C731CE"/>
    <w:rsid w:val="00C7322A"/>
    <w:rsid w:val="00C7337C"/>
    <w:rsid w:val="00C744E6"/>
    <w:rsid w:val="00C759C1"/>
    <w:rsid w:val="00C75DCA"/>
    <w:rsid w:val="00C764DD"/>
    <w:rsid w:val="00C76904"/>
    <w:rsid w:val="00C76F43"/>
    <w:rsid w:val="00C77EFA"/>
    <w:rsid w:val="00C77EFE"/>
    <w:rsid w:val="00C8019D"/>
    <w:rsid w:val="00C803F3"/>
    <w:rsid w:val="00C807D4"/>
    <w:rsid w:val="00C80CA9"/>
    <w:rsid w:val="00C80FB0"/>
    <w:rsid w:val="00C812AA"/>
    <w:rsid w:val="00C812E8"/>
    <w:rsid w:val="00C8140F"/>
    <w:rsid w:val="00C818EA"/>
    <w:rsid w:val="00C81F98"/>
    <w:rsid w:val="00C82851"/>
    <w:rsid w:val="00C82890"/>
    <w:rsid w:val="00C83354"/>
    <w:rsid w:val="00C8384F"/>
    <w:rsid w:val="00C840EB"/>
    <w:rsid w:val="00C84480"/>
    <w:rsid w:val="00C84C78"/>
    <w:rsid w:val="00C84D05"/>
    <w:rsid w:val="00C85012"/>
    <w:rsid w:val="00C85572"/>
    <w:rsid w:val="00C86235"/>
    <w:rsid w:val="00C869AF"/>
    <w:rsid w:val="00C86A94"/>
    <w:rsid w:val="00C87662"/>
    <w:rsid w:val="00C907C3"/>
    <w:rsid w:val="00C91147"/>
    <w:rsid w:val="00C91212"/>
    <w:rsid w:val="00C91A7E"/>
    <w:rsid w:val="00C927E9"/>
    <w:rsid w:val="00C92E3C"/>
    <w:rsid w:val="00C935CE"/>
    <w:rsid w:val="00C93639"/>
    <w:rsid w:val="00C9387C"/>
    <w:rsid w:val="00C93A45"/>
    <w:rsid w:val="00C93DFA"/>
    <w:rsid w:val="00C94D07"/>
    <w:rsid w:val="00C94FF3"/>
    <w:rsid w:val="00C9598B"/>
    <w:rsid w:val="00C95CE5"/>
    <w:rsid w:val="00C96329"/>
    <w:rsid w:val="00C96907"/>
    <w:rsid w:val="00C96BB2"/>
    <w:rsid w:val="00C96C44"/>
    <w:rsid w:val="00C9741B"/>
    <w:rsid w:val="00C974AD"/>
    <w:rsid w:val="00C978D7"/>
    <w:rsid w:val="00C978DE"/>
    <w:rsid w:val="00C9798C"/>
    <w:rsid w:val="00C97BA6"/>
    <w:rsid w:val="00C97CF0"/>
    <w:rsid w:val="00C97D51"/>
    <w:rsid w:val="00CA0144"/>
    <w:rsid w:val="00CA05A5"/>
    <w:rsid w:val="00CA0D25"/>
    <w:rsid w:val="00CA14BF"/>
    <w:rsid w:val="00CA237F"/>
    <w:rsid w:val="00CA2EB1"/>
    <w:rsid w:val="00CA2EDF"/>
    <w:rsid w:val="00CA2F97"/>
    <w:rsid w:val="00CA30BC"/>
    <w:rsid w:val="00CA3590"/>
    <w:rsid w:val="00CA3601"/>
    <w:rsid w:val="00CA36A4"/>
    <w:rsid w:val="00CA38CC"/>
    <w:rsid w:val="00CA4081"/>
    <w:rsid w:val="00CA423E"/>
    <w:rsid w:val="00CA530E"/>
    <w:rsid w:val="00CA5857"/>
    <w:rsid w:val="00CA5D82"/>
    <w:rsid w:val="00CA62F1"/>
    <w:rsid w:val="00CA6C3D"/>
    <w:rsid w:val="00CA759F"/>
    <w:rsid w:val="00CA7995"/>
    <w:rsid w:val="00CA7F81"/>
    <w:rsid w:val="00CB01B3"/>
    <w:rsid w:val="00CB03BF"/>
    <w:rsid w:val="00CB0663"/>
    <w:rsid w:val="00CB06E2"/>
    <w:rsid w:val="00CB0CAB"/>
    <w:rsid w:val="00CB0EBA"/>
    <w:rsid w:val="00CB1522"/>
    <w:rsid w:val="00CB1811"/>
    <w:rsid w:val="00CB1EBA"/>
    <w:rsid w:val="00CB2332"/>
    <w:rsid w:val="00CB254B"/>
    <w:rsid w:val="00CB2873"/>
    <w:rsid w:val="00CB2BBB"/>
    <w:rsid w:val="00CB2E3A"/>
    <w:rsid w:val="00CB3080"/>
    <w:rsid w:val="00CB3618"/>
    <w:rsid w:val="00CB3D8B"/>
    <w:rsid w:val="00CB4621"/>
    <w:rsid w:val="00CB49E8"/>
    <w:rsid w:val="00CB4C9C"/>
    <w:rsid w:val="00CB59F4"/>
    <w:rsid w:val="00CB60E9"/>
    <w:rsid w:val="00CB62B1"/>
    <w:rsid w:val="00CB63BD"/>
    <w:rsid w:val="00CB6964"/>
    <w:rsid w:val="00CB73DB"/>
    <w:rsid w:val="00CB7550"/>
    <w:rsid w:val="00CB764A"/>
    <w:rsid w:val="00CB7B62"/>
    <w:rsid w:val="00CB7F1E"/>
    <w:rsid w:val="00CB7F5A"/>
    <w:rsid w:val="00CC00A1"/>
    <w:rsid w:val="00CC010D"/>
    <w:rsid w:val="00CC018A"/>
    <w:rsid w:val="00CC0502"/>
    <w:rsid w:val="00CC0A6F"/>
    <w:rsid w:val="00CC0AB8"/>
    <w:rsid w:val="00CC0F3D"/>
    <w:rsid w:val="00CC1213"/>
    <w:rsid w:val="00CC1427"/>
    <w:rsid w:val="00CC218A"/>
    <w:rsid w:val="00CC2D4B"/>
    <w:rsid w:val="00CC3000"/>
    <w:rsid w:val="00CC35C3"/>
    <w:rsid w:val="00CC3B59"/>
    <w:rsid w:val="00CC40ED"/>
    <w:rsid w:val="00CC424D"/>
    <w:rsid w:val="00CC4422"/>
    <w:rsid w:val="00CC4494"/>
    <w:rsid w:val="00CC5484"/>
    <w:rsid w:val="00CC5CFB"/>
    <w:rsid w:val="00CC61B2"/>
    <w:rsid w:val="00CC62EE"/>
    <w:rsid w:val="00CC6AD4"/>
    <w:rsid w:val="00CC6E53"/>
    <w:rsid w:val="00CC736F"/>
    <w:rsid w:val="00CC7847"/>
    <w:rsid w:val="00CC7A9B"/>
    <w:rsid w:val="00CC7F4F"/>
    <w:rsid w:val="00CD039B"/>
    <w:rsid w:val="00CD289A"/>
    <w:rsid w:val="00CD2AAE"/>
    <w:rsid w:val="00CD2BBF"/>
    <w:rsid w:val="00CD2C63"/>
    <w:rsid w:val="00CD2E29"/>
    <w:rsid w:val="00CD3D20"/>
    <w:rsid w:val="00CD4015"/>
    <w:rsid w:val="00CD4B2C"/>
    <w:rsid w:val="00CD4E37"/>
    <w:rsid w:val="00CD5183"/>
    <w:rsid w:val="00CD5514"/>
    <w:rsid w:val="00CD6089"/>
    <w:rsid w:val="00CD698F"/>
    <w:rsid w:val="00CD72FA"/>
    <w:rsid w:val="00CD7FBA"/>
    <w:rsid w:val="00CE02EF"/>
    <w:rsid w:val="00CE0493"/>
    <w:rsid w:val="00CE0BF8"/>
    <w:rsid w:val="00CE122A"/>
    <w:rsid w:val="00CE156A"/>
    <w:rsid w:val="00CE1875"/>
    <w:rsid w:val="00CE254F"/>
    <w:rsid w:val="00CE27B6"/>
    <w:rsid w:val="00CE4BA2"/>
    <w:rsid w:val="00CE5007"/>
    <w:rsid w:val="00CE5144"/>
    <w:rsid w:val="00CE61DE"/>
    <w:rsid w:val="00CE6283"/>
    <w:rsid w:val="00CE6557"/>
    <w:rsid w:val="00CE6720"/>
    <w:rsid w:val="00CE68DB"/>
    <w:rsid w:val="00CE6972"/>
    <w:rsid w:val="00CE6B40"/>
    <w:rsid w:val="00CE6CB2"/>
    <w:rsid w:val="00CE6D32"/>
    <w:rsid w:val="00CE72EB"/>
    <w:rsid w:val="00CE7383"/>
    <w:rsid w:val="00CE76CB"/>
    <w:rsid w:val="00CF01C3"/>
    <w:rsid w:val="00CF10BD"/>
    <w:rsid w:val="00CF1515"/>
    <w:rsid w:val="00CF1533"/>
    <w:rsid w:val="00CF21CD"/>
    <w:rsid w:val="00CF25E6"/>
    <w:rsid w:val="00CF2A61"/>
    <w:rsid w:val="00CF323B"/>
    <w:rsid w:val="00CF3737"/>
    <w:rsid w:val="00CF3DFB"/>
    <w:rsid w:val="00CF440D"/>
    <w:rsid w:val="00CF4CAD"/>
    <w:rsid w:val="00CF4F1A"/>
    <w:rsid w:val="00CF5029"/>
    <w:rsid w:val="00CF513E"/>
    <w:rsid w:val="00CF522B"/>
    <w:rsid w:val="00CF5542"/>
    <w:rsid w:val="00CF62AB"/>
    <w:rsid w:val="00CF7D35"/>
    <w:rsid w:val="00D00485"/>
    <w:rsid w:val="00D00F9B"/>
    <w:rsid w:val="00D01ABB"/>
    <w:rsid w:val="00D01F39"/>
    <w:rsid w:val="00D02D07"/>
    <w:rsid w:val="00D0330C"/>
    <w:rsid w:val="00D033C9"/>
    <w:rsid w:val="00D03A75"/>
    <w:rsid w:val="00D03DF0"/>
    <w:rsid w:val="00D03E0F"/>
    <w:rsid w:val="00D03E5F"/>
    <w:rsid w:val="00D04397"/>
    <w:rsid w:val="00D04AC3"/>
    <w:rsid w:val="00D04C33"/>
    <w:rsid w:val="00D04FA4"/>
    <w:rsid w:val="00D053B2"/>
    <w:rsid w:val="00D053BB"/>
    <w:rsid w:val="00D05AAD"/>
    <w:rsid w:val="00D064F2"/>
    <w:rsid w:val="00D06BA1"/>
    <w:rsid w:val="00D07809"/>
    <w:rsid w:val="00D07C8E"/>
    <w:rsid w:val="00D101D2"/>
    <w:rsid w:val="00D10F22"/>
    <w:rsid w:val="00D11502"/>
    <w:rsid w:val="00D115E6"/>
    <w:rsid w:val="00D119F7"/>
    <w:rsid w:val="00D1237C"/>
    <w:rsid w:val="00D12655"/>
    <w:rsid w:val="00D1278C"/>
    <w:rsid w:val="00D12839"/>
    <w:rsid w:val="00D128C6"/>
    <w:rsid w:val="00D12C08"/>
    <w:rsid w:val="00D12E71"/>
    <w:rsid w:val="00D12FD6"/>
    <w:rsid w:val="00D13105"/>
    <w:rsid w:val="00D13249"/>
    <w:rsid w:val="00D1368C"/>
    <w:rsid w:val="00D13A65"/>
    <w:rsid w:val="00D14768"/>
    <w:rsid w:val="00D1477C"/>
    <w:rsid w:val="00D15817"/>
    <w:rsid w:val="00D1632C"/>
    <w:rsid w:val="00D166E4"/>
    <w:rsid w:val="00D16C1F"/>
    <w:rsid w:val="00D16DD8"/>
    <w:rsid w:val="00D16E8C"/>
    <w:rsid w:val="00D16EA2"/>
    <w:rsid w:val="00D16EAC"/>
    <w:rsid w:val="00D17E4C"/>
    <w:rsid w:val="00D17E8F"/>
    <w:rsid w:val="00D20242"/>
    <w:rsid w:val="00D20361"/>
    <w:rsid w:val="00D2058C"/>
    <w:rsid w:val="00D20598"/>
    <w:rsid w:val="00D20766"/>
    <w:rsid w:val="00D20926"/>
    <w:rsid w:val="00D20B98"/>
    <w:rsid w:val="00D216B9"/>
    <w:rsid w:val="00D21878"/>
    <w:rsid w:val="00D21EAE"/>
    <w:rsid w:val="00D222FE"/>
    <w:rsid w:val="00D2256A"/>
    <w:rsid w:val="00D227B3"/>
    <w:rsid w:val="00D22B75"/>
    <w:rsid w:val="00D22CBE"/>
    <w:rsid w:val="00D22F4B"/>
    <w:rsid w:val="00D2356E"/>
    <w:rsid w:val="00D24072"/>
    <w:rsid w:val="00D24505"/>
    <w:rsid w:val="00D2478F"/>
    <w:rsid w:val="00D24DEC"/>
    <w:rsid w:val="00D2562F"/>
    <w:rsid w:val="00D25BE3"/>
    <w:rsid w:val="00D25F70"/>
    <w:rsid w:val="00D269F7"/>
    <w:rsid w:val="00D27363"/>
    <w:rsid w:val="00D27821"/>
    <w:rsid w:val="00D3008C"/>
    <w:rsid w:val="00D3020A"/>
    <w:rsid w:val="00D3034E"/>
    <w:rsid w:val="00D30E7A"/>
    <w:rsid w:val="00D3106F"/>
    <w:rsid w:val="00D3163C"/>
    <w:rsid w:val="00D318EB"/>
    <w:rsid w:val="00D31A74"/>
    <w:rsid w:val="00D31B30"/>
    <w:rsid w:val="00D323C0"/>
    <w:rsid w:val="00D32683"/>
    <w:rsid w:val="00D329E2"/>
    <w:rsid w:val="00D32B01"/>
    <w:rsid w:val="00D3308B"/>
    <w:rsid w:val="00D33698"/>
    <w:rsid w:val="00D33A11"/>
    <w:rsid w:val="00D33CBD"/>
    <w:rsid w:val="00D34550"/>
    <w:rsid w:val="00D35348"/>
    <w:rsid w:val="00D35402"/>
    <w:rsid w:val="00D35A4A"/>
    <w:rsid w:val="00D35B83"/>
    <w:rsid w:val="00D36030"/>
    <w:rsid w:val="00D360F3"/>
    <w:rsid w:val="00D3667C"/>
    <w:rsid w:val="00D3751E"/>
    <w:rsid w:val="00D37986"/>
    <w:rsid w:val="00D400A3"/>
    <w:rsid w:val="00D42DE8"/>
    <w:rsid w:val="00D440C6"/>
    <w:rsid w:val="00D44A89"/>
    <w:rsid w:val="00D44AAF"/>
    <w:rsid w:val="00D4548C"/>
    <w:rsid w:val="00D45997"/>
    <w:rsid w:val="00D45F21"/>
    <w:rsid w:val="00D46031"/>
    <w:rsid w:val="00D461C5"/>
    <w:rsid w:val="00D463FF"/>
    <w:rsid w:val="00D46661"/>
    <w:rsid w:val="00D4701E"/>
    <w:rsid w:val="00D4770B"/>
    <w:rsid w:val="00D47798"/>
    <w:rsid w:val="00D50083"/>
    <w:rsid w:val="00D515A2"/>
    <w:rsid w:val="00D51E67"/>
    <w:rsid w:val="00D521BD"/>
    <w:rsid w:val="00D52307"/>
    <w:rsid w:val="00D5230D"/>
    <w:rsid w:val="00D525D3"/>
    <w:rsid w:val="00D530AF"/>
    <w:rsid w:val="00D53124"/>
    <w:rsid w:val="00D53E36"/>
    <w:rsid w:val="00D550E9"/>
    <w:rsid w:val="00D55334"/>
    <w:rsid w:val="00D55336"/>
    <w:rsid w:val="00D55F88"/>
    <w:rsid w:val="00D5691E"/>
    <w:rsid w:val="00D56D17"/>
    <w:rsid w:val="00D56E65"/>
    <w:rsid w:val="00D57366"/>
    <w:rsid w:val="00D576AB"/>
    <w:rsid w:val="00D57AF4"/>
    <w:rsid w:val="00D60AFF"/>
    <w:rsid w:val="00D610B2"/>
    <w:rsid w:val="00D61DF2"/>
    <w:rsid w:val="00D62619"/>
    <w:rsid w:val="00D628F2"/>
    <w:rsid w:val="00D62F42"/>
    <w:rsid w:val="00D633E4"/>
    <w:rsid w:val="00D64115"/>
    <w:rsid w:val="00D64781"/>
    <w:rsid w:val="00D64F30"/>
    <w:rsid w:val="00D65573"/>
    <w:rsid w:val="00D66435"/>
    <w:rsid w:val="00D66640"/>
    <w:rsid w:val="00D66C5D"/>
    <w:rsid w:val="00D66EF5"/>
    <w:rsid w:val="00D6762F"/>
    <w:rsid w:val="00D67719"/>
    <w:rsid w:val="00D677A9"/>
    <w:rsid w:val="00D677C8"/>
    <w:rsid w:val="00D67D32"/>
    <w:rsid w:val="00D67E6E"/>
    <w:rsid w:val="00D67FA3"/>
    <w:rsid w:val="00D7034D"/>
    <w:rsid w:val="00D70442"/>
    <w:rsid w:val="00D70558"/>
    <w:rsid w:val="00D70B80"/>
    <w:rsid w:val="00D70F77"/>
    <w:rsid w:val="00D7235B"/>
    <w:rsid w:val="00D73D16"/>
    <w:rsid w:val="00D74014"/>
    <w:rsid w:val="00D7404D"/>
    <w:rsid w:val="00D742FB"/>
    <w:rsid w:val="00D74535"/>
    <w:rsid w:val="00D748F5"/>
    <w:rsid w:val="00D74B1E"/>
    <w:rsid w:val="00D74CF2"/>
    <w:rsid w:val="00D757BA"/>
    <w:rsid w:val="00D76C39"/>
    <w:rsid w:val="00D76ED7"/>
    <w:rsid w:val="00D80349"/>
    <w:rsid w:val="00D80755"/>
    <w:rsid w:val="00D808CB"/>
    <w:rsid w:val="00D809B4"/>
    <w:rsid w:val="00D80E0D"/>
    <w:rsid w:val="00D80E99"/>
    <w:rsid w:val="00D818C6"/>
    <w:rsid w:val="00D8198C"/>
    <w:rsid w:val="00D824F6"/>
    <w:rsid w:val="00D82798"/>
    <w:rsid w:val="00D82969"/>
    <w:rsid w:val="00D82EDC"/>
    <w:rsid w:val="00D83334"/>
    <w:rsid w:val="00D837A7"/>
    <w:rsid w:val="00D83A2F"/>
    <w:rsid w:val="00D83D59"/>
    <w:rsid w:val="00D84B7B"/>
    <w:rsid w:val="00D84CFF"/>
    <w:rsid w:val="00D85221"/>
    <w:rsid w:val="00D855A9"/>
    <w:rsid w:val="00D859ED"/>
    <w:rsid w:val="00D85A37"/>
    <w:rsid w:val="00D85A42"/>
    <w:rsid w:val="00D85DFF"/>
    <w:rsid w:val="00D862D4"/>
    <w:rsid w:val="00D865D4"/>
    <w:rsid w:val="00D8697F"/>
    <w:rsid w:val="00D86EEC"/>
    <w:rsid w:val="00D8723F"/>
    <w:rsid w:val="00D87463"/>
    <w:rsid w:val="00D9042D"/>
    <w:rsid w:val="00D90AA7"/>
    <w:rsid w:val="00D90C91"/>
    <w:rsid w:val="00D91FC8"/>
    <w:rsid w:val="00D921F5"/>
    <w:rsid w:val="00D92944"/>
    <w:rsid w:val="00D92F48"/>
    <w:rsid w:val="00D93E88"/>
    <w:rsid w:val="00D941DA"/>
    <w:rsid w:val="00D94387"/>
    <w:rsid w:val="00D94E43"/>
    <w:rsid w:val="00D94F2F"/>
    <w:rsid w:val="00D9503B"/>
    <w:rsid w:val="00D952AD"/>
    <w:rsid w:val="00D9555D"/>
    <w:rsid w:val="00D96DBE"/>
    <w:rsid w:val="00D97521"/>
    <w:rsid w:val="00D97CD1"/>
    <w:rsid w:val="00DA06EA"/>
    <w:rsid w:val="00DA081A"/>
    <w:rsid w:val="00DA0D57"/>
    <w:rsid w:val="00DA1279"/>
    <w:rsid w:val="00DA149B"/>
    <w:rsid w:val="00DA2022"/>
    <w:rsid w:val="00DA2446"/>
    <w:rsid w:val="00DA251A"/>
    <w:rsid w:val="00DA3242"/>
    <w:rsid w:val="00DA32C0"/>
    <w:rsid w:val="00DA3CFC"/>
    <w:rsid w:val="00DA3D63"/>
    <w:rsid w:val="00DA3EB7"/>
    <w:rsid w:val="00DA40FF"/>
    <w:rsid w:val="00DA413F"/>
    <w:rsid w:val="00DA41C3"/>
    <w:rsid w:val="00DA53AE"/>
    <w:rsid w:val="00DA5C32"/>
    <w:rsid w:val="00DA5C40"/>
    <w:rsid w:val="00DA5DC9"/>
    <w:rsid w:val="00DA5F1A"/>
    <w:rsid w:val="00DA633A"/>
    <w:rsid w:val="00DA6AD2"/>
    <w:rsid w:val="00DA6AFD"/>
    <w:rsid w:val="00DA6D1A"/>
    <w:rsid w:val="00DA77BB"/>
    <w:rsid w:val="00DA79D8"/>
    <w:rsid w:val="00DA7A35"/>
    <w:rsid w:val="00DA7BF9"/>
    <w:rsid w:val="00DB00FF"/>
    <w:rsid w:val="00DB04A3"/>
    <w:rsid w:val="00DB056C"/>
    <w:rsid w:val="00DB0664"/>
    <w:rsid w:val="00DB089F"/>
    <w:rsid w:val="00DB0C89"/>
    <w:rsid w:val="00DB157A"/>
    <w:rsid w:val="00DB1B29"/>
    <w:rsid w:val="00DB24A9"/>
    <w:rsid w:val="00DB2B5D"/>
    <w:rsid w:val="00DB2E0D"/>
    <w:rsid w:val="00DB32DA"/>
    <w:rsid w:val="00DB32FD"/>
    <w:rsid w:val="00DB3486"/>
    <w:rsid w:val="00DB3747"/>
    <w:rsid w:val="00DB3AD4"/>
    <w:rsid w:val="00DB4612"/>
    <w:rsid w:val="00DB4841"/>
    <w:rsid w:val="00DB4F9D"/>
    <w:rsid w:val="00DB50A2"/>
    <w:rsid w:val="00DB53A2"/>
    <w:rsid w:val="00DB5B87"/>
    <w:rsid w:val="00DB5C50"/>
    <w:rsid w:val="00DB606F"/>
    <w:rsid w:val="00DB6180"/>
    <w:rsid w:val="00DB68E8"/>
    <w:rsid w:val="00DB6C32"/>
    <w:rsid w:val="00DB7734"/>
    <w:rsid w:val="00DB7F62"/>
    <w:rsid w:val="00DC0319"/>
    <w:rsid w:val="00DC07DE"/>
    <w:rsid w:val="00DC1726"/>
    <w:rsid w:val="00DC230E"/>
    <w:rsid w:val="00DC26E1"/>
    <w:rsid w:val="00DC274B"/>
    <w:rsid w:val="00DC2D92"/>
    <w:rsid w:val="00DC3041"/>
    <w:rsid w:val="00DC38CB"/>
    <w:rsid w:val="00DC3AC0"/>
    <w:rsid w:val="00DC3DDE"/>
    <w:rsid w:val="00DC3FBF"/>
    <w:rsid w:val="00DC4688"/>
    <w:rsid w:val="00DC4F44"/>
    <w:rsid w:val="00DC50A2"/>
    <w:rsid w:val="00DC50B4"/>
    <w:rsid w:val="00DC50B8"/>
    <w:rsid w:val="00DC516C"/>
    <w:rsid w:val="00DC51B1"/>
    <w:rsid w:val="00DC5217"/>
    <w:rsid w:val="00DC555E"/>
    <w:rsid w:val="00DC591B"/>
    <w:rsid w:val="00DC5CAB"/>
    <w:rsid w:val="00DC66F0"/>
    <w:rsid w:val="00DC6CBF"/>
    <w:rsid w:val="00DC70BD"/>
    <w:rsid w:val="00DC70F7"/>
    <w:rsid w:val="00DC74CA"/>
    <w:rsid w:val="00DC781A"/>
    <w:rsid w:val="00DC7E3D"/>
    <w:rsid w:val="00DC7E4C"/>
    <w:rsid w:val="00DD059F"/>
    <w:rsid w:val="00DD0781"/>
    <w:rsid w:val="00DD0A13"/>
    <w:rsid w:val="00DD0C2E"/>
    <w:rsid w:val="00DD0D5D"/>
    <w:rsid w:val="00DD1700"/>
    <w:rsid w:val="00DD1AA3"/>
    <w:rsid w:val="00DD22B6"/>
    <w:rsid w:val="00DD239A"/>
    <w:rsid w:val="00DD3338"/>
    <w:rsid w:val="00DD40A8"/>
    <w:rsid w:val="00DD44C3"/>
    <w:rsid w:val="00DD541F"/>
    <w:rsid w:val="00DD636B"/>
    <w:rsid w:val="00DD6967"/>
    <w:rsid w:val="00DD6A4A"/>
    <w:rsid w:val="00DD6BEE"/>
    <w:rsid w:val="00DD7059"/>
    <w:rsid w:val="00DD7BE0"/>
    <w:rsid w:val="00DD7DF8"/>
    <w:rsid w:val="00DE0148"/>
    <w:rsid w:val="00DE01C7"/>
    <w:rsid w:val="00DE0650"/>
    <w:rsid w:val="00DE109C"/>
    <w:rsid w:val="00DE156F"/>
    <w:rsid w:val="00DE1827"/>
    <w:rsid w:val="00DE1A00"/>
    <w:rsid w:val="00DE1B4C"/>
    <w:rsid w:val="00DE23C2"/>
    <w:rsid w:val="00DE2732"/>
    <w:rsid w:val="00DE2C00"/>
    <w:rsid w:val="00DE307D"/>
    <w:rsid w:val="00DE311A"/>
    <w:rsid w:val="00DE3500"/>
    <w:rsid w:val="00DE36C0"/>
    <w:rsid w:val="00DE4014"/>
    <w:rsid w:val="00DE4137"/>
    <w:rsid w:val="00DE4878"/>
    <w:rsid w:val="00DE4931"/>
    <w:rsid w:val="00DE51C4"/>
    <w:rsid w:val="00DE526B"/>
    <w:rsid w:val="00DE5621"/>
    <w:rsid w:val="00DE58E9"/>
    <w:rsid w:val="00DE603B"/>
    <w:rsid w:val="00DE60FC"/>
    <w:rsid w:val="00DE62AF"/>
    <w:rsid w:val="00DE6F89"/>
    <w:rsid w:val="00DE7501"/>
    <w:rsid w:val="00DE7996"/>
    <w:rsid w:val="00DF00E5"/>
    <w:rsid w:val="00DF0816"/>
    <w:rsid w:val="00DF094D"/>
    <w:rsid w:val="00DF0B17"/>
    <w:rsid w:val="00DF1327"/>
    <w:rsid w:val="00DF2ABF"/>
    <w:rsid w:val="00DF2B54"/>
    <w:rsid w:val="00DF3370"/>
    <w:rsid w:val="00DF47B3"/>
    <w:rsid w:val="00DF4B13"/>
    <w:rsid w:val="00DF4E28"/>
    <w:rsid w:val="00DF4FCA"/>
    <w:rsid w:val="00DF51D1"/>
    <w:rsid w:val="00DF5241"/>
    <w:rsid w:val="00DF56A3"/>
    <w:rsid w:val="00DF60E5"/>
    <w:rsid w:val="00DF65C1"/>
    <w:rsid w:val="00DF6686"/>
    <w:rsid w:val="00DF696B"/>
    <w:rsid w:val="00DF6BF9"/>
    <w:rsid w:val="00DF6DCC"/>
    <w:rsid w:val="00DF6F73"/>
    <w:rsid w:val="00DF6FBA"/>
    <w:rsid w:val="00DF71F2"/>
    <w:rsid w:val="00DF762E"/>
    <w:rsid w:val="00E0026D"/>
    <w:rsid w:val="00E002AC"/>
    <w:rsid w:val="00E0034D"/>
    <w:rsid w:val="00E00AFC"/>
    <w:rsid w:val="00E013EB"/>
    <w:rsid w:val="00E01699"/>
    <w:rsid w:val="00E0193E"/>
    <w:rsid w:val="00E020D5"/>
    <w:rsid w:val="00E0226D"/>
    <w:rsid w:val="00E025DB"/>
    <w:rsid w:val="00E02A4B"/>
    <w:rsid w:val="00E03460"/>
    <w:rsid w:val="00E03FC7"/>
    <w:rsid w:val="00E047DE"/>
    <w:rsid w:val="00E05742"/>
    <w:rsid w:val="00E0589D"/>
    <w:rsid w:val="00E05A08"/>
    <w:rsid w:val="00E05F97"/>
    <w:rsid w:val="00E05FF8"/>
    <w:rsid w:val="00E0645E"/>
    <w:rsid w:val="00E06866"/>
    <w:rsid w:val="00E072DF"/>
    <w:rsid w:val="00E07AD9"/>
    <w:rsid w:val="00E07BE7"/>
    <w:rsid w:val="00E102FE"/>
    <w:rsid w:val="00E10572"/>
    <w:rsid w:val="00E106EB"/>
    <w:rsid w:val="00E11883"/>
    <w:rsid w:val="00E125A9"/>
    <w:rsid w:val="00E127A8"/>
    <w:rsid w:val="00E12B10"/>
    <w:rsid w:val="00E12E10"/>
    <w:rsid w:val="00E1310B"/>
    <w:rsid w:val="00E13318"/>
    <w:rsid w:val="00E13C40"/>
    <w:rsid w:val="00E1469A"/>
    <w:rsid w:val="00E148AC"/>
    <w:rsid w:val="00E14C5D"/>
    <w:rsid w:val="00E151BB"/>
    <w:rsid w:val="00E15489"/>
    <w:rsid w:val="00E155AE"/>
    <w:rsid w:val="00E15BBA"/>
    <w:rsid w:val="00E15C81"/>
    <w:rsid w:val="00E15E30"/>
    <w:rsid w:val="00E15E6A"/>
    <w:rsid w:val="00E1618A"/>
    <w:rsid w:val="00E17603"/>
    <w:rsid w:val="00E17681"/>
    <w:rsid w:val="00E178A7"/>
    <w:rsid w:val="00E17CC1"/>
    <w:rsid w:val="00E20499"/>
    <w:rsid w:val="00E20576"/>
    <w:rsid w:val="00E20E27"/>
    <w:rsid w:val="00E21208"/>
    <w:rsid w:val="00E21744"/>
    <w:rsid w:val="00E21B4B"/>
    <w:rsid w:val="00E22628"/>
    <w:rsid w:val="00E226E8"/>
    <w:rsid w:val="00E2283D"/>
    <w:rsid w:val="00E22921"/>
    <w:rsid w:val="00E22F8E"/>
    <w:rsid w:val="00E230A3"/>
    <w:rsid w:val="00E234D9"/>
    <w:rsid w:val="00E24905"/>
    <w:rsid w:val="00E24B9C"/>
    <w:rsid w:val="00E25038"/>
    <w:rsid w:val="00E251E6"/>
    <w:rsid w:val="00E253EC"/>
    <w:rsid w:val="00E261B5"/>
    <w:rsid w:val="00E26854"/>
    <w:rsid w:val="00E27375"/>
    <w:rsid w:val="00E30442"/>
    <w:rsid w:val="00E30569"/>
    <w:rsid w:val="00E305D9"/>
    <w:rsid w:val="00E306E4"/>
    <w:rsid w:val="00E3091C"/>
    <w:rsid w:val="00E3094B"/>
    <w:rsid w:val="00E30C31"/>
    <w:rsid w:val="00E30F80"/>
    <w:rsid w:val="00E30FB6"/>
    <w:rsid w:val="00E31EB6"/>
    <w:rsid w:val="00E321E2"/>
    <w:rsid w:val="00E32C50"/>
    <w:rsid w:val="00E32F19"/>
    <w:rsid w:val="00E3314C"/>
    <w:rsid w:val="00E33302"/>
    <w:rsid w:val="00E341C7"/>
    <w:rsid w:val="00E3431C"/>
    <w:rsid w:val="00E34955"/>
    <w:rsid w:val="00E35358"/>
    <w:rsid w:val="00E353C7"/>
    <w:rsid w:val="00E3558D"/>
    <w:rsid w:val="00E35815"/>
    <w:rsid w:val="00E3613B"/>
    <w:rsid w:val="00E36AE7"/>
    <w:rsid w:val="00E36CD1"/>
    <w:rsid w:val="00E400EB"/>
    <w:rsid w:val="00E40BD2"/>
    <w:rsid w:val="00E41415"/>
    <w:rsid w:val="00E41A45"/>
    <w:rsid w:val="00E42095"/>
    <w:rsid w:val="00E4288A"/>
    <w:rsid w:val="00E42B59"/>
    <w:rsid w:val="00E43382"/>
    <w:rsid w:val="00E433E4"/>
    <w:rsid w:val="00E43F05"/>
    <w:rsid w:val="00E4403C"/>
    <w:rsid w:val="00E44A23"/>
    <w:rsid w:val="00E44A32"/>
    <w:rsid w:val="00E4502E"/>
    <w:rsid w:val="00E45217"/>
    <w:rsid w:val="00E45373"/>
    <w:rsid w:val="00E47099"/>
    <w:rsid w:val="00E471FE"/>
    <w:rsid w:val="00E47684"/>
    <w:rsid w:val="00E479EB"/>
    <w:rsid w:val="00E47BA8"/>
    <w:rsid w:val="00E47EB2"/>
    <w:rsid w:val="00E50DC5"/>
    <w:rsid w:val="00E513BF"/>
    <w:rsid w:val="00E51801"/>
    <w:rsid w:val="00E51F0A"/>
    <w:rsid w:val="00E51FCD"/>
    <w:rsid w:val="00E52809"/>
    <w:rsid w:val="00E52D77"/>
    <w:rsid w:val="00E52E63"/>
    <w:rsid w:val="00E537DF"/>
    <w:rsid w:val="00E53BE1"/>
    <w:rsid w:val="00E53F90"/>
    <w:rsid w:val="00E546C3"/>
    <w:rsid w:val="00E54716"/>
    <w:rsid w:val="00E54FBA"/>
    <w:rsid w:val="00E550E5"/>
    <w:rsid w:val="00E553DD"/>
    <w:rsid w:val="00E55576"/>
    <w:rsid w:val="00E5568F"/>
    <w:rsid w:val="00E55C7A"/>
    <w:rsid w:val="00E56071"/>
    <w:rsid w:val="00E564A0"/>
    <w:rsid w:val="00E56630"/>
    <w:rsid w:val="00E566CD"/>
    <w:rsid w:val="00E56DA4"/>
    <w:rsid w:val="00E57ABB"/>
    <w:rsid w:val="00E57EB0"/>
    <w:rsid w:val="00E60009"/>
    <w:rsid w:val="00E6080B"/>
    <w:rsid w:val="00E6156E"/>
    <w:rsid w:val="00E6195F"/>
    <w:rsid w:val="00E62652"/>
    <w:rsid w:val="00E62DB6"/>
    <w:rsid w:val="00E62E30"/>
    <w:rsid w:val="00E6373B"/>
    <w:rsid w:val="00E63B8B"/>
    <w:rsid w:val="00E643BC"/>
    <w:rsid w:val="00E6456A"/>
    <w:rsid w:val="00E6468D"/>
    <w:rsid w:val="00E648C6"/>
    <w:rsid w:val="00E652B7"/>
    <w:rsid w:val="00E65C42"/>
    <w:rsid w:val="00E65D57"/>
    <w:rsid w:val="00E6642E"/>
    <w:rsid w:val="00E664FF"/>
    <w:rsid w:val="00E66BD5"/>
    <w:rsid w:val="00E66CF4"/>
    <w:rsid w:val="00E67143"/>
    <w:rsid w:val="00E674F1"/>
    <w:rsid w:val="00E7039D"/>
    <w:rsid w:val="00E707FF"/>
    <w:rsid w:val="00E712B8"/>
    <w:rsid w:val="00E71B79"/>
    <w:rsid w:val="00E71E63"/>
    <w:rsid w:val="00E721D7"/>
    <w:rsid w:val="00E72A78"/>
    <w:rsid w:val="00E739D5"/>
    <w:rsid w:val="00E739F3"/>
    <w:rsid w:val="00E73D3D"/>
    <w:rsid w:val="00E740D8"/>
    <w:rsid w:val="00E74BE8"/>
    <w:rsid w:val="00E751D3"/>
    <w:rsid w:val="00E754A8"/>
    <w:rsid w:val="00E75A75"/>
    <w:rsid w:val="00E75BCF"/>
    <w:rsid w:val="00E75CFB"/>
    <w:rsid w:val="00E767D7"/>
    <w:rsid w:val="00E76C49"/>
    <w:rsid w:val="00E8027B"/>
    <w:rsid w:val="00E802E1"/>
    <w:rsid w:val="00E80730"/>
    <w:rsid w:val="00E80A58"/>
    <w:rsid w:val="00E81069"/>
    <w:rsid w:val="00E81210"/>
    <w:rsid w:val="00E81579"/>
    <w:rsid w:val="00E8222F"/>
    <w:rsid w:val="00E8227E"/>
    <w:rsid w:val="00E82C43"/>
    <w:rsid w:val="00E833C4"/>
    <w:rsid w:val="00E8345A"/>
    <w:rsid w:val="00E83BCE"/>
    <w:rsid w:val="00E83F3D"/>
    <w:rsid w:val="00E8439A"/>
    <w:rsid w:val="00E84538"/>
    <w:rsid w:val="00E8597B"/>
    <w:rsid w:val="00E85AF2"/>
    <w:rsid w:val="00E85C3B"/>
    <w:rsid w:val="00E85D58"/>
    <w:rsid w:val="00E8623F"/>
    <w:rsid w:val="00E867EB"/>
    <w:rsid w:val="00E86986"/>
    <w:rsid w:val="00E870C9"/>
    <w:rsid w:val="00E875E0"/>
    <w:rsid w:val="00E9055D"/>
    <w:rsid w:val="00E905CA"/>
    <w:rsid w:val="00E909AB"/>
    <w:rsid w:val="00E9166C"/>
    <w:rsid w:val="00E9176E"/>
    <w:rsid w:val="00E91AFE"/>
    <w:rsid w:val="00E926C6"/>
    <w:rsid w:val="00E932D6"/>
    <w:rsid w:val="00E933AA"/>
    <w:rsid w:val="00E9353C"/>
    <w:rsid w:val="00E93570"/>
    <w:rsid w:val="00E936DD"/>
    <w:rsid w:val="00E93847"/>
    <w:rsid w:val="00E93E75"/>
    <w:rsid w:val="00E9410C"/>
    <w:rsid w:val="00E94134"/>
    <w:rsid w:val="00E94456"/>
    <w:rsid w:val="00E948FF"/>
    <w:rsid w:val="00E961B8"/>
    <w:rsid w:val="00E96227"/>
    <w:rsid w:val="00E967B1"/>
    <w:rsid w:val="00E968F6"/>
    <w:rsid w:val="00E96A2E"/>
    <w:rsid w:val="00E96A35"/>
    <w:rsid w:val="00E96B8A"/>
    <w:rsid w:val="00E971A5"/>
    <w:rsid w:val="00E9727E"/>
    <w:rsid w:val="00E97B48"/>
    <w:rsid w:val="00E97DD8"/>
    <w:rsid w:val="00EA0045"/>
    <w:rsid w:val="00EA019B"/>
    <w:rsid w:val="00EA0223"/>
    <w:rsid w:val="00EA03CB"/>
    <w:rsid w:val="00EA07CE"/>
    <w:rsid w:val="00EA0E31"/>
    <w:rsid w:val="00EA1730"/>
    <w:rsid w:val="00EA1AE4"/>
    <w:rsid w:val="00EA1BCE"/>
    <w:rsid w:val="00EA2270"/>
    <w:rsid w:val="00EA2344"/>
    <w:rsid w:val="00EA2D7B"/>
    <w:rsid w:val="00EA2EAA"/>
    <w:rsid w:val="00EA3D09"/>
    <w:rsid w:val="00EA46E4"/>
    <w:rsid w:val="00EA4C68"/>
    <w:rsid w:val="00EA522D"/>
    <w:rsid w:val="00EA63F3"/>
    <w:rsid w:val="00EA6419"/>
    <w:rsid w:val="00EA6983"/>
    <w:rsid w:val="00EA715B"/>
    <w:rsid w:val="00EA71CA"/>
    <w:rsid w:val="00EA7669"/>
    <w:rsid w:val="00EA790C"/>
    <w:rsid w:val="00EA79B4"/>
    <w:rsid w:val="00EA7ACF"/>
    <w:rsid w:val="00EA7C82"/>
    <w:rsid w:val="00EB077E"/>
    <w:rsid w:val="00EB0927"/>
    <w:rsid w:val="00EB0D8E"/>
    <w:rsid w:val="00EB0EED"/>
    <w:rsid w:val="00EB1055"/>
    <w:rsid w:val="00EB20D3"/>
    <w:rsid w:val="00EB221D"/>
    <w:rsid w:val="00EB22D7"/>
    <w:rsid w:val="00EB3145"/>
    <w:rsid w:val="00EB3570"/>
    <w:rsid w:val="00EB39C2"/>
    <w:rsid w:val="00EB41AF"/>
    <w:rsid w:val="00EB4A20"/>
    <w:rsid w:val="00EB5865"/>
    <w:rsid w:val="00EB5F43"/>
    <w:rsid w:val="00EB60B1"/>
    <w:rsid w:val="00EB616A"/>
    <w:rsid w:val="00EB63C8"/>
    <w:rsid w:val="00EB6D95"/>
    <w:rsid w:val="00EB7021"/>
    <w:rsid w:val="00EB74B8"/>
    <w:rsid w:val="00EB7874"/>
    <w:rsid w:val="00EB7BD1"/>
    <w:rsid w:val="00EB7F02"/>
    <w:rsid w:val="00EC0171"/>
    <w:rsid w:val="00EC04E7"/>
    <w:rsid w:val="00EC0BB6"/>
    <w:rsid w:val="00EC0D30"/>
    <w:rsid w:val="00EC0E6B"/>
    <w:rsid w:val="00EC16E9"/>
    <w:rsid w:val="00EC17A9"/>
    <w:rsid w:val="00EC1877"/>
    <w:rsid w:val="00EC1981"/>
    <w:rsid w:val="00EC1AC9"/>
    <w:rsid w:val="00EC2037"/>
    <w:rsid w:val="00EC2782"/>
    <w:rsid w:val="00EC2FAB"/>
    <w:rsid w:val="00EC3176"/>
    <w:rsid w:val="00EC347F"/>
    <w:rsid w:val="00EC38F2"/>
    <w:rsid w:val="00EC3D91"/>
    <w:rsid w:val="00EC4399"/>
    <w:rsid w:val="00EC4735"/>
    <w:rsid w:val="00EC4F0A"/>
    <w:rsid w:val="00EC537E"/>
    <w:rsid w:val="00EC5990"/>
    <w:rsid w:val="00EC6666"/>
    <w:rsid w:val="00EC6746"/>
    <w:rsid w:val="00EC69FC"/>
    <w:rsid w:val="00EC6DFF"/>
    <w:rsid w:val="00EC744C"/>
    <w:rsid w:val="00EC7705"/>
    <w:rsid w:val="00EC79AB"/>
    <w:rsid w:val="00EC7E07"/>
    <w:rsid w:val="00ED0865"/>
    <w:rsid w:val="00ED0F38"/>
    <w:rsid w:val="00ED131F"/>
    <w:rsid w:val="00ED1370"/>
    <w:rsid w:val="00ED1475"/>
    <w:rsid w:val="00ED1522"/>
    <w:rsid w:val="00ED183E"/>
    <w:rsid w:val="00ED1FDD"/>
    <w:rsid w:val="00ED38A4"/>
    <w:rsid w:val="00ED3C74"/>
    <w:rsid w:val="00ED43A2"/>
    <w:rsid w:val="00ED4779"/>
    <w:rsid w:val="00ED5671"/>
    <w:rsid w:val="00ED5883"/>
    <w:rsid w:val="00ED6264"/>
    <w:rsid w:val="00ED6B39"/>
    <w:rsid w:val="00ED7239"/>
    <w:rsid w:val="00ED776E"/>
    <w:rsid w:val="00ED7820"/>
    <w:rsid w:val="00ED79F4"/>
    <w:rsid w:val="00ED7B90"/>
    <w:rsid w:val="00EE056F"/>
    <w:rsid w:val="00EE0664"/>
    <w:rsid w:val="00EE0C83"/>
    <w:rsid w:val="00EE118B"/>
    <w:rsid w:val="00EE1678"/>
    <w:rsid w:val="00EE1CFF"/>
    <w:rsid w:val="00EE213A"/>
    <w:rsid w:val="00EE2572"/>
    <w:rsid w:val="00EE25CC"/>
    <w:rsid w:val="00EE28D1"/>
    <w:rsid w:val="00EE2AEF"/>
    <w:rsid w:val="00EE4A8A"/>
    <w:rsid w:val="00EE5462"/>
    <w:rsid w:val="00EE5649"/>
    <w:rsid w:val="00EE58E4"/>
    <w:rsid w:val="00EE59C3"/>
    <w:rsid w:val="00EE59D8"/>
    <w:rsid w:val="00EE6006"/>
    <w:rsid w:val="00EE60B5"/>
    <w:rsid w:val="00EE628C"/>
    <w:rsid w:val="00EE6652"/>
    <w:rsid w:val="00EE71FB"/>
    <w:rsid w:val="00EE7347"/>
    <w:rsid w:val="00EE7721"/>
    <w:rsid w:val="00EF0745"/>
    <w:rsid w:val="00EF0D00"/>
    <w:rsid w:val="00EF106C"/>
    <w:rsid w:val="00EF108A"/>
    <w:rsid w:val="00EF16E4"/>
    <w:rsid w:val="00EF17D0"/>
    <w:rsid w:val="00EF197E"/>
    <w:rsid w:val="00EF19F8"/>
    <w:rsid w:val="00EF27FF"/>
    <w:rsid w:val="00EF2858"/>
    <w:rsid w:val="00EF2945"/>
    <w:rsid w:val="00EF2BB7"/>
    <w:rsid w:val="00EF2FB9"/>
    <w:rsid w:val="00EF3178"/>
    <w:rsid w:val="00EF3A79"/>
    <w:rsid w:val="00EF4687"/>
    <w:rsid w:val="00EF4BA6"/>
    <w:rsid w:val="00EF4CB7"/>
    <w:rsid w:val="00EF4DE6"/>
    <w:rsid w:val="00EF4F2A"/>
    <w:rsid w:val="00EF56B4"/>
    <w:rsid w:val="00EF57F9"/>
    <w:rsid w:val="00EF58A1"/>
    <w:rsid w:val="00EF619D"/>
    <w:rsid w:val="00EF6273"/>
    <w:rsid w:val="00EF67F3"/>
    <w:rsid w:val="00EF6814"/>
    <w:rsid w:val="00EF6C31"/>
    <w:rsid w:val="00EF707B"/>
    <w:rsid w:val="00F00382"/>
    <w:rsid w:val="00F00781"/>
    <w:rsid w:val="00F008BC"/>
    <w:rsid w:val="00F01270"/>
    <w:rsid w:val="00F01500"/>
    <w:rsid w:val="00F015C3"/>
    <w:rsid w:val="00F01B7F"/>
    <w:rsid w:val="00F01C52"/>
    <w:rsid w:val="00F01D71"/>
    <w:rsid w:val="00F02520"/>
    <w:rsid w:val="00F02FC5"/>
    <w:rsid w:val="00F038A0"/>
    <w:rsid w:val="00F03A59"/>
    <w:rsid w:val="00F03B0D"/>
    <w:rsid w:val="00F03DED"/>
    <w:rsid w:val="00F03F78"/>
    <w:rsid w:val="00F04F3D"/>
    <w:rsid w:val="00F05446"/>
    <w:rsid w:val="00F055DB"/>
    <w:rsid w:val="00F05EC6"/>
    <w:rsid w:val="00F0622A"/>
    <w:rsid w:val="00F06755"/>
    <w:rsid w:val="00F069E6"/>
    <w:rsid w:val="00F06D40"/>
    <w:rsid w:val="00F07048"/>
    <w:rsid w:val="00F07BAB"/>
    <w:rsid w:val="00F07C6E"/>
    <w:rsid w:val="00F07DCB"/>
    <w:rsid w:val="00F10082"/>
    <w:rsid w:val="00F10167"/>
    <w:rsid w:val="00F11292"/>
    <w:rsid w:val="00F11A84"/>
    <w:rsid w:val="00F11D16"/>
    <w:rsid w:val="00F11E3E"/>
    <w:rsid w:val="00F11F90"/>
    <w:rsid w:val="00F125CA"/>
    <w:rsid w:val="00F12B44"/>
    <w:rsid w:val="00F130C3"/>
    <w:rsid w:val="00F1361C"/>
    <w:rsid w:val="00F136E7"/>
    <w:rsid w:val="00F1375F"/>
    <w:rsid w:val="00F14798"/>
    <w:rsid w:val="00F14A7B"/>
    <w:rsid w:val="00F14C30"/>
    <w:rsid w:val="00F15556"/>
    <w:rsid w:val="00F15EF5"/>
    <w:rsid w:val="00F15FE6"/>
    <w:rsid w:val="00F1603A"/>
    <w:rsid w:val="00F163F1"/>
    <w:rsid w:val="00F16CD1"/>
    <w:rsid w:val="00F17105"/>
    <w:rsid w:val="00F17145"/>
    <w:rsid w:val="00F17843"/>
    <w:rsid w:val="00F178B9"/>
    <w:rsid w:val="00F2119B"/>
    <w:rsid w:val="00F2122A"/>
    <w:rsid w:val="00F21679"/>
    <w:rsid w:val="00F2184C"/>
    <w:rsid w:val="00F21950"/>
    <w:rsid w:val="00F21A67"/>
    <w:rsid w:val="00F21AB6"/>
    <w:rsid w:val="00F220EB"/>
    <w:rsid w:val="00F22FFD"/>
    <w:rsid w:val="00F23031"/>
    <w:rsid w:val="00F230BC"/>
    <w:rsid w:val="00F23FD9"/>
    <w:rsid w:val="00F24573"/>
    <w:rsid w:val="00F248B3"/>
    <w:rsid w:val="00F24ABB"/>
    <w:rsid w:val="00F24E6E"/>
    <w:rsid w:val="00F252AB"/>
    <w:rsid w:val="00F25407"/>
    <w:rsid w:val="00F25913"/>
    <w:rsid w:val="00F25986"/>
    <w:rsid w:val="00F260D6"/>
    <w:rsid w:val="00F262BC"/>
    <w:rsid w:val="00F2678B"/>
    <w:rsid w:val="00F267FC"/>
    <w:rsid w:val="00F26A2E"/>
    <w:rsid w:val="00F26BAB"/>
    <w:rsid w:val="00F27430"/>
    <w:rsid w:val="00F274AB"/>
    <w:rsid w:val="00F27C8F"/>
    <w:rsid w:val="00F27F28"/>
    <w:rsid w:val="00F30792"/>
    <w:rsid w:val="00F309F1"/>
    <w:rsid w:val="00F30F3B"/>
    <w:rsid w:val="00F3171D"/>
    <w:rsid w:val="00F3232A"/>
    <w:rsid w:val="00F326A7"/>
    <w:rsid w:val="00F327B4"/>
    <w:rsid w:val="00F32881"/>
    <w:rsid w:val="00F328AA"/>
    <w:rsid w:val="00F32F43"/>
    <w:rsid w:val="00F33075"/>
    <w:rsid w:val="00F335B9"/>
    <w:rsid w:val="00F3480C"/>
    <w:rsid w:val="00F34F35"/>
    <w:rsid w:val="00F351BD"/>
    <w:rsid w:val="00F35309"/>
    <w:rsid w:val="00F35366"/>
    <w:rsid w:val="00F35749"/>
    <w:rsid w:val="00F35B18"/>
    <w:rsid w:val="00F36C18"/>
    <w:rsid w:val="00F36EED"/>
    <w:rsid w:val="00F3716A"/>
    <w:rsid w:val="00F37352"/>
    <w:rsid w:val="00F37424"/>
    <w:rsid w:val="00F377DD"/>
    <w:rsid w:val="00F37F88"/>
    <w:rsid w:val="00F401E1"/>
    <w:rsid w:val="00F409B2"/>
    <w:rsid w:val="00F40FE5"/>
    <w:rsid w:val="00F417DA"/>
    <w:rsid w:val="00F41A25"/>
    <w:rsid w:val="00F41A96"/>
    <w:rsid w:val="00F42560"/>
    <w:rsid w:val="00F426C8"/>
    <w:rsid w:val="00F4273B"/>
    <w:rsid w:val="00F429DC"/>
    <w:rsid w:val="00F42F38"/>
    <w:rsid w:val="00F439F7"/>
    <w:rsid w:val="00F4412B"/>
    <w:rsid w:val="00F450B6"/>
    <w:rsid w:val="00F45544"/>
    <w:rsid w:val="00F45DD0"/>
    <w:rsid w:val="00F4606E"/>
    <w:rsid w:val="00F46244"/>
    <w:rsid w:val="00F4683B"/>
    <w:rsid w:val="00F477AA"/>
    <w:rsid w:val="00F47BCB"/>
    <w:rsid w:val="00F47D8B"/>
    <w:rsid w:val="00F47EC7"/>
    <w:rsid w:val="00F500D3"/>
    <w:rsid w:val="00F50654"/>
    <w:rsid w:val="00F507F8"/>
    <w:rsid w:val="00F509C9"/>
    <w:rsid w:val="00F50A43"/>
    <w:rsid w:val="00F50C4F"/>
    <w:rsid w:val="00F50CB2"/>
    <w:rsid w:val="00F50FFC"/>
    <w:rsid w:val="00F51008"/>
    <w:rsid w:val="00F5136D"/>
    <w:rsid w:val="00F513DB"/>
    <w:rsid w:val="00F51928"/>
    <w:rsid w:val="00F51A37"/>
    <w:rsid w:val="00F5226A"/>
    <w:rsid w:val="00F5283F"/>
    <w:rsid w:val="00F53E82"/>
    <w:rsid w:val="00F5436E"/>
    <w:rsid w:val="00F547A8"/>
    <w:rsid w:val="00F54A50"/>
    <w:rsid w:val="00F55664"/>
    <w:rsid w:val="00F55723"/>
    <w:rsid w:val="00F5611E"/>
    <w:rsid w:val="00F5674D"/>
    <w:rsid w:val="00F5682D"/>
    <w:rsid w:val="00F568DC"/>
    <w:rsid w:val="00F57519"/>
    <w:rsid w:val="00F57791"/>
    <w:rsid w:val="00F60073"/>
    <w:rsid w:val="00F60BD2"/>
    <w:rsid w:val="00F60DF2"/>
    <w:rsid w:val="00F6112A"/>
    <w:rsid w:val="00F6183F"/>
    <w:rsid w:val="00F61B50"/>
    <w:rsid w:val="00F61FB5"/>
    <w:rsid w:val="00F62CD5"/>
    <w:rsid w:val="00F6404D"/>
    <w:rsid w:val="00F64481"/>
    <w:rsid w:val="00F6449B"/>
    <w:rsid w:val="00F64538"/>
    <w:rsid w:val="00F64C34"/>
    <w:rsid w:val="00F6518F"/>
    <w:rsid w:val="00F65492"/>
    <w:rsid w:val="00F655EF"/>
    <w:rsid w:val="00F65718"/>
    <w:rsid w:val="00F65BDE"/>
    <w:rsid w:val="00F65E96"/>
    <w:rsid w:val="00F6616A"/>
    <w:rsid w:val="00F6670B"/>
    <w:rsid w:val="00F66E04"/>
    <w:rsid w:val="00F6702A"/>
    <w:rsid w:val="00F67418"/>
    <w:rsid w:val="00F676C1"/>
    <w:rsid w:val="00F67D05"/>
    <w:rsid w:val="00F7000A"/>
    <w:rsid w:val="00F7028C"/>
    <w:rsid w:val="00F70388"/>
    <w:rsid w:val="00F7053F"/>
    <w:rsid w:val="00F707F3"/>
    <w:rsid w:val="00F70C86"/>
    <w:rsid w:val="00F710C5"/>
    <w:rsid w:val="00F7111A"/>
    <w:rsid w:val="00F7192A"/>
    <w:rsid w:val="00F728D0"/>
    <w:rsid w:val="00F72AFB"/>
    <w:rsid w:val="00F72D48"/>
    <w:rsid w:val="00F758C1"/>
    <w:rsid w:val="00F75BD5"/>
    <w:rsid w:val="00F76303"/>
    <w:rsid w:val="00F769FF"/>
    <w:rsid w:val="00F76C4C"/>
    <w:rsid w:val="00F76CD8"/>
    <w:rsid w:val="00F77C57"/>
    <w:rsid w:val="00F80E76"/>
    <w:rsid w:val="00F8188B"/>
    <w:rsid w:val="00F818D9"/>
    <w:rsid w:val="00F81B07"/>
    <w:rsid w:val="00F821D8"/>
    <w:rsid w:val="00F82223"/>
    <w:rsid w:val="00F827C5"/>
    <w:rsid w:val="00F828BA"/>
    <w:rsid w:val="00F8298C"/>
    <w:rsid w:val="00F82BA9"/>
    <w:rsid w:val="00F833F3"/>
    <w:rsid w:val="00F8341D"/>
    <w:rsid w:val="00F83E01"/>
    <w:rsid w:val="00F84281"/>
    <w:rsid w:val="00F844F7"/>
    <w:rsid w:val="00F84C3E"/>
    <w:rsid w:val="00F84EE4"/>
    <w:rsid w:val="00F850E3"/>
    <w:rsid w:val="00F85B26"/>
    <w:rsid w:val="00F85BC5"/>
    <w:rsid w:val="00F862CE"/>
    <w:rsid w:val="00F863CC"/>
    <w:rsid w:val="00F869B0"/>
    <w:rsid w:val="00F86A84"/>
    <w:rsid w:val="00F86DAA"/>
    <w:rsid w:val="00F86F96"/>
    <w:rsid w:val="00F86F9E"/>
    <w:rsid w:val="00F87E41"/>
    <w:rsid w:val="00F900DE"/>
    <w:rsid w:val="00F902FE"/>
    <w:rsid w:val="00F90A8A"/>
    <w:rsid w:val="00F90ADD"/>
    <w:rsid w:val="00F90EBD"/>
    <w:rsid w:val="00F90F64"/>
    <w:rsid w:val="00F91365"/>
    <w:rsid w:val="00F91857"/>
    <w:rsid w:val="00F92595"/>
    <w:rsid w:val="00F92AE0"/>
    <w:rsid w:val="00F92CA0"/>
    <w:rsid w:val="00F932B3"/>
    <w:rsid w:val="00F933C7"/>
    <w:rsid w:val="00F94638"/>
    <w:rsid w:val="00F94879"/>
    <w:rsid w:val="00F94AAE"/>
    <w:rsid w:val="00F94F66"/>
    <w:rsid w:val="00F953F5"/>
    <w:rsid w:val="00F95467"/>
    <w:rsid w:val="00F95BBD"/>
    <w:rsid w:val="00F95CD6"/>
    <w:rsid w:val="00F96287"/>
    <w:rsid w:val="00F9641E"/>
    <w:rsid w:val="00F96D86"/>
    <w:rsid w:val="00F96E95"/>
    <w:rsid w:val="00F975C6"/>
    <w:rsid w:val="00F97F42"/>
    <w:rsid w:val="00FA0000"/>
    <w:rsid w:val="00FA03E2"/>
    <w:rsid w:val="00FA0B1B"/>
    <w:rsid w:val="00FA0E2B"/>
    <w:rsid w:val="00FA1979"/>
    <w:rsid w:val="00FA22F2"/>
    <w:rsid w:val="00FA26A2"/>
    <w:rsid w:val="00FA27E7"/>
    <w:rsid w:val="00FA2FC7"/>
    <w:rsid w:val="00FA311C"/>
    <w:rsid w:val="00FA3389"/>
    <w:rsid w:val="00FA377F"/>
    <w:rsid w:val="00FA49D1"/>
    <w:rsid w:val="00FA49E4"/>
    <w:rsid w:val="00FA51E3"/>
    <w:rsid w:val="00FA5229"/>
    <w:rsid w:val="00FA522C"/>
    <w:rsid w:val="00FA52E6"/>
    <w:rsid w:val="00FA5404"/>
    <w:rsid w:val="00FA5716"/>
    <w:rsid w:val="00FA6156"/>
    <w:rsid w:val="00FA6351"/>
    <w:rsid w:val="00FA6452"/>
    <w:rsid w:val="00FA6B85"/>
    <w:rsid w:val="00FA76C8"/>
    <w:rsid w:val="00FA79DF"/>
    <w:rsid w:val="00FA7B60"/>
    <w:rsid w:val="00FB10AA"/>
    <w:rsid w:val="00FB12AC"/>
    <w:rsid w:val="00FB2354"/>
    <w:rsid w:val="00FB275F"/>
    <w:rsid w:val="00FB3135"/>
    <w:rsid w:val="00FB3177"/>
    <w:rsid w:val="00FB3AB8"/>
    <w:rsid w:val="00FB3C5E"/>
    <w:rsid w:val="00FB3CBF"/>
    <w:rsid w:val="00FB3CEC"/>
    <w:rsid w:val="00FB3FD1"/>
    <w:rsid w:val="00FB4628"/>
    <w:rsid w:val="00FB47E1"/>
    <w:rsid w:val="00FB54B0"/>
    <w:rsid w:val="00FB5DB2"/>
    <w:rsid w:val="00FB722B"/>
    <w:rsid w:val="00FC005F"/>
    <w:rsid w:val="00FC010A"/>
    <w:rsid w:val="00FC02F6"/>
    <w:rsid w:val="00FC0A21"/>
    <w:rsid w:val="00FC139B"/>
    <w:rsid w:val="00FC15BC"/>
    <w:rsid w:val="00FC1790"/>
    <w:rsid w:val="00FC18B5"/>
    <w:rsid w:val="00FC18B7"/>
    <w:rsid w:val="00FC21AB"/>
    <w:rsid w:val="00FC27BB"/>
    <w:rsid w:val="00FC3941"/>
    <w:rsid w:val="00FC408E"/>
    <w:rsid w:val="00FC44FA"/>
    <w:rsid w:val="00FC4BC0"/>
    <w:rsid w:val="00FC5054"/>
    <w:rsid w:val="00FC538B"/>
    <w:rsid w:val="00FC53AD"/>
    <w:rsid w:val="00FC53DF"/>
    <w:rsid w:val="00FC586E"/>
    <w:rsid w:val="00FC5DCB"/>
    <w:rsid w:val="00FC6DB6"/>
    <w:rsid w:val="00FC6DC8"/>
    <w:rsid w:val="00FC6E36"/>
    <w:rsid w:val="00FC6F8B"/>
    <w:rsid w:val="00FC7B75"/>
    <w:rsid w:val="00FC7BDC"/>
    <w:rsid w:val="00FC7EE5"/>
    <w:rsid w:val="00FC7FF1"/>
    <w:rsid w:val="00FD03A1"/>
    <w:rsid w:val="00FD08B3"/>
    <w:rsid w:val="00FD0B57"/>
    <w:rsid w:val="00FD0B62"/>
    <w:rsid w:val="00FD0F74"/>
    <w:rsid w:val="00FD1510"/>
    <w:rsid w:val="00FD18BA"/>
    <w:rsid w:val="00FD1DFC"/>
    <w:rsid w:val="00FD23A8"/>
    <w:rsid w:val="00FD23BC"/>
    <w:rsid w:val="00FD2441"/>
    <w:rsid w:val="00FD266B"/>
    <w:rsid w:val="00FD27CF"/>
    <w:rsid w:val="00FD2EE9"/>
    <w:rsid w:val="00FD301F"/>
    <w:rsid w:val="00FD332E"/>
    <w:rsid w:val="00FD35A2"/>
    <w:rsid w:val="00FD370E"/>
    <w:rsid w:val="00FD425A"/>
    <w:rsid w:val="00FD4CE7"/>
    <w:rsid w:val="00FD4DF2"/>
    <w:rsid w:val="00FD53AC"/>
    <w:rsid w:val="00FD5D15"/>
    <w:rsid w:val="00FD5F3E"/>
    <w:rsid w:val="00FD6108"/>
    <w:rsid w:val="00FD611F"/>
    <w:rsid w:val="00FD624C"/>
    <w:rsid w:val="00FD632D"/>
    <w:rsid w:val="00FD6783"/>
    <w:rsid w:val="00FD67B4"/>
    <w:rsid w:val="00FD6C95"/>
    <w:rsid w:val="00FD6D50"/>
    <w:rsid w:val="00FD6DA2"/>
    <w:rsid w:val="00FD6F34"/>
    <w:rsid w:val="00FD7A76"/>
    <w:rsid w:val="00FD7A9B"/>
    <w:rsid w:val="00FE02F3"/>
    <w:rsid w:val="00FE06FE"/>
    <w:rsid w:val="00FE081E"/>
    <w:rsid w:val="00FE0CC7"/>
    <w:rsid w:val="00FE10E3"/>
    <w:rsid w:val="00FE1B4A"/>
    <w:rsid w:val="00FE1CAC"/>
    <w:rsid w:val="00FE2021"/>
    <w:rsid w:val="00FE2BB5"/>
    <w:rsid w:val="00FE2F5D"/>
    <w:rsid w:val="00FE3061"/>
    <w:rsid w:val="00FE3094"/>
    <w:rsid w:val="00FE3138"/>
    <w:rsid w:val="00FE3AB7"/>
    <w:rsid w:val="00FE3AE4"/>
    <w:rsid w:val="00FE3E45"/>
    <w:rsid w:val="00FE3EFF"/>
    <w:rsid w:val="00FE467E"/>
    <w:rsid w:val="00FE4796"/>
    <w:rsid w:val="00FE50FD"/>
    <w:rsid w:val="00FE515D"/>
    <w:rsid w:val="00FE5458"/>
    <w:rsid w:val="00FE55DD"/>
    <w:rsid w:val="00FE5D32"/>
    <w:rsid w:val="00FE6AD0"/>
    <w:rsid w:val="00FE7387"/>
    <w:rsid w:val="00FE73C2"/>
    <w:rsid w:val="00FE756D"/>
    <w:rsid w:val="00FE759E"/>
    <w:rsid w:val="00FE7665"/>
    <w:rsid w:val="00FE7B1A"/>
    <w:rsid w:val="00FF0427"/>
    <w:rsid w:val="00FF072D"/>
    <w:rsid w:val="00FF11B6"/>
    <w:rsid w:val="00FF1452"/>
    <w:rsid w:val="00FF2A49"/>
    <w:rsid w:val="00FF2C85"/>
    <w:rsid w:val="00FF31B8"/>
    <w:rsid w:val="00FF3B44"/>
    <w:rsid w:val="00FF457F"/>
    <w:rsid w:val="00FF4B46"/>
    <w:rsid w:val="00FF556F"/>
    <w:rsid w:val="00FF63F2"/>
    <w:rsid w:val="00FF664E"/>
    <w:rsid w:val="00FF6A5C"/>
    <w:rsid w:val="00FF6DE7"/>
    <w:rsid w:val="00FF7143"/>
    <w:rsid w:val="00FF72E3"/>
    <w:rsid w:val="00FF72F2"/>
    <w:rsid w:val="00FF7B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8E8ECD"/>
  <w14:defaultImageDpi w14:val="300"/>
  <w15:chartTrackingRefBased/>
  <w15:docId w15:val="{1DDB1E45-C153-434B-93B2-AD6972F5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6D54"/>
    <w:rPr>
      <w:sz w:val="24"/>
      <w:szCs w:val="24"/>
      <w:lang w:eastAsia="en-US"/>
    </w:rPr>
  </w:style>
  <w:style w:type="paragraph" w:styleId="Heading1">
    <w:name w:val="heading 1"/>
    <w:basedOn w:val="Normal"/>
    <w:next w:val="Normal"/>
    <w:link w:val="Heading1Char"/>
    <w:uiPriority w:val="9"/>
    <w:qFormat/>
    <w:rsid w:val="009E07E5"/>
    <w:pPr>
      <w:keepNext/>
      <w:spacing w:before="240" w:after="60"/>
      <w:outlineLvl w:val="0"/>
    </w:pPr>
    <w:rPr>
      <w:rFonts w:ascii="Calibri Light" w:eastAsia="Times New Roman" w:hAnsi="Calibri Light"/>
      <w:b/>
      <w:bCs/>
      <w:kern w:val="32"/>
      <w:sz w:val="32"/>
      <w:szCs w:val="32"/>
    </w:rPr>
  </w:style>
  <w:style w:type="paragraph" w:styleId="Heading2">
    <w:name w:val="heading 2"/>
    <w:aliases w:val="1.1."/>
    <w:basedOn w:val="Normal"/>
    <w:next w:val="Normal"/>
    <w:link w:val="Heading2Char"/>
    <w:autoRedefine/>
    <w:uiPriority w:val="9"/>
    <w:unhideWhenUsed/>
    <w:qFormat/>
    <w:rsid w:val="00E6642E"/>
    <w:pPr>
      <w:keepNext/>
      <w:keepLines/>
      <w:spacing w:line="480" w:lineRule="auto"/>
      <w:outlineLvl w:val="1"/>
    </w:pPr>
    <w:rPr>
      <w:rFonts w:eastAsia="DengXian Light"/>
      <w:b/>
      <w:bCs/>
      <w:iCs/>
      <w:color w:val="000000"/>
      <w:sz w:val="22"/>
      <w:szCs w:val="22"/>
    </w:rPr>
  </w:style>
  <w:style w:type="paragraph" w:styleId="Heading3">
    <w:name w:val="heading 3"/>
    <w:aliases w:val="1.1.1"/>
    <w:basedOn w:val="Normal"/>
    <w:next w:val="Normal"/>
    <w:link w:val="Heading3Char"/>
    <w:autoRedefine/>
    <w:uiPriority w:val="9"/>
    <w:unhideWhenUsed/>
    <w:qFormat/>
    <w:rsid w:val="00786AED"/>
    <w:pPr>
      <w:keepNext/>
      <w:keepLines/>
      <w:spacing w:before="240" w:after="120" w:line="480" w:lineRule="auto"/>
      <w:jc w:val="both"/>
      <w:outlineLvl w:val="2"/>
    </w:pPr>
    <w:rPr>
      <w:rFonts w:ascii="Arial" w:eastAsia="DengXian Light" w:hAnsi="Arial" w:cs="Arial"/>
      <w:b/>
      <w:bCs/>
      <w:i/>
      <w:color w:val="2F5496"/>
      <w:sz w:val="22"/>
      <w:szCs w:val="22"/>
    </w:rPr>
  </w:style>
  <w:style w:type="paragraph" w:styleId="Heading4">
    <w:name w:val="heading 4"/>
    <w:aliases w:val="1.1.1.1."/>
    <w:basedOn w:val="Normal"/>
    <w:next w:val="Normal"/>
    <w:link w:val="Heading4Char"/>
    <w:autoRedefine/>
    <w:uiPriority w:val="9"/>
    <w:unhideWhenUsed/>
    <w:qFormat/>
    <w:rsid w:val="00786AED"/>
    <w:pPr>
      <w:keepNext/>
      <w:keepLines/>
      <w:spacing w:before="120" w:after="120" w:line="480" w:lineRule="auto"/>
      <w:outlineLvl w:val="3"/>
    </w:pPr>
    <w:rPr>
      <w:rFonts w:ascii="Calibri Light" w:eastAsia="DengXian Light" w:hAnsi="Calibri Light"/>
      <w:i/>
      <w:iCs/>
      <w:color w:val="2F5496"/>
      <w:lang w:eastAsia="zh-CN"/>
    </w:rPr>
  </w:style>
  <w:style w:type="paragraph" w:styleId="Heading5">
    <w:name w:val="heading 5"/>
    <w:basedOn w:val="Normal"/>
    <w:next w:val="Normal"/>
    <w:link w:val="Heading5Char"/>
    <w:uiPriority w:val="9"/>
    <w:semiHidden/>
    <w:unhideWhenUsed/>
    <w:qFormat/>
    <w:rsid w:val="000532B6"/>
    <w:pPr>
      <w:keepNext/>
      <w:keepLines/>
      <w:spacing w:before="220" w:after="40"/>
      <w:outlineLvl w:val="4"/>
    </w:pPr>
    <w:rPr>
      <w:b/>
      <w:sz w:val="22"/>
      <w:szCs w:val="22"/>
      <w:lang w:val="en-US" w:eastAsia="zh-CN"/>
    </w:rPr>
  </w:style>
  <w:style w:type="paragraph" w:styleId="Heading6">
    <w:name w:val="heading 6"/>
    <w:basedOn w:val="Normal"/>
    <w:next w:val="Normal"/>
    <w:link w:val="Heading6Char"/>
    <w:uiPriority w:val="9"/>
    <w:semiHidden/>
    <w:unhideWhenUsed/>
    <w:qFormat/>
    <w:rsid w:val="000532B6"/>
    <w:pPr>
      <w:keepNext/>
      <w:keepLines/>
      <w:spacing w:before="200" w:after="40"/>
      <w:outlineLvl w:val="5"/>
    </w:pPr>
    <w:rPr>
      <w:b/>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46D54"/>
    <w:pPr>
      <w:spacing w:line="360" w:lineRule="auto"/>
      <w:jc w:val="both"/>
    </w:pPr>
    <w:rPr>
      <w:szCs w:val="20"/>
    </w:rPr>
  </w:style>
  <w:style w:type="paragraph" w:styleId="Title">
    <w:name w:val="Title"/>
    <w:basedOn w:val="Normal"/>
    <w:link w:val="TitleChar"/>
    <w:uiPriority w:val="10"/>
    <w:qFormat/>
    <w:rsid w:val="00A46D54"/>
    <w:pPr>
      <w:jc w:val="center"/>
    </w:pPr>
    <w:rPr>
      <w:szCs w:val="20"/>
    </w:rPr>
  </w:style>
  <w:style w:type="character" w:styleId="Hyperlink">
    <w:name w:val="Hyperlink"/>
    <w:rsid w:val="00A46D54"/>
    <w:rPr>
      <w:color w:val="0000FF"/>
      <w:u w:val="single"/>
    </w:rPr>
  </w:style>
  <w:style w:type="paragraph" w:customStyle="1" w:styleId="aff">
    <w:name w:val="aff"/>
    <w:basedOn w:val="Normal"/>
    <w:rsid w:val="00A46D54"/>
    <w:pPr>
      <w:spacing w:after="240" w:line="480" w:lineRule="atLeast"/>
    </w:pPr>
    <w:rPr>
      <w:i/>
      <w:szCs w:val="20"/>
    </w:rPr>
  </w:style>
  <w:style w:type="character" w:customStyle="1" w:styleId="TitleChar">
    <w:name w:val="Title Char"/>
    <w:link w:val="Title"/>
    <w:rsid w:val="00A46D54"/>
    <w:rPr>
      <w:sz w:val="24"/>
      <w:lang w:val="en-GB" w:eastAsia="en-US" w:bidi="ar-SA"/>
    </w:rPr>
  </w:style>
  <w:style w:type="character" w:customStyle="1" w:styleId="BodyTextChar">
    <w:name w:val="Body Text Char"/>
    <w:link w:val="BodyText"/>
    <w:rsid w:val="00A46D54"/>
    <w:rPr>
      <w:sz w:val="24"/>
      <w:lang w:val="en-GB" w:eastAsia="en-US" w:bidi="ar-SA"/>
    </w:rPr>
  </w:style>
  <w:style w:type="paragraph" w:customStyle="1" w:styleId="subheading">
    <w:name w:val="subheading"/>
    <w:basedOn w:val="Normal"/>
    <w:rsid w:val="00C63A78"/>
    <w:pPr>
      <w:spacing w:line="360" w:lineRule="auto"/>
      <w:jc w:val="both"/>
    </w:pPr>
    <w:rPr>
      <w:b/>
      <w:szCs w:val="20"/>
    </w:rPr>
  </w:style>
  <w:style w:type="paragraph" w:customStyle="1" w:styleId="subheading2">
    <w:name w:val="subheading2"/>
    <w:basedOn w:val="Normal"/>
    <w:rsid w:val="00C63A78"/>
    <w:pPr>
      <w:spacing w:line="360" w:lineRule="auto"/>
      <w:jc w:val="both"/>
    </w:pPr>
    <w:rPr>
      <w:i/>
      <w:szCs w:val="20"/>
    </w:rPr>
  </w:style>
  <w:style w:type="paragraph" w:customStyle="1" w:styleId="NormalDS">
    <w:name w:val="Normal DS"/>
    <w:basedOn w:val="Normal"/>
    <w:link w:val="NormalDSChar"/>
    <w:rsid w:val="00C63A78"/>
    <w:pPr>
      <w:spacing w:after="260"/>
    </w:pPr>
    <w:rPr>
      <w:sz w:val="23"/>
      <w:szCs w:val="20"/>
      <w:lang w:val="en-US"/>
    </w:rPr>
  </w:style>
  <w:style w:type="character" w:customStyle="1" w:styleId="NormalDSChar">
    <w:name w:val="Normal DS Char"/>
    <w:link w:val="NormalDS"/>
    <w:rsid w:val="00C63A78"/>
    <w:rPr>
      <w:sz w:val="23"/>
      <w:lang w:val="en-US" w:eastAsia="en-US" w:bidi="ar-SA"/>
    </w:rPr>
  </w:style>
  <w:style w:type="paragraph" w:styleId="Footer">
    <w:name w:val="footer"/>
    <w:basedOn w:val="Normal"/>
    <w:link w:val="FooterChar"/>
    <w:uiPriority w:val="99"/>
    <w:rsid w:val="0091781E"/>
    <w:pPr>
      <w:tabs>
        <w:tab w:val="center" w:pos="4320"/>
        <w:tab w:val="right" w:pos="8640"/>
      </w:tabs>
    </w:pPr>
  </w:style>
  <w:style w:type="character" w:styleId="PageNumber">
    <w:name w:val="page number"/>
    <w:basedOn w:val="DefaultParagraphFont"/>
    <w:rsid w:val="0091781E"/>
  </w:style>
  <w:style w:type="paragraph" w:styleId="Header">
    <w:name w:val="header"/>
    <w:basedOn w:val="Normal"/>
    <w:link w:val="HeaderChar"/>
    <w:uiPriority w:val="99"/>
    <w:rsid w:val="00630AC1"/>
    <w:pPr>
      <w:tabs>
        <w:tab w:val="center" w:pos="4320"/>
        <w:tab w:val="right" w:pos="8640"/>
      </w:tabs>
    </w:pPr>
  </w:style>
  <w:style w:type="character" w:styleId="Emphasis">
    <w:name w:val="Emphasis"/>
    <w:qFormat/>
    <w:rsid w:val="000A798A"/>
    <w:rPr>
      <w:b/>
      <w:bCs/>
      <w:i w:val="0"/>
      <w:iCs w:val="0"/>
    </w:rPr>
  </w:style>
  <w:style w:type="character" w:customStyle="1" w:styleId="nbapihighlight">
    <w:name w:val="nbapihighlight"/>
    <w:basedOn w:val="DefaultParagraphFont"/>
    <w:rsid w:val="00806E07"/>
  </w:style>
  <w:style w:type="character" w:customStyle="1" w:styleId="CharChar3">
    <w:name w:val="Char Char3"/>
    <w:rsid w:val="00A71FA7"/>
    <w:rPr>
      <w:rFonts w:ascii="Times New Roman" w:eastAsia="Times New Roman" w:hAnsi="Times New Roman" w:cs="Times New Roman"/>
      <w:sz w:val="24"/>
      <w:szCs w:val="20"/>
    </w:rPr>
  </w:style>
  <w:style w:type="character" w:customStyle="1" w:styleId="CharChar4">
    <w:name w:val="Char Char4"/>
    <w:rsid w:val="00276F89"/>
    <w:rPr>
      <w:sz w:val="24"/>
      <w:lang w:val="en-GB" w:eastAsia="en-US" w:bidi="ar-SA"/>
    </w:rPr>
  </w:style>
  <w:style w:type="character" w:styleId="Strong">
    <w:name w:val="Strong"/>
    <w:qFormat/>
    <w:rsid w:val="00AD32F5"/>
    <w:rPr>
      <w:b/>
      <w:bCs/>
    </w:rPr>
  </w:style>
  <w:style w:type="paragraph" w:styleId="BalloonText">
    <w:name w:val="Balloon Text"/>
    <w:basedOn w:val="Normal"/>
    <w:link w:val="BalloonTextChar"/>
    <w:uiPriority w:val="99"/>
    <w:semiHidden/>
    <w:rsid w:val="009B7825"/>
    <w:rPr>
      <w:rFonts w:ascii="Tahoma" w:hAnsi="Tahoma" w:cs="Tahoma"/>
      <w:sz w:val="16"/>
      <w:szCs w:val="16"/>
    </w:rPr>
  </w:style>
  <w:style w:type="paragraph" w:styleId="NormalWeb">
    <w:name w:val="Normal (Web)"/>
    <w:basedOn w:val="Normal"/>
    <w:uiPriority w:val="99"/>
    <w:rsid w:val="00A4711B"/>
  </w:style>
  <w:style w:type="character" w:styleId="CommentReference">
    <w:name w:val="annotation reference"/>
    <w:uiPriority w:val="99"/>
    <w:rsid w:val="009C0DB3"/>
    <w:rPr>
      <w:sz w:val="16"/>
      <w:szCs w:val="16"/>
    </w:rPr>
  </w:style>
  <w:style w:type="paragraph" w:styleId="CommentText">
    <w:name w:val="annotation text"/>
    <w:basedOn w:val="Normal"/>
    <w:link w:val="CommentTextChar"/>
    <w:uiPriority w:val="99"/>
    <w:rsid w:val="009C0DB3"/>
    <w:rPr>
      <w:sz w:val="20"/>
      <w:szCs w:val="20"/>
    </w:rPr>
  </w:style>
  <w:style w:type="character" w:customStyle="1" w:styleId="CommentTextChar">
    <w:name w:val="Comment Text Char"/>
    <w:link w:val="CommentText"/>
    <w:uiPriority w:val="99"/>
    <w:rsid w:val="009C0DB3"/>
    <w:rPr>
      <w:lang w:eastAsia="en-US"/>
    </w:rPr>
  </w:style>
  <w:style w:type="paragraph" w:styleId="CommentSubject">
    <w:name w:val="annotation subject"/>
    <w:basedOn w:val="CommentText"/>
    <w:next w:val="CommentText"/>
    <w:link w:val="CommentSubjectChar"/>
    <w:uiPriority w:val="99"/>
    <w:rsid w:val="009C0DB3"/>
    <w:rPr>
      <w:b/>
      <w:bCs/>
    </w:rPr>
  </w:style>
  <w:style w:type="character" w:customStyle="1" w:styleId="CommentSubjectChar">
    <w:name w:val="Comment Subject Char"/>
    <w:link w:val="CommentSubject"/>
    <w:uiPriority w:val="99"/>
    <w:rsid w:val="009C0DB3"/>
    <w:rPr>
      <w:b/>
      <w:bCs/>
      <w:lang w:eastAsia="en-US"/>
    </w:rPr>
  </w:style>
  <w:style w:type="paragraph" w:customStyle="1" w:styleId="ColourfulShadingAccent11">
    <w:name w:val="Colourful Shading – Accent 11"/>
    <w:hidden/>
    <w:uiPriority w:val="99"/>
    <w:semiHidden/>
    <w:rsid w:val="0058489B"/>
    <w:rPr>
      <w:sz w:val="24"/>
      <w:szCs w:val="24"/>
      <w:lang w:eastAsia="en-US"/>
    </w:rPr>
  </w:style>
  <w:style w:type="paragraph" w:customStyle="1" w:styleId="EndNoteBibliographyTitle">
    <w:name w:val="EndNote Bibliography Title"/>
    <w:basedOn w:val="Normal"/>
    <w:link w:val="EndNoteBibliographyTitleChar"/>
    <w:rsid w:val="00D3034E"/>
    <w:pPr>
      <w:jc w:val="center"/>
    </w:pPr>
    <w:rPr>
      <w:sz w:val="22"/>
      <w:lang w:val="en-US"/>
    </w:rPr>
  </w:style>
  <w:style w:type="paragraph" w:customStyle="1" w:styleId="EndNoteBibliography">
    <w:name w:val="EndNote Bibliography"/>
    <w:basedOn w:val="Normal"/>
    <w:link w:val="EndNoteBibliographyChar"/>
    <w:rsid w:val="00D3034E"/>
    <w:pPr>
      <w:jc w:val="both"/>
    </w:pPr>
    <w:rPr>
      <w:sz w:val="22"/>
      <w:lang w:val="en-US"/>
    </w:rPr>
  </w:style>
  <w:style w:type="paragraph" w:customStyle="1" w:styleId="Default">
    <w:name w:val="Default"/>
    <w:rsid w:val="00AF269E"/>
    <w:pPr>
      <w:widowControl w:val="0"/>
      <w:autoSpaceDE w:val="0"/>
      <w:autoSpaceDN w:val="0"/>
      <w:adjustRightInd w:val="0"/>
    </w:pPr>
    <w:rPr>
      <w:rFonts w:ascii="Calibri" w:hAnsi="Calibri" w:cs="Calibri"/>
      <w:color w:val="000000"/>
      <w:sz w:val="24"/>
      <w:szCs w:val="24"/>
      <w:lang w:val="en-US" w:eastAsia="en-US"/>
    </w:rPr>
  </w:style>
  <w:style w:type="character" w:customStyle="1" w:styleId="Heading2Char">
    <w:name w:val="Heading 2 Char"/>
    <w:aliases w:val="1.1. Char"/>
    <w:link w:val="Heading2"/>
    <w:uiPriority w:val="9"/>
    <w:rsid w:val="00E6642E"/>
    <w:rPr>
      <w:rFonts w:eastAsia="DengXian Light"/>
      <w:b/>
      <w:bCs/>
      <w:iCs/>
      <w:color w:val="000000"/>
      <w:sz w:val="22"/>
      <w:szCs w:val="22"/>
    </w:rPr>
  </w:style>
  <w:style w:type="character" w:customStyle="1" w:styleId="Heading3Char">
    <w:name w:val="Heading 3 Char"/>
    <w:aliases w:val="1.1.1 Char"/>
    <w:link w:val="Heading3"/>
    <w:uiPriority w:val="9"/>
    <w:rsid w:val="00786AED"/>
    <w:rPr>
      <w:rFonts w:ascii="Arial" w:eastAsia="DengXian Light" w:hAnsi="Arial" w:cs="Arial"/>
      <w:b/>
      <w:bCs/>
      <w:i/>
      <w:color w:val="2F5496"/>
      <w:sz w:val="22"/>
      <w:szCs w:val="22"/>
    </w:rPr>
  </w:style>
  <w:style w:type="character" w:customStyle="1" w:styleId="Heading4Char">
    <w:name w:val="Heading 4 Char"/>
    <w:aliases w:val="1.1.1.1. Char"/>
    <w:link w:val="Heading4"/>
    <w:uiPriority w:val="9"/>
    <w:rsid w:val="00786AED"/>
    <w:rPr>
      <w:rFonts w:ascii="Calibri Light" w:eastAsia="DengXian Light" w:hAnsi="Calibri Light"/>
      <w:i/>
      <w:iCs/>
      <w:color w:val="2F5496"/>
      <w:sz w:val="24"/>
      <w:szCs w:val="24"/>
      <w:lang w:eastAsia="zh-CN"/>
    </w:rPr>
  </w:style>
  <w:style w:type="paragraph" w:customStyle="1" w:styleId="p1">
    <w:name w:val="p1"/>
    <w:basedOn w:val="Normal"/>
    <w:rsid w:val="00786AED"/>
    <w:rPr>
      <w:rFonts w:ascii="Helvetica" w:hAnsi="Helvetica"/>
      <w:sz w:val="40"/>
      <w:szCs w:val="40"/>
      <w:lang w:val="en-US" w:eastAsia="zh-CN"/>
    </w:rPr>
  </w:style>
  <w:style w:type="paragraph" w:styleId="ListParagraph">
    <w:name w:val="List Paragraph"/>
    <w:basedOn w:val="Normal"/>
    <w:uiPriority w:val="34"/>
    <w:qFormat/>
    <w:rsid w:val="00B96A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A13C57"/>
    <w:rPr>
      <w:color w:val="605E5C"/>
      <w:shd w:val="clear" w:color="auto" w:fill="E1DFDD"/>
    </w:rPr>
  </w:style>
  <w:style w:type="character" w:customStyle="1" w:styleId="Heading1Char">
    <w:name w:val="Heading 1 Char"/>
    <w:link w:val="Heading1"/>
    <w:rsid w:val="009E07E5"/>
    <w:rPr>
      <w:rFonts w:ascii="Calibri Light" w:eastAsia="Times New Roman" w:hAnsi="Calibri Light" w:cs="Times New Roman"/>
      <w:b/>
      <w:bCs/>
      <w:kern w:val="32"/>
      <w:sz w:val="32"/>
      <w:szCs w:val="32"/>
    </w:rPr>
  </w:style>
  <w:style w:type="table" w:styleId="TableGrid">
    <w:name w:val="Table Grid"/>
    <w:basedOn w:val="TableNormal"/>
    <w:uiPriority w:val="39"/>
    <w:rsid w:val="00E51F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Char">
    <w:name w:val="EndNote Bibliography Title Char"/>
    <w:link w:val="EndNoteBibliographyTitle"/>
    <w:rsid w:val="00FD6C95"/>
    <w:rPr>
      <w:sz w:val="22"/>
      <w:szCs w:val="24"/>
      <w:lang w:val="en-US" w:eastAsia="en-US"/>
    </w:rPr>
  </w:style>
  <w:style w:type="character" w:customStyle="1" w:styleId="EndNoteBibliographyChar">
    <w:name w:val="EndNote Bibliography Char"/>
    <w:link w:val="EndNoteBibliography"/>
    <w:rsid w:val="00FD6C95"/>
    <w:rPr>
      <w:sz w:val="22"/>
      <w:szCs w:val="24"/>
      <w:lang w:val="en-US" w:eastAsia="en-US"/>
    </w:rPr>
  </w:style>
  <w:style w:type="character" w:customStyle="1" w:styleId="BalloonTextChar">
    <w:name w:val="Balloon Text Char"/>
    <w:link w:val="BalloonText"/>
    <w:uiPriority w:val="99"/>
    <w:semiHidden/>
    <w:rsid w:val="00FD6C95"/>
    <w:rPr>
      <w:rFonts w:ascii="Tahoma" w:hAnsi="Tahoma" w:cs="Tahoma"/>
      <w:sz w:val="16"/>
      <w:szCs w:val="16"/>
    </w:rPr>
  </w:style>
  <w:style w:type="character" w:customStyle="1" w:styleId="HeaderChar">
    <w:name w:val="Header Char"/>
    <w:link w:val="Header"/>
    <w:uiPriority w:val="99"/>
    <w:rsid w:val="00FD6C95"/>
    <w:rPr>
      <w:sz w:val="24"/>
      <w:szCs w:val="24"/>
    </w:rPr>
  </w:style>
  <w:style w:type="character" w:customStyle="1" w:styleId="FooterChar">
    <w:name w:val="Footer Char"/>
    <w:link w:val="Footer"/>
    <w:uiPriority w:val="99"/>
    <w:rsid w:val="00FD6C95"/>
    <w:rPr>
      <w:sz w:val="24"/>
      <w:szCs w:val="24"/>
    </w:rPr>
  </w:style>
  <w:style w:type="paragraph" w:styleId="Revision">
    <w:name w:val="Revision"/>
    <w:hidden/>
    <w:uiPriority w:val="71"/>
    <w:rsid w:val="005F5E38"/>
    <w:rPr>
      <w:sz w:val="24"/>
      <w:szCs w:val="24"/>
      <w:lang w:eastAsia="en-US"/>
    </w:rPr>
  </w:style>
  <w:style w:type="paragraph" w:styleId="Caption">
    <w:name w:val="caption"/>
    <w:basedOn w:val="Normal"/>
    <w:next w:val="Normal"/>
    <w:uiPriority w:val="35"/>
    <w:unhideWhenUsed/>
    <w:qFormat/>
    <w:rsid w:val="002D17EC"/>
    <w:pPr>
      <w:spacing w:after="200"/>
    </w:pPr>
    <w:rPr>
      <w:rFonts w:ascii="Calibri" w:eastAsia="DengXian" w:hAnsi="Calibri"/>
      <w:i/>
      <w:iCs/>
      <w:color w:val="44546A"/>
      <w:sz w:val="18"/>
      <w:szCs w:val="18"/>
      <w:lang w:eastAsia="zh-CN"/>
    </w:rPr>
  </w:style>
  <w:style w:type="table" w:styleId="GridTable4">
    <w:name w:val="Grid Table 4"/>
    <w:basedOn w:val="TableNormal"/>
    <w:uiPriority w:val="49"/>
    <w:rsid w:val="00290164"/>
    <w:rPr>
      <w:rFonts w:ascii="Calibri" w:eastAsia="DengXian" w:hAnsi="Calibri"/>
      <w:sz w:val="24"/>
      <w:szCs w:val="24"/>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5Char">
    <w:name w:val="Heading 5 Char"/>
    <w:basedOn w:val="DefaultParagraphFont"/>
    <w:link w:val="Heading5"/>
    <w:uiPriority w:val="9"/>
    <w:semiHidden/>
    <w:rsid w:val="000532B6"/>
    <w:rPr>
      <w:b/>
      <w:sz w:val="22"/>
      <w:szCs w:val="22"/>
      <w:lang w:val="en-US" w:eastAsia="zh-CN"/>
    </w:rPr>
  </w:style>
  <w:style w:type="character" w:customStyle="1" w:styleId="Heading6Char">
    <w:name w:val="Heading 6 Char"/>
    <w:basedOn w:val="DefaultParagraphFont"/>
    <w:link w:val="Heading6"/>
    <w:uiPriority w:val="9"/>
    <w:semiHidden/>
    <w:rsid w:val="000532B6"/>
    <w:rPr>
      <w:b/>
      <w:lang w:val="en-US" w:eastAsia="zh-CN"/>
    </w:rPr>
  </w:style>
  <w:style w:type="paragraph" w:styleId="Subtitle">
    <w:name w:val="Subtitle"/>
    <w:basedOn w:val="Normal"/>
    <w:next w:val="Normal"/>
    <w:link w:val="SubtitleChar"/>
    <w:uiPriority w:val="11"/>
    <w:qFormat/>
    <w:rsid w:val="000532B6"/>
    <w:pPr>
      <w:keepNext/>
      <w:keepLines/>
      <w:spacing w:before="360" w:after="80"/>
    </w:pPr>
    <w:rPr>
      <w:rFonts w:ascii="Georgia" w:eastAsia="Georgia" w:hAnsi="Georgia" w:cs="Georgia"/>
      <w:i/>
      <w:color w:val="666666"/>
      <w:sz w:val="48"/>
      <w:szCs w:val="48"/>
      <w:lang w:val="en-US" w:eastAsia="zh-CN"/>
    </w:rPr>
  </w:style>
  <w:style w:type="character" w:customStyle="1" w:styleId="SubtitleChar">
    <w:name w:val="Subtitle Char"/>
    <w:basedOn w:val="DefaultParagraphFont"/>
    <w:link w:val="Subtitle"/>
    <w:uiPriority w:val="11"/>
    <w:rsid w:val="000532B6"/>
    <w:rPr>
      <w:rFonts w:ascii="Georgia" w:eastAsia="Georgia" w:hAnsi="Georgia" w:cs="Georgia"/>
      <w:i/>
      <w:color w:val="666666"/>
      <w:sz w:val="48"/>
      <w:szCs w:val="4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1654">
      <w:bodyDiv w:val="1"/>
      <w:marLeft w:val="0"/>
      <w:marRight w:val="0"/>
      <w:marTop w:val="0"/>
      <w:marBottom w:val="0"/>
      <w:divBdr>
        <w:top w:val="none" w:sz="0" w:space="0" w:color="auto"/>
        <w:left w:val="none" w:sz="0" w:space="0" w:color="auto"/>
        <w:bottom w:val="none" w:sz="0" w:space="0" w:color="auto"/>
        <w:right w:val="none" w:sz="0" w:space="0" w:color="auto"/>
      </w:divBdr>
      <w:divsChild>
        <w:div w:id="1654722948">
          <w:marLeft w:val="0"/>
          <w:marRight w:val="0"/>
          <w:marTop w:val="0"/>
          <w:marBottom w:val="0"/>
          <w:divBdr>
            <w:top w:val="none" w:sz="0" w:space="0" w:color="auto"/>
            <w:left w:val="none" w:sz="0" w:space="0" w:color="auto"/>
            <w:bottom w:val="none" w:sz="0" w:space="0" w:color="auto"/>
            <w:right w:val="none" w:sz="0" w:space="0" w:color="auto"/>
          </w:divBdr>
          <w:divsChild>
            <w:div w:id="776370434">
              <w:marLeft w:val="0"/>
              <w:marRight w:val="0"/>
              <w:marTop w:val="0"/>
              <w:marBottom w:val="0"/>
              <w:divBdr>
                <w:top w:val="none" w:sz="0" w:space="0" w:color="auto"/>
                <w:left w:val="none" w:sz="0" w:space="0" w:color="auto"/>
                <w:bottom w:val="none" w:sz="0" w:space="0" w:color="auto"/>
                <w:right w:val="none" w:sz="0" w:space="0" w:color="auto"/>
              </w:divBdr>
              <w:divsChild>
                <w:div w:id="1729571704">
                  <w:marLeft w:val="0"/>
                  <w:marRight w:val="0"/>
                  <w:marTop w:val="0"/>
                  <w:marBottom w:val="0"/>
                  <w:divBdr>
                    <w:top w:val="none" w:sz="0" w:space="0" w:color="auto"/>
                    <w:left w:val="none" w:sz="0" w:space="0" w:color="auto"/>
                    <w:bottom w:val="none" w:sz="0" w:space="0" w:color="auto"/>
                    <w:right w:val="none" w:sz="0" w:space="0" w:color="auto"/>
                  </w:divBdr>
                </w:div>
              </w:divsChild>
            </w:div>
            <w:div w:id="1212813895">
              <w:marLeft w:val="0"/>
              <w:marRight w:val="0"/>
              <w:marTop w:val="0"/>
              <w:marBottom w:val="0"/>
              <w:divBdr>
                <w:top w:val="none" w:sz="0" w:space="0" w:color="auto"/>
                <w:left w:val="none" w:sz="0" w:space="0" w:color="auto"/>
                <w:bottom w:val="none" w:sz="0" w:space="0" w:color="auto"/>
                <w:right w:val="none" w:sz="0" w:space="0" w:color="auto"/>
              </w:divBdr>
              <w:divsChild>
                <w:div w:id="670376520">
                  <w:marLeft w:val="0"/>
                  <w:marRight w:val="0"/>
                  <w:marTop w:val="0"/>
                  <w:marBottom w:val="0"/>
                  <w:divBdr>
                    <w:top w:val="none" w:sz="0" w:space="0" w:color="auto"/>
                    <w:left w:val="none" w:sz="0" w:space="0" w:color="auto"/>
                    <w:bottom w:val="none" w:sz="0" w:space="0" w:color="auto"/>
                    <w:right w:val="none" w:sz="0" w:space="0" w:color="auto"/>
                  </w:divBdr>
                </w:div>
              </w:divsChild>
            </w:div>
            <w:div w:id="1934975089">
              <w:marLeft w:val="0"/>
              <w:marRight w:val="0"/>
              <w:marTop w:val="0"/>
              <w:marBottom w:val="0"/>
              <w:divBdr>
                <w:top w:val="none" w:sz="0" w:space="0" w:color="auto"/>
                <w:left w:val="none" w:sz="0" w:space="0" w:color="auto"/>
                <w:bottom w:val="none" w:sz="0" w:space="0" w:color="auto"/>
                <w:right w:val="none" w:sz="0" w:space="0" w:color="auto"/>
              </w:divBdr>
              <w:divsChild>
                <w:div w:id="10700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186">
      <w:bodyDiv w:val="1"/>
      <w:marLeft w:val="0"/>
      <w:marRight w:val="0"/>
      <w:marTop w:val="0"/>
      <w:marBottom w:val="0"/>
      <w:divBdr>
        <w:top w:val="none" w:sz="0" w:space="0" w:color="auto"/>
        <w:left w:val="none" w:sz="0" w:space="0" w:color="auto"/>
        <w:bottom w:val="none" w:sz="0" w:space="0" w:color="auto"/>
        <w:right w:val="none" w:sz="0" w:space="0" w:color="auto"/>
      </w:divBdr>
    </w:div>
    <w:div w:id="39987897">
      <w:bodyDiv w:val="1"/>
      <w:marLeft w:val="0"/>
      <w:marRight w:val="0"/>
      <w:marTop w:val="0"/>
      <w:marBottom w:val="0"/>
      <w:divBdr>
        <w:top w:val="none" w:sz="0" w:space="0" w:color="auto"/>
        <w:left w:val="none" w:sz="0" w:space="0" w:color="auto"/>
        <w:bottom w:val="none" w:sz="0" w:space="0" w:color="auto"/>
        <w:right w:val="none" w:sz="0" w:space="0" w:color="auto"/>
      </w:divBdr>
      <w:divsChild>
        <w:div w:id="575358464">
          <w:marLeft w:val="0"/>
          <w:marRight w:val="0"/>
          <w:marTop w:val="0"/>
          <w:marBottom w:val="0"/>
          <w:divBdr>
            <w:top w:val="none" w:sz="0" w:space="0" w:color="auto"/>
            <w:left w:val="none" w:sz="0" w:space="0" w:color="auto"/>
            <w:bottom w:val="none" w:sz="0" w:space="0" w:color="auto"/>
            <w:right w:val="none" w:sz="0" w:space="0" w:color="auto"/>
          </w:divBdr>
          <w:divsChild>
            <w:div w:id="1583106868">
              <w:marLeft w:val="0"/>
              <w:marRight w:val="0"/>
              <w:marTop w:val="0"/>
              <w:marBottom w:val="0"/>
              <w:divBdr>
                <w:top w:val="none" w:sz="0" w:space="0" w:color="auto"/>
                <w:left w:val="none" w:sz="0" w:space="0" w:color="auto"/>
                <w:bottom w:val="none" w:sz="0" w:space="0" w:color="auto"/>
                <w:right w:val="none" w:sz="0" w:space="0" w:color="auto"/>
              </w:divBdr>
              <w:divsChild>
                <w:div w:id="384304501">
                  <w:marLeft w:val="0"/>
                  <w:marRight w:val="0"/>
                  <w:marTop w:val="0"/>
                  <w:marBottom w:val="0"/>
                  <w:divBdr>
                    <w:top w:val="none" w:sz="0" w:space="0" w:color="auto"/>
                    <w:left w:val="none" w:sz="0" w:space="0" w:color="auto"/>
                    <w:bottom w:val="none" w:sz="0" w:space="0" w:color="auto"/>
                    <w:right w:val="none" w:sz="0" w:space="0" w:color="auto"/>
                  </w:divBdr>
                  <w:divsChild>
                    <w:div w:id="1307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0999">
      <w:bodyDiv w:val="1"/>
      <w:marLeft w:val="0"/>
      <w:marRight w:val="0"/>
      <w:marTop w:val="0"/>
      <w:marBottom w:val="0"/>
      <w:divBdr>
        <w:top w:val="none" w:sz="0" w:space="0" w:color="auto"/>
        <w:left w:val="none" w:sz="0" w:space="0" w:color="auto"/>
        <w:bottom w:val="none" w:sz="0" w:space="0" w:color="auto"/>
        <w:right w:val="none" w:sz="0" w:space="0" w:color="auto"/>
      </w:divBdr>
    </w:div>
    <w:div w:id="48307975">
      <w:bodyDiv w:val="1"/>
      <w:marLeft w:val="0"/>
      <w:marRight w:val="0"/>
      <w:marTop w:val="0"/>
      <w:marBottom w:val="0"/>
      <w:divBdr>
        <w:top w:val="none" w:sz="0" w:space="0" w:color="auto"/>
        <w:left w:val="none" w:sz="0" w:space="0" w:color="auto"/>
        <w:bottom w:val="none" w:sz="0" w:space="0" w:color="auto"/>
        <w:right w:val="none" w:sz="0" w:space="0" w:color="auto"/>
      </w:divBdr>
      <w:divsChild>
        <w:div w:id="669286265">
          <w:marLeft w:val="0"/>
          <w:marRight w:val="0"/>
          <w:marTop w:val="0"/>
          <w:marBottom w:val="0"/>
          <w:divBdr>
            <w:top w:val="none" w:sz="0" w:space="0" w:color="auto"/>
            <w:left w:val="none" w:sz="0" w:space="0" w:color="auto"/>
            <w:bottom w:val="none" w:sz="0" w:space="0" w:color="auto"/>
            <w:right w:val="none" w:sz="0" w:space="0" w:color="auto"/>
          </w:divBdr>
          <w:divsChild>
            <w:div w:id="1532962303">
              <w:marLeft w:val="0"/>
              <w:marRight w:val="0"/>
              <w:marTop w:val="0"/>
              <w:marBottom w:val="0"/>
              <w:divBdr>
                <w:top w:val="none" w:sz="0" w:space="0" w:color="auto"/>
                <w:left w:val="none" w:sz="0" w:space="0" w:color="auto"/>
                <w:bottom w:val="none" w:sz="0" w:space="0" w:color="auto"/>
                <w:right w:val="none" w:sz="0" w:space="0" w:color="auto"/>
              </w:divBdr>
              <w:divsChild>
                <w:div w:id="11576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9000">
      <w:bodyDiv w:val="1"/>
      <w:marLeft w:val="0"/>
      <w:marRight w:val="0"/>
      <w:marTop w:val="0"/>
      <w:marBottom w:val="0"/>
      <w:divBdr>
        <w:top w:val="none" w:sz="0" w:space="0" w:color="auto"/>
        <w:left w:val="none" w:sz="0" w:space="0" w:color="auto"/>
        <w:bottom w:val="none" w:sz="0" w:space="0" w:color="auto"/>
        <w:right w:val="none" w:sz="0" w:space="0" w:color="auto"/>
      </w:divBdr>
      <w:divsChild>
        <w:div w:id="100149097">
          <w:marLeft w:val="0"/>
          <w:marRight w:val="0"/>
          <w:marTop w:val="0"/>
          <w:marBottom w:val="0"/>
          <w:divBdr>
            <w:top w:val="none" w:sz="0" w:space="0" w:color="auto"/>
            <w:left w:val="none" w:sz="0" w:space="0" w:color="auto"/>
            <w:bottom w:val="none" w:sz="0" w:space="0" w:color="auto"/>
            <w:right w:val="none" w:sz="0" w:space="0" w:color="auto"/>
          </w:divBdr>
          <w:divsChild>
            <w:div w:id="260529112">
              <w:marLeft w:val="0"/>
              <w:marRight w:val="0"/>
              <w:marTop w:val="0"/>
              <w:marBottom w:val="0"/>
              <w:divBdr>
                <w:top w:val="none" w:sz="0" w:space="0" w:color="auto"/>
                <w:left w:val="none" w:sz="0" w:space="0" w:color="auto"/>
                <w:bottom w:val="none" w:sz="0" w:space="0" w:color="auto"/>
                <w:right w:val="none" w:sz="0" w:space="0" w:color="auto"/>
              </w:divBdr>
              <w:divsChild>
                <w:div w:id="578834057">
                  <w:marLeft w:val="0"/>
                  <w:marRight w:val="0"/>
                  <w:marTop w:val="0"/>
                  <w:marBottom w:val="0"/>
                  <w:divBdr>
                    <w:top w:val="none" w:sz="0" w:space="0" w:color="auto"/>
                    <w:left w:val="none" w:sz="0" w:space="0" w:color="auto"/>
                    <w:bottom w:val="none" w:sz="0" w:space="0" w:color="auto"/>
                    <w:right w:val="none" w:sz="0" w:space="0" w:color="auto"/>
                  </w:divBdr>
                  <w:divsChild>
                    <w:div w:id="1489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1028">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2">
          <w:marLeft w:val="0"/>
          <w:marRight w:val="0"/>
          <w:marTop w:val="0"/>
          <w:marBottom w:val="0"/>
          <w:divBdr>
            <w:top w:val="none" w:sz="0" w:space="0" w:color="auto"/>
            <w:left w:val="none" w:sz="0" w:space="0" w:color="auto"/>
            <w:bottom w:val="none" w:sz="0" w:space="0" w:color="auto"/>
            <w:right w:val="none" w:sz="0" w:space="0" w:color="auto"/>
          </w:divBdr>
          <w:divsChild>
            <w:div w:id="616106417">
              <w:marLeft w:val="0"/>
              <w:marRight w:val="0"/>
              <w:marTop w:val="0"/>
              <w:marBottom w:val="0"/>
              <w:divBdr>
                <w:top w:val="none" w:sz="0" w:space="0" w:color="auto"/>
                <w:left w:val="none" w:sz="0" w:space="0" w:color="auto"/>
                <w:bottom w:val="none" w:sz="0" w:space="0" w:color="auto"/>
                <w:right w:val="none" w:sz="0" w:space="0" w:color="auto"/>
              </w:divBdr>
              <w:divsChild>
                <w:div w:id="7197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583">
      <w:bodyDiv w:val="1"/>
      <w:marLeft w:val="0"/>
      <w:marRight w:val="0"/>
      <w:marTop w:val="0"/>
      <w:marBottom w:val="0"/>
      <w:divBdr>
        <w:top w:val="none" w:sz="0" w:space="0" w:color="auto"/>
        <w:left w:val="none" w:sz="0" w:space="0" w:color="auto"/>
        <w:bottom w:val="none" w:sz="0" w:space="0" w:color="auto"/>
        <w:right w:val="none" w:sz="0" w:space="0" w:color="auto"/>
      </w:divBdr>
      <w:divsChild>
        <w:div w:id="762262228">
          <w:marLeft w:val="0"/>
          <w:marRight w:val="0"/>
          <w:marTop w:val="0"/>
          <w:marBottom w:val="0"/>
          <w:divBdr>
            <w:top w:val="none" w:sz="0" w:space="0" w:color="auto"/>
            <w:left w:val="none" w:sz="0" w:space="0" w:color="auto"/>
            <w:bottom w:val="none" w:sz="0" w:space="0" w:color="auto"/>
            <w:right w:val="none" w:sz="0" w:space="0" w:color="auto"/>
          </w:divBdr>
        </w:div>
      </w:divsChild>
    </w:div>
    <w:div w:id="84770607">
      <w:bodyDiv w:val="1"/>
      <w:marLeft w:val="0"/>
      <w:marRight w:val="0"/>
      <w:marTop w:val="0"/>
      <w:marBottom w:val="0"/>
      <w:divBdr>
        <w:top w:val="none" w:sz="0" w:space="0" w:color="auto"/>
        <w:left w:val="none" w:sz="0" w:space="0" w:color="auto"/>
        <w:bottom w:val="none" w:sz="0" w:space="0" w:color="auto"/>
        <w:right w:val="none" w:sz="0" w:space="0" w:color="auto"/>
      </w:divBdr>
    </w:div>
    <w:div w:id="104465960">
      <w:bodyDiv w:val="1"/>
      <w:marLeft w:val="0"/>
      <w:marRight w:val="0"/>
      <w:marTop w:val="0"/>
      <w:marBottom w:val="0"/>
      <w:divBdr>
        <w:top w:val="none" w:sz="0" w:space="0" w:color="auto"/>
        <w:left w:val="none" w:sz="0" w:space="0" w:color="auto"/>
        <w:bottom w:val="none" w:sz="0" w:space="0" w:color="auto"/>
        <w:right w:val="none" w:sz="0" w:space="0" w:color="auto"/>
      </w:divBdr>
      <w:divsChild>
        <w:div w:id="1616869581">
          <w:marLeft w:val="0"/>
          <w:marRight w:val="0"/>
          <w:marTop w:val="0"/>
          <w:marBottom w:val="0"/>
          <w:divBdr>
            <w:top w:val="none" w:sz="0" w:space="0" w:color="auto"/>
            <w:left w:val="none" w:sz="0" w:space="0" w:color="auto"/>
            <w:bottom w:val="none" w:sz="0" w:space="0" w:color="auto"/>
            <w:right w:val="none" w:sz="0" w:space="0" w:color="auto"/>
          </w:divBdr>
          <w:divsChild>
            <w:div w:id="266544496">
              <w:marLeft w:val="0"/>
              <w:marRight w:val="0"/>
              <w:marTop w:val="0"/>
              <w:marBottom w:val="0"/>
              <w:divBdr>
                <w:top w:val="none" w:sz="0" w:space="0" w:color="auto"/>
                <w:left w:val="none" w:sz="0" w:space="0" w:color="auto"/>
                <w:bottom w:val="none" w:sz="0" w:space="0" w:color="auto"/>
                <w:right w:val="none" w:sz="0" w:space="0" w:color="auto"/>
              </w:divBdr>
            </w:div>
            <w:div w:id="1097559547">
              <w:marLeft w:val="0"/>
              <w:marRight w:val="0"/>
              <w:marTop w:val="0"/>
              <w:marBottom w:val="0"/>
              <w:divBdr>
                <w:top w:val="none" w:sz="0" w:space="0" w:color="auto"/>
                <w:left w:val="none" w:sz="0" w:space="0" w:color="auto"/>
                <w:bottom w:val="none" w:sz="0" w:space="0" w:color="auto"/>
                <w:right w:val="none" w:sz="0" w:space="0" w:color="auto"/>
              </w:divBdr>
            </w:div>
            <w:div w:id="1398935909">
              <w:marLeft w:val="0"/>
              <w:marRight w:val="0"/>
              <w:marTop w:val="0"/>
              <w:marBottom w:val="0"/>
              <w:divBdr>
                <w:top w:val="none" w:sz="0" w:space="0" w:color="auto"/>
                <w:left w:val="none" w:sz="0" w:space="0" w:color="auto"/>
                <w:bottom w:val="none" w:sz="0" w:space="0" w:color="auto"/>
                <w:right w:val="none" w:sz="0" w:space="0" w:color="auto"/>
              </w:divBdr>
            </w:div>
            <w:div w:id="1858426037">
              <w:marLeft w:val="0"/>
              <w:marRight w:val="0"/>
              <w:marTop w:val="0"/>
              <w:marBottom w:val="0"/>
              <w:divBdr>
                <w:top w:val="none" w:sz="0" w:space="0" w:color="auto"/>
                <w:left w:val="none" w:sz="0" w:space="0" w:color="auto"/>
                <w:bottom w:val="none" w:sz="0" w:space="0" w:color="auto"/>
                <w:right w:val="none" w:sz="0" w:space="0" w:color="auto"/>
              </w:divBdr>
            </w:div>
            <w:div w:id="20191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6469">
      <w:bodyDiv w:val="1"/>
      <w:marLeft w:val="0"/>
      <w:marRight w:val="0"/>
      <w:marTop w:val="0"/>
      <w:marBottom w:val="0"/>
      <w:divBdr>
        <w:top w:val="none" w:sz="0" w:space="0" w:color="auto"/>
        <w:left w:val="none" w:sz="0" w:space="0" w:color="auto"/>
        <w:bottom w:val="none" w:sz="0" w:space="0" w:color="auto"/>
        <w:right w:val="none" w:sz="0" w:space="0" w:color="auto"/>
      </w:divBdr>
    </w:div>
    <w:div w:id="112948799">
      <w:bodyDiv w:val="1"/>
      <w:marLeft w:val="0"/>
      <w:marRight w:val="0"/>
      <w:marTop w:val="0"/>
      <w:marBottom w:val="0"/>
      <w:divBdr>
        <w:top w:val="none" w:sz="0" w:space="0" w:color="auto"/>
        <w:left w:val="none" w:sz="0" w:space="0" w:color="auto"/>
        <w:bottom w:val="none" w:sz="0" w:space="0" w:color="auto"/>
        <w:right w:val="none" w:sz="0" w:space="0" w:color="auto"/>
      </w:divBdr>
    </w:div>
    <w:div w:id="126821316">
      <w:bodyDiv w:val="1"/>
      <w:marLeft w:val="0"/>
      <w:marRight w:val="0"/>
      <w:marTop w:val="0"/>
      <w:marBottom w:val="0"/>
      <w:divBdr>
        <w:top w:val="none" w:sz="0" w:space="0" w:color="auto"/>
        <w:left w:val="none" w:sz="0" w:space="0" w:color="auto"/>
        <w:bottom w:val="none" w:sz="0" w:space="0" w:color="auto"/>
        <w:right w:val="none" w:sz="0" w:space="0" w:color="auto"/>
      </w:divBdr>
    </w:div>
    <w:div w:id="129635036">
      <w:bodyDiv w:val="1"/>
      <w:marLeft w:val="0"/>
      <w:marRight w:val="0"/>
      <w:marTop w:val="0"/>
      <w:marBottom w:val="0"/>
      <w:divBdr>
        <w:top w:val="none" w:sz="0" w:space="0" w:color="auto"/>
        <w:left w:val="none" w:sz="0" w:space="0" w:color="auto"/>
        <w:bottom w:val="none" w:sz="0" w:space="0" w:color="auto"/>
        <w:right w:val="none" w:sz="0" w:space="0" w:color="auto"/>
      </w:divBdr>
    </w:div>
    <w:div w:id="134222661">
      <w:bodyDiv w:val="1"/>
      <w:marLeft w:val="0"/>
      <w:marRight w:val="0"/>
      <w:marTop w:val="0"/>
      <w:marBottom w:val="0"/>
      <w:divBdr>
        <w:top w:val="none" w:sz="0" w:space="0" w:color="auto"/>
        <w:left w:val="none" w:sz="0" w:space="0" w:color="auto"/>
        <w:bottom w:val="none" w:sz="0" w:space="0" w:color="auto"/>
        <w:right w:val="none" w:sz="0" w:space="0" w:color="auto"/>
      </w:divBdr>
      <w:divsChild>
        <w:div w:id="1560357577">
          <w:marLeft w:val="0"/>
          <w:marRight w:val="0"/>
          <w:marTop w:val="0"/>
          <w:marBottom w:val="0"/>
          <w:divBdr>
            <w:top w:val="none" w:sz="0" w:space="0" w:color="auto"/>
            <w:left w:val="none" w:sz="0" w:space="0" w:color="auto"/>
            <w:bottom w:val="none" w:sz="0" w:space="0" w:color="auto"/>
            <w:right w:val="none" w:sz="0" w:space="0" w:color="auto"/>
          </w:divBdr>
          <w:divsChild>
            <w:div w:id="407961772">
              <w:marLeft w:val="0"/>
              <w:marRight w:val="0"/>
              <w:marTop w:val="0"/>
              <w:marBottom w:val="0"/>
              <w:divBdr>
                <w:top w:val="none" w:sz="0" w:space="0" w:color="auto"/>
                <w:left w:val="none" w:sz="0" w:space="0" w:color="auto"/>
                <w:bottom w:val="none" w:sz="0" w:space="0" w:color="auto"/>
                <w:right w:val="none" w:sz="0" w:space="0" w:color="auto"/>
              </w:divBdr>
              <w:divsChild>
                <w:div w:id="1604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919">
      <w:bodyDiv w:val="1"/>
      <w:marLeft w:val="0"/>
      <w:marRight w:val="0"/>
      <w:marTop w:val="0"/>
      <w:marBottom w:val="0"/>
      <w:divBdr>
        <w:top w:val="none" w:sz="0" w:space="0" w:color="auto"/>
        <w:left w:val="none" w:sz="0" w:space="0" w:color="auto"/>
        <w:bottom w:val="none" w:sz="0" w:space="0" w:color="auto"/>
        <w:right w:val="none" w:sz="0" w:space="0" w:color="auto"/>
      </w:divBdr>
    </w:div>
    <w:div w:id="143619480">
      <w:bodyDiv w:val="1"/>
      <w:marLeft w:val="0"/>
      <w:marRight w:val="0"/>
      <w:marTop w:val="0"/>
      <w:marBottom w:val="0"/>
      <w:divBdr>
        <w:top w:val="none" w:sz="0" w:space="0" w:color="auto"/>
        <w:left w:val="none" w:sz="0" w:space="0" w:color="auto"/>
        <w:bottom w:val="none" w:sz="0" w:space="0" w:color="auto"/>
        <w:right w:val="none" w:sz="0" w:space="0" w:color="auto"/>
      </w:divBdr>
    </w:div>
    <w:div w:id="147286323">
      <w:bodyDiv w:val="1"/>
      <w:marLeft w:val="0"/>
      <w:marRight w:val="0"/>
      <w:marTop w:val="0"/>
      <w:marBottom w:val="0"/>
      <w:divBdr>
        <w:top w:val="none" w:sz="0" w:space="0" w:color="auto"/>
        <w:left w:val="none" w:sz="0" w:space="0" w:color="auto"/>
        <w:bottom w:val="none" w:sz="0" w:space="0" w:color="auto"/>
        <w:right w:val="none" w:sz="0" w:space="0" w:color="auto"/>
      </w:divBdr>
      <w:divsChild>
        <w:div w:id="180048578">
          <w:marLeft w:val="0"/>
          <w:marRight w:val="0"/>
          <w:marTop w:val="0"/>
          <w:marBottom w:val="0"/>
          <w:divBdr>
            <w:top w:val="none" w:sz="0" w:space="0" w:color="auto"/>
            <w:left w:val="none" w:sz="0" w:space="0" w:color="auto"/>
            <w:bottom w:val="none" w:sz="0" w:space="0" w:color="auto"/>
            <w:right w:val="none" w:sz="0" w:space="0" w:color="auto"/>
          </w:divBdr>
          <w:divsChild>
            <w:div w:id="628971600">
              <w:marLeft w:val="0"/>
              <w:marRight w:val="0"/>
              <w:marTop w:val="0"/>
              <w:marBottom w:val="0"/>
              <w:divBdr>
                <w:top w:val="none" w:sz="0" w:space="0" w:color="auto"/>
                <w:left w:val="none" w:sz="0" w:space="0" w:color="auto"/>
                <w:bottom w:val="none" w:sz="0" w:space="0" w:color="auto"/>
                <w:right w:val="none" w:sz="0" w:space="0" w:color="auto"/>
              </w:divBdr>
              <w:divsChild>
                <w:div w:id="3269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4359">
      <w:bodyDiv w:val="1"/>
      <w:marLeft w:val="0"/>
      <w:marRight w:val="0"/>
      <w:marTop w:val="0"/>
      <w:marBottom w:val="0"/>
      <w:divBdr>
        <w:top w:val="none" w:sz="0" w:space="0" w:color="auto"/>
        <w:left w:val="none" w:sz="0" w:space="0" w:color="auto"/>
        <w:bottom w:val="none" w:sz="0" w:space="0" w:color="auto"/>
        <w:right w:val="none" w:sz="0" w:space="0" w:color="auto"/>
      </w:divBdr>
      <w:divsChild>
        <w:div w:id="1576550468">
          <w:marLeft w:val="0"/>
          <w:marRight w:val="0"/>
          <w:marTop w:val="0"/>
          <w:marBottom w:val="0"/>
          <w:divBdr>
            <w:top w:val="none" w:sz="0" w:space="0" w:color="auto"/>
            <w:left w:val="none" w:sz="0" w:space="0" w:color="auto"/>
            <w:bottom w:val="none" w:sz="0" w:space="0" w:color="auto"/>
            <w:right w:val="none" w:sz="0" w:space="0" w:color="auto"/>
          </w:divBdr>
          <w:divsChild>
            <w:div w:id="1564101556">
              <w:marLeft w:val="0"/>
              <w:marRight w:val="0"/>
              <w:marTop w:val="0"/>
              <w:marBottom w:val="0"/>
              <w:divBdr>
                <w:top w:val="none" w:sz="0" w:space="0" w:color="auto"/>
                <w:left w:val="none" w:sz="0" w:space="0" w:color="auto"/>
                <w:bottom w:val="none" w:sz="0" w:space="0" w:color="auto"/>
                <w:right w:val="none" w:sz="0" w:space="0" w:color="auto"/>
              </w:divBdr>
              <w:divsChild>
                <w:div w:id="872958036">
                  <w:marLeft w:val="0"/>
                  <w:marRight w:val="0"/>
                  <w:marTop w:val="0"/>
                  <w:marBottom w:val="0"/>
                  <w:divBdr>
                    <w:top w:val="none" w:sz="0" w:space="0" w:color="auto"/>
                    <w:left w:val="none" w:sz="0" w:space="0" w:color="auto"/>
                    <w:bottom w:val="none" w:sz="0" w:space="0" w:color="auto"/>
                    <w:right w:val="none" w:sz="0" w:space="0" w:color="auto"/>
                  </w:divBdr>
                  <w:divsChild>
                    <w:div w:id="3755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063">
      <w:bodyDiv w:val="1"/>
      <w:marLeft w:val="0"/>
      <w:marRight w:val="0"/>
      <w:marTop w:val="0"/>
      <w:marBottom w:val="0"/>
      <w:divBdr>
        <w:top w:val="none" w:sz="0" w:space="0" w:color="auto"/>
        <w:left w:val="none" w:sz="0" w:space="0" w:color="auto"/>
        <w:bottom w:val="none" w:sz="0" w:space="0" w:color="auto"/>
        <w:right w:val="none" w:sz="0" w:space="0" w:color="auto"/>
      </w:divBdr>
    </w:div>
    <w:div w:id="157968732">
      <w:bodyDiv w:val="1"/>
      <w:marLeft w:val="0"/>
      <w:marRight w:val="0"/>
      <w:marTop w:val="0"/>
      <w:marBottom w:val="0"/>
      <w:divBdr>
        <w:top w:val="none" w:sz="0" w:space="0" w:color="auto"/>
        <w:left w:val="none" w:sz="0" w:space="0" w:color="auto"/>
        <w:bottom w:val="none" w:sz="0" w:space="0" w:color="auto"/>
        <w:right w:val="none" w:sz="0" w:space="0" w:color="auto"/>
      </w:divBdr>
    </w:div>
    <w:div w:id="173149257">
      <w:bodyDiv w:val="1"/>
      <w:marLeft w:val="0"/>
      <w:marRight w:val="0"/>
      <w:marTop w:val="0"/>
      <w:marBottom w:val="0"/>
      <w:divBdr>
        <w:top w:val="none" w:sz="0" w:space="0" w:color="auto"/>
        <w:left w:val="none" w:sz="0" w:space="0" w:color="auto"/>
        <w:bottom w:val="none" w:sz="0" w:space="0" w:color="auto"/>
        <w:right w:val="none" w:sz="0" w:space="0" w:color="auto"/>
      </w:divBdr>
    </w:div>
    <w:div w:id="183326897">
      <w:bodyDiv w:val="1"/>
      <w:marLeft w:val="0"/>
      <w:marRight w:val="0"/>
      <w:marTop w:val="0"/>
      <w:marBottom w:val="0"/>
      <w:divBdr>
        <w:top w:val="none" w:sz="0" w:space="0" w:color="auto"/>
        <w:left w:val="none" w:sz="0" w:space="0" w:color="auto"/>
        <w:bottom w:val="none" w:sz="0" w:space="0" w:color="auto"/>
        <w:right w:val="none" w:sz="0" w:space="0" w:color="auto"/>
      </w:divBdr>
    </w:div>
    <w:div w:id="189536707">
      <w:bodyDiv w:val="1"/>
      <w:marLeft w:val="0"/>
      <w:marRight w:val="0"/>
      <w:marTop w:val="0"/>
      <w:marBottom w:val="0"/>
      <w:divBdr>
        <w:top w:val="none" w:sz="0" w:space="0" w:color="auto"/>
        <w:left w:val="none" w:sz="0" w:space="0" w:color="auto"/>
        <w:bottom w:val="none" w:sz="0" w:space="0" w:color="auto"/>
        <w:right w:val="none" w:sz="0" w:space="0" w:color="auto"/>
      </w:divBdr>
    </w:div>
    <w:div w:id="202443137">
      <w:bodyDiv w:val="1"/>
      <w:marLeft w:val="0"/>
      <w:marRight w:val="0"/>
      <w:marTop w:val="0"/>
      <w:marBottom w:val="0"/>
      <w:divBdr>
        <w:top w:val="none" w:sz="0" w:space="0" w:color="auto"/>
        <w:left w:val="none" w:sz="0" w:space="0" w:color="auto"/>
        <w:bottom w:val="none" w:sz="0" w:space="0" w:color="auto"/>
        <w:right w:val="none" w:sz="0" w:space="0" w:color="auto"/>
      </w:divBdr>
    </w:div>
    <w:div w:id="223950748">
      <w:bodyDiv w:val="1"/>
      <w:marLeft w:val="0"/>
      <w:marRight w:val="0"/>
      <w:marTop w:val="0"/>
      <w:marBottom w:val="0"/>
      <w:divBdr>
        <w:top w:val="none" w:sz="0" w:space="0" w:color="auto"/>
        <w:left w:val="none" w:sz="0" w:space="0" w:color="auto"/>
        <w:bottom w:val="none" w:sz="0" w:space="0" w:color="auto"/>
        <w:right w:val="none" w:sz="0" w:space="0" w:color="auto"/>
      </w:divBdr>
      <w:divsChild>
        <w:div w:id="1557081018">
          <w:marLeft w:val="0"/>
          <w:marRight w:val="0"/>
          <w:marTop w:val="0"/>
          <w:marBottom w:val="0"/>
          <w:divBdr>
            <w:top w:val="none" w:sz="0" w:space="0" w:color="auto"/>
            <w:left w:val="none" w:sz="0" w:space="0" w:color="auto"/>
            <w:bottom w:val="none" w:sz="0" w:space="0" w:color="auto"/>
            <w:right w:val="none" w:sz="0" w:space="0" w:color="auto"/>
          </w:divBdr>
          <w:divsChild>
            <w:div w:id="1749575629">
              <w:marLeft w:val="0"/>
              <w:marRight w:val="0"/>
              <w:marTop w:val="0"/>
              <w:marBottom w:val="0"/>
              <w:divBdr>
                <w:top w:val="none" w:sz="0" w:space="0" w:color="auto"/>
                <w:left w:val="none" w:sz="0" w:space="0" w:color="auto"/>
                <w:bottom w:val="none" w:sz="0" w:space="0" w:color="auto"/>
                <w:right w:val="none" w:sz="0" w:space="0" w:color="auto"/>
              </w:divBdr>
              <w:divsChild>
                <w:div w:id="1505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82345">
      <w:bodyDiv w:val="1"/>
      <w:marLeft w:val="0"/>
      <w:marRight w:val="0"/>
      <w:marTop w:val="0"/>
      <w:marBottom w:val="0"/>
      <w:divBdr>
        <w:top w:val="none" w:sz="0" w:space="0" w:color="auto"/>
        <w:left w:val="none" w:sz="0" w:space="0" w:color="auto"/>
        <w:bottom w:val="none" w:sz="0" w:space="0" w:color="auto"/>
        <w:right w:val="none" w:sz="0" w:space="0" w:color="auto"/>
      </w:divBdr>
      <w:divsChild>
        <w:div w:id="1839807983">
          <w:marLeft w:val="0"/>
          <w:marRight w:val="0"/>
          <w:marTop w:val="0"/>
          <w:marBottom w:val="0"/>
          <w:divBdr>
            <w:top w:val="none" w:sz="0" w:space="0" w:color="auto"/>
            <w:left w:val="none" w:sz="0" w:space="0" w:color="auto"/>
            <w:bottom w:val="none" w:sz="0" w:space="0" w:color="auto"/>
            <w:right w:val="none" w:sz="0" w:space="0" w:color="auto"/>
          </w:divBdr>
          <w:divsChild>
            <w:div w:id="608975045">
              <w:marLeft w:val="0"/>
              <w:marRight w:val="0"/>
              <w:marTop w:val="0"/>
              <w:marBottom w:val="0"/>
              <w:divBdr>
                <w:top w:val="none" w:sz="0" w:space="0" w:color="auto"/>
                <w:left w:val="none" w:sz="0" w:space="0" w:color="auto"/>
                <w:bottom w:val="none" w:sz="0" w:space="0" w:color="auto"/>
                <w:right w:val="none" w:sz="0" w:space="0" w:color="auto"/>
              </w:divBdr>
              <w:divsChild>
                <w:div w:id="13402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71155">
      <w:bodyDiv w:val="1"/>
      <w:marLeft w:val="0"/>
      <w:marRight w:val="0"/>
      <w:marTop w:val="0"/>
      <w:marBottom w:val="0"/>
      <w:divBdr>
        <w:top w:val="none" w:sz="0" w:space="0" w:color="auto"/>
        <w:left w:val="none" w:sz="0" w:space="0" w:color="auto"/>
        <w:bottom w:val="none" w:sz="0" w:space="0" w:color="auto"/>
        <w:right w:val="none" w:sz="0" w:space="0" w:color="auto"/>
      </w:divBdr>
      <w:divsChild>
        <w:div w:id="426462604">
          <w:marLeft w:val="0"/>
          <w:marRight w:val="0"/>
          <w:marTop w:val="0"/>
          <w:marBottom w:val="0"/>
          <w:divBdr>
            <w:top w:val="none" w:sz="0" w:space="0" w:color="auto"/>
            <w:left w:val="none" w:sz="0" w:space="0" w:color="auto"/>
            <w:bottom w:val="none" w:sz="0" w:space="0" w:color="auto"/>
            <w:right w:val="none" w:sz="0" w:space="0" w:color="auto"/>
          </w:divBdr>
          <w:divsChild>
            <w:div w:id="1675181635">
              <w:marLeft w:val="0"/>
              <w:marRight w:val="0"/>
              <w:marTop w:val="0"/>
              <w:marBottom w:val="0"/>
              <w:divBdr>
                <w:top w:val="none" w:sz="0" w:space="0" w:color="auto"/>
                <w:left w:val="none" w:sz="0" w:space="0" w:color="auto"/>
                <w:bottom w:val="none" w:sz="0" w:space="0" w:color="auto"/>
                <w:right w:val="none" w:sz="0" w:space="0" w:color="auto"/>
              </w:divBdr>
              <w:divsChild>
                <w:div w:id="18574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82513">
      <w:bodyDiv w:val="1"/>
      <w:marLeft w:val="0"/>
      <w:marRight w:val="0"/>
      <w:marTop w:val="0"/>
      <w:marBottom w:val="0"/>
      <w:divBdr>
        <w:top w:val="none" w:sz="0" w:space="0" w:color="auto"/>
        <w:left w:val="none" w:sz="0" w:space="0" w:color="auto"/>
        <w:bottom w:val="none" w:sz="0" w:space="0" w:color="auto"/>
        <w:right w:val="none" w:sz="0" w:space="0" w:color="auto"/>
      </w:divBdr>
      <w:divsChild>
        <w:div w:id="968631372">
          <w:marLeft w:val="0"/>
          <w:marRight w:val="0"/>
          <w:marTop w:val="0"/>
          <w:marBottom w:val="0"/>
          <w:divBdr>
            <w:top w:val="none" w:sz="0" w:space="0" w:color="auto"/>
            <w:left w:val="none" w:sz="0" w:space="0" w:color="auto"/>
            <w:bottom w:val="none" w:sz="0" w:space="0" w:color="auto"/>
            <w:right w:val="none" w:sz="0" w:space="0" w:color="auto"/>
          </w:divBdr>
          <w:divsChild>
            <w:div w:id="1663461345">
              <w:marLeft w:val="0"/>
              <w:marRight w:val="0"/>
              <w:marTop w:val="0"/>
              <w:marBottom w:val="0"/>
              <w:divBdr>
                <w:top w:val="none" w:sz="0" w:space="0" w:color="auto"/>
                <w:left w:val="none" w:sz="0" w:space="0" w:color="auto"/>
                <w:bottom w:val="none" w:sz="0" w:space="0" w:color="auto"/>
                <w:right w:val="none" w:sz="0" w:space="0" w:color="auto"/>
              </w:divBdr>
              <w:divsChild>
                <w:div w:id="1189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87740">
      <w:bodyDiv w:val="1"/>
      <w:marLeft w:val="0"/>
      <w:marRight w:val="0"/>
      <w:marTop w:val="0"/>
      <w:marBottom w:val="0"/>
      <w:divBdr>
        <w:top w:val="none" w:sz="0" w:space="0" w:color="auto"/>
        <w:left w:val="none" w:sz="0" w:space="0" w:color="auto"/>
        <w:bottom w:val="none" w:sz="0" w:space="0" w:color="auto"/>
        <w:right w:val="none" w:sz="0" w:space="0" w:color="auto"/>
      </w:divBdr>
    </w:div>
    <w:div w:id="267079414">
      <w:bodyDiv w:val="1"/>
      <w:marLeft w:val="0"/>
      <w:marRight w:val="0"/>
      <w:marTop w:val="0"/>
      <w:marBottom w:val="0"/>
      <w:divBdr>
        <w:top w:val="none" w:sz="0" w:space="0" w:color="auto"/>
        <w:left w:val="none" w:sz="0" w:space="0" w:color="auto"/>
        <w:bottom w:val="none" w:sz="0" w:space="0" w:color="auto"/>
        <w:right w:val="none" w:sz="0" w:space="0" w:color="auto"/>
      </w:divBdr>
    </w:div>
    <w:div w:id="269555484">
      <w:bodyDiv w:val="1"/>
      <w:marLeft w:val="0"/>
      <w:marRight w:val="0"/>
      <w:marTop w:val="0"/>
      <w:marBottom w:val="0"/>
      <w:divBdr>
        <w:top w:val="none" w:sz="0" w:space="0" w:color="auto"/>
        <w:left w:val="none" w:sz="0" w:space="0" w:color="auto"/>
        <w:bottom w:val="none" w:sz="0" w:space="0" w:color="auto"/>
        <w:right w:val="none" w:sz="0" w:space="0" w:color="auto"/>
      </w:divBdr>
      <w:divsChild>
        <w:div w:id="647244053">
          <w:marLeft w:val="0"/>
          <w:marRight w:val="0"/>
          <w:marTop w:val="0"/>
          <w:marBottom w:val="0"/>
          <w:divBdr>
            <w:top w:val="none" w:sz="0" w:space="0" w:color="auto"/>
            <w:left w:val="none" w:sz="0" w:space="0" w:color="auto"/>
            <w:bottom w:val="none" w:sz="0" w:space="0" w:color="auto"/>
            <w:right w:val="none" w:sz="0" w:space="0" w:color="auto"/>
          </w:divBdr>
        </w:div>
      </w:divsChild>
    </w:div>
    <w:div w:id="282230408">
      <w:bodyDiv w:val="1"/>
      <w:marLeft w:val="0"/>
      <w:marRight w:val="0"/>
      <w:marTop w:val="0"/>
      <w:marBottom w:val="0"/>
      <w:divBdr>
        <w:top w:val="none" w:sz="0" w:space="0" w:color="auto"/>
        <w:left w:val="none" w:sz="0" w:space="0" w:color="auto"/>
        <w:bottom w:val="none" w:sz="0" w:space="0" w:color="auto"/>
        <w:right w:val="none" w:sz="0" w:space="0" w:color="auto"/>
      </w:divBdr>
    </w:div>
    <w:div w:id="298609548">
      <w:bodyDiv w:val="1"/>
      <w:marLeft w:val="0"/>
      <w:marRight w:val="0"/>
      <w:marTop w:val="0"/>
      <w:marBottom w:val="0"/>
      <w:divBdr>
        <w:top w:val="none" w:sz="0" w:space="0" w:color="auto"/>
        <w:left w:val="none" w:sz="0" w:space="0" w:color="auto"/>
        <w:bottom w:val="none" w:sz="0" w:space="0" w:color="auto"/>
        <w:right w:val="none" w:sz="0" w:space="0" w:color="auto"/>
      </w:divBdr>
    </w:div>
    <w:div w:id="299116202">
      <w:bodyDiv w:val="1"/>
      <w:marLeft w:val="0"/>
      <w:marRight w:val="0"/>
      <w:marTop w:val="0"/>
      <w:marBottom w:val="0"/>
      <w:divBdr>
        <w:top w:val="none" w:sz="0" w:space="0" w:color="auto"/>
        <w:left w:val="none" w:sz="0" w:space="0" w:color="auto"/>
        <w:bottom w:val="none" w:sz="0" w:space="0" w:color="auto"/>
        <w:right w:val="none" w:sz="0" w:space="0" w:color="auto"/>
      </w:divBdr>
    </w:div>
    <w:div w:id="308247401">
      <w:bodyDiv w:val="1"/>
      <w:marLeft w:val="0"/>
      <w:marRight w:val="0"/>
      <w:marTop w:val="0"/>
      <w:marBottom w:val="0"/>
      <w:divBdr>
        <w:top w:val="none" w:sz="0" w:space="0" w:color="auto"/>
        <w:left w:val="none" w:sz="0" w:space="0" w:color="auto"/>
        <w:bottom w:val="none" w:sz="0" w:space="0" w:color="auto"/>
        <w:right w:val="none" w:sz="0" w:space="0" w:color="auto"/>
      </w:divBdr>
      <w:divsChild>
        <w:div w:id="724719718">
          <w:marLeft w:val="0"/>
          <w:marRight w:val="0"/>
          <w:marTop w:val="0"/>
          <w:marBottom w:val="0"/>
          <w:divBdr>
            <w:top w:val="none" w:sz="0" w:space="0" w:color="auto"/>
            <w:left w:val="none" w:sz="0" w:space="0" w:color="auto"/>
            <w:bottom w:val="none" w:sz="0" w:space="0" w:color="auto"/>
            <w:right w:val="none" w:sz="0" w:space="0" w:color="auto"/>
          </w:divBdr>
          <w:divsChild>
            <w:div w:id="421144243">
              <w:marLeft w:val="0"/>
              <w:marRight w:val="0"/>
              <w:marTop w:val="0"/>
              <w:marBottom w:val="0"/>
              <w:divBdr>
                <w:top w:val="none" w:sz="0" w:space="0" w:color="auto"/>
                <w:left w:val="none" w:sz="0" w:space="0" w:color="auto"/>
                <w:bottom w:val="none" w:sz="0" w:space="0" w:color="auto"/>
                <w:right w:val="none" w:sz="0" w:space="0" w:color="auto"/>
              </w:divBdr>
              <w:divsChild>
                <w:div w:id="267080427">
                  <w:marLeft w:val="0"/>
                  <w:marRight w:val="0"/>
                  <w:marTop w:val="0"/>
                  <w:marBottom w:val="0"/>
                  <w:divBdr>
                    <w:top w:val="none" w:sz="0" w:space="0" w:color="auto"/>
                    <w:left w:val="none" w:sz="0" w:space="0" w:color="auto"/>
                    <w:bottom w:val="none" w:sz="0" w:space="0" w:color="auto"/>
                    <w:right w:val="none" w:sz="0" w:space="0" w:color="auto"/>
                  </w:divBdr>
                </w:div>
              </w:divsChild>
            </w:div>
            <w:div w:id="1364675213">
              <w:marLeft w:val="0"/>
              <w:marRight w:val="0"/>
              <w:marTop w:val="0"/>
              <w:marBottom w:val="0"/>
              <w:divBdr>
                <w:top w:val="none" w:sz="0" w:space="0" w:color="auto"/>
                <w:left w:val="none" w:sz="0" w:space="0" w:color="auto"/>
                <w:bottom w:val="none" w:sz="0" w:space="0" w:color="auto"/>
                <w:right w:val="none" w:sz="0" w:space="0" w:color="auto"/>
              </w:divBdr>
              <w:divsChild>
                <w:div w:id="19744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5262">
          <w:marLeft w:val="0"/>
          <w:marRight w:val="0"/>
          <w:marTop w:val="0"/>
          <w:marBottom w:val="0"/>
          <w:divBdr>
            <w:top w:val="none" w:sz="0" w:space="0" w:color="auto"/>
            <w:left w:val="none" w:sz="0" w:space="0" w:color="auto"/>
            <w:bottom w:val="none" w:sz="0" w:space="0" w:color="auto"/>
            <w:right w:val="none" w:sz="0" w:space="0" w:color="auto"/>
          </w:divBdr>
          <w:divsChild>
            <w:div w:id="1005135363">
              <w:marLeft w:val="0"/>
              <w:marRight w:val="0"/>
              <w:marTop w:val="0"/>
              <w:marBottom w:val="0"/>
              <w:divBdr>
                <w:top w:val="none" w:sz="0" w:space="0" w:color="auto"/>
                <w:left w:val="none" w:sz="0" w:space="0" w:color="auto"/>
                <w:bottom w:val="none" w:sz="0" w:space="0" w:color="auto"/>
                <w:right w:val="none" w:sz="0" w:space="0" w:color="auto"/>
              </w:divBdr>
              <w:divsChild>
                <w:div w:id="17329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18988">
      <w:bodyDiv w:val="1"/>
      <w:marLeft w:val="0"/>
      <w:marRight w:val="0"/>
      <w:marTop w:val="0"/>
      <w:marBottom w:val="0"/>
      <w:divBdr>
        <w:top w:val="none" w:sz="0" w:space="0" w:color="auto"/>
        <w:left w:val="none" w:sz="0" w:space="0" w:color="auto"/>
        <w:bottom w:val="none" w:sz="0" w:space="0" w:color="auto"/>
        <w:right w:val="none" w:sz="0" w:space="0" w:color="auto"/>
      </w:divBdr>
    </w:div>
    <w:div w:id="320278227">
      <w:bodyDiv w:val="1"/>
      <w:marLeft w:val="0"/>
      <w:marRight w:val="0"/>
      <w:marTop w:val="0"/>
      <w:marBottom w:val="0"/>
      <w:divBdr>
        <w:top w:val="none" w:sz="0" w:space="0" w:color="auto"/>
        <w:left w:val="none" w:sz="0" w:space="0" w:color="auto"/>
        <w:bottom w:val="none" w:sz="0" w:space="0" w:color="auto"/>
        <w:right w:val="none" w:sz="0" w:space="0" w:color="auto"/>
      </w:divBdr>
      <w:divsChild>
        <w:div w:id="696154021">
          <w:marLeft w:val="0"/>
          <w:marRight w:val="0"/>
          <w:marTop w:val="0"/>
          <w:marBottom w:val="0"/>
          <w:divBdr>
            <w:top w:val="none" w:sz="0" w:space="0" w:color="auto"/>
            <w:left w:val="none" w:sz="0" w:space="0" w:color="auto"/>
            <w:bottom w:val="none" w:sz="0" w:space="0" w:color="auto"/>
            <w:right w:val="none" w:sz="0" w:space="0" w:color="auto"/>
          </w:divBdr>
          <w:divsChild>
            <w:div w:id="2053844549">
              <w:marLeft w:val="0"/>
              <w:marRight w:val="0"/>
              <w:marTop w:val="0"/>
              <w:marBottom w:val="0"/>
              <w:divBdr>
                <w:top w:val="none" w:sz="0" w:space="0" w:color="auto"/>
                <w:left w:val="none" w:sz="0" w:space="0" w:color="auto"/>
                <w:bottom w:val="none" w:sz="0" w:space="0" w:color="auto"/>
                <w:right w:val="none" w:sz="0" w:space="0" w:color="auto"/>
              </w:divBdr>
              <w:divsChild>
                <w:div w:id="13356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41187">
      <w:bodyDiv w:val="1"/>
      <w:marLeft w:val="0"/>
      <w:marRight w:val="0"/>
      <w:marTop w:val="0"/>
      <w:marBottom w:val="0"/>
      <w:divBdr>
        <w:top w:val="none" w:sz="0" w:space="0" w:color="auto"/>
        <w:left w:val="none" w:sz="0" w:space="0" w:color="auto"/>
        <w:bottom w:val="none" w:sz="0" w:space="0" w:color="auto"/>
        <w:right w:val="none" w:sz="0" w:space="0" w:color="auto"/>
      </w:divBdr>
      <w:divsChild>
        <w:div w:id="487745670">
          <w:marLeft w:val="0"/>
          <w:marRight w:val="0"/>
          <w:marTop w:val="0"/>
          <w:marBottom w:val="0"/>
          <w:divBdr>
            <w:top w:val="none" w:sz="0" w:space="0" w:color="auto"/>
            <w:left w:val="none" w:sz="0" w:space="0" w:color="auto"/>
            <w:bottom w:val="none" w:sz="0" w:space="0" w:color="auto"/>
            <w:right w:val="none" w:sz="0" w:space="0" w:color="auto"/>
          </w:divBdr>
          <w:divsChild>
            <w:div w:id="1480267785">
              <w:marLeft w:val="0"/>
              <w:marRight w:val="0"/>
              <w:marTop w:val="0"/>
              <w:marBottom w:val="0"/>
              <w:divBdr>
                <w:top w:val="none" w:sz="0" w:space="0" w:color="auto"/>
                <w:left w:val="none" w:sz="0" w:space="0" w:color="auto"/>
                <w:bottom w:val="none" w:sz="0" w:space="0" w:color="auto"/>
                <w:right w:val="none" w:sz="0" w:space="0" w:color="auto"/>
              </w:divBdr>
              <w:divsChild>
                <w:div w:id="5864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3415">
      <w:bodyDiv w:val="1"/>
      <w:marLeft w:val="0"/>
      <w:marRight w:val="0"/>
      <w:marTop w:val="0"/>
      <w:marBottom w:val="0"/>
      <w:divBdr>
        <w:top w:val="none" w:sz="0" w:space="0" w:color="auto"/>
        <w:left w:val="none" w:sz="0" w:space="0" w:color="auto"/>
        <w:bottom w:val="none" w:sz="0" w:space="0" w:color="auto"/>
        <w:right w:val="none" w:sz="0" w:space="0" w:color="auto"/>
      </w:divBdr>
      <w:divsChild>
        <w:div w:id="155272117">
          <w:marLeft w:val="0"/>
          <w:marRight w:val="0"/>
          <w:marTop w:val="0"/>
          <w:marBottom w:val="0"/>
          <w:divBdr>
            <w:top w:val="none" w:sz="0" w:space="0" w:color="auto"/>
            <w:left w:val="none" w:sz="0" w:space="0" w:color="auto"/>
            <w:bottom w:val="none" w:sz="0" w:space="0" w:color="auto"/>
            <w:right w:val="none" w:sz="0" w:space="0" w:color="auto"/>
          </w:divBdr>
          <w:divsChild>
            <w:div w:id="855926488">
              <w:marLeft w:val="0"/>
              <w:marRight w:val="0"/>
              <w:marTop w:val="0"/>
              <w:marBottom w:val="0"/>
              <w:divBdr>
                <w:top w:val="none" w:sz="0" w:space="0" w:color="auto"/>
                <w:left w:val="none" w:sz="0" w:space="0" w:color="auto"/>
                <w:bottom w:val="none" w:sz="0" w:space="0" w:color="auto"/>
                <w:right w:val="none" w:sz="0" w:space="0" w:color="auto"/>
              </w:divBdr>
              <w:divsChild>
                <w:div w:id="3185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370">
      <w:bodyDiv w:val="1"/>
      <w:marLeft w:val="0"/>
      <w:marRight w:val="0"/>
      <w:marTop w:val="0"/>
      <w:marBottom w:val="0"/>
      <w:divBdr>
        <w:top w:val="none" w:sz="0" w:space="0" w:color="auto"/>
        <w:left w:val="none" w:sz="0" w:space="0" w:color="auto"/>
        <w:bottom w:val="none" w:sz="0" w:space="0" w:color="auto"/>
        <w:right w:val="none" w:sz="0" w:space="0" w:color="auto"/>
      </w:divBdr>
    </w:div>
    <w:div w:id="339501858">
      <w:bodyDiv w:val="1"/>
      <w:marLeft w:val="0"/>
      <w:marRight w:val="0"/>
      <w:marTop w:val="0"/>
      <w:marBottom w:val="0"/>
      <w:divBdr>
        <w:top w:val="none" w:sz="0" w:space="0" w:color="auto"/>
        <w:left w:val="none" w:sz="0" w:space="0" w:color="auto"/>
        <w:bottom w:val="none" w:sz="0" w:space="0" w:color="auto"/>
        <w:right w:val="none" w:sz="0" w:space="0" w:color="auto"/>
      </w:divBdr>
    </w:div>
    <w:div w:id="350110728">
      <w:bodyDiv w:val="1"/>
      <w:marLeft w:val="0"/>
      <w:marRight w:val="0"/>
      <w:marTop w:val="0"/>
      <w:marBottom w:val="0"/>
      <w:divBdr>
        <w:top w:val="none" w:sz="0" w:space="0" w:color="auto"/>
        <w:left w:val="none" w:sz="0" w:space="0" w:color="auto"/>
        <w:bottom w:val="none" w:sz="0" w:space="0" w:color="auto"/>
        <w:right w:val="none" w:sz="0" w:space="0" w:color="auto"/>
      </w:divBdr>
      <w:divsChild>
        <w:div w:id="672337054">
          <w:marLeft w:val="0"/>
          <w:marRight w:val="0"/>
          <w:marTop w:val="0"/>
          <w:marBottom w:val="0"/>
          <w:divBdr>
            <w:top w:val="none" w:sz="0" w:space="0" w:color="auto"/>
            <w:left w:val="none" w:sz="0" w:space="0" w:color="auto"/>
            <w:bottom w:val="none" w:sz="0" w:space="0" w:color="auto"/>
            <w:right w:val="none" w:sz="0" w:space="0" w:color="auto"/>
          </w:divBdr>
          <w:divsChild>
            <w:div w:id="1983849632">
              <w:marLeft w:val="0"/>
              <w:marRight w:val="0"/>
              <w:marTop w:val="0"/>
              <w:marBottom w:val="0"/>
              <w:divBdr>
                <w:top w:val="none" w:sz="0" w:space="0" w:color="auto"/>
                <w:left w:val="none" w:sz="0" w:space="0" w:color="auto"/>
                <w:bottom w:val="none" w:sz="0" w:space="0" w:color="auto"/>
                <w:right w:val="none" w:sz="0" w:space="0" w:color="auto"/>
              </w:divBdr>
              <w:divsChild>
                <w:div w:id="1234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3476">
      <w:bodyDiv w:val="1"/>
      <w:marLeft w:val="0"/>
      <w:marRight w:val="0"/>
      <w:marTop w:val="0"/>
      <w:marBottom w:val="0"/>
      <w:divBdr>
        <w:top w:val="none" w:sz="0" w:space="0" w:color="auto"/>
        <w:left w:val="none" w:sz="0" w:space="0" w:color="auto"/>
        <w:bottom w:val="none" w:sz="0" w:space="0" w:color="auto"/>
        <w:right w:val="none" w:sz="0" w:space="0" w:color="auto"/>
      </w:divBdr>
      <w:divsChild>
        <w:div w:id="2001494914">
          <w:marLeft w:val="0"/>
          <w:marRight w:val="0"/>
          <w:marTop w:val="0"/>
          <w:marBottom w:val="0"/>
          <w:divBdr>
            <w:top w:val="none" w:sz="0" w:space="0" w:color="auto"/>
            <w:left w:val="none" w:sz="0" w:space="0" w:color="auto"/>
            <w:bottom w:val="none" w:sz="0" w:space="0" w:color="auto"/>
            <w:right w:val="none" w:sz="0" w:space="0" w:color="auto"/>
          </w:divBdr>
          <w:divsChild>
            <w:div w:id="547645675">
              <w:marLeft w:val="0"/>
              <w:marRight w:val="0"/>
              <w:marTop w:val="0"/>
              <w:marBottom w:val="0"/>
              <w:divBdr>
                <w:top w:val="none" w:sz="0" w:space="0" w:color="auto"/>
                <w:left w:val="none" w:sz="0" w:space="0" w:color="auto"/>
                <w:bottom w:val="none" w:sz="0" w:space="0" w:color="auto"/>
                <w:right w:val="none" w:sz="0" w:space="0" w:color="auto"/>
              </w:divBdr>
              <w:divsChild>
                <w:div w:id="293877775">
                  <w:marLeft w:val="0"/>
                  <w:marRight w:val="0"/>
                  <w:marTop w:val="0"/>
                  <w:marBottom w:val="0"/>
                  <w:divBdr>
                    <w:top w:val="none" w:sz="0" w:space="0" w:color="auto"/>
                    <w:left w:val="none" w:sz="0" w:space="0" w:color="auto"/>
                    <w:bottom w:val="none" w:sz="0" w:space="0" w:color="auto"/>
                    <w:right w:val="none" w:sz="0" w:space="0" w:color="auto"/>
                  </w:divBdr>
                </w:div>
              </w:divsChild>
            </w:div>
            <w:div w:id="1468276961">
              <w:marLeft w:val="0"/>
              <w:marRight w:val="0"/>
              <w:marTop w:val="0"/>
              <w:marBottom w:val="0"/>
              <w:divBdr>
                <w:top w:val="none" w:sz="0" w:space="0" w:color="auto"/>
                <w:left w:val="none" w:sz="0" w:space="0" w:color="auto"/>
                <w:bottom w:val="none" w:sz="0" w:space="0" w:color="auto"/>
                <w:right w:val="none" w:sz="0" w:space="0" w:color="auto"/>
              </w:divBdr>
              <w:divsChild>
                <w:div w:id="720373239">
                  <w:marLeft w:val="0"/>
                  <w:marRight w:val="0"/>
                  <w:marTop w:val="0"/>
                  <w:marBottom w:val="0"/>
                  <w:divBdr>
                    <w:top w:val="none" w:sz="0" w:space="0" w:color="auto"/>
                    <w:left w:val="none" w:sz="0" w:space="0" w:color="auto"/>
                    <w:bottom w:val="none" w:sz="0" w:space="0" w:color="auto"/>
                    <w:right w:val="none" w:sz="0" w:space="0" w:color="auto"/>
                  </w:divBdr>
                </w:div>
              </w:divsChild>
            </w:div>
            <w:div w:id="1654218441">
              <w:marLeft w:val="0"/>
              <w:marRight w:val="0"/>
              <w:marTop w:val="0"/>
              <w:marBottom w:val="0"/>
              <w:divBdr>
                <w:top w:val="none" w:sz="0" w:space="0" w:color="auto"/>
                <w:left w:val="none" w:sz="0" w:space="0" w:color="auto"/>
                <w:bottom w:val="none" w:sz="0" w:space="0" w:color="auto"/>
                <w:right w:val="none" w:sz="0" w:space="0" w:color="auto"/>
              </w:divBdr>
              <w:divsChild>
                <w:div w:id="2039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10029">
      <w:bodyDiv w:val="1"/>
      <w:marLeft w:val="0"/>
      <w:marRight w:val="0"/>
      <w:marTop w:val="0"/>
      <w:marBottom w:val="0"/>
      <w:divBdr>
        <w:top w:val="none" w:sz="0" w:space="0" w:color="auto"/>
        <w:left w:val="none" w:sz="0" w:space="0" w:color="auto"/>
        <w:bottom w:val="none" w:sz="0" w:space="0" w:color="auto"/>
        <w:right w:val="none" w:sz="0" w:space="0" w:color="auto"/>
      </w:divBdr>
      <w:divsChild>
        <w:div w:id="454176512">
          <w:marLeft w:val="0"/>
          <w:marRight w:val="0"/>
          <w:marTop w:val="0"/>
          <w:marBottom w:val="0"/>
          <w:divBdr>
            <w:top w:val="none" w:sz="0" w:space="0" w:color="auto"/>
            <w:left w:val="none" w:sz="0" w:space="0" w:color="auto"/>
            <w:bottom w:val="none" w:sz="0" w:space="0" w:color="auto"/>
            <w:right w:val="none" w:sz="0" w:space="0" w:color="auto"/>
          </w:divBdr>
          <w:divsChild>
            <w:div w:id="1964848059">
              <w:marLeft w:val="0"/>
              <w:marRight w:val="0"/>
              <w:marTop w:val="0"/>
              <w:marBottom w:val="0"/>
              <w:divBdr>
                <w:top w:val="none" w:sz="0" w:space="0" w:color="auto"/>
                <w:left w:val="none" w:sz="0" w:space="0" w:color="auto"/>
                <w:bottom w:val="none" w:sz="0" w:space="0" w:color="auto"/>
                <w:right w:val="none" w:sz="0" w:space="0" w:color="auto"/>
              </w:divBdr>
              <w:divsChild>
                <w:div w:id="263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2951">
      <w:bodyDiv w:val="1"/>
      <w:marLeft w:val="0"/>
      <w:marRight w:val="0"/>
      <w:marTop w:val="0"/>
      <w:marBottom w:val="0"/>
      <w:divBdr>
        <w:top w:val="none" w:sz="0" w:space="0" w:color="auto"/>
        <w:left w:val="none" w:sz="0" w:space="0" w:color="auto"/>
        <w:bottom w:val="none" w:sz="0" w:space="0" w:color="auto"/>
        <w:right w:val="none" w:sz="0" w:space="0" w:color="auto"/>
      </w:divBdr>
    </w:div>
    <w:div w:id="414667338">
      <w:bodyDiv w:val="1"/>
      <w:marLeft w:val="0"/>
      <w:marRight w:val="0"/>
      <w:marTop w:val="0"/>
      <w:marBottom w:val="0"/>
      <w:divBdr>
        <w:top w:val="none" w:sz="0" w:space="0" w:color="auto"/>
        <w:left w:val="none" w:sz="0" w:space="0" w:color="auto"/>
        <w:bottom w:val="none" w:sz="0" w:space="0" w:color="auto"/>
        <w:right w:val="none" w:sz="0" w:space="0" w:color="auto"/>
      </w:divBdr>
    </w:div>
    <w:div w:id="430510449">
      <w:bodyDiv w:val="1"/>
      <w:marLeft w:val="0"/>
      <w:marRight w:val="0"/>
      <w:marTop w:val="0"/>
      <w:marBottom w:val="0"/>
      <w:divBdr>
        <w:top w:val="none" w:sz="0" w:space="0" w:color="auto"/>
        <w:left w:val="none" w:sz="0" w:space="0" w:color="auto"/>
        <w:bottom w:val="none" w:sz="0" w:space="0" w:color="auto"/>
        <w:right w:val="none" w:sz="0" w:space="0" w:color="auto"/>
      </w:divBdr>
    </w:div>
    <w:div w:id="461535803">
      <w:bodyDiv w:val="1"/>
      <w:marLeft w:val="0"/>
      <w:marRight w:val="0"/>
      <w:marTop w:val="0"/>
      <w:marBottom w:val="0"/>
      <w:divBdr>
        <w:top w:val="none" w:sz="0" w:space="0" w:color="auto"/>
        <w:left w:val="none" w:sz="0" w:space="0" w:color="auto"/>
        <w:bottom w:val="none" w:sz="0" w:space="0" w:color="auto"/>
        <w:right w:val="none" w:sz="0" w:space="0" w:color="auto"/>
      </w:divBdr>
    </w:div>
    <w:div w:id="464931674">
      <w:bodyDiv w:val="1"/>
      <w:marLeft w:val="0"/>
      <w:marRight w:val="0"/>
      <w:marTop w:val="0"/>
      <w:marBottom w:val="0"/>
      <w:divBdr>
        <w:top w:val="none" w:sz="0" w:space="0" w:color="auto"/>
        <w:left w:val="none" w:sz="0" w:space="0" w:color="auto"/>
        <w:bottom w:val="none" w:sz="0" w:space="0" w:color="auto"/>
        <w:right w:val="none" w:sz="0" w:space="0" w:color="auto"/>
      </w:divBdr>
    </w:div>
    <w:div w:id="468742129">
      <w:bodyDiv w:val="1"/>
      <w:marLeft w:val="0"/>
      <w:marRight w:val="0"/>
      <w:marTop w:val="0"/>
      <w:marBottom w:val="0"/>
      <w:divBdr>
        <w:top w:val="none" w:sz="0" w:space="0" w:color="auto"/>
        <w:left w:val="none" w:sz="0" w:space="0" w:color="auto"/>
        <w:bottom w:val="none" w:sz="0" w:space="0" w:color="auto"/>
        <w:right w:val="none" w:sz="0" w:space="0" w:color="auto"/>
      </w:divBdr>
      <w:divsChild>
        <w:div w:id="603466409">
          <w:marLeft w:val="0"/>
          <w:marRight w:val="0"/>
          <w:marTop w:val="0"/>
          <w:marBottom w:val="0"/>
          <w:divBdr>
            <w:top w:val="none" w:sz="0" w:space="0" w:color="auto"/>
            <w:left w:val="none" w:sz="0" w:space="0" w:color="auto"/>
            <w:bottom w:val="none" w:sz="0" w:space="0" w:color="auto"/>
            <w:right w:val="none" w:sz="0" w:space="0" w:color="auto"/>
          </w:divBdr>
          <w:divsChild>
            <w:div w:id="175274310">
              <w:marLeft w:val="0"/>
              <w:marRight w:val="0"/>
              <w:marTop w:val="0"/>
              <w:marBottom w:val="0"/>
              <w:divBdr>
                <w:top w:val="none" w:sz="0" w:space="0" w:color="auto"/>
                <w:left w:val="none" w:sz="0" w:space="0" w:color="auto"/>
                <w:bottom w:val="none" w:sz="0" w:space="0" w:color="auto"/>
                <w:right w:val="none" w:sz="0" w:space="0" w:color="auto"/>
              </w:divBdr>
              <w:divsChild>
                <w:div w:id="946038731">
                  <w:marLeft w:val="0"/>
                  <w:marRight w:val="0"/>
                  <w:marTop w:val="0"/>
                  <w:marBottom w:val="0"/>
                  <w:divBdr>
                    <w:top w:val="none" w:sz="0" w:space="0" w:color="auto"/>
                    <w:left w:val="none" w:sz="0" w:space="0" w:color="auto"/>
                    <w:bottom w:val="none" w:sz="0" w:space="0" w:color="auto"/>
                    <w:right w:val="none" w:sz="0" w:space="0" w:color="auto"/>
                  </w:divBdr>
                  <w:divsChild>
                    <w:div w:id="19231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05661">
      <w:bodyDiv w:val="1"/>
      <w:marLeft w:val="0"/>
      <w:marRight w:val="0"/>
      <w:marTop w:val="0"/>
      <w:marBottom w:val="0"/>
      <w:divBdr>
        <w:top w:val="none" w:sz="0" w:space="0" w:color="auto"/>
        <w:left w:val="none" w:sz="0" w:space="0" w:color="auto"/>
        <w:bottom w:val="none" w:sz="0" w:space="0" w:color="auto"/>
        <w:right w:val="none" w:sz="0" w:space="0" w:color="auto"/>
      </w:divBdr>
      <w:divsChild>
        <w:div w:id="1638292794">
          <w:marLeft w:val="0"/>
          <w:marRight w:val="0"/>
          <w:marTop w:val="0"/>
          <w:marBottom w:val="0"/>
          <w:divBdr>
            <w:top w:val="none" w:sz="0" w:space="0" w:color="auto"/>
            <w:left w:val="none" w:sz="0" w:space="0" w:color="auto"/>
            <w:bottom w:val="none" w:sz="0" w:space="0" w:color="auto"/>
            <w:right w:val="none" w:sz="0" w:space="0" w:color="auto"/>
          </w:divBdr>
          <w:divsChild>
            <w:div w:id="473136339">
              <w:marLeft w:val="0"/>
              <w:marRight w:val="0"/>
              <w:marTop w:val="0"/>
              <w:marBottom w:val="0"/>
              <w:divBdr>
                <w:top w:val="none" w:sz="0" w:space="0" w:color="auto"/>
                <w:left w:val="none" w:sz="0" w:space="0" w:color="auto"/>
                <w:bottom w:val="none" w:sz="0" w:space="0" w:color="auto"/>
                <w:right w:val="none" w:sz="0" w:space="0" w:color="auto"/>
              </w:divBdr>
              <w:divsChild>
                <w:div w:id="16492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0808">
      <w:bodyDiv w:val="1"/>
      <w:marLeft w:val="0"/>
      <w:marRight w:val="0"/>
      <w:marTop w:val="0"/>
      <w:marBottom w:val="0"/>
      <w:divBdr>
        <w:top w:val="none" w:sz="0" w:space="0" w:color="auto"/>
        <w:left w:val="none" w:sz="0" w:space="0" w:color="auto"/>
        <w:bottom w:val="none" w:sz="0" w:space="0" w:color="auto"/>
        <w:right w:val="none" w:sz="0" w:space="0" w:color="auto"/>
      </w:divBdr>
      <w:divsChild>
        <w:div w:id="1606424275">
          <w:marLeft w:val="0"/>
          <w:marRight w:val="0"/>
          <w:marTop w:val="0"/>
          <w:marBottom w:val="0"/>
          <w:divBdr>
            <w:top w:val="none" w:sz="0" w:space="0" w:color="auto"/>
            <w:left w:val="none" w:sz="0" w:space="0" w:color="auto"/>
            <w:bottom w:val="none" w:sz="0" w:space="0" w:color="auto"/>
            <w:right w:val="none" w:sz="0" w:space="0" w:color="auto"/>
          </w:divBdr>
          <w:divsChild>
            <w:div w:id="893201497">
              <w:marLeft w:val="0"/>
              <w:marRight w:val="0"/>
              <w:marTop w:val="0"/>
              <w:marBottom w:val="0"/>
              <w:divBdr>
                <w:top w:val="none" w:sz="0" w:space="0" w:color="auto"/>
                <w:left w:val="none" w:sz="0" w:space="0" w:color="auto"/>
                <w:bottom w:val="none" w:sz="0" w:space="0" w:color="auto"/>
                <w:right w:val="none" w:sz="0" w:space="0" w:color="auto"/>
              </w:divBdr>
              <w:divsChild>
                <w:div w:id="1673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4571">
      <w:bodyDiv w:val="1"/>
      <w:marLeft w:val="0"/>
      <w:marRight w:val="0"/>
      <w:marTop w:val="0"/>
      <w:marBottom w:val="0"/>
      <w:divBdr>
        <w:top w:val="none" w:sz="0" w:space="0" w:color="auto"/>
        <w:left w:val="none" w:sz="0" w:space="0" w:color="auto"/>
        <w:bottom w:val="none" w:sz="0" w:space="0" w:color="auto"/>
        <w:right w:val="none" w:sz="0" w:space="0" w:color="auto"/>
      </w:divBdr>
      <w:divsChild>
        <w:div w:id="316569058">
          <w:marLeft w:val="0"/>
          <w:marRight w:val="0"/>
          <w:marTop w:val="0"/>
          <w:marBottom w:val="0"/>
          <w:divBdr>
            <w:top w:val="none" w:sz="0" w:space="0" w:color="auto"/>
            <w:left w:val="none" w:sz="0" w:space="0" w:color="auto"/>
            <w:bottom w:val="none" w:sz="0" w:space="0" w:color="auto"/>
            <w:right w:val="none" w:sz="0" w:space="0" w:color="auto"/>
          </w:divBdr>
          <w:divsChild>
            <w:div w:id="1075517405">
              <w:marLeft w:val="0"/>
              <w:marRight w:val="0"/>
              <w:marTop w:val="0"/>
              <w:marBottom w:val="0"/>
              <w:divBdr>
                <w:top w:val="none" w:sz="0" w:space="0" w:color="auto"/>
                <w:left w:val="none" w:sz="0" w:space="0" w:color="auto"/>
                <w:bottom w:val="none" w:sz="0" w:space="0" w:color="auto"/>
                <w:right w:val="none" w:sz="0" w:space="0" w:color="auto"/>
              </w:divBdr>
              <w:divsChild>
                <w:div w:id="1565796817">
                  <w:marLeft w:val="0"/>
                  <w:marRight w:val="0"/>
                  <w:marTop w:val="0"/>
                  <w:marBottom w:val="0"/>
                  <w:divBdr>
                    <w:top w:val="none" w:sz="0" w:space="0" w:color="auto"/>
                    <w:left w:val="none" w:sz="0" w:space="0" w:color="auto"/>
                    <w:bottom w:val="none" w:sz="0" w:space="0" w:color="auto"/>
                    <w:right w:val="none" w:sz="0" w:space="0" w:color="auto"/>
                  </w:divBdr>
                  <w:divsChild>
                    <w:div w:id="11199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566971">
      <w:bodyDiv w:val="1"/>
      <w:marLeft w:val="0"/>
      <w:marRight w:val="0"/>
      <w:marTop w:val="0"/>
      <w:marBottom w:val="0"/>
      <w:divBdr>
        <w:top w:val="none" w:sz="0" w:space="0" w:color="auto"/>
        <w:left w:val="none" w:sz="0" w:space="0" w:color="auto"/>
        <w:bottom w:val="none" w:sz="0" w:space="0" w:color="auto"/>
        <w:right w:val="none" w:sz="0" w:space="0" w:color="auto"/>
      </w:divBdr>
      <w:divsChild>
        <w:div w:id="1658529799">
          <w:marLeft w:val="0"/>
          <w:marRight w:val="0"/>
          <w:marTop w:val="0"/>
          <w:marBottom w:val="0"/>
          <w:divBdr>
            <w:top w:val="none" w:sz="0" w:space="0" w:color="auto"/>
            <w:left w:val="none" w:sz="0" w:space="0" w:color="auto"/>
            <w:bottom w:val="none" w:sz="0" w:space="0" w:color="auto"/>
            <w:right w:val="none" w:sz="0" w:space="0" w:color="auto"/>
          </w:divBdr>
          <w:divsChild>
            <w:div w:id="1722169244">
              <w:marLeft w:val="0"/>
              <w:marRight w:val="0"/>
              <w:marTop w:val="0"/>
              <w:marBottom w:val="0"/>
              <w:divBdr>
                <w:top w:val="none" w:sz="0" w:space="0" w:color="auto"/>
                <w:left w:val="none" w:sz="0" w:space="0" w:color="auto"/>
                <w:bottom w:val="none" w:sz="0" w:space="0" w:color="auto"/>
                <w:right w:val="none" w:sz="0" w:space="0" w:color="auto"/>
              </w:divBdr>
              <w:divsChild>
                <w:div w:id="1947887629">
                  <w:marLeft w:val="0"/>
                  <w:marRight w:val="0"/>
                  <w:marTop w:val="0"/>
                  <w:marBottom w:val="0"/>
                  <w:divBdr>
                    <w:top w:val="none" w:sz="0" w:space="0" w:color="auto"/>
                    <w:left w:val="none" w:sz="0" w:space="0" w:color="auto"/>
                    <w:bottom w:val="none" w:sz="0" w:space="0" w:color="auto"/>
                    <w:right w:val="none" w:sz="0" w:space="0" w:color="auto"/>
                  </w:divBdr>
                  <w:divsChild>
                    <w:div w:id="21377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57559">
      <w:bodyDiv w:val="1"/>
      <w:marLeft w:val="0"/>
      <w:marRight w:val="0"/>
      <w:marTop w:val="0"/>
      <w:marBottom w:val="0"/>
      <w:divBdr>
        <w:top w:val="none" w:sz="0" w:space="0" w:color="auto"/>
        <w:left w:val="none" w:sz="0" w:space="0" w:color="auto"/>
        <w:bottom w:val="none" w:sz="0" w:space="0" w:color="auto"/>
        <w:right w:val="none" w:sz="0" w:space="0" w:color="auto"/>
      </w:divBdr>
    </w:div>
    <w:div w:id="500122406">
      <w:bodyDiv w:val="1"/>
      <w:marLeft w:val="0"/>
      <w:marRight w:val="0"/>
      <w:marTop w:val="0"/>
      <w:marBottom w:val="0"/>
      <w:divBdr>
        <w:top w:val="none" w:sz="0" w:space="0" w:color="auto"/>
        <w:left w:val="none" w:sz="0" w:space="0" w:color="auto"/>
        <w:bottom w:val="none" w:sz="0" w:space="0" w:color="auto"/>
        <w:right w:val="none" w:sz="0" w:space="0" w:color="auto"/>
      </w:divBdr>
    </w:div>
    <w:div w:id="500194833">
      <w:bodyDiv w:val="1"/>
      <w:marLeft w:val="0"/>
      <w:marRight w:val="0"/>
      <w:marTop w:val="0"/>
      <w:marBottom w:val="0"/>
      <w:divBdr>
        <w:top w:val="none" w:sz="0" w:space="0" w:color="auto"/>
        <w:left w:val="none" w:sz="0" w:space="0" w:color="auto"/>
        <w:bottom w:val="none" w:sz="0" w:space="0" w:color="auto"/>
        <w:right w:val="none" w:sz="0" w:space="0" w:color="auto"/>
      </w:divBdr>
    </w:div>
    <w:div w:id="511795295">
      <w:bodyDiv w:val="1"/>
      <w:marLeft w:val="0"/>
      <w:marRight w:val="0"/>
      <w:marTop w:val="0"/>
      <w:marBottom w:val="0"/>
      <w:divBdr>
        <w:top w:val="none" w:sz="0" w:space="0" w:color="auto"/>
        <w:left w:val="none" w:sz="0" w:space="0" w:color="auto"/>
        <w:bottom w:val="none" w:sz="0" w:space="0" w:color="auto"/>
        <w:right w:val="none" w:sz="0" w:space="0" w:color="auto"/>
      </w:divBdr>
      <w:divsChild>
        <w:div w:id="1322202166">
          <w:marLeft w:val="360"/>
          <w:marRight w:val="0"/>
          <w:marTop w:val="0"/>
          <w:marBottom w:val="0"/>
          <w:divBdr>
            <w:top w:val="none" w:sz="0" w:space="0" w:color="auto"/>
            <w:left w:val="none" w:sz="0" w:space="0" w:color="auto"/>
            <w:bottom w:val="none" w:sz="0" w:space="0" w:color="auto"/>
            <w:right w:val="none" w:sz="0" w:space="0" w:color="auto"/>
          </w:divBdr>
        </w:div>
        <w:div w:id="1836649513">
          <w:marLeft w:val="360"/>
          <w:marRight w:val="0"/>
          <w:marTop w:val="0"/>
          <w:marBottom w:val="0"/>
          <w:divBdr>
            <w:top w:val="none" w:sz="0" w:space="0" w:color="auto"/>
            <w:left w:val="none" w:sz="0" w:space="0" w:color="auto"/>
            <w:bottom w:val="none" w:sz="0" w:space="0" w:color="auto"/>
            <w:right w:val="none" w:sz="0" w:space="0" w:color="auto"/>
          </w:divBdr>
        </w:div>
      </w:divsChild>
    </w:div>
    <w:div w:id="526606266">
      <w:bodyDiv w:val="1"/>
      <w:marLeft w:val="0"/>
      <w:marRight w:val="0"/>
      <w:marTop w:val="0"/>
      <w:marBottom w:val="0"/>
      <w:divBdr>
        <w:top w:val="none" w:sz="0" w:space="0" w:color="auto"/>
        <w:left w:val="none" w:sz="0" w:space="0" w:color="auto"/>
        <w:bottom w:val="none" w:sz="0" w:space="0" w:color="auto"/>
        <w:right w:val="none" w:sz="0" w:space="0" w:color="auto"/>
      </w:divBdr>
      <w:divsChild>
        <w:div w:id="220948845">
          <w:marLeft w:val="0"/>
          <w:marRight w:val="0"/>
          <w:marTop w:val="0"/>
          <w:marBottom w:val="0"/>
          <w:divBdr>
            <w:top w:val="none" w:sz="0" w:space="0" w:color="auto"/>
            <w:left w:val="none" w:sz="0" w:space="0" w:color="auto"/>
            <w:bottom w:val="none" w:sz="0" w:space="0" w:color="auto"/>
            <w:right w:val="none" w:sz="0" w:space="0" w:color="auto"/>
          </w:divBdr>
          <w:divsChild>
            <w:div w:id="1226719717">
              <w:marLeft w:val="0"/>
              <w:marRight w:val="0"/>
              <w:marTop w:val="0"/>
              <w:marBottom w:val="0"/>
              <w:divBdr>
                <w:top w:val="none" w:sz="0" w:space="0" w:color="auto"/>
                <w:left w:val="none" w:sz="0" w:space="0" w:color="auto"/>
                <w:bottom w:val="none" w:sz="0" w:space="0" w:color="auto"/>
                <w:right w:val="none" w:sz="0" w:space="0" w:color="auto"/>
              </w:divBdr>
              <w:divsChild>
                <w:div w:id="3610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7939">
      <w:bodyDiv w:val="1"/>
      <w:marLeft w:val="0"/>
      <w:marRight w:val="0"/>
      <w:marTop w:val="0"/>
      <w:marBottom w:val="0"/>
      <w:divBdr>
        <w:top w:val="none" w:sz="0" w:space="0" w:color="auto"/>
        <w:left w:val="none" w:sz="0" w:space="0" w:color="auto"/>
        <w:bottom w:val="none" w:sz="0" w:space="0" w:color="auto"/>
        <w:right w:val="none" w:sz="0" w:space="0" w:color="auto"/>
      </w:divBdr>
      <w:divsChild>
        <w:div w:id="565922395">
          <w:marLeft w:val="0"/>
          <w:marRight w:val="0"/>
          <w:marTop w:val="0"/>
          <w:marBottom w:val="0"/>
          <w:divBdr>
            <w:top w:val="none" w:sz="0" w:space="0" w:color="auto"/>
            <w:left w:val="none" w:sz="0" w:space="0" w:color="auto"/>
            <w:bottom w:val="none" w:sz="0" w:space="0" w:color="auto"/>
            <w:right w:val="none" w:sz="0" w:space="0" w:color="auto"/>
          </w:divBdr>
          <w:divsChild>
            <w:div w:id="815028338">
              <w:marLeft w:val="0"/>
              <w:marRight w:val="0"/>
              <w:marTop w:val="0"/>
              <w:marBottom w:val="0"/>
              <w:divBdr>
                <w:top w:val="none" w:sz="0" w:space="0" w:color="auto"/>
                <w:left w:val="none" w:sz="0" w:space="0" w:color="auto"/>
                <w:bottom w:val="none" w:sz="0" w:space="0" w:color="auto"/>
                <w:right w:val="none" w:sz="0" w:space="0" w:color="auto"/>
              </w:divBdr>
              <w:divsChild>
                <w:div w:id="2101027450">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553543">
      <w:bodyDiv w:val="1"/>
      <w:marLeft w:val="0"/>
      <w:marRight w:val="0"/>
      <w:marTop w:val="0"/>
      <w:marBottom w:val="0"/>
      <w:divBdr>
        <w:top w:val="none" w:sz="0" w:space="0" w:color="auto"/>
        <w:left w:val="none" w:sz="0" w:space="0" w:color="auto"/>
        <w:bottom w:val="none" w:sz="0" w:space="0" w:color="auto"/>
        <w:right w:val="none" w:sz="0" w:space="0" w:color="auto"/>
      </w:divBdr>
      <w:divsChild>
        <w:div w:id="499003203">
          <w:marLeft w:val="0"/>
          <w:marRight w:val="0"/>
          <w:marTop w:val="0"/>
          <w:marBottom w:val="0"/>
          <w:divBdr>
            <w:top w:val="none" w:sz="0" w:space="0" w:color="auto"/>
            <w:left w:val="none" w:sz="0" w:space="0" w:color="auto"/>
            <w:bottom w:val="none" w:sz="0" w:space="0" w:color="auto"/>
            <w:right w:val="none" w:sz="0" w:space="0" w:color="auto"/>
          </w:divBdr>
          <w:divsChild>
            <w:div w:id="633944225">
              <w:marLeft w:val="0"/>
              <w:marRight w:val="0"/>
              <w:marTop w:val="0"/>
              <w:marBottom w:val="0"/>
              <w:divBdr>
                <w:top w:val="none" w:sz="0" w:space="0" w:color="auto"/>
                <w:left w:val="none" w:sz="0" w:space="0" w:color="auto"/>
                <w:bottom w:val="none" w:sz="0" w:space="0" w:color="auto"/>
                <w:right w:val="none" w:sz="0" w:space="0" w:color="auto"/>
              </w:divBdr>
              <w:divsChild>
                <w:div w:id="6902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79862">
      <w:bodyDiv w:val="1"/>
      <w:marLeft w:val="0"/>
      <w:marRight w:val="0"/>
      <w:marTop w:val="0"/>
      <w:marBottom w:val="0"/>
      <w:divBdr>
        <w:top w:val="none" w:sz="0" w:space="0" w:color="auto"/>
        <w:left w:val="none" w:sz="0" w:space="0" w:color="auto"/>
        <w:bottom w:val="none" w:sz="0" w:space="0" w:color="auto"/>
        <w:right w:val="none" w:sz="0" w:space="0" w:color="auto"/>
      </w:divBdr>
    </w:div>
    <w:div w:id="555118412">
      <w:bodyDiv w:val="1"/>
      <w:marLeft w:val="0"/>
      <w:marRight w:val="0"/>
      <w:marTop w:val="0"/>
      <w:marBottom w:val="0"/>
      <w:divBdr>
        <w:top w:val="none" w:sz="0" w:space="0" w:color="auto"/>
        <w:left w:val="none" w:sz="0" w:space="0" w:color="auto"/>
        <w:bottom w:val="none" w:sz="0" w:space="0" w:color="auto"/>
        <w:right w:val="none" w:sz="0" w:space="0" w:color="auto"/>
      </w:divBdr>
    </w:div>
    <w:div w:id="557668658">
      <w:bodyDiv w:val="1"/>
      <w:marLeft w:val="0"/>
      <w:marRight w:val="0"/>
      <w:marTop w:val="0"/>
      <w:marBottom w:val="0"/>
      <w:divBdr>
        <w:top w:val="none" w:sz="0" w:space="0" w:color="auto"/>
        <w:left w:val="none" w:sz="0" w:space="0" w:color="auto"/>
        <w:bottom w:val="none" w:sz="0" w:space="0" w:color="auto"/>
        <w:right w:val="none" w:sz="0" w:space="0" w:color="auto"/>
      </w:divBdr>
      <w:divsChild>
        <w:div w:id="346521536">
          <w:marLeft w:val="0"/>
          <w:marRight w:val="0"/>
          <w:marTop w:val="0"/>
          <w:marBottom w:val="0"/>
          <w:divBdr>
            <w:top w:val="none" w:sz="0" w:space="0" w:color="auto"/>
            <w:left w:val="none" w:sz="0" w:space="0" w:color="auto"/>
            <w:bottom w:val="none" w:sz="0" w:space="0" w:color="auto"/>
            <w:right w:val="none" w:sz="0" w:space="0" w:color="auto"/>
          </w:divBdr>
          <w:divsChild>
            <w:div w:id="138614759">
              <w:marLeft w:val="0"/>
              <w:marRight w:val="0"/>
              <w:marTop w:val="0"/>
              <w:marBottom w:val="0"/>
              <w:divBdr>
                <w:top w:val="none" w:sz="0" w:space="0" w:color="auto"/>
                <w:left w:val="none" w:sz="0" w:space="0" w:color="auto"/>
                <w:bottom w:val="none" w:sz="0" w:space="0" w:color="auto"/>
                <w:right w:val="none" w:sz="0" w:space="0" w:color="auto"/>
              </w:divBdr>
              <w:divsChild>
                <w:div w:id="13638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7765">
      <w:bodyDiv w:val="1"/>
      <w:marLeft w:val="0"/>
      <w:marRight w:val="0"/>
      <w:marTop w:val="0"/>
      <w:marBottom w:val="0"/>
      <w:divBdr>
        <w:top w:val="none" w:sz="0" w:space="0" w:color="auto"/>
        <w:left w:val="none" w:sz="0" w:space="0" w:color="auto"/>
        <w:bottom w:val="none" w:sz="0" w:space="0" w:color="auto"/>
        <w:right w:val="none" w:sz="0" w:space="0" w:color="auto"/>
      </w:divBdr>
    </w:div>
    <w:div w:id="585117550">
      <w:bodyDiv w:val="1"/>
      <w:marLeft w:val="0"/>
      <w:marRight w:val="0"/>
      <w:marTop w:val="0"/>
      <w:marBottom w:val="0"/>
      <w:divBdr>
        <w:top w:val="none" w:sz="0" w:space="0" w:color="auto"/>
        <w:left w:val="none" w:sz="0" w:space="0" w:color="auto"/>
        <w:bottom w:val="none" w:sz="0" w:space="0" w:color="auto"/>
        <w:right w:val="none" w:sz="0" w:space="0" w:color="auto"/>
      </w:divBdr>
      <w:divsChild>
        <w:div w:id="210771050">
          <w:marLeft w:val="0"/>
          <w:marRight w:val="0"/>
          <w:marTop w:val="0"/>
          <w:marBottom w:val="0"/>
          <w:divBdr>
            <w:top w:val="none" w:sz="0" w:space="0" w:color="auto"/>
            <w:left w:val="none" w:sz="0" w:space="0" w:color="auto"/>
            <w:bottom w:val="none" w:sz="0" w:space="0" w:color="auto"/>
            <w:right w:val="none" w:sz="0" w:space="0" w:color="auto"/>
          </w:divBdr>
          <w:divsChild>
            <w:div w:id="453985895">
              <w:marLeft w:val="0"/>
              <w:marRight w:val="0"/>
              <w:marTop w:val="0"/>
              <w:marBottom w:val="0"/>
              <w:divBdr>
                <w:top w:val="none" w:sz="0" w:space="0" w:color="auto"/>
                <w:left w:val="none" w:sz="0" w:space="0" w:color="auto"/>
                <w:bottom w:val="none" w:sz="0" w:space="0" w:color="auto"/>
                <w:right w:val="none" w:sz="0" w:space="0" w:color="auto"/>
              </w:divBdr>
              <w:divsChild>
                <w:div w:id="1759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339">
      <w:bodyDiv w:val="1"/>
      <w:marLeft w:val="0"/>
      <w:marRight w:val="0"/>
      <w:marTop w:val="0"/>
      <w:marBottom w:val="0"/>
      <w:divBdr>
        <w:top w:val="none" w:sz="0" w:space="0" w:color="auto"/>
        <w:left w:val="none" w:sz="0" w:space="0" w:color="auto"/>
        <w:bottom w:val="none" w:sz="0" w:space="0" w:color="auto"/>
        <w:right w:val="none" w:sz="0" w:space="0" w:color="auto"/>
      </w:divBdr>
    </w:div>
    <w:div w:id="592011521">
      <w:bodyDiv w:val="1"/>
      <w:marLeft w:val="0"/>
      <w:marRight w:val="0"/>
      <w:marTop w:val="0"/>
      <w:marBottom w:val="0"/>
      <w:divBdr>
        <w:top w:val="none" w:sz="0" w:space="0" w:color="auto"/>
        <w:left w:val="none" w:sz="0" w:space="0" w:color="auto"/>
        <w:bottom w:val="none" w:sz="0" w:space="0" w:color="auto"/>
        <w:right w:val="none" w:sz="0" w:space="0" w:color="auto"/>
      </w:divBdr>
      <w:divsChild>
        <w:div w:id="2034960806">
          <w:marLeft w:val="0"/>
          <w:marRight w:val="0"/>
          <w:marTop w:val="0"/>
          <w:marBottom w:val="0"/>
          <w:divBdr>
            <w:top w:val="none" w:sz="0" w:space="0" w:color="auto"/>
            <w:left w:val="none" w:sz="0" w:space="0" w:color="auto"/>
            <w:bottom w:val="none" w:sz="0" w:space="0" w:color="auto"/>
            <w:right w:val="none" w:sz="0" w:space="0" w:color="auto"/>
          </w:divBdr>
          <w:divsChild>
            <w:div w:id="659965783">
              <w:marLeft w:val="0"/>
              <w:marRight w:val="0"/>
              <w:marTop w:val="0"/>
              <w:marBottom w:val="0"/>
              <w:divBdr>
                <w:top w:val="none" w:sz="0" w:space="0" w:color="auto"/>
                <w:left w:val="none" w:sz="0" w:space="0" w:color="auto"/>
                <w:bottom w:val="none" w:sz="0" w:space="0" w:color="auto"/>
                <w:right w:val="none" w:sz="0" w:space="0" w:color="auto"/>
              </w:divBdr>
              <w:divsChild>
                <w:div w:id="16687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09606">
      <w:bodyDiv w:val="1"/>
      <w:marLeft w:val="0"/>
      <w:marRight w:val="0"/>
      <w:marTop w:val="0"/>
      <w:marBottom w:val="0"/>
      <w:divBdr>
        <w:top w:val="none" w:sz="0" w:space="0" w:color="auto"/>
        <w:left w:val="none" w:sz="0" w:space="0" w:color="auto"/>
        <w:bottom w:val="none" w:sz="0" w:space="0" w:color="auto"/>
        <w:right w:val="none" w:sz="0" w:space="0" w:color="auto"/>
      </w:divBdr>
    </w:div>
    <w:div w:id="597445745">
      <w:bodyDiv w:val="1"/>
      <w:marLeft w:val="0"/>
      <w:marRight w:val="0"/>
      <w:marTop w:val="0"/>
      <w:marBottom w:val="0"/>
      <w:divBdr>
        <w:top w:val="none" w:sz="0" w:space="0" w:color="auto"/>
        <w:left w:val="none" w:sz="0" w:space="0" w:color="auto"/>
        <w:bottom w:val="none" w:sz="0" w:space="0" w:color="auto"/>
        <w:right w:val="none" w:sz="0" w:space="0" w:color="auto"/>
      </w:divBdr>
      <w:divsChild>
        <w:div w:id="593319709">
          <w:marLeft w:val="0"/>
          <w:marRight w:val="0"/>
          <w:marTop w:val="0"/>
          <w:marBottom w:val="0"/>
          <w:divBdr>
            <w:top w:val="none" w:sz="0" w:space="0" w:color="auto"/>
            <w:left w:val="none" w:sz="0" w:space="0" w:color="auto"/>
            <w:bottom w:val="none" w:sz="0" w:space="0" w:color="auto"/>
            <w:right w:val="none" w:sz="0" w:space="0" w:color="auto"/>
          </w:divBdr>
          <w:divsChild>
            <w:div w:id="1746300650">
              <w:marLeft w:val="0"/>
              <w:marRight w:val="0"/>
              <w:marTop w:val="0"/>
              <w:marBottom w:val="0"/>
              <w:divBdr>
                <w:top w:val="none" w:sz="0" w:space="0" w:color="auto"/>
                <w:left w:val="none" w:sz="0" w:space="0" w:color="auto"/>
                <w:bottom w:val="none" w:sz="0" w:space="0" w:color="auto"/>
                <w:right w:val="none" w:sz="0" w:space="0" w:color="auto"/>
              </w:divBdr>
              <w:divsChild>
                <w:div w:id="14935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16434">
          <w:marLeft w:val="0"/>
          <w:marRight w:val="0"/>
          <w:marTop w:val="0"/>
          <w:marBottom w:val="0"/>
          <w:divBdr>
            <w:top w:val="none" w:sz="0" w:space="0" w:color="auto"/>
            <w:left w:val="none" w:sz="0" w:space="0" w:color="auto"/>
            <w:bottom w:val="none" w:sz="0" w:space="0" w:color="auto"/>
            <w:right w:val="none" w:sz="0" w:space="0" w:color="auto"/>
          </w:divBdr>
          <w:divsChild>
            <w:div w:id="481697400">
              <w:marLeft w:val="0"/>
              <w:marRight w:val="0"/>
              <w:marTop w:val="0"/>
              <w:marBottom w:val="0"/>
              <w:divBdr>
                <w:top w:val="none" w:sz="0" w:space="0" w:color="auto"/>
                <w:left w:val="none" w:sz="0" w:space="0" w:color="auto"/>
                <w:bottom w:val="none" w:sz="0" w:space="0" w:color="auto"/>
                <w:right w:val="none" w:sz="0" w:space="0" w:color="auto"/>
              </w:divBdr>
              <w:divsChild>
                <w:div w:id="1188373103">
                  <w:marLeft w:val="0"/>
                  <w:marRight w:val="0"/>
                  <w:marTop w:val="0"/>
                  <w:marBottom w:val="0"/>
                  <w:divBdr>
                    <w:top w:val="none" w:sz="0" w:space="0" w:color="auto"/>
                    <w:left w:val="none" w:sz="0" w:space="0" w:color="auto"/>
                    <w:bottom w:val="none" w:sz="0" w:space="0" w:color="auto"/>
                    <w:right w:val="none" w:sz="0" w:space="0" w:color="auto"/>
                  </w:divBdr>
                </w:div>
              </w:divsChild>
            </w:div>
            <w:div w:id="1683774940">
              <w:marLeft w:val="0"/>
              <w:marRight w:val="0"/>
              <w:marTop w:val="0"/>
              <w:marBottom w:val="0"/>
              <w:divBdr>
                <w:top w:val="none" w:sz="0" w:space="0" w:color="auto"/>
                <w:left w:val="none" w:sz="0" w:space="0" w:color="auto"/>
                <w:bottom w:val="none" w:sz="0" w:space="0" w:color="auto"/>
                <w:right w:val="none" w:sz="0" w:space="0" w:color="auto"/>
              </w:divBdr>
              <w:divsChild>
                <w:div w:id="16888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69656">
      <w:bodyDiv w:val="1"/>
      <w:marLeft w:val="0"/>
      <w:marRight w:val="0"/>
      <w:marTop w:val="0"/>
      <w:marBottom w:val="0"/>
      <w:divBdr>
        <w:top w:val="none" w:sz="0" w:space="0" w:color="auto"/>
        <w:left w:val="none" w:sz="0" w:space="0" w:color="auto"/>
        <w:bottom w:val="none" w:sz="0" w:space="0" w:color="auto"/>
        <w:right w:val="none" w:sz="0" w:space="0" w:color="auto"/>
      </w:divBdr>
      <w:divsChild>
        <w:div w:id="52781457">
          <w:marLeft w:val="0"/>
          <w:marRight w:val="0"/>
          <w:marTop w:val="0"/>
          <w:marBottom w:val="0"/>
          <w:divBdr>
            <w:top w:val="none" w:sz="0" w:space="0" w:color="auto"/>
            <w:left w:val="none" w:sz="0" w:space="0" w:color="auto"/>
            <w:bottom w:val="none" w:sz="0" w:space="0" w:color="auto"/>
            <w:right w:val="none" w:sz="0" w:space="0" w:color="auto"/>
          </w:divBdr>
          <w:divsChild>
            <w:div w:id="705985862">
              <w:marLeft w:val="0"/>
              <w:marRight w:val="0"/>
              <w:marTop w:val="0"/>
              <w:marBottom w:val="0"/>
              <w:divBdr>
                <w:top w:val="none" w:sz="0" w:space="0" w:color="auto"/>
                <w:left w:val="none" w:sz="0" w:space="0" w:color="auto"/>
                <w:bottom w:val="none" w:sz="0" w:space="0" w:color="auto"/>
                <w:right w:val="none" w:sz="0" w:space="0" w:color="auto"/>
              </w:divBdr>
              <w:divsChild>
                <w:div w:id="1720981423">
                  <w:marLeft w:val="0"/>
                  <w:marRight w:val="0"/>
                  <w:marTop w:val="0"/>
                  <w:marBottom w:val="0"/>
                  <w:divBdr>
                    <w:top w:val="none" w:sz="0" w:space="0" w:color="auto"/>
                    <w:left w:val="none" w:sz="0" w:space="0" w:color="auto"/>
                    <w:bottom w:val="none" w:sz="0" w:space="0" w:color="auto"/>
                    <w:right w:val="none" w:sz="0" w:space="0" w:color="auto"/>
                  </w:divBdr>
                  <w:divsChild>
                    <w:div w:id="16673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024214">
      <w:bodyDiv w:val="1"/>
      <w:marLeft w:val="0"/>
      <w:marRight w:val="0"/>
      <w:marTop w:val="0"/>
      <w:marBottom w:val="0"/>
      <w:divBdr>
        <w:top w:val="none" w:sz="0" w:space="0" w:color="auto"/>
        <w:left w:val="none" w:sz="0" w:space="0" w:color="auto"/>
        <w:bottom w:val="none" w:sz="0" w:space="0" w:color="auto"/>
        <w:right w:val="none" w:sz="0" w:space="0" w:color="auto"/>
      </w:divBdr>
    </w:div>
    <w:div w:id="645474969">
      <w:bodyDiv w:val="1"/>
      <w:marLeft w:val="0"/>
      <w:marRight w:val="0"/>
      <w:marTop w:val="0"/>
      <w:marBottom w:val="0"/>
      <w:divBdr>
        <w:top w:val="none" w:sz="0" w:space="0" w:color="auto"/>
        <w:left w:val="none" w:sz="0" w:space="0" w:color="auto"/>
        <w:bottom w:val="none" w:sz="0" w:space="0" w:color="auto"/>
        <w:right w:val="none" w:sz="0" w:space="0" w:color="auto"/>
      </w:divBdr>
      <w:divsChild>
        <w:div w:id="1476949308">
          <w:marLeft w:val="0"/>
          <w:marRight w:val="0"/>
          <w:marTop w:val="0"/>
          <w:marBottom w:val="0"/>
          <w:divBdr>
            <w:top w:val="none" w:sz="0" w:space="0" w:color="auto"/>
            <w:left w:val="none" w:sz="0" w:space="0" w:color="auto"/>
            <w:bottom w:val="none" w:sz="0" w:space="0" w:color="auto"/>
            <w:right w:val="none" w:sz="0" w:space="0" w:color="auto"/>
          </w:divBdr>
          <w:divsChild>
            <w:div w:id="1718161041">
              <w:marLeft w:val="0"/>
              <w:marRight w:val="0"/>
              <w:marTop w:val="0"/>
              <w:marBottom w:val="0"/>
              <w:divBdr>
                <w:top w:val="none" w:sz="0" w:space="0" w:color="auto"/>
                <w:left w:val="none" w:sz="0" w:space="0" w:color="auto"/>
                <w:bottom w:val="none" w:sz="0" w:space="0" w:color="auto"/>
                <w:right w:val="none" w:sz="0" w:space="0" w:color="auto"/>
              </w:divBdr>
              <w:divsChild>
                <w:div w:id="1660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20157">
      <w:bodyDiv w:val="1"/>
      <w:marLeft w:val="0"/>
      <w:marRight w:val="0"/>
      <w:marTop w:val="0"/>
      <w:marBottom w:val="0"/>
      <w:divBdr>
        <w:top w:val="none" w:sz="0" w:space="0" w:color="auto"/>
        <w:left w:val="none" w:sz="0" w:space="0" w:color="auto"/>
        <w:bottom w:val="none" w:sz="0" w:space="0" w:color="auto"/>
        <w:right w:val="none" w:sz="0" w:space="0" w:color="auto"/>
      </w:divBdr>
    </w:div>
    <w:div w:id="668413084">
      <w:bodyDiv w:val="1"/>
      <w:marLeft w:val="0"/>
      <w:marRight w:val="0"/>
      <w:marTop w:val="0"/>
      <w:marBottom w:val="0"/>
      <w:divBdr>
        <w:top w:val="none" w:sz="0" w:space="0" w:color="auto"/>
        <w:left w:val="none" w:sz="0" w:space="0" w:color="auto"/>
        <w:bottom w:val="none" w:sz="0" w:space="0" w:color="auto"/>
        <w:right w:val="none" w:sz="0" w:space="0" w:color="auto"/>
      </w:divBdr>
      <w:divsChild>
        <w:div w:id="1241020962">
          <w:marLeft w:val="0"/>
          <w:marRight w:val="0"/>
          <w:marTop w:val="0"/>
          <w:marBottom w:val="0"/>
          <w:divBdr>
            <w:top w:val="none" w:sz="0" w:space="0" w:color="auto"/>
            <w:left w:val="none" w:sz="0" w:space="0" w:color="auto"/>
            <w:bottom w:val="none" w:sz="0" w:space="0" w:color="auto"/>
            <w:right w:val="none" w:sz="0" w:space="0" w:color="auto"/>
          </w:divBdr>
          <w:divsChild>
            <w:div w:id="934899662">
              <w:marLeft w:val="0"/>
              <w:marRight w:val="0"/>
              <w:marTop w:val="0"/>
              <w:marBottom w:val="0"/>
              <w:divBdr>
                <w:top w:val="none" w:sz="0" w:space="0" w:color="auto"/>
                <w:left w:val="none" w:sz="0" w:space="0" w:color="auto"/>
                <w:bottom w:val="none" w:sz="0" w:space="0" w:color="auto"/>
                <w:right w:val="none" w:sz="0" w:space="0" w:color="auto"/>
              </w:divBdr>
              <w:divsChild>
                <w:div w:id="1669557961">
                  <w:marLeft w:val="0"/>
                  <w:marRight w:val="0"/>
                  <w:marTop w:val="0"/>
                  <w:marBottom w:val="0"/>
                  <w:divBdr>
                    <w:top w:val="none" w:sz="0" w:space="0" w:color="auto"/>
                    <w:left w:val="none" w:sz="0" w:space="0" w:color="auto"/>
                    <w:bottom w:val="none" w:sz="0" w:space="0" w:color="auto"/>
                    <w:right w:val="none" w:sz="0" w:space="0" w:color="auto"/>
                  </w:divBdr>
                  <w:divsChild>
                    <w:div w:id="9127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41191">
      <w:bodyDiv w:val="1"/>
      <w:marLeft w:val="0"/>
      <w:marRight w:val="0"/>
      <w:marTop w:val="0"/>
      <w:marBottom w:val="0"/>
      <w:divBdr>
        <w:top w:val="none" w:sz="0" w:space="0" w:color="auto"/>
        <w:left w:val="none" w:sz="0" w:space="0" w:color="auto"/>
        <w:bottom w:val="none" w:sz="0" w:space="0" w:color="auto"/>
        <w:right w:val="none" w:sz="0" w:space="0" w:color="auto"/>
      </w:divBdr>
    </w:div>
    <w:div w:id="700596085">
      <w:bodyDiv w:val="1"/>
      <w:marLeft w:val="0"/>
      <w:marRight w:val="0"/>
      <w:marTop w:val="0"/>
      <w:marBottom w:val="0"/>
      <w:divBdr>
        <w:top w:val="none" w:sz="0" w:space="0" w:color="auto"/>
        <w:left w:val="none" w:sz="0" w:space="0" w:color="auto"/>
        <w:bottom w:val="none" w:sz="0" w:space="0" w:color="auto"/>
        <w:right w:val="none" w:sz="0" w:space="0" w:color="auto"/>
      </w:divBdr>
    </w:div>
    <w:div w:id="729500290">
      <w:bodyDiv w:val="1"/>
      <w:marLeft w:val="0"/>
      <w:marRight w:val="0"/>
      <w:marTop w:val="0"/>
      <w:marBottom w:val="0"/>
      <w:divBdr>
        <w:top w:val="none" w:sz="0" w:space="0" w:color="auto"/>
        <w:left w:val="none" w:sz="0" w:space="0" w:color="auto"/>
        <w:bottom w:val="none" w:sz="0" w:space="0" w:color="auto"/>
        <w:right w:val="none" w:sz="0" w:space="0" w:color="auto"/>
      </w:divBdr>
    </w:div>
    <w:div w:id="733745547">
      <w:bodyDiv w:val="1"/>
      <w:marLeft w:val="0"/>
      <w:marRight w:val="0"/>
      <w:marTop w:val="0"/>
      <w:marBottom w:val="0"/>
      <w:divBdr>
        <w:top w:val="none" w:sz="0" w:space="0" w:color="auto"/>
        <w:left w:val="none" w:sz="0" w:space="0" w:color="auto"/>
        <w:bottom w:val="none" w:sz="0" w:space="0" w:color="auto"/>
        <w:right w:val="none" w:sz="0" w:space="0" w:color="auto"/>
      </w:divBdr>
    </w:div>
    <w:div w:id="744182737">
      <w:bodyDiv w:val="1"/>
      <w:marLeft w:val="0"/>
      <w:marRight w:val="0"/>
      <w:marTop w:val="0"/>
      <w:marBottom w:val="0"/>
      <w:divBdr>
        <w:top w:val="none" w:sz="0" w:space="0" w:color="auto"/>
        <w:left w:val="none" w:sz="0" w:space="0" w:color="auto"/>
        <w:bottom w:val="none" w:sz="0" w:space="0" w:color="auto"/>
        <w:right w:val="none" w:sz="0" w:space="0" w:color="auto"/>
      </w:divBdr>
      <w:divsChild>
        <w:div w:id="2070617361">
          <w:marLeft w:val="0"/>
          <w:marRight w:val="0"/>
          <w:marTop w:val="0"/>
          <w:marBottom w:val="0"/>
          <w:divBdr>
            <w:top w:val="none" w:sz="0" w:space="0" w:color="auto"/>
            <w:left w:val="none" w:sz="0" w:space="0" w:color="auto"/>
            <w:bottom w:val="none" w:sz="0" w:space="0" w:color="auto"/>
            <w:right w:val="none" w:sz="0" w:space="0" w:color="auto"/>
          </w:divBdr>
          <w:divsChild>
            <w:div w:id="1323924161">
              <w:marLeft w:val="0"/>
              <w:marRight w:val="0"/>
              <w:marTop w:val="0"/>
              <w:marBottom w:val="0"/>
              <w:divBdr>
                <w:top w:val="none" w:sz="0" w:space="0" w:color="auto"/>
                <w:left w:val="none" w:sz="0" w:space="0" w:color="auto"/>
                <w:bottom w:val="none" w:sz="0" w:space="0" w:color="auto"/>
                <w:right w:val="none" w:sz="0" w:space="0" w:color="auto"/>
              </w:divBdr>
              <w:divsChild>
                <w:div w:id="986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4108">
      <w:bodyDiv w:val="1"/>
      <w:marLeft w:val="0"/>
      <w:marRight w:val="0"/>
      <w:marTop w:val="0"/>
      <w:marBottom w:val="0"/>
      <w:divBdr>
        <w:top w:val="none" w:sz="0" w:space="0" w:color="auto"/>
        <w:left w:val="none" w:sz="0" w:space="0" w:color="auto"/>
        <w:bottom w:val="none" w:sz="0" w:space="0" w:color="auto"/>
        <w:right w:val="none" w:sz="0" w:space="0" w:color="auto"/>
      </w:divBdr>
    </w:div>
    <w:div w:id="771703808">
      <w:bodyDiv w:val="1"/>
      <w:marLeft w:val="0"/>
      <w:marRight w:val="0"/>
      <w:marTop w:val="0"/>
      <w:marBottom w:val="0"/>
      <w:divBdr>
        <w:top w:val="none" w:sz="0" w:space="0" w:color="auto"/>
        <w:left w:val="none" w:sz="0" w:space="0" w:color="auto"/>
        <w:bottom w:val="none" w:sz="0" w:space="0" w:color="auto"/>
        <w:right w:val="none" w:sz="0" w:space="0" w:color="auto"/>
      </w:divBdr>
      <w:divsChild>
        <w:div w:id="55128125">
          <w:marLeft w:val="0"/>
          <w:marRight w:val="0"/>
          <w:marTop w:val="0"/>
          <w:marBottom w:val="0"/>
          <w:divBdr>
            <w:top w:val="none" w:sz="0" w:space="0" w:color="auto"/>
            <w:left w:val="none" w:sz="0" w:space="0" w:color="auto"/>
            <w:bottom w:val="none" w:sz="0" w:space="0" w:color="auto"/>
            <w:right w:val="none" w:sz="0" w:space="0" w:color="auto"/>
          </w:divBdr>
          <w:divsChild>
            <w:div w:id="1629048644">
              <w:marLeft w:val="0"/>
              <w:marRight w:val="0"/>
              <w:marTop w:val="0"/>
              <w:marBottom w:val="0"/>
              <w:divBdr>
                <w:top w:val="none" w:sz="0" w:space="0" w:color="auto"/>
                <w:left w:val="none" w:sz="0" w:space="0" w:color="auto"/>
                <w:bottom w:val="none" w:sz="0" w:space="0" w:color="auto"/>
                <w:right w:val="none" w:sz="0" w:space="0" w:color="auto"/>
              </w:divBdr>
              <w:divsChild>
                <w:div w:id="9736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5288">
      <w:bodyDiv w:val="1"/>
      <w:marLeft w:val="0"/>
      <w:marRight w:val="0"/>
      <w:marTop w:val="0"/>
      <w:marBottom w:val="0"/>
      <w:divBdr>
        <w:top w:val="none" w:sz="0" w:space="0" w:color="auto"/>
        <w:left w:val="none" w:sz="0" w:space="0" w:color="auto"/>
        <w:bottom w:val="none" w:sz="0" w:space="0" w:color="auto"/>
        <w:right w:val="none" w:sz="0" w:space="0" w:color="auto"/>
      </w:divBdr>
    </w:div>
    <w:div w:id="774180579">
      <w:bodyDiv w:val="1"/>
      <w:marLeft w:val="0"/>
      <w:marRight w:val="0"/>
      <w:marTop w:val="0"/>
      <w:marBottom w:val="0"/>
      <w:divBdr>
        <w:top w:val="none" w:sz="0" w:space="0" w:color="auto"/>
        <w:left w:val="none" w:sz="0" w:space="0" w:color="auto"/>
        <w:bottom w:val="none" w:sz="0" w:space="0" w:color="auto"/>
        <w:right w:val="none" w:sz="0" w:space="0" w:color="auto"/>
      </w:divBdr>
    </w:div>
    <w:div w:id="778718842">
      <w:bodyDiv w:val="1"/>
      <w:marLeft w:val="0"/>
      <w:marRight w:val="0"/>
      <w:marTop w:val="0"/>
      <w:marBottom w:val="0"/>
      <w:divBdr>
        <w:top w:val="none" w:sz="0" w:space="0" w:color="auto"/>
        <w:left w:val="none" w:sz="0" w:space="0" w:color="auto"/>
        <w:bottom w:val="none" w:sz="0" w:space="0" w:color="auto"/>
        <w:right w:val="none" w:sz="0" w:space="0" w:color="auto"/>
      </w:divBdr>
    </w:div>
    <w:div w:id="780422236">
      <w:bodyDiv w:val="1"/>
      <w:marLeft w:val="0"/>
      <w:marRight w:val="0"/>
      <w:marTop w:val="0"/>
      <w:marBottom w:val="0"/>
      <w:divBdr>
        <w:top w:val="none" w:sz="0" w:space="0" w:color="auto"/>
        <w:left w:val="none" w:sz="0" w:space="0" w:color="auto"/>
        <w:bottom w:val="none" w:sz="0" w:space="0" w:color="auto"/>
        <w:right w:val="none" w:sz="0" w:space="0" w:color="auto"/>
      </w:divBdr>
    </w:div>
    <w:div w:id="781076852">
      <w:bodyDiv w:val="1"/>
      <w:marLeft w:val="0"/>
      <w:marRight w:val="0"/>
      <w:marTop w:val="0"/>
      <w:marBottom w:val="0"/>
      <w:divBdr>
        <w:top w:val="none" w:sz="0" w:space="0" w:color="auto"/>
        <w:left w:val="none" w:sz="0" w:space="0" w:color="auto"/>
        <w:bottom w:val="none" w:sz="0" w:space="0" w:color="auto"/>
        <w:right w:val="none" w:sz="0" w:space="0" w:color="auto"/>
      </w:divBdr>
      <w:divsChild>
        <w:div w:id="1342466834">
          <w:marLeft w:val="0"/>
          <w:marRight w:val="0"/>
          <w:marTop w:val="0"/>
          <w:marBottom w:val="0"/>
          <w:divBdr>
            <w:top w:val="none" w:sz="0" w:space="0" w:color="auto"/>
            <w:left w:val="none" w:sz="0" w:space="0" w:color="auto"/>
            <w:bottom w:val="none" w:sz="0" w:space="0" w:color="auto"/>
            <w:right w:val="none" w:sz="0" w:space="0" w:color="auto"/>
          </w:divBdr>
        </w:div>
      </w:divsChild>
    </w:div>
    <w:div w:id="791556097">
      <w:bodyDiv w:val="1"/>
      <w:marLeft w:val="0"/>
      <w:marRight w:val="0"/>
      <w:marTop w:val="0"/>
      <w:marBottom w:val="0"/>
      <w:divBdr>
        <w:top w:val="none" w:sz="0" w:space="0" w:color="auto"/>
        <w:left w:val="none" w:sz="0" w:space="0" w:color="auto"/>
        <w:bottom w:val="none" w:sz="0" w:space="0" w:color="auto"/>
        <w:right w:val="none" w:sz="0" w:space="0" w:color="auto"/>
      </w:divBdr>
    </w:div>
    <w:div w:id="799494741">
      <w:bodyDiv w:val="1"/>
      <w:marLeft w:val="0"/>
      <w:marRight w:val="0"/>
      <w:marTop w:val="0"/>
      <w:marBottom w:val="0"/>
      <w:divBdr>
        <w:top w:val="none" w:sz="0" w:space="0" w:color="auto"/>
        <w:left w:val="none" w:sz="0" w:space="0" w:color="auto"/>
        <w:bottom w:val="none" w:sz="0" w:space="0" w:color="auto"/>
        <w:right w:val="none" w:sz="0" w:space="0" w:color="auto"/>
      </w:divBdr>
    </w:div>
    <w:div w:id="828639687">
      <w:bodyDiv w:val="1"/>
      <w:marLeft w:val="0"/>
      <w:marRight w:val="0"/>
      <w:marTop w:val="0"/>
      <w:marBottom w:val="0"/>
      <w:divBdr>
        <w:top w:val="none" w:sz="0" w:space="0" w:color="auto"/>
        <w:left w:val="none" w:sz="0" w:space="0" w:color="auto"/>
        <w:bottom w:val="none" w:sz="0" w:space="0" w:color="auto"/>
        <w:right w:val="none" w:sz="0" w:space="0" w:color="auto"/>
      </w:divBdr>
    </w:div>
    <w:div w:id="870536665">
      <w:bodyDiv w:val="1"/>
      <w:marLeft w:val="0"/>
      <w:marRight w:val="0"/>
      <w:marTop w:val="0"/>
      <w:marBottom w:val="0"/>
      <w:divBdr>
        <w:top w:val="none" w:sz="0" w:space="0" w:color="auto"/>
        <w:left w:val="none" w:sz="0" w:space="0" w:color="auto"/>
        <w:bottom w:val="none" w:sz="0" w:space="0" w:color="auto"/>
        <w:right w:val="none" w:sz="0" w:space="0" w:color="auto"/>
      </w:divBdr>
    </w:div>
    <w:div w:id="876969564">
      <w:bodyDiv w:val="1"/>
      <w:marLeft w:val="0"/>
      <w:marRight w:val="0"/>
      <w:marTop w:val="0"/>
      <w:marBottom w:val="0"/>
      <w:divBdr>
        <w:top w:val="none" w:sz="0" w:space="0" w:color="auto"/>
        <w:left w:val="none" w:sz="0" w:space="0" w:color="auto"/>
        <w:bottom w:val="none" w:sz="0" w:space="0" w:color="auto"/>
        <w:right w:val="none" w:sz="0" w:space="0" w:color="auto"/>
      </w:divBdr>
      <w:divsChild>
        <w:div w:id="1027413258">
          <w:marLeft w:val="0"/>
          <w:marRight w:val="0"/>
          <w:marTop w:val="0"/>
          <w:marBottom w:val="0"/>
          <w:divBdr>
            <w:top w:val="none" w:sz="0" w:space="0" w:color="auto"/>
            <w:left w:val="none" w:sz="0" w:space="0" w:color="auto"/>
            <w:bottom w:val="none" w:sz="0" w:space="0" w:color="auto"/>
            <w:right w:val="none" w:sz="0" w:space="0" w:color="auto"/>
          </w:divBdr>
        </w:div>
      </w:divsChild>
    </w:div>
    <w:div w:id="878787009">
      <w:bodyDiv w:val="1"/>
      <w:marLeft w:val="0"/>
      <w:marRight w:val="0"/>
      <w:marTop w:val="0"/>
      <w:marBottom w:val="0"/>
      <w:divBdr>
        <w:top w:val="none" w:sz="0" w:space="0" w:color="auto"/>
        <w:left w:val="none" w:sz="0" w:space="0" w:color="auto"/>
        <w:bottom w:val="none" w:sz="0" w:space="0" w:color="auto"/>
        <w:right w:val="none" w:sz="0" w:space="0" w:color="auto"/>
      </w:divBdr>
    </w:div>
    <w:div w:id="893272914">
      <w:bodyDiv w:val="1"/>
      <w:marLeft w:val="0"/>
      <w:marRight w:val="0"/>
      <w:marTop w:val="0"/>
      <w:marBottom w:val="0"/>
      <w:divBdr>
        <w:top w:val="none" w:sz="0" w:space="0" w:color="auto"/>
        <w:left w:val="none" w:sz="0" w:space="0" w:color="auto"/>
        <w:bottom w:val="none" w:sz="0" w:space="0" w:color="auto"/>
        <w:right w:val="none" w:sz="0" w:space="0" w:color="auto"/>
      </w:divBdr>
    </w:div>
    <w:div w:id="928121208">
      <w:bodyDiv w:val="1"/>
      <w:marLeft w:val="0"/>
      <w:marRight w:val="0"/>
      <w:marTop w:val="0"/>
      <w:marBottom w:val="0"/>
      <w:divBdr>
        <w:top w:val="none" w:sz="0" w:space="0" w:color="auto"/>
        <w:left w:val="none" w:sz="0" w:space="0" w:color="auto"/>
        <w:bottom w:val="none" w:sz="0" w:space="0" w:color="auto"/>
        <w:right w:val="none" w:sz="0" w:space="0" w:color="auto"/>
      </w:divBdr>
    </w:div>
    <w:div w:id="928777673">
      <w:bodyDiv w:val="1"/>
      <w:marLeft w:val="0"/>
      <w:marRight w:val="0"/>
      <w:marTop w:val="0"/>
      <w:marBottom w:val="0"/>
      <w:divBdr>
        <w:top w:val="none" w:sz="0" w:space="0" w:color="auto"/>
        <w:left w:val="none" w:sz="0" w:space="0" w:color="auto"/>
        <w:bottom w:val="none" w:sz="0" w:space="0" w:color="auto"/>
        <w:right w:val="none" w:sz="0" w:space="0" w:color="auto"/>
      </w:divBdr>
    </w:div>
    <w:div w:id="948976539">
      <w:bodyDiv w:val="1"/>
      <w:marLeft w:val="0"/>
      <w:marRight w:val="0"/>
      <w:marTop w:val="0"/>
      <w:marBottom w:val="0"/>
      <w:divBdr>
        <w:top w:val="none" w:sz="0" w:space="0" w:color="auto"/>
        <w:left w:val="none" w:sz="0" w:space="0" w:color="auto"/>
        <w:bottom w:val="none" w:sz="0" w:space="0" w:color="auto"/>
        <w:right w:val="none" w:sz="0" w:space="0" w:color="auto"/>
      </w:divBdr>
      <w:divsChild>
        <w:div w:id="1380976799">
          <w:marLeft w:val="0"/>
          <w:marRight w:val="0"/>
          <w:marTop w:val="0"/>
          <w:marBottom w:val="0"/>
          <w:divBdr>
            <w:top w:val="none" w:sz="0" w:space="0" w:color="auto"/>
            <w:left w:val="none" w:sz="0" w:space="0" w:color="auto"/>
            <w:bottom w:val="none" w:sz="0" w:space="0" w:color="auto"/>
            <w:right w:val="none" w:sz="0" w:space="0" w:color="auto"/>
          </w:divBdr>
          <w:divsChild>
            <w:div w:id="13726400">
              <w:marLeft w:val="0"/>
              <w:marRight w:val="0"/>
              <w:marTop w:val="0"/>
              <w:marBottom w:val="0"/>
              <w:divBdr>
                <w:top w:val="none" w:sz="0" w:space="0" w:color="auto"/>
                <w:left w:val="none" w:sz="0" w:space="0" w:color="auto"/>
                <w:bottom w:val="none" w:sz="0" w:space="0" w:color="auto"/>
                <w:right w:val="none" w:sz="0" w:space="0" w:color="auto"/>
              </w:divBdr>
              <w:divsChild>
                <w:div w:id="18648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4709">
      <w:bodyDiv w:val="1"/>
      <w:marLeft w:val="0"/>
      <w:marRight w:val="0"/>
      <w:marTop w:val="0"/>
      <w:marBottom w:val="0"/>
      <w:divBdr>
        <w:top w:val="none" w:sz="0" w:space="0" w:color="auto"/>
        <w:left w:val="none" w:sz="0" w:space="0" w:color="auto"/>
        <w:bottom w:val="none" w:sz="0" w:space="0" w:color="auto"/>
        <w:right w:val="none" w:sz="0" w:space="0" w:color="auto"/>
      </w:divBdr>
      <w:divsChild>
        <w:div w:id="1156074750">
          <w:marLeft w:val="0"/>
          <w:marRight w:val="0"/>
          <w:marTop w:val="0"/>
          <w:marBottom w:val="0"/>
          <w:divBdr>
            <w:top w:val="none" w:sz="0" w:space="0" w:color="auto"/>
            <w:left w:val="none" w:sz="0" w:space="0" w:color="auto"/>
            <w:bottom w:val="none" w:sz="0" w:space="0" w:color="auto"/>
            <w:right w:val="none" w:sz="0" w:space="0" w:color="auto"/>
          </w:divBdr>
          <w:divsChild>
            <w:div w:id="1673143567">
              <w:marLeft w:val="0"/>
              <w:marRight w:val="0"/>
              <w:marTop w:val="0"/>
              <w:marBottom w:val="0"/>
              <w:divBdr>
                <w:top w:val="none" w:sz="0" w:space="0" w:color="auto"/>
                <w:left w:val="none" w:sz="0" w:space="0" w:color="auto"/>
                <w:bottom w:val="none" w:sz="0" w:space="0" w:color="auto"/>
                <w:right w:val="none" w:sz="0" w:space="0" w:color="auto"/>
              </w:divBdr>
              <w:divsChild>
                <w:div w:id="636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4350">
      <w:bodyDiv w:val="1"/>
      <w:marLeft w:val="0"/>
      <w:marRight w:val="0"/>
      <w:marTop w:val="0"/>
      <w:marBottom w:val="0"/>
      <w:divBdr>
        <w:top w:val="none" w:sz="0" w:space="0" w:color="auto"/>
        <w:left w:val="none" w:sz="0" w:space="0" w:color="auto"/>
        <w:bottom w:val="none" w:sz="0" w:space="0" w:color="auto"/>
        <w:right w:val="none" w:sz="0" w:space="0" w:color="auto"/>
      </w:divBdr>
    </w:div>
    <w:div w:id="968632692">
      <w:bodyDiv w:val="1"/>
      <w:marLeft w:val="0"/>
      <w:marRight w:val="0"/>
      <w:marTop w:val="0"/>
      <w:marBottom w:val="0"/>
      <w:divBdr>
        <w:top w:val="none" w:sz="0" w:space="0" w:color="auto"/>
        <w:left w:val="none" w:sz="0" w:space="0" w:color="auto"/>
        <w:bottom w:val="none" w:sz="0" w:space="0" w:color="auto"/>
        <w:right w:val="none" w:sz="0" w:space="0" w:color="auto"/>
      </w:divBdr>
      <w:divsChild>
        <w:div w:id="136069560">
          <w:marLeft w:val="0"/>
          <w:marRight w:val="0"/>
          <w:marTop w:val="0"/>
          <w:marBottom w:val="0"/>
          <w:divBdr>
            <w:top w:val="none" w:sz="0" w:space="0" w:color="auto"/>
            <w:left w:val="none" w:sz="0" w:space="0" w:color="auto"/>
            <w:bottom w:val="none" w:sz="0" w:space="0" w:color="auto"/>
            <w:right w:val="none" w:sz="0" w:space="0" w:color="auto"/>
          </w:divBdr>
          <w:divsChild>
            <w:div w:id="86972011">
              <w:marLeft w:val="0"/>
              <w:marRight w:val="0"/>
              <w:marTop w:val="0"/>
              <w:marBottom w:val="0"/>
              <w:divBdr>
                <w:top w:val="none" w:sz="0" w:space="0" w:color="auto"/>
                <w:left w:val="none" w:sz="0" w:space="0" w:color="auto"/>
                <w:bottom w:val="none" w:sz="0" w:space="0" w:color="auto"/>
                <w:right w:val="none" w:sz="0" w:space="0" w:color="auto"/>
              </w:divBdr>
              <w:divsChild>
                <w:div w:id="4359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6090">
      <w:bodyDiv w:val="1"/>
      <w:marLeft w:val="0"/>
      <w:marRight w:val="0"/>
      <w:marTop w:val="0"/>
      <w:marBottom w:val="0"/>
      <w:divBdr>
        <w:top w:val="none" w:sz="0" w:space="0" w:color="auto"/>
        <w:left w:val="none" w:sz="0" w:space="0" w:color="auto"/>
        <w:bottom w:val="none" w:sz="0" w:space="0" w:color="auto"/>
        <w:right w:val="none" w:sz="0" w:space="0" w:color="auto"/>
      </w:divBdr>
    </w:div>
    <w:div w:id="975332164">
      <w:bodyDiv w:val="1"/>
      <w:marLeft w:val="0"/>
      <w:marRight w:val="0"/>
      <w:marTop w:val="0"/>
      <w:marBottom w:val="0"/>
      <w:divBdr>
        <w:top w:val="none" w:sz="0" w:space="0" w:color="auto"/>
        <w:left w:val="none" w:sz="0" w:space="0" w:color="auto"/>
        <w:bottom w:val="none" w:sz="0" w:space="0" w:color="auto"/>
        <w:right w:val="none" w:sz="0" w:space="0" w:color="auto"/>
      </w:divBdr>
    </w:div>
    <w:div w:id="976225043">
      <w:bodyDiv w:val="1"/>
      <w:marLeft w:val="0"/>
      <w:marRight w:val="0"/>
      <w:marTop w:val="0"/>
      <w:marBottom w:val="0"/>
      <w:divBdr>
        <w:top w:val="none" w:sz="0" w:space="0" w:color="auto"/>
        <w:left w:val="none" w:sz="0" w:space="0" w:color="auto"/>
        <w:bottom w:val="none" w:sz="0" w:space="0" w:color="auto"/>
        <w:right w:val="none" w:sz="0" w:space="0" w:color="auto"/>
      </w:divBdr>
    </w:div>
    <w:div w:id="992100632">
      <w:bodyDiv w:val="1"/>
      <w:marLeft w:val="0"/>
      <w:marRight w:val="0"/>
      <w:marTop w:val="0"/>
      <w:marBottom w:val="0"/>
      <w:divBdr>
        <w:top w:val="none" w:sz="0" w:space="0" w:color="auto"/>
        <w:left w:val="none" w:sz="0" w:space="0" w:color="auto"/>
        <w:bottom w:val="none" w:sz="0" w:space="0" w:color="auto"/>
        <w:right w:val="none" w:sz="0" w:space="0" w:color="auto"/>
      </w:divBdr>
      <w:divsChild>
        <w:div w:id="1672415444">
          <w:marLeft w:val="0"/>
          <w:marRight w:val="0"/>
          <w:marTop w:val="0"/>
          <w:marBottom w:val="0"/>
          <w:divBdr>
            <w:top w:val="none" w:sz="0" w:space="0" w:color="auto"/>
            <w:left w:val="none" w:sz="0" w:space="0" w:color="auto"/>
            <w:bottom w:val="none" w:sz="0" w:space="0" w:color="auto"/>
            <w:right w:val="none" w:sz="0" w:space="0" w:color="auto"/>
          </w:divBdr>
        </w:div>
      </w:divsChild>
    </w:div>
    <w:div w:id="995257186">
      <w:bodyDiv w:val="1"/>
      <w:marLeft w:val="0"/>
      <w:marRight w:val="0"/>
      <w:marTop w:val="0"/>
      <w:marBottom w:val="0"/>
      <w:divBdr>
        <w:top w:val="none" w:sz="0" w:space="0" w:color="auto"/>
        <w:left w:val="none" w:sz="0" w:space="0" w:color="auto"/>
        <w:bottom w:val="none" w:sz="0" w:space="0" w:color="auto"/>
        <w:right w:val="none" w:sz="0" w:space="0" w:color="auto"/>
      </w:divBdr>
      <w:divsChild>
        <w:div w:id="2127389978">
          <w:marLeft w:val="0"/>
          <w:marRight w:val="0"/>
          <w:marTop w:val="0"/>
          <w:marBottom w:val="0"/>
          <w:divBdr>
            <w:top w:val="none" w:sz="0" w:space="0" w:color="auto"/>
            <w:left w:val="none" w:sz="0" w:space="0" w:color="auto"/>
            <w:bottom w:val="none" w:sz="0" w:space="0" w:color="auto"/>
            <w:right w:val="none" w:sz="0" w:space="0" w:color="auto"/>
          </w:divBdr>
          <w:divsChild>
            <w:div w:id="21520831">
              <w:marLeft w:val="0"/>
              <w:marRight w:val="0"/>
              <w:marTop w:val="0"/>
              <w:marBottom w:val="0"/>
              <w:divBdr>
                <w:top w:val="none" w:sz="0" w:space="0" w:color="auto"/>
                <w:left w:val="none" w:sz="0" w:space="0" w:color="auto"/>
                <w:bottom w:val="none" w:sz="0" w:space="0" w:color="auto"/>
                <w:right w:val="none" w:sz="0" w:space="0" w:color="auto"/>
              </w:divBdr>
              <w:divsChild>
                <w:div w:id="12748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1769">
      <w:bodyDiv w:val="1"/>
      <w:marLeft w:val="0"/>
      <w:marRight w:val="0"/>
      <w:marTop w:val="0"/>
      <w:marBottom w:val="0"/>
      <w:divBdr>
        <w:top w:val="none" w:sz="0" w:space="0" w:color="auto"/>
        <w:left w:val="none" w:sz="0" w:space="0" w:color="auto"/>
        <w:bottom w:val="none" w:sz="0" w:space="0" w:color="auto"/>
        <w:right w:val="none" w:sz="0" w:space="0" w:color="auto"/>
      </w:divBdr>
    </w:div>
    <w:div w:id="1010138032">
      <w:bodyDiv w:val="1"/>
      <w:marLeft w:val="0"/>
      <w:marRight w:val="0"/>
      <w:marTop w:val="0"/>
      <w:marBottom w:val="0"/>
      <w:divBdr>
        <w:top w:val="none" w:sz="0" w:space="0" w:color="auto"/>
        <w:left w:val="none" w:sz="0" w:space="0" w:color="auto"/>
        <w:bottom w:val="none" w:sz="0" w:space="0" w:color="auto"/>
        <w:right w:val="none" w:sz="0" w:space="0" w:color="auto"/>
      </w:divBdr>
    </w:div>
    <w:div w:id="1011614374">
      <w:bodyDiv w:val="1"/>
      <w:marLeft w:val="0"/>
      <w:marRight w:val="0"/>
      <w:marTop w:val="0"/>
      <w:marBottom w:val="0"/>
      <w:divBdr>
        <w:top w:val="none" w:sz="0" w:space="0" w:color="auto"/>
        <w:left w:val="none" w:sz="0" w:space="0" w:color="auto"/>
        <w:bottom w:val="none" w:sz="0" w:space="0" w:color="auto"/>
        <w:right w:val="none" w:sz="0" w:space="0" w:color="auto"/>
      </w:divBdr>
      <w:divsChild>
        <w:div w:id="1571503964">
          <w:marLeft w:val="0"/>
          <w:marRight w:val="0"/>
          <w:marTop w:val="0"/>
          <w:marBottom w:val="0"/>
          <w:divBdr>
            <w:top w:val="none" w:sz="0" w:space="0" w:color="auto"/>
            <w:left w:val="none" w:sz="0" w:space="0" w:color="auto"/>
            <w:bottom w:val="none" w:sz="0" w:space="0" w:color="auto"/>
            <w:right w:val="none" w:sz="0" w:space="0" w:color="auto"/>
          </w:divBdr>
          <w:divsChild>
            <w:div w:id="1798065073">
              <w:marLeft w:val="0"/>
              <w:marRight w:val="0"/>
              <w:marTop w:val="0"/>
              <w:marBottom w:val="0"/>
              <w:divBdr>
                <w:top w:val="none" w:sz="0" w:space="0" w:color="auto"/>
                <w:left w:val="none" w:sz="0" w:space="0" w:color="auto"/>
                <w:bottom w:val="none" w:sz="0" w:space="0" w:color="auto"/>
                <w:right w:val="none" w:sz="0" w:space="0" w:color="auto"/>
              </w:divBdr>
              <w:divsChild>
                <w:div w:id="16144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2815">
      <w:bodyDiv w:val="1"/>
      <w:marLeft w:val="0"/>
      <w:marRight w:val="0"/>
      <w:marTop w:val="0"/>
      <w:marBottom w:val="0"/>
      <w:divBdr>
        <w:top w:val="none" w:sz="0" w:space="0" w:color="auto"/>
        <w:left w:val="none" w:sz="0" w:space="0" w:color="auto"/>
        <w:bottom w:val="none" w:sz="0" w:space="0" w:color="auto"/>
        <w:right w:val="none" w:sz="0" w:space="0" w:color="auto"/>
      </w:divBdr>
    </w:div>
    <w:div w:id="1042443297">
      <w:bodyDiv w:val="1"/>
      <w:marLeft w:val="0"/>
      <w:marRight w:val="0"/>
      <w:marTop w:val="0"/>
      <w:marBottom w:val="0"/>
      <w:divBdr>
        <w:top w:val="none" w:sz="0" w:space="0" w:color="auto"/>
        <w:left w:val="none" w:sz="0" w:space="0" w:color="auto"/>
        <w:bottom w:val="none" w:sz="0" w:space="0" w:color="auto"/>
        <w:right w:val="none" w:sz="0" w:space="0" w:color="auto"/>
      </w:divBdr>
      <w:divsChild>
        <w:div w:id="1025667375">
          <w:marLeft w:val="0"/>
          <w:marRight w:val="0"/>
          <w:marTop w:val="0"/>
          <w:marBottom w:val="0"/>
          <w:divBdr>
            <w:top w:val="none" w:sz="0" w:space="0" w:color="auto"/>
            <w:left w:val="none" w:sz="0" w:space="0" w:color="auto"/>
            <w:bottom w:val="none" w:sz="0" w:space="0" w:color="auto"/>
            <w:right w:val="none" w:sz="0" w:space="0" w:color="auto"/>
          </w:divBdr>
          <w:divsChild>
            <w:div w:id="2060350430">
              <w:marLeft w:val="0"/>
              <w:marRight w:val="0"/>
              <w:marTop w:val="0"/>
              <w:marBottom w:val="0"/>
              <w:divBdr>
                <w:top w:val="none" w:sz="0" w:space="0" w:color="auto"/>
                <w:left w:val="none" w:sz="0" w:space="0" w:color="auto"/>
                <w:bottom w:val="none" w:sz="0" w:space="0" w:color="auto"/>
                <w:right w:val="none" w:sz="0" w:space="0" w:color="auto"/>
              </w:divBdr>
              <w:divsChild>
                <w:div w:id="157162795">
                  <w:marLeft w:val="0"/>
                  <w:marRight w:val="0"/>
                  <w:marTop w:val="0"/>
                  <w:marBottom w:val="0"/>
                  <w:divBdr>
                    <w:top w:val="none" w:sz="0" w:space="0" w:color="auto"/>
                    <w:left w:val="none" w:sz="0" w:space="0" w:color="auto"/>
                    <w:bottom w:val="none" w:sz="0" w:space="0" w:color="auto"/>
                    <w:right w:val="none" w:sz="0" w:space="0" w:color="auto"/>
                  </w:divBdr>
                  <w:divsChild>
                    <w:div w:id="1522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424362">
      <w:bodyDiv w:val="1"/>
      <w:marLeft w:val="0"/>
      <w:marRight w:val="0"/>
      <w:marTop w:val="0"/>
      <w:marBottom w:val="0"/>
      <w:divBdr>
        <w:top w:val="none" w:sz="0" w:space="0" w:color="auto"/>
        <w:left w:val="none" w:sz="0" w:space="0" w:color="auto"/>
        <w:bottom w:val="none" w:sz="0" w:space="0" w:color="auto"/>
        <w:right w:val="none" w:sz="0" w:space="0" w:color="auto"/>
      </w:divBdr>
    </w:div>
    <w:div w:id="1064992662">
      <w:bodyDiv w:val="1"/>
      <w:marLeft w:val="0"/>
      <w:marRight w:val="0"/>
      <w:marTop w:val="0"/>
      <w:marBottom w:val="0"/>
      <w:divBdr>
        <w:top w:val="none" w:sz="0" w:space="0" w:color="auto"/>
        <w:left w:val="none" w:sz="0" w:space="0" w:color="auto"/>
        <w:bottom w:val="none" w:sz="0" w:space="0" w:color="auto"/>
        <w:right w:val="none" w:sz="0" w:space="0" w:color="auto"/>
      </w:divBdr>
    </w:div>
    <w:div w:id="1066686052">
      <w:bodyDiv w:val="1"/>
      <w:marLeft w:val="0"/>
      <w:marRight w:val="0"/>
      <w:marTop w:val="0"/>
      <w:marBottom w:val="0"/>
      <w:divBdr>
        <w:top w:val="none" w:sz="0" w:space="0" w:color="auto"/>
        <w:left w:val="none" w:sz="0" w:space="0" w:color="auto"/>
        <w:bottom w:val="none" w:sz="0" w:space="0" w:color="auto"/>
        <w:right w:val="none" w:sz="0" w:space="0" w:color="auto"/>
      </w:divBdr>
    </w:div>
    <w:div w:id="1096437493">
      <w:bodyDiv w:val="1"/>
      <w:marLeft w:val="0"/>
      <w:marRight w:val="0"/>
      <w:marTop w:val="0"/>
      <w:marBottom w:val="0"/>
      <w:divBdr>
        <w:top w:val="none" w:sz="0" w:space="0" w:color="auto"/>
        <w:left w:val="none" w:sz="0" w:space="0" w:color="auto"/>
        <w:bottom w:val="none" w:sz="0" w:space="0" w:color="auto"/>
        <w:right w:val="none" w:sz="0" w:space="0" w:color="auto"/>
      </w:divBdr>
      <w:divsChild>
        <w:div w:id="2114279528">
          <w:marLeft w:val="0"/>
          <w:marRight w:val="0"/>
          <w:marTop w:val="0"/>
          <w:marBottom w:val="0"/>
          <w:divBdr>
            <w:top w:val="none" w:sz="0" w:space="0" w:color="auto"/>
            <w:left w:val="none" w:sz="0" w:space="0" w:color="auto"/>
            <w:bottom w:val="none" w:sz="0" w:space="0" w:color="auto"/>
            <w:right w:val="none" w:sz="0" w:space="0" w:color="auto"/>
          </w:divBdr>
          <w:divsChild>
            <w:div w:id="2108883868">
              <w:marLeft w:val="0"/>
              <w:marRight w:val="0"/>
              <w:marTop w:val="0"/>
              <w:marBottom w:val="0"/>
              <w:divBdr>
                <w:top w:val="none" w:sz="0" w:space="0" w:color="auto"/>
                <w:left w:val="none" w:sz="0" w:space="0" w:color="auto"/>
                <w:bottom w:val="none" w:sz="0" w:space="0" w:color="auto"/>
                <w:right w:val="none" w:sz="0" w:space="0" w:color="auto"/>
              </w:divBdr>
              <w:divsChild>
                <w:div w:id="8952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6343">
      <w:bodyDiv w:val="1"/>
      <w:marLeft w:val="0"/>
      <w:marRight w:val="0"/>
      <w:marTop w:val="0"/>
      <w:marBottom w:val="0"/>
      <w:divBdr>
        <w:top w:val="none" w:sz="0" w:space="0" w:color="auto"/>
        <w:left w:val="none" w:sz="0" w:space="0" w:color="auto"/>
        <w:bottom w:val="none" w:sz="0" w:space="0" w:color="auto"/>
        <w:right w:val="none" w:sz="0" w:space="0" w:color="auto"/>
      </w:divBdr>
      <w:divsChild>
        <w:div w:id="431358150">
          <w:marLeft w:val="0"/>
          <w:marRight w:val="0"/>
          <w:marTop w:val="0"/>
          <w:marBottom w:val="0"/>
          <w:divBdr>
            <w:top w:val="none" w:sz="0" w:space="0" w:color="auto"/>
            <w:left w:val="none" w:sz="0" w:space="0" w:color="auto"/>
            <w:bottom w:val="none" w:sz="0" w:space="0" w:color="auto"/>
            <w:right w:val="none" w:sz="0" w:space="0" w:color="auto"/>
          </w:divBdr>
          <w:divsChild>
            <w:div w:id="2081831944">
              <w:marLeft w:val="0"/>
              <w:marRight w:val="0"/>
              <w:marTop w:val="0"/>
              <w:marBottom w:val="0"/>
              <w:divBdr>
                <w:top w:val="none" w:sz="0" w:space="0" w:color="auto"/>
                <w:left w:val="none" w:sz="0" w:space="0" w:color="auto"/>
                <w:bottom w:val="none" w:sz="0" w:space="0" w:color="auto"/>
                <w:right w:val="none" w:sz="0" w:space="0" w:color="auto"/>
              </w:divBdr>
              <w:divsChild>
                <w:div w:id="2032291615">
                  <w:marLeft w:val="0"/>
                  <w:marRight w:val="0"/>
                  <w:marTop w:val="0"/>
                  <w:marBottom w:val="0"/>
                  <w:divBdr>
                    <w:top w:val="none" w:sz="0" w:space="0" w:color="auto"/>
                    <w:left w:val="none" w:sz="0" w:space="0" w:color="auto"/>
                    <w:bottom w:val="none" w:sz="0" w:space="0" w:color="auto"/>
                    <w:right w:val="none" w:sz="0" w:space="0" w:color="auto"/>
                  </w:divBdr>
                  <w:divsChild>
                    <w:div w:id="1342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60821">
      <w:bodyDiv w:val="1"/>
      <w:marLeft w:val="0"/>
      <w:marRight w:val="0"/>
      <w:marTop w:val="0"/>
      <w:marBottom w:val="0"/>
      <w:divBdr>
        <w:top w:val="none" w:sz="0" w:space="0" w:color="auto"/>
        <w:left w:val="none" w:sz="0" w:space="0" w:color="auto"/>
        <w:bottom w:val="none" w:sz="0" w:space="0" w:color="auto"/>
        <w:right w:val="none" w:sz="0" w:space="0" w:color="auto"/>
      </w:divBdr>
      <w:divsChild>
        <w:div w:id="1000961631">
          <w:marLeft w:val="0"/>
          <w:marRight w:val="0"/>
          <w:marTop w:val="0"/>
          <w:marBottom w:val="0"/>
          <w:divBdr>
            <w:top w:val="none" w:sz="0" w:space="0" w:color="auto"/>
            <w:left w:val="none" w:sz="0" w:space="0" w:color="auto"/>
            <w:bottom w:val="none" w:sz="0" w:space="0" w:color="auto"/>
            <w:right w:val="none" w:sz="0" w:space="0" w:color="auto"/>
          </w:divBdr>
          <w:divsChild>
            <w:div w:id="1340234897">
              <w:marLeft w:val="0"/>
              <w:marRight w:val="0"/>
              <w:marTop w:val="0"/>
              <w:marBottom w:val="0"/>
              <w:divBdr>
                <w:top w:val="none" w:sz="0" w:space="0" w:color="auto"/>
                <w:left w:val="none" w:sz="0" w:space="0" w:color="auto"/>
                <w:bottom w:val="none" w:sz="0" w:space="0" w:color="auto"/>
                <w:right w:val="none" w:sz="0" w:space="0" w:color="auto"/>
              </w:divBdr>
              <w:divsChild>
                <w:div w:id="14566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91904">
      <w:bodyDiv w:val="1"/>
      <w:marLeft w:val="0"/>
      <w:marRight w:val="0"/>
      <w:marTop w:val="0"/>
      <w:marBottom w:val="0"/>
      <w:divBdr>
        <w:top w:val="none" w:sz="0" w:space="0" w:color="auto"/>
        <w:left w:val="none" w:sz="0" w:space="0" w:color="auto"/>
        <w:bottom w:val="none" w:sz="0" w:space="0" w:color="auto"/>
        <w:right w:val="none" w:sz="0" w:space="0" w:color="auto"/>
      </w:divBdr>
      <w:divsChild>
        <w:div w:id="1722367235">
          <w:marLeft w:val="0"/>
          <w:marRight w:val="0"/>
          <w:marTop w:val="0"/>
          <w:marBottom w:val="0"/>
          <w:divBdr>
            <w:top w:val="none" w:sz="0" w:space="0" w:color="auto"/>
            <w:left w:val="none" w:sz="0" w:space="0" w:color="auto"/>
            <w:bottom w:val="none" w:sz="0" w:space="0" w:color="auto"/>
            <w:right w:val="none" w:sz="0" w:space="0" w:color="auto"/>
          </w:divBdr>
          <w:divsChild>
            <w:div w:id="813834729">
              <w:marLeft w:val="0"/>
              <w:marRight w:val="0"/>
              <w:marTop w:val="0"/>
              <w:marBottom w:val="0"/>
              <w:divBdr>
                <w:top w:val="none" w:sz="0" w:space="0" w:color="auto"/>
                <w:left w:val="none" w:sz="0" w:space="0" w:color="auto"/>
                <w:bottom w:val="none" w:sz="0" w:space="0" w:color="auto"/>
                <w:right w:val="none" w:sz="0" w:space="0" w:color="auto"/>
              </w:divBdr>
              <w:divsChild>
                <w:div w:id="11636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2596">
      <w:bodyDiv w:val="1"/>
      <w:marLeft w:val="0"/>
      <w:marRight w:val="0"/>
      <w:marTop w:val="0"/>
      <w:marBottom w:val="0"/>
      <w:divBdr>
        <w:top w:val="none" w:sz="0" w:space="0" w:color="auto"/>
        <w:left w:val="none" w:sz="0" w:space="0" w:color="auto"/>
        <w:bottom w:val="none" w:sz="0" w:space="0" w:color="auto"/>
        <w:right w:val="none" w:sz="0" w:space="0" w:color="auto"/>
      </w:divBdr>
    </w:div>
    <w:div w:id="1126199225">
      <w:bodyDiv w:val="1"/>
      <w:marLeft w:val="0"/>
      <w:marRight w:val="0"/>
      <w:marTop w:val="0"/>
      <w:marBottom w:val="0"/>
      <w:divBdr>
        <w:top w:val="none" w:sz="0" w:space="0" w:color="auto"/>
        <w:left w:val="none" w:sz="0" w:space="0" w:color="auto"/>
        <w:bottom w:val="none" w:sz="0" w:space="0" w:color="auto"/>
        <w:right w:val="none" w:sz="0" w:space="0" w:color="auto"/>
      </w:divBdr>
      <w:divsChild>
        <w:div w:id="1961760514">
          <w:marLeft w:val="0"/>
          <w:marRight w:val="0"/>
          <w:marTop w:val="0"/>
          <w:marBottom w:val="0"/>
          <w:divBdr>
            <w:top w:val="none" w:sz="0" w:space="0" w:color="auto"/>
            <w:left w:val="none" w:sz="0" w:space="0" w:color="auto"/>
            <w:bottom w:val="none" w:sz="0" w:space="0" w:color="auto"/>
            <w:right w:val="none" w:sz="0" w:space="0" w:color="auto"/>
          </w:divBdr>
          <w:divsChild>
            <w:div w:id="2143575637">
              <w:marLeft w:val="0"/>
              <w:marRight w:val="0"/>
              <w:marTop w:val="0"/>
              <w:marBottom w:val="0"/>
              <w:divBdr>
                <w:top w:val="none" w:sz="0" w:space="0" w:color="auto"/>
                <w:left w:val="none" w:sz="0" w:space="0" w:color="auto"/>
                <w:bottom w:val="none" w:sz="0" w:space="0" w:color="auto"/>
                <w:right w:val="none" w:sz="0" w:space="0" w:color="auto"/>
              </w:divBdr>
              <w:divsChild>
                <w:div w:id="234703654">
                  <w:marLeft w:val="0"/>
                  <w:marRight w:val="0"/>
                  <w:marTop w:val="0"/>
                  <w:marBottom w:val="0"/>
                  <w:divBdr>
                    <w:top w:val="none" w:sz="0" w:space="0" w:color="auto"/>
                    <w:left w:val="none" w:sz="0" w:space="0" w:color="auto"/>
                    <w:bottom w:val="none" w:sz="0" w:space="0" w:color="auto"/>
                    <w:right w:val="none" w:sz="0" w:space="0" w:color="auto"/>
                  </w:divBdr>
                  <w:divsChild>
                    <w:div w:id="4223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27556">
      <w:bodyDiv w:val="1"/>
      <w:marLeft w:val="0"/>
      <w:marRight w:val="0"/>
      <w:marTop w:val="0"/>
      <w:marBottom w:val="0"/>
      <w:divBdr>
        <w:top w:val="none" w:sz="0" w:space="0" w:color="auto"/>
        <w:left w:val="none" w:sz="0" w:space="0" w:color="auto"/>
        <w:bottom w:val="none" w:sz="0" w:space="0" w:color="auto"/>
        <w:right w:val="none" w:sz="0" w:space="0" w:color="auto"/>
      </w:divBdr>
    </w:div>
    <w:div w:id="1145004426">
      <w:bodyDiv w:val="1"/>
      <w:marLeft w:val="0"/>
      <w:marRight w:val="0"/>
      <w:marTop w:val="0"/>
      <w:marBottom w:val="0"/>
      <w:divBdr>
        <w:top w:val="none" w:sz="0" w:space="0" w:color="auto"/>
        <w:left w:val="none" w:sz="0" w:space="0" w:color="auto"/>
        <w:bottom w:val="none" w:sz="0" w:space="0" w:color="auto"/>
        <w:right w:val="none" w:sz="0" w:space="0" w:color="auto"/>
      </w:divBdr>
    </w:div>
    <w:div w:id="1155149310">
      <w:bodyDiv w:val="1"/>
      <w:marLeft w:val="0"/>
      <w:marRight w:val="0"/>
      <w:marTop w:val="0"/>
      <w:marBottom w:val="0"/>
      <w:divBdr>
        <w:top w:val="none" w:sz="0" w:space="0" w:color="auto"/>
        <w:left w:val="none" w:sz="0" w:space="0" w:color="auto"/>
        <w:bottom w:val="none" w:sz="0" w:space="0" w:color="auto"/>
        <w:right w:val="none" w:sz="0" w:space="0" w:color="auto"/>
      </w:divBdr>
    </w:div>
    <w:div w:id="1161703147">
      <w:bodyDiv w:val="1"/>
      <w:marLeft w:val="0"/>
      <w:marRight w:val="0"/>
      <w:marTop w:val="0"/>
      <w:marBottom w:val="0"/>
      <w:divBdr>
        <w:top w:val="none" w:sz="0" w:space="0" w:color="auto"/>
        <w:left w:val="none" w:sz="0" w:space="0" w:color="auto"/>
        <w:bottom w:val="none" w:sz="0" w:space="0" w:color="auto"/>
        <w:right w:val="none" w:sz="0" w:space="0" w:color="auto"/>
      </w:divBdr>
    </w:div>
    <w:div w:id="1164709832">
      <w:bodyDiv w:val="1"/>
      <w:marLeft w:val="0"/>
      <w:marRight w:val="0"/>
      <w:marTop w:val="0"/>
      <w:marBottom w:val="0"/>
      <w:divBdr>
        <w:top w:val="none" w:sz="0" w:space="0" w:color="auto"/>
        <w:left w:val="none" w:sz="0" w:space="0" w:color="auto"/>
        <w:bottom w:val="none" w:sz="0" w:space="0" w:color="auto"/>
        <w:right w:val="none" w:sz="0" w:space="0" w:color="auto"/>
      </w:divBdr>
    </w:div>
    <w:div w:id="1169440970">
      <w:bodyDiv w:val="1"/>
      <w:marLeft w:val="0"/>
      <w:marRight w:val="0"/>
      <w:marTop w:val="0"/>
      <w:marBottom w:val="0"/>
      <w:divBdr>
        <w:top w:val="none" w:sz="0" w:space="0" w:color="auto"/>
        <w:left w:val="none" w:sz="0" w:space="0" w:color="auto"/>
        <w:bottom w:val="none" w:sz="0" w:space="0" w:color="auto"/>
        <w:right w:val="none" w:sz="0" w:space="0" w:color="auto"/>
      </w:divBdr>
    </w:div>
    <w:div w:id="1174077623">
      <w:bodyDiv w:val="1"/>
      <w:marLeft w:val="0"/>
      <w:marRight w:val="0"/>
      <w:marTop w:val="0"/>
      <w:marBottom w:val="0"/>
      <w:divBdr>
        <w:top w:val="none" w:sz="0" w:space="0" w:color="auto"/>
        <w:left w:val="none" w:sz="0" w:space="0" w:color="auto"/>
        <w:bottom w:val="none" w:sz="0" w:space="0" w:color="auto"/>
        <w:right w:val="none" w:sz="0" w:space="0" w:color="auto"/>
      </w:divBdr>
    </w:div>
    <w:div w:id="1178740153">
      <w:bodyDiv w:val="1"/>
      <w:marLeft w:val="0"/>
      <w:marRight w:val="0"/>
      <w:marTop w:val="0"/>
      <w:marBottom w:val="0"/>
      <w:divBdr>
        <w:top w:val="none" w:sz="0" w:space="0" w:color="auto"/>
        <w:left w:val="none" w:sz="0" w:space="0" w:color="auto"/>
        <w:bottom w:val="none" w:sz="0" w:space="0" w:color="auto"/>
        <w:right w:val="none" w:sz="0" w:space="0" w:color="auto"/>
      </w:divBdr>
    </w:div>
    <w:div w:id="1184855696">
      <w:bodyDiv w:val="1"/>
      <w:marLeft w:val="0"/>
      <w:marRight w:val="0"/>
      <w:marTop w:val="0"/>
      <w:marBottom w:val="0"/>
      <w:divBdr>
        <w:top w:val="none" w:sz="0" w:space="0" w:color="auto"/>
        <w:left w:val="none" w:sz="0" w:space="0" w:color="auto"/>
        <w:bottom w:val="none" w:sz="0" w:space="0" w:color="auto"/>
        <w:right w:val="none" w:sz="0" w:space="0" w:color="auto"/>
      </w:divBdr>
    </w:div>
    <w:div w:id="1199970966">
      <w:bodyDiv w:val="1"/>
      <w:marLeft w:val="0"/>
      <w:marRight w:val="0"/>
      <w:marTop w:val="0"/>
      <w:marBottom w:val="0"/>
      <w:divBdr>
        <w:top w:val="none" w:sz="0" w:space="0" w:color="auto"/>
        <w:left w:val="none" w:sz="0" w:space="0" w:color="auto"/>
        <w:bottom w:val="none" w:sz="0" w:space="0" w:color="auto"/>
        <w:right w:val="none" w:sz="0" w:space="0" w:color="auto"/>
      </w:divBdr>
      <w:divsChild>
        <w:div w:id="1057582103">
          <w:marLeft w:val="0"/>
          <w:marRight w:val="0"/>
          <w:marTop w:val="0"/>
          <w:marBottom w:val="0"/>
          <w:divBdr>
            <w:top w:val="none" w:sz="0" w:space="0" w:color="auto"/>
            <w:left w:val="none" w:sz="0" w:space="0" w:color="auto"/>
            <w:bottom w:val="none" w:sz="0" w:space="0" w:color="auto"/>
            <w:right w:val="none" w:sz="0" w:space="0" w:color="auto"/>
          </w:divBdr>
          <w:divsChild>
            <w:div w:id="807286462">
              <w:marLeft w:val="0"/>
              <w:marRight w:val="0"/>
              <w:marTop w:val="0"/>
              <w:marBottom w:val="0"/>
              <w:divBdr>
                <w:top w:val="none" w:sz="0" w:space="0" w:color="auto"/>
                <w:left w:val="none" w:sz="0" w:space="0" w:color="auto"/>
                <w:bottom w:val="none" w:sz="0" w:space="0" w:color="auto"/>
                <w:right w:val="none" w:sz="0" w:space="0" w:color="auto"/>
              </w:divBdr>
              <w:divsChild>
                <w:div w:id="14376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42931">
      <w:bodyDiv w:val="1"/>
      <w:marLeft w:val="0"/>
      <w:marRight w:val="0"/>
      <w:marTop w:val="0"/>
      <w:marBottom w:val="0"/>
      <w:divBdr>
        <w:top w:val="none" w:sz="0" w:space="0" w:color="auto"/>
        <w:left w:val="none" w:sz="0" w:space="0" w:color="auto"/>
        <w:bottom w:val="none" w:sz="0" w:space="0" w:color="auto"/>
        <w:right w:val="none" w:sz="0" w:space="0" w:color="auto"/>
      </w:divBdr>
    </w:div>
    <w:div w:id="1207333957">
      <w:bodyDiv w:val="1"/>
      <w:marLeft w:val="0"/>
      <w:marRight w:val="0"/>
      <w:marTop w:val="0"/>
      <w:marBottom w:val="0"/>
      <w:divBdr>
        <w:top w:val="none" w:sz="0" w:space="0" w:color="auto"/>
        <w:left w:val="none" w:sz="0" w:space="0" w:color="auto"/>
        <w:bottom w:val="none" w:sz="0" w:space="0" w:color="auto"/>
        <w:right w:val="none" w:sz="0" w:space="0" w:color="auto"/>
      </w:divBdr>
      <w:divsChild>
        <w:div w:id="269974618">
          <w:marLeft w:val="0"/>
          <w:marRight w:val="0"/>
          <w:marTop w:val="0"/>
          <w:marBottom w:val="0"/>
          <w:divBdr>
            <w:top w:val="none" w:sz="0" w:space="0" w:color="auto"/>
            <w:left w:val="none" w:sz="0" w:space="0" w:color="auto"/>
            <w:bottom w:val="none" w:sz="0" w:space="0" w:color="auto"/>
            <w:right w:val="none" w:sz="0" w:space="0" w:color="auto"/>
          </w:divBdr>
          <w:divsChild>
            <w:div w:id="1978535981">
              <w:marLeft w:val="0"/>
              <w:marRight w:val="0"/>
              <w:marTop w:val="0"/>
              <w:marBottom w:val="0"/>
              <w:divBdr>
                <w:top w:val="none" w:sz="0" w:space="0" w:color="auto"/>
                <w:left w:val="none" w:sz="0" w:space="0" w:color="auto"/>
                <w:bottom w:val="none" w:sz="0" w:space="0" w:color="auto"/>
                <w:right w:val="none" w:sz="0" w:space="0" w:color="auto"/>
              </w:divBdr>
              <w:divsChild>
                <w:div w:id="2331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26607">
      <w:bodyDiv w:val="1"/>
      <w:marLeft w:val="0"/>
      <w:marRight w:val="0"/>
      <w:marTop w:val="0"/>
      <w:marBottom w:val="0"/>
      <w:divBdr>
        <w:top w:val="none" w:sz="0" w:space="0" w:color="auto"/>
        <w:left w:val="none" w:sz="0" w:space="0" w:color="auto"/>
        <w:bottom w:val="none" w:sz="0" w:space="0" w:color="auto"/>
        <w:right w:val="none" w:sz="0" w:space="0" w:color="auto"/>
      </w:divBdr>
    </w:div>
    <w:div w:id="1210335633">
      <w:bodyDiv w:val="1"/>
      <w:marLeft w:val="0"/>
      <w:marRight w:val="0"/>
      <w:marTop w:val="0"/>
      <w:marBottom w:val="0"/>
      <w:divBdr>
        <w:top w:val="none" w:sz="0" w:space="0" w:color="auto"/>
        <w:left w:val="none" w:sz="0" w:space="0" w:color="auto"/>
        <w:bottom w:val="none" w:sz="0" w:space="0" w:color="auto"/>
        <w:right w:val="none" w:sz="0" w:space="0" w:color="auto"/>
      </w:divBdr>
      <w:divsChild>
        <w:div w:id="552155415">
          <w:marLeft w:val="0"/>
          <w:marRight w:val="0"/>
          <w:marTop w:val="0"/>
          <w:marBottom w:val="0"/>
          <w:divBdr>
            <w:top w:val="none" w:sz="0" w:space="0" w:color="auto"/>
            <w:left w:val="none" w:sz="0" w:space="0" w:color="auto"/>
            <w:bottom w:val="none" w:sz="0" w:space="0" w:color="auto"/>
            <w:right w:val="none" w:sz="0" w:space="0" w:color="auto"/>
          </w:divBdr>
          <w:divsChild>
            <w:div w:id="1645961744">
              <w:marLeft w:val="0"/>
              <w:marRight w:val="0"/>
              <w:marTop w:val="0"/>
              <w:marBottom w:val="0"/>
              <w:divBdr>
                <w:top w:val="none" w:sz="0" w:space="0" w:color="auto"/>
                <w:left w:val="none" w:sz="0" w:space="0" w:color="auto"/>
                <w:bottom w:val="none" w:sz="0" w:space="0" w:color="auto"/>
                <w:right w:val="none" w:sz="0" w:space="0" w:color="auto"/>
              </w:divBdr>
              <w:divsChild>
                <w:div w:id="1171602839">
                  <w:marLeft w:val="0"/>
                  <w:marRight w:val="0"/>
                  <w:marTop w:val="0"/>
                  <w:marBottom w:val="0"/>
                  <w:divBdr>
                    <w:top w:val="none" w:sz="0" w:space="0" w:color="auto"/>
                    <w:left w:val="none" w:sz="0" w:space="0" w:color="auto"/>
                    <w:bottom w:val="none" w:sz="0" w:space="0" w:color="auto"/>
                    <w:right w:val="none" w:sz="0" w:space="0" w:color="auto"/>
                  </w:divBdr>
                  <w:divsChild>
                    <w:div w:id="19658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52289">
      <w:bodyDiv w:val="1"/>
      <w:marLeft w:val="0"/>
      <w:marRight w:val="0"/>
      <w:marTop w:val="0"/>
      <w:marBottom w:val="0"/>
      <w:divBdr>
        <w:top w:val="none" w:sz="0" w:space="0" w:color="auto"/>
        <w:left w:val="none" w:sz="0" w:space="0" w:color="auto"/>
        <w:bottom w:val="none" w:sz="0" w:space="0" w:color="auto"/>
        <w:right w:val="none" w:sz="0" w:space="0" w:color="auto"/>
      </w:divBdr>
    </w:div>
    <w:div w:id="1234201616">
      <w:bodyDiv w:val="1"/>
      <w:marLeft w:val="0"/>
      <w:marRight w:val="0"/>
      <w:marTop w:val="0"/>
      <w:marBottom w:val="0"/>
      <w:divBdr>
        <w:top w:val="none" w:sz="0" w:space="0" w:color="auto"/>
        <w:left w:val="none" w:sz="0" w:space="0" w:color="auto"/>
        <w:bottom w:val="none" w:sz="0" w:space="0" w:color="auto"/>
        <w:right w:val="none" w:sz="0" w:space="0" w:color="auto"/>
      </w:divBdr>
      <w:divsChild>
        <w:div w:id="1922248816">
          <w:marLeft w:val="0"/>
          <w:marRight w:val="0"/>
          <w:marTop w:val="0"/>
          <w:marBottom w:val="0"/>
          <w:divBdr>
            <w:top w:val="none" w:sz="0" w:space="0" w:color="auto"/>
            <w:left w:val="none" w:sz="0" w:space="0" w:color="auto"/>
            <w:bottom w:val="none" w:sz="0" w:space="0" w:color="auto"/>
            <w:right w:val="none" w:sz="0" w:space="0" w:color="auto"/>
          </w:divBdr>
          <w:divsChild>
            <w:div w:id="1731735338">
              <w:marLeft w:val="0"/>
              <w:marRight w:val="0"/>
              <w:marTop w:val="0"/>
              <w:marBottom w:val="0"/>
              <w:divBdr>
                <w:top w:val="none" w:sz="0" w:space="0" w:color="auto"/>
                <w:left w:val="none" w:sz="0" w:space="0" w:color="auto"/>
                <w:bottom w:val="none" w:sz="0" w:space="0" w:color="auto"/>
                <w:right w:val="none" w:sz="0" w:space="0" w:color="auto"/>
              </w:divBdr>
              <w:divsChild>
                <w:div w:id="3592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4294">
      <w:bodyDiv w:val="1"/>
      <w:marLeft w:val="0"/>
      <w:marRight w:val="0"/>
      <w:marTop w:val="0"/>
      <w:marBottom w:val="0"/>
      <w:divBdr>
        <w:top w:val="none" w:sz="0" w:space="0" w:color="auto"/>
        <w:left w:val="none" w:sz="0" w:space="0" w:color="auto"/>
        <w:bottom w:val="none" w:sz="0" w:space="0" w:color="auto"/>
        <w:right w:val="none" w:sz="0" w:space="0" w:color="auto"/>
      </w:divBdr>
      <w:divsChild>
        <w:div w:id="2026401451">
          <w:marLeft w:val="0"/>
          <w:marRight w:val="0"/>
          <w:marTop w:val="0"/>
          <w:marBottom w:val="0"/>
          <w:divBdr>
            <w:top w:val="none" w:sz="0" w:space="0" w:color="auto"/>
            <w:left w:val="none" w:sz="0" w:space="0" w:color="auto"/>
            <w:bottom w:val="none" w:sz="0" w:space="0" w:color="auto"/>
            <w:right w:val="none" w:sz="0" w:space="0" w:color="auto"/>
          </w:divBdr>
          <w:divsChild>
            <w:div w:id="167065814">
              <w:marLeft w:val="0"/>
              <w:marRight w:val="0"/>
              <w:marTop w:val="0"/>
              <w:marBottom w:val="0"/>
              <w:divBdr>
                <w:top w:val="none" w:sz="0" w:space="0" w:color="auto"/>
                <w:left w:val="none" w:sz="0" w:space="0" w:color="auto"/>
                <w:bottom w:val="none" w:sz="0" w:space="0" w:color="auto"/>
                <w:right w:val="none" w:sz="0" w:space="0" w:color="auto"/>
              </w:divBdr>
              <w:divsChild>
                <w:div w:id="1494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5957">
      <w:bodyDiv w:val="1"/>
      <w:marLeft w:val="0"/>
      <w:marRight w:val="0"/>
      <w:marTop w:val="0"/>
      <w:marBottom w:val="0"/>
      <w:divBdr>
        <w:top w:val="none" w:sz="0" w:space="0" w:color="auto"/>
        <w:left w:val="none" w:sz="0" w:space="0" w:color="auto"/>
        <w:bottom w:val="none" w:sz="0" w:space="0" w:color="auto"/>
        <w:right w:val="none" w:sz="0" w:space="0" w:color="auto"/>
      </w:divBdr>
      <w:divsChild>
        <w:div w:id="81611009">
          <w:marLeft w:val="0"/>
          <w:marRight w:val="0"/>
          <w:marTop w:val="0"/>
          <w:marBottom w:val="0"/>
          <w:divBdr>
            <w:top w:val="none" w:sz="0" w:space="0" w:color="auto"/>
            <w:left w:val="none" w:sz="0" w:space="0" w:color="auto"/>
            <w:bottom w:val="none" w:sz="0" w:space="0" w:color="auto"/>
            <w:right w:val="none" w:sz="0" w:space="0" w:color="auto"/>
          </w:divBdr>
          <w:divsChild>
            <w:div w:id="724763862">
              <w:marLeft w:val="0"/>
              <w:marRight w:val="0"/>
              <w:marTop w:val="0"/>
              <w:marBottom w:val="0"/>
              <w:divBdr>
                <w:top w:val="none" w:sz="0" w:space="0" w:color="auto"/>
                <w:left w:val="none" w:sz="0" w:space="0" w:color="auto"/>
                <w:bottom w:val="none" w:sz="0" w:space="0" w:color="auto"/>
                <w:right w:val="none" w:sz="0" w:space="0" w:color="auto"/>
              </w:divBdr>
              <w:divsChild>
                <w:div w:id="15336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6218">
      <w:bodyDiv w:val="1"/>
      <w:marLeft w:val="0"/>
      <w:marRight w:val="0"/>
      <w:marTop w:val="0"/>
      <w:marBottom w:val="0"/>
      <w:divBdr>
        <w:top w:val="none" w:sz="0" w:space="0" w:color="auto"/>
        <w:left w:val="none" w:sz="0" w:space="0" w:color="auto"/>
        <w:bottom w:val="none" w:sz="0" w:space="0" w:color="auto"/>
        <w:right w:val="none" w:sz="0" w:space="0" w:color="auto"/>
      </w:divBdr>
    </w:div>
    <w:div w:id="1301616105">
      <w:bodyDiv w:val="1"/>
      <w:marLeft w:val="0"/>
      <w:marRight w:val="0"/>
      <w:marTop w:val="0"/>
      <w:marBottom w:val="0"/>
      <w:divBdr>
        <w:top w:val="none" w:sz="0" w:space="0" w:color="auto"/>
        <w:left w:val="none" w:sz="0" w:space="0" w:color="auto"/>
        <w:bottom w:val="none" w:sz="0" w:space="0" w:color="auto"/>
        <w:right w:val="none" w:sz="0" w:space="0" w:color="auto"/>
      </w:divBdr>
      <w:divsChild>
        <w:div w:id="2006469519">
          <w:marLeft w:val="0"/>
          <w:marRight w:val="0"/>
          <w:marTop w:val="0"/>
          <w:marBottom w:val="0"/>
          <w:divBdr>
            <w:top w:val="none" w:sz="0" w:space="0" w:color="auto"/>
            <w:left w:val="none" w:sz="0" w:space="0" w:color="auto"/>
            <w:bottom w:val="none" w:sz="0" w:space="0" w:color="auto"/>
            <w:right w:val="none" w:sz="0" w:space="0" w:color="auto"/>
          </w:divBdr>
          <w:divsChild>
            <w:div w:id="416486081">
              <w:marLeft w:val="0"/>
              <w:marRight w:val="0"/>
              <w:marTop w:val="0"/>
              <w:marBottom w:val="0"/>
              <w:divBdr>
                <w:top w:val="none" w:sz="0" w:space="0" w:color="auto"/>
                <w:left w:val="none" w:sz="0" w:space="0" w:color="auto"/>
                <w:bottom w:val="none" w:sz="0" w:space="0" w:color="auto"/>
                <w:right w:val="none" w:sz="0" w:space="0" w:color="auto"/>
              </w:divBdr>
              <w:divsChild>
                <w:div w:id="7212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3122">
      <w:bodyDiv w:val="1"/>
      <w:marLeft w:val="0"/>
      <w:marRight w:val="0"/>
      <w:marTop w:val="0"/>
      <w:marBottom w:val="0"/>
      <w:divBdr>
        <w:top w:val="none" w:sz="0" w:space="0" w:color="auto"/>
        <w:left w:val="none" w:sz="0" w:space="0" w:color="auto"/>
        <w:bottom w:val="none" w:sz="0" w:space="0" w:color="auto"/>
        <w:right w:val="none" w:sz="0" w:space="0" w:color="auto"/>
      </w:divBdr>
    </w:div>
    <w:div w:id="1327857607">
      <w:bodyDiv w:val="1"/>
      <w:marLeft w:val="0"/>
      <w:marRight w:val="0"/>
      <w:marTop w:val="0"/>
      <w:marBottom w:val="0"/>
      <w:divBdr>
        <w:top w:val="none" w:sz="0" w:space="0" w:color="auto"/>
        <w:left w:val="none" w:sz="0" w:space="0" w:color="auto"/>
        <w:bottom w:val="none" w:sz="0" w:space="0" w:color="auto"/>
        <w:right w:val="none" w:sz="0" w:space="0" w:color="auto"/>
      </w:divBdr>
    </w:div>
    <w:div w:id="1329669345">
      <w:bodyDiv w:val="1"/>
      <w:marLeft w:val="0"/>
      <w:marRight w:val="0"/>
      <w:marTop w:val="0"/>
      <w:marBottom w:val="0"/>
      <w:divBdr>
        <w:top w:val="none" w:sz="0" w:space="0" w:color="auto"/>
        <w:left w:val="none" w:sz="0" w:space="0" w:color="auto"/>
        <w:bottom w:val="none" w:sz="0" w:space="0" w:color="auto"/>
        <w:right w:val="none" w:sz="0" w:space="0" w:color="auto"/>
      </w:divBdr>
    </w:div>
    <w:div w:id="1329669522">
      <w:bodyDiv w:val="1"/>
      <w:marLeft w:val="0"/>
      <w:marRight w:val="0"/>
      <w:marTop w:val="0"/>
      <w:marBottom w:val="0"/>
      <w:divBdr>
        <w:top w:val="none" w:sz="0" w:space="0" w:color="auto"/>
        <w:left w:val="none" w:sz="0" w:space="0" w:color="auto"/>
        <w:bottom w:val="none" w:sz="0" w:space="0" w:color="auto"/>
        <w:right w:val="none" w:sz="0" w:space="0" w:color="auto"/>
      </w:divBdr>
    </w:div>
    <w:div w:id="1330326344">
      <w:bodyDiv w:val="1"/>
      <w:marLeft w:val="0"/>
      <w:marRight w:val="0"/>
      <w:marTop w:val="0"/>
      <w:marBottom w:val="0"/>
      <w:divBdr>
        <w:top w:val="none" w:sz="0" w:space="0" w:color="auto"/>
        <w:left w:val="none" w:sz="0" w:space="0" w:color="auto"/>
        <w:bottom w:val="none" w:sz="0" w:space="0" w:color="auto"/>
        <w:right w:val="none" w:sz="0" w:space="0" w:color="auto"/>
      </w:divBdr>
    </w:div>
    <w:div w:id="1345593162">
      <w:bodyDiv w:val="1"/>
      <w:marLeft w:val="0"/>
      <w:marRight w:val="0"/>
      <w:marTop w:val="0"/>
      <w:marBottom w:val="0"/>
      <w:divBdr>
        <w:top w:val="none" w:sz="0" w:space="0" w:color="auto"/>
        <w:left w:val="none" w:sz="0" w:space="0" w:color="auto"/>
        <w:bottom w:val="none" w:sz="0" w:space="0" w:color="auto"/>
        <w:right w:val="none" w:sz="0" w:space="0" w:color="auto"/>
      </w:divBdr>
      <w:divsChild>
        <w:div w:id="1556506273">
          <w:marLeft w:val="0"/>
          <w:marRight w:val="0"/>
          <w:marTop w:val="0"/>
          <w:marBottom w:val="0"/>
          <w:divBdr>
            <w:top w:val="none" w:sz="0" w:space="0" w:color="auto"/>
            <w:left w:val="none" w:sz="0" w:space="0" w:color="auto"/>
            <w:bottom w:val="none" w:sz="0" w:space="0" w:color="auto"/>
            <w:right w:val="none" w:sz="0" w:space="0" w:color="auto"/>
          </w:divBdr>
          <w:divsChild>
            <w:div w:id="1826504521">
              <w:marLeft w:val="0"/>
              <w:marRight w:val="0"/>
              <w:marTop w:val="0"/>
              <w:marBottom w:val="0"/>
              <w:divBdr>
                <w:top w:val="none" w:sz="0" w:space="0" w:color="auto"/>
                <w:left w:val="none" w:sz="0" w:space="0" w:color="auto"/>
                <w:bottom w:val="none" w:sz="0" w:space="0" w:color="auto"/>
                <w:right w:val="none" w:sz="0" w:space="0" w:color="auto"/>
              </w:divBdr>
              <w:divsChild>
                <w:div w:id="3301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7357">
      <w:bodyDiv w:val="1"/>
      <w:marLeft w:val="0"/>
      <w:marRight w:val="0"/>
      <w:marTop w:val="0"/>
      <w:marBottom w:val="0"/>
      <w:divBdr>
        <w:top w:val="none" w:sz="0" w:space="0" w:color="auto"/>
        <w:left w:val="none" w:sz="0" w:space="0" w:color="auto"/>
        <w:bottom w:val="none" w:sz="0" w:space="0" w:color="auto"/>
        <w:right w:val="none" w:sz="0" w:space="0" w:color="auto"/>
      </w:divBdr>
    </w:div>
    <w:div w:id="1360819854">
      <w:bodyDiv w:val="1"/>
      <w:marLeft w:val="0"/>
      <w:marRight w:val="0"/>
      <w:marTop w:val="0"/>
      <w:marBottom w:val="0"/>
      <w:divBdr>
        <w:top w:val="none" w:sz="0" w:space="0" w:color="auto"/>
        <w:left w:val="none" w:sz="0" w:space="0" w:color="auto"/>
        <w:bottom w:val="none" w:sz="0" w:space="0" w:color="auto"/>
        <w:right w:val="none" w:sz="0" w:space="0" w:color="auto"/>
      </w:divBdr>
      <w:divsChild>
        <w:div w:id="942343864">
          <w:marLeft w:val="0"/>
          <w:marRight w:val="0"/>
          <w:marTop w:val="0"/>
          <w:marBottom w:val="0"/>
          <w:divBdr>
            <w:top w:val="none" w:sz="0" w:space="0" w:color="auto"/>
            <w:left w:val="none" w:sz="0" w:space="0" w:color="auto"/>
            <w:bottom w:val="none" w:sz="0" w:space="0" w:color="auto"/>
            <w:right w:val="none" w:sz="0" w:space="0" w:color="auto"/>
          </w:divBdr>
          <w:divsChild>
            <w:div w:id="511071356">
              <w:marLeft w:val="0"/>
              <w:marRight w:val="0"/>
              <w:marTop w:val="0"/>
              <w:marBottom w:val="0"/>
              <w:divBdr>
                <w:top w:val="none" w:sz="0" w:space="0" w:color="auto"/>
                <w:left w:val="none" w:sz="0" w:space="0" w:color="auto"/>
                <w:bottom w:val="none" w:sz="0" w:space="0" w:color="auto"/>
                <w:right w:val="none" w:sz="0" w:space="0" w:color="auto"/>
              </w:divBdr>
              <w:divsChild>
                <w:div w:id="21212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976">
      <w:bodyDiv w:val="1"/>
      <w:marLeft w:val="0"/>
      <w:marRight w:val="0"/>
      <w:marTop w:val="0"/>
      <w:marBottom w:val="0"/>
      <w:divBdr>
        <w:top w:val="none" w:sz="0" w:space="0" w:color="auto"/>
        <w:left w:val="none" w:sz="0" w:space="0" w:color="auto"/>
        <w:bottom w:val="none" w:sz="0" w:space="0" w:color="auto"/>
        <w:right w:val="none" w:sz="0" w:space="0" w:color="auto"/>
      </w:divBdr>
    </w:div>
    <w:div w:id="1383820516">
      <w:bodyDiv w:val="1"/>
      <w:marLeft w:val="0"/>
      <w:marRight w:val="0"/>
      <w:marTop w:val="0"/>
      <w:marBottom w:val="0"/>
      <w:divBdr>
        <w:top w:val="none" w:sz="0" w:space="0" w:color="auto"/>
        <w:left w:val="none" w:sz="0" w:space="0" w:color="auto"/>
        <w:bottom w:val="none" w:sz="0" w:space="0" w:color="auto"/>
        <w:right w:val="none" w:sz="0" w:space="0" w:color="auto"/>
      </w:divBdr>
      <w:divsChild>
        <w:div w:id="359091488">
          <w:marLeft w:val="0"/>
          <w:marRight w:val="0"/>
          <w:marTop w:val="0"/>
          <w:marBottom w:val="0"/>
          <w:divBdr>
            <w:top w:val="none" w:sz="0" w:space="0" w:color="auto"/>
            <w:left w:val="none" w:sz="0" w:space="0" w:color="auto"/>
            <w:bottom w:val="none" w:sz="0" w:space="0" w:color="auto"/>
            <w:right w:val="none" w:sz="0" w:space="0" w:color="auto"/>
          </w:divBdr>
          <w:divsChild>
            <w:div w:id="69086042">
              <w:marLeft w:val="0"/>
              <w:marRight w:val="0"/>
              <w:marTop w:val="0"/>
              <w:marBottom w:val="0"/>
              <w:divBdr>
                <w:top w:val="none" w:sz="0" w:space="0" w:color="auto"/>
                <w:left w:val="none" w:sz="0" w:space="0" w:color="auto"/>
                <w:bottom w:val="none" w:sz="0" w:space="0" w:color="auto"/>
                <w:right w:val="none" w:sz="0" w:space="0" w:color="auto"/>
              </w:divBdr>
              <w:divsChild>
                <w:div w:id="1602294265">
                  <w:marLeft w:val="0"/>
                  <w:marRight w:val="0"/>
                  <w:marTop w:val="0"/>
                  <w:marBottom w:val="0"/>
                  <w:divBdr>
                    <w:top w:val="none" w:sz="0" w:space="0" w:color="auto"/>
                    <w:left w:val="none" w:sz="0" w:space="0" w:color="auto"/>
                    <w:bottom w:val="none" w:sz="0" w:space="0" w:color="auto"/>
                    <w:right w:val="none" w:sz="0" w:space="0" w:color="auto"/>
                  </w:divBdr>
                </w:div>
              </w:divsChild>
            </w:div>
            <w:div w:id="1684428706">
              <w:marLeft w:val="0"/>
              <w:marRight w:val="0"/>
              <w:marTop w:val="0"/>
              <w:marBottom w:val="0"/>
              <w:divBdr>
                <w:top w:val="none" w:sz="0" w:space="0" w:color="auto"/>
                <w:left w:val="none" w:sz="0" w:space="0" w:color="auto"/>
                <w:bottom w:val="none" w:sz="0" w:space="0" w:color="auto"/>
                <w:right w:val="none" w:sz="0" w:space="0" w:color="auto"/>
              </w:divBdr>
              <w:divsChild>
                <w:div w:id="7483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5794">
      <w:bodyDiv w:val="1"/>
      <w:marLeft w:val="0"/>
      <w:marRight w:val="0"/>
      <w:marTop w:val="0"/>
      <w:marBottom w:val="0"/>
      <w:divBdr>
        <w:top w:val="none" w:sz="0" w:space="0" w:color="auto"/>
        <w:left w:val="none" w:sz="0" w:space="0" w:color="auto"/>
        <w:bottom w:val="none" w:sz="0" w:space="0" w:color="auto"/>
        <w:right w:val="none" w:sz="0" w:space="0" w:color="auto"/>
      </w:divBdr>
    </w:div>
    <w:div w:id="1388989131">
      <w:bodyDiv w:val="1"/>
      <w:marLeft w:val="0"/>
      <w:marRight w:val="0"/>
      <w:marTop w:val="0"/>
      <w:marBottom w:val="0"/>
      <w:divBdr>
        <w:top w:val="none" w:sz="0" w:space="0" w:color="auto"/>
        <w:left w:val="none" w:sz="0" w:space="0" w:color="auto"/>
        <w:bottom w:val="none" w:sz="0" w:space="0" w:color="auto"/>
        <w:right w:val="none" w:sz="0" w:space="0" w:color="auto"/>
      </w:divBdr>
      <w:divsChild>
        <w:div w:id="267663453">
          <w:marLeft w:val="0"/>
          <w:marRight w:val="0"/>
          <w:marTop w:val="0"/>
          <w:marBottom w:val="0"/>
          <w:divBdr>
            <w:top w:val="none" w:sz="0" w:space="0" w:color="auto"/>
            <w:left w:val="none" w:sz="0" w:space="0" w:color="auto"/>
            <w:bottom w:val="none" w:sz="0" w:space="0" w:color="auto"/>
            <w:right w:val="none" w:sz="0" w:space="0" w:color="auto"/>
          </w:divBdr>
          <w:divsChild>
            <w:div w:id="967709414">
              <w:marLeft w:val="0"/>
              <w:marRight w:val="0"/>
              <w:marTop w:val="0"/>
              <w:marBottom w:val="0"/>
              <w:divBdr>
                <w:top w:val="none" w:sz="0" w:space="0" w:color="auto"/>
                <w:left w:val="none" w:sz="0" w:space="0" w:color="auto"/>
                <w:bottom w:val="none" w:sz="0" w:space="0" w:color="auto"/>
                <w:right w:val="none" w:sz="0" w:space="0" w:color="auto"/>
              </w:divBdr>
              <w:divsChild>
                <w:div w:id="11599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6349">
      <w:bodyDiv w:val="1"/>
      <w:marLeft w:val="0"/>
      <w:marRight w:val="0"/>
      <w:marTop w:val="0"/>
      <w:marBottom w:val="0"/>
      <w:divBdr>
        <w:top w:val="none" w:sz="0" w:space="0" w:color="auto"/>
        <w:left w:val="none" w:sz="0" w:space="0" w:color="auto"/>
        <w:bottom w:val="none" w:sz="0" w:space="0" w:color="auto"/>
        <w:right w:val="none" w:sz="0" w:space="0" w:color="auto"/>
      </w:divBdr>
      <w:divsChild>
        <w:div w:id="1147404754">
          <w:marLeft w:val="0"/>
          <w:marRight w:val="0"/>
          <w:marTop w:val="0"/>
          <w:marBottom w:val="0"/>
          <w:divBdr>
            <w:top w:val="none" w:sz="0" w:space="0" w:color="auto"/>
            <w:left w:val="none" w:sz="0" w:space="0" w:color="auto"/>
            <w:bottom w:val="none" w:sz="0" w:space="0" w:color="auto"/>
            <w:right w:val="none" w:sz="0" w:space="0" w:color="auto"/>
          </w:divBdr>
          <w:divsChild>
            <w:div w:id="1349941351">
              <w:marLeft w:val="0"/>
              <w:marRight w:val="0"/>
              <w:marTop w:val="0"/>
              <w:marBottom w:val="0"/>
              <w:divBdr>
                <w:top w:val="none" w:sz="0" w:space="0" w:color="auto"/>
                <w:left w:val="none" w:sz="0" w:space="0" w:color="auto"/>
                <w:bottom w:val="none" w:sz="0" w:space="0" w:color="auto"/>
                <w:right w:val="none" w:sz="0" w:space="0" w:color="auto"/>
              </w:divBdr>
              <w:divsChild>
                <w:div w:id="11299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2091">
      <w:bodyDiv w:val="1"/>
      <w:marLeft w:val="0"/>
      <w:marRight w:val="0"/>
      <w:marTop w:val="0"/>
      <w:marBottom w:val="0"/>
      <w:divBdr>
        <w:top w:val="none" w:sz="0" w:space="0" w:color="auto"/>
        <w:left w:val="none" w:sz="0" w:space="0" w:color="auto"/>
        <w:bottom w:val="none" w:sz="0" w:space="0" w:color="auto"/>
        <w:right w:val="none" w:sz="0" w:space="0" w:color="auto"/>
      </w:divBdr>
    </w:div>
    <w:div w:id="1412849358">
      <w:bodyDiv w:val="1"/>
      <w:marLeft w:val="0"/>
      <w:marRight w:val="0"/>
      <w:marTop w:val="0"/>
      <w:marBottom w:val="0"/>
      <w:divBdr>
        <w:top w:val="none" w:sz="0" w:space="0" w:color="auto"/>
        <w:left w:val="none" w:sz="0" w:space="0" w:color="auto"/>
        <w:bottom w:val="none" w:sz="0" w:space="0" w:color="auto"/>
        <w:right w:val="none" w:sz="0" w:space="0" w:color="auto"/>
      </w:divBdr>
      <w:divsChild>
        <w:div w:id="2087068880">
          <w:marLeft w:val="0"/>
          <w:marRight w:val="0"/>
          <w:marTop w:val="0"/>
          <w:marBottom w:val="0"/>
          <w:divBdr>
            <w:top w:val="none" w:sz="0" w:space="0" w:color="auto"/>
            <w:left w:val="none" w:sz="0" w:space="0" w:color="auto"/>
            <w:bottom w:val="none" w:sz="0" w:space="0" w:color="auto"/>
            <w:right w:val="none" w:sz="0" w:space="0" w:color="auto"/>
          </w:divBdr>
          <w:divsChild>
            <w:div w:id="179661564">
              <w:marLeft w:val="0"/>
              <w:marRight w:val="0"/>
              <w:marTop w:val="0"/>
              <w:marBottom w:val="0"/>
              <w:divBdr>
                <w:top w:val="none" w:sz="0" w:space="0" w:color="auto"/>
                <w:left w:val="none" w:sz="0" w:space="0" w:color="auto"/>
                <w:bottom w:val="none" w:sz="0" w:space="0" w:color="auto"/>
                <w:right w:val="none" w:sz="0" w:space="0" w:color="auto"/>
              </w:divBdr>
              <w:divsChild>
                <w:div w:id="7341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95176">
      <w:bodyDiv w:val="1"/>
      <w:marLeft w:val="0"/>
      <w:marRight w:val="0"/>
      <w:marTop w:val="0"/>
      <w:marBottom w:val="0"/>
      <w:divBdr>
        <w:top w:val="none" w:sz="0" w:space="0" w:color="auto"/>
        <w:left w:val="none" w:sz="0" w:space="0" w:color="auto"/>
        <w:bottom w:val="none" w:sz="0" w:space="0" w:color="auto"/>
        <w:right w:val="none" w:sz="0" w:space="0" w:color="auto"/>
      </w:divBdr>
    </w:div>
    <w:div w:id="1438133641">
      <w:bodyDiv w:val="1"/>
      <w:marLeft w:val="0"/>
      <w:marRight w:val="0"/>
      <w:marTop w:val="0"/>
      <w:marBottom w:val="0"/>
      <w:divBdr>
        <w:top w:val="none" w:sz="0" w:space="0" w:color="auto"/>
        <w:left w:val="none" w:sz="0" w:space="0" w:color="auto"/>
        <w:bottom w:val="none" w:sz="0" w:space="0" w:color="auto"/>
        <w:right w:val="none" w:sz="0" w:space="0" w:color="auto"/>
      </w:divBdr>
      <w:divsChild>
        <w:div w:id="249588492">
          <w:marLeft w:val="0"/>
          <w:marRight w:val="0"/>
          <w:marTop w:val="0"/>
          <w:marBottom w:val="0"/>
          <w:divBdr>
            <w:top w:val="none" w:sz="0" w:space="0" w:color="auto"/>
            <w:left w:val="none" w:sz="0" w:space="0" w:color="auto"/>
            <w:bottom w:val="none" w:sz="0" w:space="0" w:color="auto"/>
            <w:right w:val="none" w:sz="0" w:space="0" w:color="auto"/>
          </w:divBdr>
          <w:divsChild>
            <w:div w:id="265577352">
              <w:marLeft w:val="0"/>
              <w:marRight w:val="0"/>
              <w:marTop w:val="0"/>
              <w:marBottom w:val="0"/>
              <w:divBdr>
                <w:top w:val="none" w:sz="0" w:space="0" w:color="auto"/>
                <w:left w:val="none" w:sz="0" w:space="0" w:color="auto"/>
                <w:bottom w:val="none" w:sz="0" w:space="0" w:color="auto"/>
                <w:right w:val="none" w:sz="0" w:space="0" w:color="auto"/>
              </w:divBdr>
              <w:divsChild>
                <w:div w:id="998263417">
                  <w:marLeft w:val="0"/>
                  <w:marRight w:val="0"/>
                  <w:marTop w:val="0"/>
                  <w:marBottom w:val="0"/>
                  <w:divBdr>
                    <w:top w:val="none" w:sz="0" w:space="0" w:color="auto"/>
                    <w:left w:val="none" w:sz="0" w:space="0" w:color="auto"/>
                    <w:bottom w:val="none" w:sz="0" w:space="0" w:color="auto"/>
                    <w:right w:val="none" w:sz="0" w:space="0" w:color="auto"/>
                  </w:divBdr>
                </w:div>
              </w:divsChild>
            </w:div>
            <w:div w:id="444615029">
              <w:marLeft w:val="0"/>
              <w:marRight w:val="0"/>
              <w:marTop w:val="0"/>
              <w:marBottom w:val="0"/>
              <w:divBdr>
                <w:top w:val="none" w:sz="0" w:space="0" w:color="auto"/>
                <w:left w:val="none" w:sz="0" w:space="0" w:color="auto"/>
                <w:bottom w:val="none" w:sz="0" w:space="0" w:color="auto"/>
                <w:right w:val="none" w:sz="0" w:space="0" w:color="auto"/>
              </w:divBdr>
              <w:divsChild>
                <w:div w:id="15974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0371">
      <w:bodyDiv w:val="1"/>
      <w:marLeft w:val="0"/>
      <w:marRight w:val="0"/>
      <w:marTop w:val="0"/>
      <w:marBottom w:val="0"/>
      <w:divBdr>
        <w:top w:val="none" w:sz="0" w:space="0" w:color="auto"/>
        <w:left w:val="none" w:sz="0" w:space="0" w:color="auto"/>
        <w:bottom w:val="none" w:sz="0" w:space="0" w:color="auto"/>
        <w:right w:val="none" w:sz="0" w:space="0" w:color="auto"/>
      </w:divBdr>
    </w:div>
    <w:div w:id="1441149181">
      <w:bodyDiv w:val="1"/>
      <w:marLeft w:val="0"/>
      <w:marRight w:val="0"/>
      <w:marTop w:val="0"/>
      <w:marBottom w:val="0"/>
      <w:divBdr>
        <w:top w:val="none" w:sz="0" w:space="0" w:color="auto"/>
        <w:left w:val="none" w:sz="0" w:space="0" w:color="auto"/>
        <w:bottom w:val="none" w:sz="0" w:space="0" w:color="auto"/>
        <w:right w:val="none" w:sz="0" w:space="0" w:color="auto"/>
      </w:divBdr>
    </w:div>
    <w:div w:id="1444693931">
      <w:bodyDiv w:val="1"/>
      <w:marLeft w:val="0"/>
      <w:marRight w:val="0"/>
      <w:marTop w:val="0"/>
      <w:marBottom w:val="0"/>
      <w:divBdr>
        <w:top w:val="none" w:sz="0" w:space="0" w:color="auto"/>
        <w:left w:val="none" w:sz="0" w:space="0" w:color="auto"/>
        <w:bottom w:val="none" w:sz="0" w:space="0" w:color="auto"/>
        <w:right w:val="none" w:sz="0" w:space="0" w:color="auto"/>
      </w:divBdr>
      <w:divsChild>
        <w:div w:id="1199971492">
          <w:marLeft w:val="0"/>
          <w:marRight w:val="0"/>
          <w:marTop w:val="0"/>
          <w:marBottom w:val="0"/>
          <w:divBdr>
            <w:top w:val="none" w:sz="0" w:space="0" w:color="auto"/>
            <w:left w:val="none" w:sz="0" w:space="0" w:color="auto"/>
            <w:bottom w:val="none" w:sz="0" w:space="0" w:color="auto"/>
            <w:right w:val="none" w:sz="0" w:space="0" w:color="auto"/>
          </w:divBdr>
          <w:divsChild>
            <w:div w:id="253902010">
              <w:marLeft w:val="0"/>
              <w:marRight w:val="0"/>
              <w:marTop w:val="0"/>
              <w:marBottom w:val="0"/>
              <w:divBdr>
                <w:top w:val="none" w:sz="0" w:space="0" w:color="auto"/>
                <w:left w:val="none" w:sz="0" w:space="0" w:color="auto"/>
                <w:bottom w:val="none" w:sz="0" w:space="0" w:color="auto"/>
                <w:right w:val="none" w:sz="0" w:space="0" w:color="auto"/>
              </w:divBdr>
              <w:divsChild>
                <w:div w:id="104748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443">
      <w:bodyDiv w:val="1"/>
      <w:marLeft w:val="0"/>
      <w:marRight w:val="0"/>
      <w:marTop w:val="0"/>
      <w:marBottom w:val="0"/>
      <w:divBdr>
        <w:top w:val="none" w:sz="0" w:space="0" w:color="auto"/>
        <w:left w:val="none" w:sz="0" w:space="0" w:color="auto"/>
        <w:bottom w:val="none" w:sz="0" w:space="0" w:color="auto"/>
        <w:right w:val="none" w:sz="0" w:space="0" w:color="auto"/>
      </w:divBdr>
    </w:div>
    <w:div w:id="1457521828">
      <w:bodyDiv w:val="1"/>
      <w:marLeft w:val="0"/>
      <w:marRight w:val="0"/>
      <w:marTop w:val="0"/>
      <w:marBottom w:val="0"/>
      <w:divBdr>
        <w:top w:val="none" w:sz="0" w:space="0" w:color="auto"/>
        <w:left w:val="none" w:sz="0" w:space="0" w:color="auto"/>
        <w:bottom w:val="none" w:sz="0" w:space="0" w:color="auto"/>
        <w:right w:val="none" w:sz="0" w:space="0" w:color="auto"/>
      </w:divBdr>
      <w:divsChild>
        <w:div w:id="94176689">
          <w:marLeft w:val="0"/>
          <w:marRight w:val="0"/>
          <w:marTop w:val="0"/>
          <w:marBottom w:val="0"/>
          <w:divBdr>
            <w:top w:val="none" w:sz="0" w:space="0" w:color="auto"/>
            <w:left w:val="none" w:sz="0" w:space="0" w:color="auto"/>
            <w:bottom w:val="none" w:sz="0" w:space="0" w:color="auto"/>
            <w:right w:val="none" w:sz="0" w:space="0" w:color="auto"/>
          </w:divBdr>
          <w:divsChild>
            <w:div w:id="1678724902">
              <w:marLeft w:val="0"/>
              <w:marRight w:val="0"/>
              <w:marTop w:val="0"/>
              <w:marBottom w:val="0"/>
              <w:divBdr>
                <w:top w:val="none" w:sz="0" w:space="0" w:color="auto"/>
                <w:left w:val="none" w:sz="0" w:space="0" w:color="auto"/>
                <w:bottom w:val="none" w:sz="0" w:space="0" w:color="auto"/>
                <w:right w:val="none" w:sz="0" w:space="0" w:color="auto"/>
              </w:divBdr>
              <w:divsChild>
                <w:div w:id="4886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61593">
      <w:bodyDiv w:val="1"/>
      <w:marLeft w:val="0"/>
      <w:marRight w:val="0"/>
      <w:marTop w:val="0"/>
      <w:marBottom w:val="0"/>
      <w:divBdr>
        <w:top w:val="none" w:sz="0" w:space="0" w:color="auto"/>
        <w:left w:val="none" w:sz="0" w:space="0" w:color="auto"/>
        <w:bottom w:val="none" w:sz="0" w:space="0" w:color="auto"/>
        <w:right w:val="none" w:sz="0" w:space="0" w:color="auto"/>
      </w:divBdr>
    </w:div>
    <w:div w:id="1490366029">
      <w:bodyDiv w:val="1"/>
      <w:marLeft w:val="0"/>
      <w:marRight w:val="0"/>
      <w:marTop w:val="0"/>
      <w:marBottom w:val="0"/>
      <w:divBdr>
        <w:top w:val="none" w:sz="0" w:space="0" w:color="auto"/>
        <w:left w:val="none" w:sz="0" w:space="0" w:color="auto"/>
        <w:bottom w:val="none" w:sz="0" w:space="0" w:color="auto"/>
        <w:right w:val="none" w:sz="0" w:space="0" w:color="auto"/>
      </w:divBdr>
      <w:divsChild>
        <w:div w:id="341664123">
          <w:marLeft w:val="0"/>
          <w:marRight w:val="0"/>
          <w:marTop w:val="0"/>
          <w:marBottom w:val="0"/>
          <w:divBdr>
            <w:top w:val="none" w:sz="0" w:space="0" w:color="auto"/>
            <w:left w:val="none" w:sz="0" w:space="0" w:color="auto"/>
            <w:bottom w:val="none" w:sz="0" w:space="0" w:color="auto"/>
            <w:right w:val="none" w:sz="0" w:space="0" w:color="auto"/>
          </w:divBdr>
          <w:divsChild>
            <w:div w:id="94713447">
              <w:marLeft w:val="0"/>
              <w:marRight w:val="0"/>
              <w:marTop w:val="0"/>
              <w:marBottom w:val="0"/>
              <w:divBdr>
                <w:top w:val="none" w:sz="0" w:space="0" w:color="auto"/>
                <w:left w:val="none" w:sz="0" w:space="0" w:color="auto"/>
                <w:bottom w:val="none" w:sz="0" w:space="0" w:color="auto"/>
                <w:right w:val="none" w:sz="0" w:space="0" w:color="auto"/>
              </w:divBdr>
              <w:divsChild>
                <w:div w:id="1751344012">
                  <w:marLeft w:val="0"/>
                  <w:marRight w:val="0"/>
                  <w:marTop w:val="0"/>
                  <w:marBottom w:val="0"/>
                  <w:divBdr>
                    <w:top w:val="none" w:sz="0" w:space="0" w:color="auto"/>
                    <w:left w:val="none" w:sz="0" w:space="0" w:color="auto"/>
                    <w:bottom w:val="none" w:sz="0" w:space="0" w:color="auto"/>
                    <w:right w:val="none" w:sz="0" w:space="0" w:color="auto"/>
                  </w:divBdr>
                  <w:divsChild>
                    <w:div w:id="21250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55383">
      <w:bodyDiv w:val="1"/>
      <w:marLeft w:val="0"/>
      <w:marRight w:val="0"/>
      <w:marTop w:val="0"/>
      <w:marBottom w:val="0"/>
      <w:divBdr>
        <w:top w:val="none" w:sz="0" w:space="0" w:color="auto"/>
        <w:left w:val="none" w:sz="0" w:space="0" w:color="auto"/>
        <w:bottom w:val="none" w:sz="0" w:space="0" w:color="auto"/>
        <w:right w:val="none" w:sz="0" w:space="0" w:color="auto"/>
      </w:divBdr>
      <w:divsChild>
        <w:div w:id="533277114">
          <w:marLeft w:val="0"/>
          <w:marRight w:val="0"/>
          <w:marTop w:val="0"/>
          <w:marBottom w:val="0"/>
          <w:divBdr>
            <w:top w:val="none" w:sz="0" w:space="0" w:color="auto"/>
            <w:left w:val="none" w:sz="0" w:space="0" w:color="auto"/>
            <w:bottom w:val="none" w:sz="0" w:space="0" w:color="auto"/>
            <w:right w:val="none" w:sz="0" w:space="0" w:color="auto"/>
          </w:divBdr>
        </w:div>
      </w:divsChild>
    </w:div>
    <w:div w:id="1499926509">
      <w:bodyDiv w:val="1"/>
      <w:marLeft w:val="0"/>
      <w:marRight w:val="0"/>
      <w:marTop w:val="0"/>
      <w:marBottom w:val="0"/>
      <w:divBdr>
        <w:top w:val="none" w:sz="0" w:space="0" w:color="auto"/>
        <w:left w:val="none" w:sz="0" w:space="0" w:color="auto"/>
        <w:bottom w:val="none" w:sz="0" w:space="0" w:color="auto"/>
        <w:right w:val="none" w:sz="0" w:space="0" w:color="auto"/>
      </w:divBdr>
    </w:div>
    <w:div w:id="1506045967">
      <w:bodyDiv w:val="1"/>
      <w:marLeft w:val="0"/>
      <w:marRight w:val="0"/>
      <w:marTop w:val="0"/>
      <w:marBottom w:val="0"/>
      <w:divBdr>
        <w:top w:val="none" w:sz="0" w:space="0" w:color="auto"/>
        <w:left w:val="none" w:sz="0" w:space="0" w:color="auto"/>
        <w:bottom w:val="none" w:sz="0" w:space="0" w:color="auto"/>
        <w:right w:val="none" w:sz="0" w:space="0" w:color="auto"/>
      </w:divBdr>
      <w:divsChild>
        <w:div w:id="955449583">
          <w:marLeft w:val="0"/>
          <w:marRight w:val="0"/>
          <w:marTop w:val="0"/>
          <w:marBottom w:val="0"/>
          <w:divBdr>
            <w:top w:val="none" w:sz="0" w:space="0" w:color="auto"/>
            <w:left w:val="none" w:sz="0" w:space="0" w:color="auto"/>
            <w:bottom w:val="none" w:sz="0" w:space="0" w:color="auto"/>
            <w:right w:val="none" w:sz="0" w:space="0" w:color="auto"/>
          </w:divBdr>
          <w:divsChild>
            <w:div w:id="904412786">
              <w:marLeft w:val="0"/>
              <w:marRight w:val="0"/>
              <w:marTop w:val="0"/>
              <w:marBottom w:val="0"/>
              <w:divBdr>
                <w:top w:val="none" w:sz="0" w:space="0" w:color="auto"/>
                <w:left w:val="none" w:sz="0" w:space="0" w:color="auto"/>
                <w:bottom w:val="none" w:sz="0" w:space="0" w:color="auto"/>
                <w:right w:val="none" w:sz="0" w:space="0" w:color="auto"/>
              </w:divBdr>
              <w:divsChild>
                <w:div w:id="4283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49156">
      <w:bodyDiv w:val="1"/>
      <w:marLeft w:val="0"/>
      <w:marRight w:val="0"/>
      <w:marTop w:val="0"/>
      <w:marBottom w:val="0"/>
      <w:divBdr>
        <w:top w:val="none" w:sz="0" w:space="0" w:color="auto"/>
        <w:left w:val="none" w:sz="0" w:space="0" w:color="auto"/>
        <w:bottom w:val="none" w:sz="0" w:space="0" w:color="auto"/>
        <w:right w:val="none" w:sz="0" w:space="0" w:color="auto"/>
      </w:divBdr>
    </w:div>
    <w:div w:id="1513763867">
      <w:bodyDiv w:val="1"/>
      <w:marLeft w:val="0"/>
      <w:marRight w:val="0"/>
      <w:marTop w:val="0"/>
      <w:marBottom w:val="0"/>
      <w:divBdr>
        <w:top w:val="none" w:sz="0" w:space="0" w:color="auto"/>
        <w:left w:val="none" w:sz="0" w:space="0" w:color="auto"/>
        <w:bottom w:val="none" w:sz="0" w:space="0" w:color="auto"/>
        <w:right w:val="none" w:sz="0" w:space="0" w:color="auto"/>
      </w:divBdr>
      <w:divsChild>
        <w:div w:id="873689058">
          <w:marLeft w:val="0"/>
          <w:marRight w:val="0"/>
          <w:marTop w:val="0"/>
          <w:marBottom w:val="0"/>
          <w:divBdr>
            <w:top w:val="none" w:sz="0" w:space="0" w:color="auto"/>
            <w:left w:val="none" w:sz="0" w:space="0" w:color="auto"/>
            <w:bottom w:val="none" w:sz="0" w:space="0" w:color="auto"/>
            <w:right w:val="none" w:sz="0" w:space="0" w:color="auto"/>
          </w:divBdr>
          <w:divsChild>
            <w:div w:id="518859610">
              <w:marLeft w:val="0"/>
              <w:marRight w:val="0"/>
              <w:marTop w:val="0"/>
              <w:marBottom w:val="0"/>
              <w:divBdr>
                <w:top w:val="none" w:sz="0" w:space="0" w:color="auto"/>
                <w:left w:val="none" w:sz="0" w:space="0" w:color="auto"/>
                <w:bottom w:val="none" w:sz="0" w:space="0" w:color="auto"/>
                <w:right w:val="none" w:sz="0" w:space="0" w:color="auto"/>
              </w:divBdr>
              <w:divsChild>
                <w:div w:id="16129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2893">
      <w:bodyDiv w:val="1"/>
      <w:marLeft w:val="0"/>
      <w:marRight w:val="0"/>
      <w:marTop w:val="0"/>
      <w:marBottom w:val="0"/>
      <w:divBdr>
        <w:top w:val="none" w:sz="0" w:space="0" w:color="auto"/>
        <w:left w:val="none" w:sz="0" w:space="0" w:color="auto"/>
        <w:bottom w:val="none" w:sz="0" w:space="0" w:color="auto"/>
        <w:right w:val="none" w:sz="0" w:space="0" w:color="auto"/>
      </w:divBdr>
      <w:divsChild>
        <w:div w:id="1975791692">
          <w:marLeft w:val="0"/>
          <w:marRight w:val="0"/>
          <w:marTop w:val="0"/>
          <w:marBottom w:val="0"/>
          <w:divBdr>
            <w:top w:val="none" w:sz="0" w:space="0" w:color="auto"/>
            <w:left w:val="none" w:sz="0" w:space="0" w:color="auto"/>
            <w:bottom w:val="none" w:sz="0" w:space="0" w:color="auto"/>
            <w:right w:val="none" w:sz="0" w:space="0" w:color="auto"/>
          </w:divBdr>
          <w:divsChild>
            <w:div w:id="826097204">
              <w:marLeft w:val="0"/>
              <w:marRight w:val="0"/>
              <w:marTop w:val="0"/>
              <w:marBottom w:val="0"/>
              <w:divBdr>
                <w:top w:val="none" w:sz="0" w:space="0" w:color="auto"/>
                <w:left w:val="none" w:sz="0" w:space="0" w:color="auto"/>
                <w:bottom w:val="none" w:sz="0" w:space="0" w:color="auto"/>
                <w:right w:val="none" w:sz="0" w:space="0" w:color="auto"/>
              </w:divBdr>
              <w:divsChild>
                <w:div w:id="3881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3217">
      <w:bodyDiv w:val="1"/>
      <w:marLeft w:val="0"/>
      <w:marRight w:val="0"/>
      <w:marTop w:val="0"/>
      <w:marBottom w:val="0"/>
      <w:divBdr>
        <w:top w:val="none" w:sz="0" w:space="0" w:color="auto"/>
        <w:left w:val="none" w:sz="0" w:space="0" w:color="auto"/>
        <w:bottom w:val="none" w:sz="0" w:space="0" w:color="auto"/>
        <w:right w:val="none" w:sz="0" w:space="0" w:color="auto"/>
      </w:divBdr>
      <w:divsChild>
        <w:div w:id="663625235">
          <w:marLeft w:val="0"/>
          <w:marRight w:val="0"/>
          <w:marTop w:val="0"/>
          <w:marBottom w:val="0"/>
          <w:divBdr>
            <w:top w:val="none" w:sz="0" w:space="0" w:color="auto"/>
            <w:left w:val="none" w:sz="0" w:space="0" w:color="auto"/>
            <w:bottom w:val="none" w:sz="0" w:space="0" w:color="auto"/>
            <w:right w:val="none" w:sz="0" w:space="0" w:color="auto"/>
          </w:divBdr>
          <w:divsChild>
            <w:div w:id="2096198188">
              <w:marLeft w:val="0"/>
              <w:marRight w:val="0"/>
              <w:marTop w:val="0"/>
              <w:marBottom w:val="0"/>
              <w:divBdr>
                <w:top w:val="none" w:sz="0" w:space="0" w:color="auto"/>
                <w:left w:val="none" w:sz="0" w:space="0" w:color="auto"/>
                <w:bottom w:val="none" w:sz="0" w:space="0" w:color="auto"/>
                <w:right w:val="none" w:sz="0" w:space="0" w:color="auto"/>
              </w:divBdr>
              <w:divsChild>
                <w:div w:id="1688483540">
                  <w:marLeft w:val="0"/>
                  <w:marRight w:val="0"/>
                  <w:marTop w:val="0"/>
                  <w:marBottom w:val="0"/>
                  <w:divBdr>
                    <w:top w:val="none" w:sz="0" w:space="0" w:color="auto"/>
                    <w:left w:val="none" w:sz="0" w:space="0" w:color="auto"/>
                    <w:bottom w:val="none" w:sz="0" w:space="0" w:color="auto"/>
                    <w:right w:val="none" w:sz="0" w:space="0" w:color="auto"/>
                  </w:divBdr>
                  <w:divsChild>
                    <w:div w:id="14128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42124">
      <w:bodyDiv w:val="1"/>
      <w:marLeft w:val="0"/>
      <w:marRight w:val="0"/>
      <w:marTop w:val="0"/>
      <w:marBottom w:val="0"/>
      <w:divBdr>
        <w:top w:val="none" w:sz="0" w:space="0" w:color="auto"/>
        <w:left w:val="none" w:sz="0" w:space="0" w:color="auto"/>
        <w:bottom w:val="none" w:sz="0" w:space="0" w:color="auto"/>
        <w:right w:val="none" w:sz="0" w:space="0" w:color="auto"/>
      </w:divBdr>
      <w:divsChild>
        <w:div w:id="1040127103">
          <w:marLeft w:val="0"/>
          <w:marRight w:val="0"/>
          <w:marTop w:val="0"/>
          <w:marBottom w:val="0"/>
          <w:divBdr>
            <w:top w:val="none" w:sz="0" w:space="0" w:color="auto"/>
            <w:left w:val="none" w:sz="0" w:space="0" w:color="auto"/>
            <w:bottom w:val="none" w:sz="0" w:space="0" w:color="auto"/>
            <w:right w:val="none" w:sz="0" w:space="0" w:color="auto"/>
          </w:divBdr>
          <w:divsChild>
            <w:div w:id="957031201">
              <w:marLeft w:val="0"/>
              <w:marRight w:val="0"/>
              <w:marTop w:val="0"/>
              <w:marBottom w:val="0"/>
              <w:divBdr>
                <w:top w:val="none" w:sz="0" w:space="0" w:color="auto"/>
                <w:left w:val="none" w:sz="0" w:space="0" w:color="auto"/>
                <w:bottom w:val="none" w:sz="0" w:space="0" w:color="auto"/>
                <w:right w:val="none" w:sz="0" w:space="0" w:color="auto"/>
              </w:divBdr>
              <w:divsChild>
                <w:div w:id="2080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0504">
      <w:bodyDiv w:val="1"/>
      <w:marLeft w:val="0"/>
      <w:marRight w:val="0"/>
      <w:marTop w:val="0"/>
      <w:marBottom w:val="0"/>
      <w:divBdr>
        <w:top w:val="none" w:sz="0" w:space="0" w:color="auto"/>
        <w:left w:val="none" w:sz="0" w:space="0" w:color="auto"/>
        <w:bottom w:val="none" w:sz="0" w:space="0" w:color="auto"/>
        <w:right w:val="none" w:sz="0" w:space="0" w:color="auto"/>
      </w:divBdr>
    </w:div>
    <w:div w:id="1548107840">
      <w:bodyDiv w:val="1"/>
      <w:marLeft w:val="0"/>
      <w:marRight w:val="0"/>
      <w:marTop w:val="0"/>
      <w:marBottom w:val="0"/>
      <w:divBdr>
        <w:top w:val="none" w:sz="0" w:space="0" w:color="auto"/>
        <w:left w:val="none" w:sz="0" w:space="0" w:color="auto"/>
        <w:bottom w:val="none" w:sz="0" w:space="0" w:color="auto"/>
        <w:right w:val="none" w:sz="0" w:space="0" w:color="auto"/>
      </w:divBdr>
      <w:divsChild>
        <w:div w:id="295647722">
          <w:marLeft w:val="0"/>
          <w:marRight w:val="0"/>
          <w:marTop w:val="0"/>
          <w:marBottom w:val="0"/>
          <w:divBdr>
            <w:top w:val="none" w:sz="0" w:space="0" w:color="auto"/>
            <w:left w:val="none" w:sz="0" w:space="0" w:color="auto"/>
            <w:bottom w:val="none" w:sz="0" w:space="0" w:color="auto"/>
            <w:right w:val="none" w:sz="0" w:space="0" w:color="auto"/>
          </w:divBdr>
          <w:divsChild>
            <w:div w:id="1762295000">
              <w:marLeft w:val="0"/>
              <w:marRight w:val="0"/>
              <w:marTop w:val="0"/>
              <w:marBottom w:val="0"/>
              <w:divBdr>
                <w:top w:val="none" w:sz="0" w:space="0" w:color="auto"/>
                <w:left w:val="none" w:sz="0" w:space="0" w:color="auto"/>
                <w:bottom w:val="none" w:sz="0" w:space="0" w:color="auto"/>
                <w:right w:val="none" w:sz="0" w:space="0" w:color="auto"/>
              </w:divBdr>
              <w:divsChild>
                <w:div w:id="20045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5098">
      <w:bodyDiv w:val="1"/>
      <w:marLeft w:val="0"/>
      <w:marRight w:val="0"/>
      <w:marTop w:val="0"/>
      <w:marBottom w:val="0"/>
      <w:divBdr>
        <w:top w:val="none" w:sz="0" w:space="0" w:color="auto"/>
        <w:left w:val="none" w:sz="0" w:space="0" w:color="auto"/>
        <w:bottom w:val="none" w:sz="0" w:space="0" w:color="auto"/>
        <w:right w:val="none" w:sz="0" w:space="0" w:color="auto"/>
      </w:divBdr>
    </w:div>
    <w:div w:id="1553228960">
      <w:bodyDiv w:val="1"/>
      <w:marLeft w:val="0"/>
      <w:marRight w:val="0"/>
      <w:marTop w:val="0"/>
      <w:marBottom w:val="0"/>
      <w:divBdr>
        <w:top w:val="none" w:sz="0" w:space="0" w:color="auto"/>
        <w:left w:val="none" w:sz="0" w:space="0" w:color="auto"/>
        <w:bottom w:val="none" w:sz="0" w:space="0" w:color="auto"/>
        <w:right w:val="none" w:sz="0" w:space="0" w:color="auto"/>
      </w:divBdr>
    </w:div>
    <w:div w:id="1558931221">
      <w:bodyDiv w:val="1"/>
      <w:marLeft w:val="0"/>
      <w:marRight w:val="0"/>
      <w:marTop w:val="0"/>
      <w:marBottom w:val="0"/>
      <w:divBdr>
        <w:top w:val="none" w:sz="0" w:space="0" w:color="auto"/>
        <w:left w:val="none" w:sz="0" w:space="0" w:color="auto"/>
        <w:bottom w:val="none" w:sz="0" w:space="0" w:color="auto"/>
        <w:right w:val="none" w:sz="0" w:space="0" w:color="auto"/>
      </w:divBdr>
    </w:div>
    <w:div w:id="1562136325">
      <w:bodyDiv w:val="1"/>
      <w:marLeft w:val="0"/>
      <w:marRight w:val="0"/>
      <w:marTop w:val="0"/>
      <w:marBottom w:val="0"/>
      <w:divBdr>
        <w:top w:val="none" w:sz="0" w:space="0" w:color="auto"/>
        <w:left w:val="none" w:sz="0" w:space="0" w:color="auto"/>
        <w:bottom w:val="none" w:sz="0" w:space="0" w:color="auto"/>
        <w:right w:val="none" w:sz="0" w:space="0" w:color="auto"/>
      </w:divBdr>
    </w:div>
    <w:div w:id="1571497393">
      <w:bodyDiv w:val="1"/>
      <w:marLeft w:val="0"/>
      <w:marRight w:val="0"/>
      <w:marTop w:val="0"/>
      <w:marBottom w:val="0"/>
      <w:divBdr>
        <w:top w:val="none" w:sz="0" w:space="0" w:color="auto"/>
        <w:left w:val="none" w:sz="0" w:space="0" w:color="auto"/>
        <w:bottom w:val="none" w:sz="0" w:space="0" w:color="auto"/>
        <w:right w:val="none" w:sz="0" w:space="0" w:color="auto"/>
      </w:divBdr>
    </w:div>
    <w:div w:id="1576352949">
      <w:bodyDiv w:val="1"/>
      <w:marLeft w:val="0"/>
      <w:marRight w:val="0"/>
      <w:marTop w:val="0"/>
      <w:marBottom w:val="0"/>
      <w:divBdr>
        <w:top w:val="none" w:sz="0" w:space="0" w:color="auto"/>
        <w:left w:val="none" w:sz="0" w:space="0" w:color="auto"/>
        <w:bottom w:val="none" w:sz="0" w:space="0" w:color="auto"/>
        <w:right w:val="none" w:sz="0" w:space="0" w:color="auto"/>
      </w:divBdr>
    </w:div>
    <w:div w:id="1581017595">
      <w:bodyDiv w:val="1"/>
      <w:marLeft w:val="0"/>
      <w:marRight w:val="0"/>
      <w:marTop w:val="0"/>
      <w:marBottom w:val="0"/>
      <w:divBdr>
        <w:top w:val="none" w:sz="0" w:space="0" w:color="auto"/>
        <w:left w:val="none" w:sz="0" w:space="0" w:color="auto"/>
        <w:bottom w:val="none" w:sz="0" w:space="0" w:color="auto"/>
        <w:right w:val="none" w:sz="0" w:space="0" w:color="auto"/>
      </w:divBdr>
      <w:divsChild>
        <w:div w:id="996030817">
          <w:marLeft w:val="0"/>
          <w:marRight w:val="0"/>
          <w:marTop w:val="0"/>
          <w:marBottom w:val="0"/>
          <w:divBdr>
            <w:top w:val="none" w:sz="0" w:space="0" w:color="auto"/>
            <w:left w:val="none" w:sz="0" w:space="0" w:color="auto"/>
            <w:bottom w:val="none" w:sz="0" w:space="0" w:color="auto"/>
            <w:right w:val="none" w:sz="0" w:space="0" w:color="auto"/>
          </w:divBdr>
          <w:divsChild>
            <w:div w:id="225192214">
              <w:marLeft w:val="0"/>
              <w:marRight w:val="0"/>
              <w:marTop w:val="0"/>
              <w:marBottom w:val="0"/>
              <w:divBdr>
                <w:top w:val="none" w:sz="0" w:space="0" w:color="auto"/>
                <w:left w:val="none" w:sz="0" w:space="0" w:color="auto"/>
                <w:bottom w:val="none" w:sz="0" w:space="0" w:color="auto"/>
                <w:right w:val="none" w:sz="0" w:space="0" w:color="auto"/>
              </w:divBdr>
              <w:divsChild>
                <w:div w:id="10641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0183">
      <w:bodyDiv w:val="1"/>
      <w:marLeft w:val="0"/>
      <w:marRight w:val="0"/>
      <w:marTop w:val="0"/>
      <w:marBottom w:val="0"/>
      <w:divBdr>
        <w:top w:val="none" w:sz="0" w:space="0" w:color="auto"/>
        <w:left w:val="none" w:sz="0" w:space="0" w:color="auto"/>
        <w:bottom w:val="none" w:sz="0" w:space="0" w:color="auto"/>
        <w:right w:val="none" w:sz="0" w:space="0" w:color="auto"/>
      </w:divBdr>
    </w:div>
    <w:div w:id="1602057879">
      <w:bodyDiv w:val="1"/>
      <w:marLeft w:val="0"/>
      <w:marRight w:val="0"/>
      <w:marTop w:val="0"/>
      <w:marBottom w:val="0"/>
      <w:divBdr>
        <w:top w:val="none" w:sz="0" w:space="0" w:color="auto"/>
        <w:left w:val="none" w:sz="0" w:space="0" w:color="auto"/>
        <w:bottom w:val="none" w:sz="0" w:space="0" w:color="auto"/>
        <w:right w:val="none" w:sz="0" w:space="0" w:color="auto"/>
      </w:divBdr>
    </w:div>
    <w:div w:id="1608998660">
      <w:bodyDiv w:val="1"/>
      <w:marLeft w:val="0"/>
      <w:marRight w:val="0"/>
      <w:marTop w:val="0"/>
      <w:marBottom w:val="0"/>
      <w:divBdr>
        <w:top w:val="none" w:sz="0" w:space="0" w:color="auto"/>
        <w:left w:val="none" w:sz="0" w:space="0" w:color="auto"/>
        <w:bottom w:val="none" w:sz="0" w:space="0" w:color="auto"/>
        <w:right w:val="none" w:sz="0" w:space="0" w:color="auto"/>
      </w:divBdr>
      <w:divsChild>
        <w:div w:id="1781532511">
          <w:marLeft w:val="0"/>
          <w:marRight w:val="0"/>
          <w:marTop w:val="0"/>
          <w:marBottom w:val="0"/>
          <w:divBdr>
            <w:top w:val="none" w:sz="0" w:space="0" w:color="auto"/>
            <w:left w:val="none" w:sz="0" w:space="0" w:color="auto"/>
            <w:bottom w:val="none" w:sz="0" w:space="0" w:color="auto"/>
            <w:right w:val="none" w:sz="0" w:space="0" w:color="auto"/>
          </w:divBdr>
          <w:divsChild>
            <w:div w:id="58217314">
              <w:marLeft w:val="0"/>
              <w:marRight w:val="0"/>
              <w:marTop w:val="0"/>
              <w:marBottom w:val="0"/>
              <w:divBdr>
                <w:top w:val="none" w:sz="0" w:space="0" w:color="auto"/>
                <w:left w:val="none" w:sz="0" w:space="0" w:color="auto"/>
                <w:bottom w:val="none" w:sz="0" w:space="0" w:color="auto"/>
                <w:right w:val="none" w:sz="0" w:space="0" w:color="auto"/>
              </w:divBdr>
              <w:divsChild>
                <w:div w:id="1476483038">
                  <w:marLeft w:val="0"/>
                  <w:marRight w:val="0"/>
                  <w:marTop w:val="0"/>
                  <w:marBottom w:val="0"/>
                  <w:divBdr>
                    <w:top w:val="none" w:sz="0" w:space="0" w:color="auto"/>
                    <w:left w:val="none" w:sz="0" w:space="0" w:color="auto"/>
                    <w:bottom w:val="none" w:sz="0" w:space="0" w:color="auto"/>
                    <w:right w:val="none" w:sz="0" w:space="0" w:color="auto"/>
                  </w:divBdr>
                  <w:divsChild>
                    <w:div w:id="11502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399643">
      <w:bodyDiv w:val="1"/>
      <w:marLeft w:val="0"/>
      <w:marRight w:val="0"/>
      <w:marTop w:val="0"/>
      <w:marBottom w:val="0"/>
      <w:divBdr>
        <w:top w:val="none" w:sz="0" w:space="0" w:color="auto"/>
        <w:left w:val="none" w:sz="0" w:space="0" w:color="auto"/>
        <w:bottom w:val="none" w:sz="0" w:space="0" w:color="auto"/>
        <w:right w:val="none" w:sz="0" w:space="0" w:color="auto"/>
      </w:divBdr>
    </w:div>
    <w:div w:id="1627007735">
      <w:bodyDiv w:val="1"/>
      <w:marLeft w:val="0"/>
      <w:marRight w:val="0"/>
      <w:marTop w:val="0"/>
      <w:marBottom w:val="0"/>
      <w:divBdr>
        <w:top w:val="none" w:sz="0" w:space="0" w:color="auto"/>
        <w:left w:val="none" w:sz="0" w:space="0" w:color="auto"/>
        <w:bottom w:val="none" w:sz="0" w:space="0" w:color="auto"/>
        <w:right w:val="none" w:sz="0" w:space="0" w:color="auto"/>
      </w:divBdr>
    </w:div>
    <w:div w:id="1628127216">
      <w:bodyDiv w:val="1"/>
      <w:marLeft w:val="0"/>
      <w:marRight w:val="0"/>
      <w:marTop w:val="0"/>
      <w:marBottom w:val="0"/>
      <w:divBdr>
        <w:top w:val="none" w:sz="0" w:space="0" w:color="auto"/>
        <w:left w:val="none" w:sz="0" w:space="0" w:color="auto"/>
        <w:bottom w:val="none" w:sz="0" w:space="0" w:color="auto"/>
        <w:right w:val="none" w:sz="0" w:space="0" w:color="auto"/>
      </w:divBdr>
      <w:divsChild>
        <w:div w:id="1891727458">
          <w:marLeft w:val="0"/>
          <w:marRight w:val="0"/>
          <w:marTop w:val="0"/>
          <w:marBottom w:val="0"/>
          <w:divBdr>
            <w:top w:val="none" w:sz="0" w:space="0" w:color="auto"/>
            <w:left w:val="none" w:sz="0" w:space="0" w:color="auto"/>
            <w:bottom w:val="none" w:sz="0" w:space="0" w:color="auto"/>
            <w:right w:val="none" w:sz="0" w:space="0" w:color="auto"/>
          </w:divBdr>
          <w:divsChild>
            <w:div w:id="1217663273">
              <w:marLeft w:val="0"/>
              <w:marRight w:val="0"/>
              <w:marTop w:val="0"/>
              <w:marBottom w:val="0"/>
              <w:divBdr>
                <w:top w:val="none" w:sz="0" w:space="0" w:color="auto"/>
                <w:left w:val="none" w:sz="0" w:space="0" w:color="auto"/>
                <w:bottom w:val="none" w:sz="0" w:space="0" w:color="auto"/>
                <w:right w:val="none" w:sz="0" w:space="0" w:color="auto"/>
              </w:divBdr>
              <w:divsChild>
                <w:div w:id="5242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2074">
      <w:bodyDiv w:val="1"/>
      <w:marLeft w:val="0"/>
      <w:marRight w:val="0"/>
      <w:marTop w:val="0"/>
      <w:marBottom w:val="0"/>
      <w:divBdr>
        <w:top w:val="none" w:sz="0" w:space="0" w:color="auto"/>
        <w:left w:val="none" w:sz="0" w:space="0" w:color="auto"/>
        <w:bottom w:val="none" w:sz="0" w:space="0" w:color="auto"/>
        <w:right w:val="none" w:sz="0" w:space="0" w:color="auto"/>
      </w:divBdr>
      <w:divsChild>
        <w:div w:id="2083017486">
          <w:marLeft w:val="0"/>
          <w:marRight w:val="0"/>
          <w:marTop w:val="0"/>
          <w:marBottom w:val="0"/>
          <w:divBdr>
            <w:top w:val="none" w:sz="0" w:space="0" w:color="auto"/>
            <w:left w:val="none" w:sz="0" w:space="0" w:color="auto"/>
            <w:bottom w:val="none" w:sz="0" w:space="0" w:color="auto"/>
            <w:right w:val="none" w:sz="0" w:space="0" w:color="auto"/>
          </w:divBdr>
          <w:divsChild>
            <w:div w:id="1520583858">
              <w:marLeft w:val="0"/>
              <w:marRight w:val="0"/>
              <w:marTop w:val="0"/>
              <w:marBottom w:val="0"/>
              <w:divBdr>
                <w:top w:val="none" w:sz="0" w:space="0" w:color="auto"/>
                <w:left w:val="none" w:sz="0" w:space="0" w:color="auto"/>
                <w:bottom w:val="none" w:sz="0" w:space="0" w:color="auto"/>
                <w:right w:val="none" w:sz="0" w:space="0" w:color="auto"/>
              </w:divBdr>
              <w:divsChild>
                <w:div w:id="4747251">
                  <w:marLeft w:val="0"/>
                  <w:marRight w:val="0"/>
                  <w:marTop w:val="0"/>
                  <w:marBottom w:val="0"/>
                  <w:divBdr>
                    <w:top w:val="none" w:sz="0" w:space="0" w:color="auto"/>
                    <w:left w:val="none" w:sz="0" w:space="0" w:color="auto"/>
                    <w:bottom w:val="none" w:sz="0" w:space="0" w:color="auto"/>
                    <w:right w:val="none" w:sz="0" w:space="0" w:color="auto"/>
                  </w:divBdr>
                  <w:divsChild>
                    <w:div w:id="4890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5372">
      <w:bodyDiv w:val="1"/>
      <w:marLeft w:val="0"/>
      <w:marRight w:val="0"/>
      <w:marTop w:val="0"/>
      <w:marBottom w:val="0"/>
      <w:divBdr>
        <w:top w:val="none" w:sz="0" w:space="0" w:color="auto"/>
        <w:left w:val="none" w:sz="0" w:space="0" w:color="auto"/>
        <w:bottom w:val="none" w:sz="0" w:space="0" w:color="auto"/>
        <w:right w:val="none" w:sz="0" w:space="0" w:color="auto"/>
      </w:divBdr>
      <w:divsChild>
        <w:div w:id="546769176">
          <w:marLeft w:val="0"/>
          <w:marRight w:val="0"/>
          <w:marTop w:val="0"/>
          <w:marBottom w:val="0"/>
          <w:divBdr>
            <w:top w:val="none" w:sz="0" w:space="0" w:color="auto"/>
            <w:left w:val="none" w:sz="0" w:space="0" w:color="auto"/>
            <w:bottom w:val="none" w:sz="0" w:space="0" w:color="auto"/>
            <w:right w:val="none" w:sz="0" w:space="0" w:color="auto"/>
          </w:divBdr>
          <w:divsChild>
            <w:div w:id="1760101607">
              <w:marLeft w:val="0"/>
              <w:marRight w:val="0"/>
              <w:marTop w:val="0"/>
              <w:marBottom w:val="0"/>
              <w:divBdr>
                <w:top w:val="none" w:sz="0" w:space="0" w:color="auto"/>
                <w:left w:val="none" w:sz="0" w:space="0" w:color="auto"/>
                <w:bottom w:val="none" w:sz="0" w:space="0" w:color="auto"/>
                <w:right w:val="none" w:sz="0" w:space="0" w:color="auto"/>
              </w:divBdr>
              <w:divsChild>
                <w:div w:id="445270954">
                  <w:marLeft w:val="0"/>
                  <w:marRight w:val="0"/>
                  <w:marTop w:val="0"/>
                  <w:marBottom w:val="0"/>
                  <w:divBdr>
                    <w:top w:val="none" w:sz="0" w:space="0" w:color="auto"/>
                    <w:left w:val="none" w:sz="0" w:space="0" w:color="auto"/>
                    <w:bottom w:val="none" w:sz="0" w:space="0" w:color="auto"/>
                    <w:right w:val="none" w:sz="0" w:space="0" w:color="auto"/>
                  </w:divBdr>
                  <w:divsChild>
                    <w:div w:id="16606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19171">
      <w:bodyDiv w:val="1"/>
      <w:marLeft w:val="0"/>
      <w:marRight w:val="0"/>
      <w:marTop w:val="0"/>
      <w:marBottom w:val="0"/>
      <w:divBdr>
        <w:top w:val="none" w:sz="0" w:space="0" w:color="auto"/>
        <w:left w:val="none" w:sz="0" w:space="0" w:color="auto"/>
        <w:bottom w:val="none" w:sz="0" w:space="0" w:color="auto"/>
        <w:right w:val="none" w:sz="0" w:space="0" w:color="auto"/>
      </w:divBdr>
      <w:divsChild>
        <w:div w:id="362828361">
          <w:marLeft w:val="0"/>
          <w:marRight w:val="0"/>
          <w:marTop w:val="0"/>
          <w:marBottom w:val="0"/>
          <w:divBdr>
            <w:top w:val="none" w:sz="0" w:space="0" w:color="auto"/>
            <w:left w:val="none" w:sz="0" w:space="0" w:color="auto"/>
            <w:bottom w:val="none" w:sz="0" w:space="0" w:color="auto"/>
            <w:right w:val="none" w:sz="0" w:space="0" w:color="auto"/>
          </w:divBdr>
          <w:divsChild>
            <w:div w:id="2075657697">
              <w:marLeft w:val="0"/>
              <w:marRight w:val="0"/>
              <w:marTop w:val="0"/>
              <w:marBottom w:val="0"/>
              <w:divBdr>
                <w:top w:val="none" w:sz="0" w:space="0" w:color="auto"/>
                <w:left w:val="none" w:sz="0" w:space="0" w:color="auto"/>
                <w:bottom w:val="none" w:sz="0" w:space="0" w:color="auto"/>
                <w:right w:val="none" w:sz="0" w:space="0" w:color="auto"/>
              </w:divBdr>
              <w:divsChild>
                <w:div w:id="948657669">
                  <w:marLeft w:val="0"/>
                  <w:marRight w:val="0"/>
                  <w:marTop w:val="0"/>
                  <w:marBottom w:val="0"/>
                  <w:divBdr>
                    <w:top w:val="none" w:sz="0" w:space="0" w:color="auto"/>
                    <w:left w:val="none" w:sz="0" w:space="0" w:color="auto"/>
                    <w:bottom w:val="none" w:sz="0" w:space="0" w:color="auto"/>
                    <w:right w:val="none" w:sz="0" w:space="0" w:color="auto"/>
                  </w:divBdr>
                  <w:divsChild>
                    <w:div w:id="6003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138016">
      <w:bodyDiv w:val="1"/>
      <w:marLeft w:val="0"/>
      <w:marRight w:val="0"/>
      <w:marTop w:val="0"/>
      <w:marBottom w:val="0"/>
      <w:divBdr>
        <w:top w:val="none" w:sz="0" w:space="0" w:color="auto"/>
        <w:left w:val="none" w:sz="0" w:space="0" w:color="auto"/>
        <w:bottom w:val="none" w:sz="0" w:space="0" w:color="auto"/>
        <w:right w:val="none" w:sz="0" w:space="0" w:color="auto"/>
      </w:divBdr>
    </w:div>
    <w:div w:id="1647665737">
      <w:bodyDiv w:val="1"/>
      <w:marLeft w:val="0"/>
      <w:marRight w:val="0"/>
      <w:marTop w:val="0"/>
      <w:marBottom w:val="0"/>
      <w:divBdr>
        <w:top w:val="none" w:sz="0" w:space="0" w:color="auto"/>
        <w:left w:val="none" w:sz="0" w:space="0" w:color="auto"/>
        <w:bottom w:val="none" w:sz="0" w:space="0" w:color="auto"/>
        <w:right w:val="none" w:sz="0" w:space="0" w:color="auto"/>
      </w:divBdr>
    </w:div>
    <w:div w:id="1651059452">
      <w:bodyDiv w:val="1"/>
      <w:marLeft w:val="0"/>
      <w:marRight w:val="0"/>
      <w:marTop w:val="0"/>
      <w:marBottom w:val="0"/>
      <w:divBdr>
        <w:top w:val="none" w:sz="0" w:space="0" w:color="auto"/>
        <w:left w:val="none" w:sz="0" w:space="0" w:color="auto"/>
        <w:bottom w:val="none" w:sz="0" w:space="0" w:color="auto"/>
        <w:right w:val="none" w:sz="0" w:space="0" w:color="auto"/>
      </w:divBdr>
    </w:div>
    <w:div w:id="1670324077">
      <w:bodyDiv w:val="1"/>
      <w:marLeft w:val="0"/>
      <w:marRight w:val="0"/>
      <w:marTop w:val="0"/>
      <w:marBottom w:val="0"/>
      <w:divBdr>
        <w:top w:val="none" w:sz="0" w:space="0" w:color="auto"/>
        <w:left w:val="none" w:sz="0" w:space="0" w:color="auto"/>
        <w:bottom w:val="none" w:sz="0" w:space="0" w:color="auto"/>
        <w:right w:val="none" w:sz="0" w:space="0" w:color="auto"/>
      </w:divBdr>
    </w:div>
    <w:div w:id="1678195296">
      <w:bodyDiv w:val="1"/>
      <w:marLeft w:val="0"/>
      <w:marRight w:val="0"/>
      <w:marTop w:val="0"/>
      <w:marBottom w:val="0"/>
      <w:divBdr>
        <w:top w:val="none" w:sz="0" w:space="0" w:color="auto"/>
        <w:left w:val="none" w:sz="0" w:space="0" w:color="auto"/>
        <w:bottom w:val="none" w:sz="0" w:space="0" w:color="auto"/>
        <w:right w:val="none" w:sz="0" w:space="0" w:color="auto"/>
      </w:divBdr>
    </w:div>
    <w:div w:id="1681396606">
      <w:bodyDiv w:val="1"/>
      <w:marLeft w:val="0"/>
      <w:marRight w:val="0"/>
      <w:marTop w:val="0"/>
      <w:marBottom w:val="0"/>
      <w:divBdr>
        <w:top w:val="none" w:sz="0" w:space="0" w:color="auto"/>
        <w:left w:val="none" w:sz="0" w:space="0" w:color="auto"/>
        <w:bottom w:val="none" w:sz="0" w:space="0" w:color="auto"/>
        <w:right w:val="none" w:sz="0" w:space="0" w:color="auto"/>
      </w:divBdr>
      <w:divsChild>
        <w:div w:id="1777872598">
          <w:marLeft w:val="0"/>
          <w:marRight w:val="0"/>
          <w:marTop w:val="0"/>
          <w:marBottom w:val="0"/>
          <w:divBdr>
            <w:top w:val="none" w:sz="0" w:space="0" w:color="auto"/>
            <w:left w:val="none" w:sz="0" w:space="0" w:color="auto"/>
            <w:bottom w:val="none" w:sz="0" w:space="0" w:color="auto"/>
            <w:right w:val="none" w:sz="0" w:space="0" w:color="auto"/>
          </w:divBdr>
          <w:divsChild>
            <w:div w:id="941375565">
              <w:marLeft w:val="0"/>
              <w:marRight w:val="0"/>
              <w:marTop w:val="0"/>
              <w:marBottom w:val="0"/>
              <w:divBdr>
                <w:top w:val="none" w:sz="0" w:space="0" w:color="auto"/>
                <w:left w:val="none" w:sz="0" w:space="0" w:color="auto"/>
                <w:bottom w:val="none" w:sz="0" w:space="0" w:color="auto"/>
                <w:right w:val="none" w:sz="0" w:space="0" w:color="auto"/>
              </w:divBdr>
              <w:divsChild>
                <w:div w:id="16360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65165">
      <w:bodyDiv w:val="1"/>
      <w:marLeft w:val="0"/>
      <w:marRight w:val="0"/>
      <w:marTop w:val="0"/>
      <w:marBottom w:val="0"/>
      <w:divBdr>
        <w:top w:val="none" w:sz="0" w:space="0" w:color="auto"/>
        <w:left w:val="none" w:sz="0" w:space="0" w:color="auto"/>
        <w:bottom w:val="none" w:sz="0" w:space="0" w:color="auto"/>
        <w:right w:val="none" w:sz="0" w:space="0" w:color="auto"/>
      </w:divBdr>
    </w:div>
    <w:div w:id="1697079108">
      <w:bodyDiv w:val="1"/>
      <w:marLeft w:val="0"/>
      <w:marRight w:val="0"/>
      <w:marTop w:val="0"/>
      <w:marBottom w:val="0"/>
      <w:divBdr>
        <w:top w:val="none" w:sz="0" w:space="0" w:color="auto"/>
        <w:left w:val="none" w:sz="0" w:space="0" w:color="auto"/>
        <w:bottom w:val="none" w:sz="0" w:space="0" w:color="auto"/>
        <w:right w:val="none" w:sz="0" w:space="0" w:color="auto"/>
      </w:divBdr>
      <w:divsChild>
        <w:div w:id="1071122475">
          <w:marLeft w:val="0"/>
          <w:marRight w:val="0"/>
          <w:marTop w:val="0"/>
          <w:marBottom w:val="0"/>
          <w:divBdr>
            <w:top w:val="none" w:sz="0" w:space="0" w:color="auto"/>
            <w:left w:val="none" w:sz="0" w:space="0" w:color="auto"/>
            <w:bottom w:val="none" w:sz="0" w:space="0" w:color="auto"/>
            <w:right w:val="none" w:sz="0" w:space="0" w:color="auto"/>
          </w:divBdr>
          <w:divsChild>
            <w:div w:id="1747068358">
              <w:marLeft w:val="0"/>
              <w:marRight w:val="0"/>
              <w:marTop w:val="0"/>
              <w:marBottom w:val="0"/>
              <w:divBdr>
                <w:top w:val="none" w:sz="0" w:space="0" w:color="auto"/>
                <w:left w:val="none" w:sz="0" w:space="0" w:color="auto"/>
                <w:bottom w:val="none" w:sz="0" w:space="0" w:color="auto"/>
                <w:right w:val="none" w:sz="0" w:space="0" w:color="auto"/>
              </w:divBdr>
              <w:divsChild>
                <w:div w:id="7343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3944">
      <w:bodyDiv w:val="1"/>
      <w:marLeft w:val="0"/>
      <w:marRight w:val="0"/>
      <w:marTop w:val="0"/>
      <w:marBottom w:val="0"/>
      <w:divBdr>
        <w:top w:val="none" w:sz="0" w:space="0" w:color="auto"/>
        <w:left w:val="none" w:sz="0" w:space="0" w:color="auto"/>
        <w:bottom w:val="none" w:sz="0" w:space="0" w:color="auto"/>
        <w:right w:val="none" w:sz="0" w:space="0" w:color="auto"/>
      </w:divBdr>
      <w:divsChild>
        <w:div w:id="2129272660">
          <w:marLeft w:val="0"/>
          <w:marRight w:val="0"/>
          <w:marTop w:val="0"/>
          <w:marBottom w:val="0"/>
          <w:divBdr>
            <w:top w:val="none" w:sz="0" w:space="0" w:color="auto"/>
            <w:left w:val="none" w:sz="0" w:space="0" w:color="auto"/>
            <w:bottom w:val="none" w:sz="0" w:space="0" w:color="auto"/>
            <w:right w:val="none" w:sz="0" w:space="0" w:color="auto"/>
          </w:divBdr>
          <w:divsChild>
            <w:div w:id="164512609">
              <w:marLeft w:val="0"/>
              <w:marRight w:val="0"/>
              <w:marTop w:val="0"/>
              <w:marBottom w:val="0"/>
              <w:divBdr>
                <w:top w:val="none" w:sz="0" w:space="0" w:color="auto"/>
                <w:left w:val="none" w:sz="0" w:space="0" w:color="auto"/>
                <w:bottom w:val="none" w:sz="0" w:space="0" w:color="auto"/>
                <w:right w:val="none" w:sz="0" w:space="0" w:color="auto"/>
              </w:divBdr>
              <w:divsChild>
                <w:div w:id="17171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1854">
      <w:bodyDiv w:val="1"/>
      <w:marLeft w:val="0"/>
      <w:marRight w:val="0"/>
      <w:marTop w:val="0"/>
      <w:marBottom w:val="0"/>
      <w:divBdr>
        <w:top w:val="none" w:sz="0" w:space="0" w:color="auto"/>
        <w:left w:val="none" w:sz="0" w:space="0" w:color="auto"/>
        <w:bottom w:val="none" w:sz="0" w:space="0" w:color="auto"/>
        <w:right w:val="none" w:sz="0" w:space="0" w:color="auto"/>
      </w:divBdr>
      <w:divsChild>
        <w:div w:id="551505418">
          <w:marLeft w:val="0"/>
          <w:marRight w:val="0"/>
          <w:marTop w:val="0"/>
          <w:marBottom w:val="0"/>
          <w:divBdr>
            <w:top w:val="none" w:sz="0" w:space="0" w:color="auto"/>
            <w:left w:val="none" w:sz="0" w:space="0" w:color="auto"/>
            <w:bottom w:val="none" w:sz="0" w:space="0" w:color="auto"/>
            <w:right w:val="none" w:sz="0" w:space="0" w:color="auto"/>
          </w:divBdr>
          <w:divsChild>
            <w:div w:id="324012020">
              <w:marLeft w:val="0"/>
              <w:marRight w:val="0"/>
              <w:marTop w:val="0"/>
              <w:marBottom w:val="0"/>
              <w:divBdr>
                <w:top w:val="none" w:sz="0" w:space="0" w:color="auto"/>
                <w:left w:val="none" w:sz="0" w:space="0" w:color="auto"/>
                <w:bottom w:val="none" w:sz="0" w:space="0" w:color="auto"/>
                <w:right w:val="none" w:sz="0" w:space="0" w:color="auto"/>
              </w:divBdr>
              <w:divsChild>
                <w:div w:id="8376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032">
      <w:bodyDiv w:val="1"/>
      <w:marLeft w:val="0"/>
      <w:marRight w:val="0"/>
      <w:marTop w:val="0"/>
      <w:marBottom w:val="0"/>
      <w:divBdr>
        <w:top w:val="none" w:sz="0" w:space="0" w:color="auto"/>
        <w:left w:val="none" w:sz="0" w:space="0" w:color="auto"/>
        <w:bottom w:val="none" w:sz="0" w:space="0" w:color="auto"/>
        <w:right w:val="none" w:sz="0" w:space="0" w:color="auto"/>
      </w:divBdr>
    </w:div>
    <w:div w:id="1741126211">
      <w:bodyDiv w:val="1"/>
      <w:marLeft w:val="0"/>
      <w:marRight w:val="0"/>
      <w:marTop w:val="0"/>
      <w:marBottom w:val="0"/>
      <w:divBdr>
        <w:top w:val="none" w:sz="0" w:space="0" w:color="auto"/>
        <w:left w:val="none" w:sz="0" w:space="0" w:color="auto"/>
        <w:bottom w:val="none" w:sz="0" w:space="0" w:color="auto"/>
        <w:right w:val="none" w:sz="0" w:space="0" w:color="auto"/>
      </w:divBdr>
      <w:divsChild>
        <w:div w:id="1353990998">
          <w:marLeft w:val="0"/>
          <w:marRight w:val="0"/>
          <w:marTop w:val="0"/>
          <w:marBottom w:val="0"/>
          <w:divBdr>
            <w:top w:val="none" w:sz="0" w:space="0" w:color="auto"/>
            <w:left w:val="none" w:sz="0" w:space="0" w:color="auto"/>
            <w:bottom w:val="none" w:sz="0" w:space="0" w:color="auto"/>
            <w:right w:val="none" w:sz="0" w:space="0" w:color="auto"/>
          </w:divBdr>
          <w:divsChild>
            <w:div w:id="1996717000">
              <w:marLeft w:val="0"/>
              <w:marRight w:val="0"/>
              <w:marTop w:val="0"/>
              <w:marBottom w:val="0"/>
              <w:divBdr>
                <w:top w:val="none" w:sz="0" w:space="0" w:color="auto"/>
                <w:left w:val="none" w:sz="0" w:space="0" w:color="auto"/>
                <w:bottom w:val="none" w:sz="0" w:space="0" w:color="auto"/>
                <w:right w:val="none" w:sz="0" w:space="0" w:color="auto"/>
              </w:divBdr>
              <w:divsChild>
                <w:div w:id="15449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73540">
      <w:bodyDiv w:val="1"/>
      <w:marLeft w:val="0"/>
      <w:marRight w:val="0"/>
      <w:marTop w:val="0"/>
      <w:marBottom w:val="0"/>
      <w:divBdr>
        <w:top w:val="none" w:sz="0" w:space="0" w:color="auto"/>
        <w:left w:val="none" w:sz="0" w:space="0" w:color="auto"/>
        <w:bottom w:val="none" w:sz="0" w:space="0" w:color="auto"/>
        <w:right w:val="none" w:sz="0" w:space="0" w:color="auto"/>
      </w:divBdr>
      <w:divsChild>
        <w:div w:id="1224292058">
          <w:marLeft w:val="0"/>
          <w:marRight w:val="0"/>
          <w:marTop w:val="0"/>
          <w:marBottom w:val="0"/>
          <w:divBdr>
            <w:top w:val="none" w:sz="0" w:space="0" w:color="auto"/>
            <w:left w:val="none" w:sz="0" w:space="0" w:color="auto"/>
            <w:bottom w:val="none" w:sz="0" w:space="0" w:color="auto"/>
            <w:right w:val="none" w:sz="0" w:space="0" w:color="auto"/>
          </w:divBdr>
          <w:divsChild>
            <w:div w:id="937445603">
              <w:marLeft w:val="0"/>
              <w:marRight w:val="0"/>
              <w:marTop w:val="0"/>
              <w:marBottom w:val="0"/>
              <w:divBdr>
                <w:top w:val="none" w:sz="0" w:space="0" w:color="auto"/>
                <w:left w:val="none" w:sz="0" w:space="0" w:color="auto"/>
                <w:bottom w:val="none" w:sz="0" w:space="0" w:color="auto"/>
                <w:right w:val="none" w:sz="0" w:space="0" w:color="auto"/>
              </w:divBdr>
              <w:divsChild>
                <w:div w:id="10597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6251">
      <w:bodyDiv w:val="1"/>
      <w:marLeft w:val="0"/>
      <w:marRight w:val="0"/>
      <w:marTop w:val="0"/>
      <w:marBottom w:val="0"/>
      <w:divBdr>
        <w:top w:val="none" w:sz="0" w:space="0" w:color="auto"/>
        <w:left w:val="none" w:sz="0" w:space="0" w:color="auto"/>
        <w:bottom w:val="none" w:sz="0" w:space="0" w:color="auto"/>
        <w:right w:val="none" w:sz="0" w:space="0" w:color="auto"/>
      </w:divBdr>
      <w:divsChild>
        <w:div w:id="95633735">
          <w:marLeft w:val="0"/>
          <w:marRight w:val="0"/>
          <w:marTop w:val="0"/>
          <w:marBottom w:val="0"/>
          <w:divBdr>
            <w:top w:val="none" w:sz="0" w:space="0" w:color="auto"/>
            <w:left w:val="none" w:sz="0" w:space="0" w:color="auto"/>
            <w:bottom w:val="none" w:sz="0" w:space="0" w:color="auto"/>
            <w:right w:val="none" w:sz="0" w:space="0" w:color="auto"/>
          </w:divBdr>
          <w:divsChild>
            <w:div w:id="443035304">
              <w:marLeft w:val="0"/>
              <w:marRight w:val="0"/>
              <w:marTop w:val="0"/>
              <w:marBottom w:val="0"/>
              <w:divBdr>
                <w:top w:val="none" w:sz="0" w:space="0" w:color="auto"/>
                <w:left w:val="none" w:sz="0" w:space="0" w:color="auto"/>
                <w:bottom w:val="none" w:sz="0" w:space="0" w:color="auto"/>
                <w:right w:val="none" w:sz="0" w:space="0" w:color="auto"/>
              </w:divBdr>
              <w:divsChild>
                <w:div w:id="2565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7930">
      <w:bodyDiv w:val="1"/>
      <w:marLeft w:val="0"/>
      <w:marRight w:val="0"/>
      <w:marTop w:val="0"/>
      <w:marBottom w:val="0"/>
      <w:divBdr>
        <w:top w:val="none" w:sz="0" w:space="0" w:color="auto"/>
        <w:left w:val="none" w:sz="0" w:space="0" w:color="auto"/>
        <w:bottom w:val="none" w:sz="0" w:space="0" w:color="auto"/>
        <w:right w:val="none" w:sz="0" w:space="0" w:color="auto"/>
      </w:divBdr>
      <w:divsChild>
        <w:div w:id="1429690290">
          <w:marLeft w:val="0"/>
          <w:marRight w:val="0"/>
          <w:marTop w:val="0"/>
          <w:marBottom w:val="0"/>
          <w:divBdr>
            <w:top w:val="none" w:sz="0" w:space="0" w:color="auto"/>
            <w:left w:val="none" w:sz="0" w:space="0" w:color="auto"/>
            <w:bottom w:val="none" w:sz="0" w:space="0" w:color="auto"/>
            <w:right w:val="none" w:sz="0" w:space="0" w:color="auto"/>
          </w:divBdr>
          <w:divsChild>
            <w:div w:id="1067648796">
              <w:marLeft w:val="0"/>
              <w:marRight w:val="0"/>
              <w:marTop w:val="0"/>
              <w:marBottom w:val="0"/>
              <w:divBdr>
                <w:top w:val="none" w:sz="0" w:space="0" w:color="auto"/>
                <w:left w:val="none" w:sz="0" w:space="0" w:color="auto"/>
                <w:bottom w:val="none" w:sz="0" w:space="0" w:color="auto"/>
                <w:right w:val="none" w:sz="0" w:space="0" w:color="auto"/>
              </w:divBdr>
              <w:divsChild>
                <w:div w:id="6349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83457">
      <w:bodyDiv w:val="1"/>
      <w:marLeft w:val="0"/>
      <w:marRight w:val="0"/>
      <w:marTop w:val="0"/>
      <w:marBottom w:val="0"/>
      <w:divBdr>
        <w:top w:val="none" w:sz="0" w:space="0" w:color="auto"/>
        <w:left w:val="none" w:sz="0" w:space="0" w:color="auto"/>
        <w:bottom w:val="none" w:sz="0" w:space="0" w:color="auto"/>
        <w:right w:val="none" w:sz="0" w:space="0" w:color="auto"/>
      </w:divBdr>
    </w:div>
    <w:div w:id="1771118028">
      <w:bodyDiv w:val="1"/>
      <w:marLeft w:val="0"/>
      <w:marRight w:val="0"/>
      <w:marTop w:val="0"/>
      <w:marBottom w:val="0"/>
      <w:divBdr>
        <w:top w:val="none" w:sz="0" w:space="0" w:color="auto"/>
        <w:left w:val="none" w:sz="0" w:space="0" w:color="auto"/>
        <w:bottom w:val="none" w:sz="0" w:space="0" w:color="auto"/>
        <w:right w:val="none" w:sz="0" w:space="0" w:color="auto"/>
      </w:divBdr>
    </w:div>
    <w:div w:id="1771314620">
      <w:bodyDiv w:val="1"/>
      <w:marLeft w:val="0"/>
      <w:marRight w:val="0"/>
      <w:marTop w:val="0"/>
      <w:marBottom w:val="0"/>
      <w:divBdr>
        <w:top w:val="none" w:sz="0" w:space="0" w:color="auto"/>
        <w:left w:val="none" w:sz="0" w:space="0" w:color="auto"/>
        <w:bottom w:val="none" w:sz="0" w:space="0" w:color="auto"/>
        <w:right w:val="none" w:sz="0" w:space="0" w:color="auto"/>
      </w:divBdr>
    </w:div>
    <w:div w:id="1819686098">
      <w:bodyDiv w:val="1"/>
      <w:marLeft w:val="0"/>
      <w:marRight w:val="0"/>
      <w:marTop w:val="0"/>
      <w:marBottom w:val="0"/>
      <w:divBdr>
        <w:top w:val="none" w:sz="0" w:space="0" w:color="auto"/>
        <w:left w:val="none" w:sz="0" w:space="0" w:color="auto"/>
        <w:bottom w:val="none" w:sz="0" w:space="0" w:color="auto"/>
        <w:right w:val="none" w:sz="0" w:space="0" w:color="auto"/>
      </w:divBdr>
    </w:div>
    <w:div w:id="1819766133">
      <w:bodyDiv w:val="1"/>
      <w:marLeft w:val="0"/>
      <w:marRight w:val="0"/>
      <w:marTop w:val="0"/>
      <w:marBottom w:val="0"/>
      <w:divBdr>
        <w:top w:val="none" w:sz="0" w:space="0" w:color="auto"/>
        <w:left w:val="none" w:sz="0" w:space="0" w:color="auto"/>
        <w:bottom w:val="none" w:sz="0" w:space="0" w:color="auto"/>
        <w:right w:val="none" w:sz="0" w:space="0" w:color="auto"/>
      </w:divBdr>
    </w:div>
    <w:div w:id="1826235700">
      <w:bodyDiv w:val="1"/>
      <w:marLeft w:val="0"/>
      <w:marRight w:val="0"/>
      <w:marTop w:val="0"/>
      <w:marBottom w:val="0"/>
      <w:divBdr>
        <w:top w:val="none" w:sz="0" w:space="0" w:color="auto"/>
        <w:left w:val="none" w:sz="0" w:space="0" w:color="auto"/>
        <w:bottom w:val="none" w:sz="0" w:space="0" w:color="auto"/>
        <w:right w:val="none" w:sz="0" w:space="0" w:color="auto"/>
      </w:divBdr>
      <w:divsChild>
        <w:div w:id="1346980635">
          <w:marLeft w:val="0"/>
          <w:marRight w:val="0"/>
          <w:marTop w:val="0"/>
          <w:marBottom w:val="0"/>
          <w:divBdr>
            <w:top w:val="none" w:sz="0" w:space="0" w:color="auto"/>
            <w:left w:val="none" w:sz="0" w:space="0" w:color="auto"/>
            <w:bottom w:val="none" w:sz="0" w:space="0" w:color="auto"/>
            <w:right w:val="none" w:sz="0" w:space="0" w:color="auto"/>
          </w:divBdr>
          <w:divsChild>
            <w:div w:id="540091680">
              <w:marLeft w:val="0"/>
              <w:marRight w:val="0"/>
              <w:marTop w:val="0"/>
              <w:marBottom w:val="0"/>
              <w:divBdr>
                <w:top w:val="none" w:sz="0" w:space="0" w:color="auto"/>
                <w:left w:val="none" w:sz="0" w:space="0" w:color="auto"/>
                <w:bottom w:val="none" w:sz="0" w:space="0" w:color="auto"/>
                <w:right w:val="none" w:sz="0" w:space="0" w:color="auto"/>
              </w:divBdr>
              <w:divsChild>
                <w:div w:id="6287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21297">
      <w:bodyDiv w:val="1"/>
      <w:marLeft w:val="0"/>
      <w:marRight w:val="0"/>
      <w:marTop w:val="0"/>
      <w:marBottom w:val="0"/>
      <w:divBdr>
        <w:top w:val="none" w:sz="0" w:space="0" w:color="auto"/>
        <w:left w:val="none" w:sz="0" w:space="0" w:color="auto"/>
        <w:bottom w:val="none" w:sz="0" w:space="0" w:color="auto"/>
        <w:right w:val="none" w:sz="0" w:space="0" w:color="auto"/>
      </w:divBdr>
    </w:div>
    <w:div w:id="1864199717">
      <w:bodyDiv w:val="1"/>
      <w:marLeft w:val="0"/>
      <w:marRight w:val="0"/>
      <w:marTop w:val="0"/>
      <w:marBottom w:val="0"/>
      <w:divBdr>
        <w:top w:val="none" w:sz="0" w:space="0" w:color="auto"/>
        <w:left w:val="none" w:sz="0" w:space="0" w:color="auto"/>
        <w:bottom w:val="none" w:sz="0" w:space="0" w:color="auto"/>
        <w:right w:val="none" w:sz="0" w:space="0" w:color="auto"/>
      </w:divBdr>
    </w:div>
    <w:div w:id="1872382330">
      <w:bodyDiv w:val="1"/>
      <w:marLeft w:val="0"/>
      <w:marRight w:val="0"/>
      <w:marTop w:val="0"/>
      <w:marBottom w:val="0"/>
      <w:divBdr>
        <w:top w:val="none" w:sz="0" w:space="0" w:color="auto"/>
        <w:left w:val="none" w:sz="0" w:space="0" w:color="auto"/>
        <w:bottom w:val="none" w:sz="0" w:space="0" w:color="auto"/>
        <w:right w:val="none" w:sz="0" w:space="0" w:color="auto"/>
      </w:divBdr>
      <w:divsChild>
        <w:div w:id="1926305716">
          <w:marLeft w:val="0"/>
          <w:marRight w:val="0"/>
          <w:marTop w:val="0"/>
          <w:marBottom w:val="0"/>
          <w:divBdr>
            <w:top w:val="none" w:sz="0" w:space="0" w:color="auto"/>
            <w:left w:val="none" w:sz="0" w:space="0" w:color="auto"/>
            <w:bottom w:val="none" w:sz="0" w:space="0" w:color="auto"/>
            <w:right w:val="none" w:sz="0" w:space="0" w:color="auto"/>
          </w:divBdr>
          <w:divsChild>
            <w:div w:id="1312715623">
              <w:marLeft w:val="0"/>
              <w:marRight w:val="0"/>
              <w:marTop w:val="0"/>
              <w:marBottom w:val="0"/>
              <w:divBdr>
                <w:top w:val="none" w:sz="0" w:space="0" w:color="auto"/>
                <w:left w:val="none" w:sz="0" w:space="0" w:color="auto"/>
                <w:bottom w:val="none" w:sz="0" w:space="0" w:color="auto"/>
                <w:right w:val="none" w:sz="0" w:space="0" w:color="auto"/>
              </w:divBdr>
              <w:divsChild>
                <w:div w:id="27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5064">
      <w:bodyDiv w:val="1"/>
      <w:marLeft w:val="0"/>
      <w:marRight w:val="0"/>
      <w:marTop w:val="0"/>
      <w:marBottom w:val="0"/>
      <w:divBdr>
        <w:top w:val="none" w:sz="0" w:space="0" w:color="auto"/>
        <w:left w:val="none" w:sz="0" w:space="0" w:color="auto"/>
        <w:bottom w:val="none" w:sz="0" w:space="0" w:color="auto"/>
        <w:right w:val="none" w:sz="0" w:space="0" w:color="auto"/>
      </w:divBdr>
      <w:divsChild>
        <w:div w:id="1187139342">
          <w:marLeft w:val="0"/>
          <w:marRight w:val="0"/>
          <w:marTop w:val="0"/>
          <w:marBottom w:val="0"/>
          <w:divBdr>
            <w:top w:val="none" w:sz="0" w:space="0" w:color="auto"/>
            <w:left w:val="none" w:sz="0" w:space="0" w:color="auto"/>
            <w:bottom w:val="none" w:sz="0" w:space="0" w:color="auto"/>
            <w:right w:val="none" w:sz="0" w:space="0" w:color="auto"/>
          </w:divBdr>
          <w:divsChild>
            <w:div w:id="1460150790">
              <w:marLeft w:val="0"/>
              <w:marRight w:val="0"/>
              <w:marTop w:val="0"/>
              <w:marBottom w:val="0"/>
              <w:divBdr>
                <w:top w:val="none" w:sz="0" w:space="0" w:color="auto"/>
                <w:left w:val="none" w:sz="0" w:space="0" w:color="auto"/>
                <w:bottom w:val="none" w:sz="0" w:space="0" w:color="auto"/>
                <w:right w:val="none" w:sz="0" w:space="0" w:color="auto"/>
              </w:divBdr>
              <w:divsChild>
                <w:div w:id="1253584001">
                  <w:marLeft w:val="0"/>
                  <w:marRight w:val="0"/>
                  <w:marTop w:val="0"/>
                  <w:marBottom w:val="0"/>
                  <w:divBdr>
                    <w:top w:val="none" w:sz="0" w:space="0" w:color="auto"/>
                    <w:left w:val="none" w:sz="0" w:space="0" w:color="auto"/>
                    <w:bottom w:val="none" w:sz="0" w:space="0" w:color="auto"/>
                    <w:right w:val="none" w:sz="0" w:space="0" w:color="auto"/>
                  </w:divBdr>
                  <w:divsChild>
                    <w:div w:id="1625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16019">
      <w:bodyDiv w:val="1"/>
      <w:marLeft w:val="0"/>
      <w:marRight w:val="0"/>
      <w:marTop w:val="0"/>
      <w:marBottom w:val="0"/>
      <w:divBdr>
        <w:top w:val="none" w:sz="0" w:space="0" w:color="auto"/>
        <w:left w:val="none" w:sz="0" w:space="0" w:color="auto"/>
        <w:bottom w:val="none" w:sz="0" w:space="0" w:color="auto"/>
        <w:right w:val="none" w:sz="0" w:space="0" w:color="auto"/>
      </w:divBdr>
    </w:div>
    <w:div w:id="1917280145">
      <w:bodyDiv w:val="1"/>
      <w:marLeft w:val="0"/>
      <w:marRight w:val="0"/>
      <w:marTop w:val="0"/>
      <w:marBottom w:val="0"/>
      <w:divBdr>
        <w:top w:val="none" w:sz="0" w:space="0" w:color="auto"/>
        <w:left w:val="none" w:sz="0" w:space="0" w:color="auto"/>
        <w:bottom w:val="none" w:sz="0" w:space="0" w:color="auto"/>
        <w:right w:val="none" w:sz="0" w:space="0" w:color="auto"/>
      </w:divBdr>
    </w:div>
    <w:div w:id="1920021306">
      <w:bodyDiv w:val="1"/>
      <w:marLeft w:val="0"/>
      <w:marRight w:val="0"/>
      <w:marTop w:val="0"/>
      <w:marBottom w:val="0"/>
      <w:divBdr>
        <w:top w:val="none" w:sz="0" w:space="0" w:color="auto"/>
        <w:left w:val="none" w:sz="0" w:space="0" w:color="auto"/>
        <w:bottom w:val="none" w:sz="0" w:space="0" w:color="auto"/>
        <w:right w:val="none" w:sz="0" w:space="0" w:color="auto"/>
      </w:divBdr>
    </w:div>
    <w:div w:id="1939436748">
      <w:bodyDiv w:val="1"/>
      <w:marLeft w:val="0"/>
      <w:marRight w:val="0"/>
      <w:marTop w:val="0"/>
      <w:marBottom w:val="0"/>
      <w:divBdr>
        <w:top w:val="none" w:sz="0" w:space="0" w:color="auto"/>
        <w:left w:val="none" w:sz="0" w:space="0" w:color="auto"/>
        <w:bottom w:val="none" w:sz="0" w:space="0" w:color="auto"/>
        <w:right w:val="none" w:sz="0" w:space="0" w:color="auto"/>
      </w:divBdr>
    </w:div>
    <w:div w:id="1983998899">
      <w:bodyDiv w:val="1"/>
      <w:marLeft w:val="0"/>
      <w:marRight w:val="0"/>
      <w:marTop w:val="0"/>
      <w:marBottom w:val="0"/>
      <w:divBdr>
        <w:top w:val="none" w:sz="0" w:space="0" w:color="auto"/>
        <w:left w:val="none" w:sz="0" w:space="0" w:color="auto"/>
        <w:bottom w:val="none" w:sz="0" w:space="0" w:color="auto"/>
        <w:right w:val="none" w:sz="0" w:space="0" w:color="auto"/>
      </w:divBdr>
    </w:div>
    <w:div w:id="2002344399">
      <w:bodyDiv w:val="1"/>
      <w:marLeft w:val="0"/>
      <w:marRight w:val="0"/>
      <w:marTop w:val="0"/>
      <w:marBottom w:val="0"/>
      <w:divBdr>
        <w:top w:val="none" w:sz="0" w:space="0" w:color="auto"/>
        <w:left w:val="none" w:sz="0" w:space="0" w:color="auto"/>
        <w:bottom w:val="none" w:sz="0" w:space="0" w:color="auto"/>
        <w:right w:val="none" w:sz="0" w:space="0" w:color="auto"/>
      </w:divBdr>
    </w:div>
    <w:div w:id="2003198810">
      <w:bodyDiv w:val="1"/>
      <w:marLeft w:val="0"/>
      <w:marRight w:val="0"/>
      <w:marTop w:val="0"/>
      <w:marBottom w:val="0"/>
      <w:divBdr>
        <w:top w:val="none" w:sz="0" w:space="0" w:color="auto"/>
        <w:left w:val="none" w:sz="0" w:space="0" w:color="auto"/>
        <w:bottom w:val="none" w:sz="0" w:space="0" w:color="auto"/>
        <w:right w:val="none" w:sz="0" w:space="0" w:color="auto"/>
      </w:divBdr>
    </w:div>
    <w:div w:id="2010475370">
      <w:bodyDiv w:val="1"/>
      <w:marLeft w:val="0"/>
      <w:marRight w:val="0"/>
      <w:marTop w:val="0"/>
      <w:marBottom w:val="0"/>
      <w:divBdr>
        <w:top w:val="none" w:sz="0" w:space="0" w:color="auto"/>
        <w:left w:val="none" w:sz="0" w:space="0" w:color="auto"/>
        <w:bottom w:val="none" w:sz="0" w:space="0" w:color="auto"/>
        <w:right w:val="none" w:sz="0" w:space="0" w:color="auto"/>
      </w:divBdr>
      <w:divsChild>
        <w:div w:id="2029139054">
          <w:marLeft w:val="0"/>
          <w:marRight w:val="0"/>
          <w:marTop w:val="0"/>
          <w:marBottom w:val="0"/>
          <w:divBdr>
            <w:top w:val="none" w:sz="0" w:space="0" w:color="auto"/>
            <w:left w:val="none" w:sz="0" w:space="0" w:color="auto"/>
            <w:bottom w:val="none" w:sz="0" w:space="0" w:color="auto"/>
            <w:right w:val="none" w:sz="0" w:space="0" w:color="auto"/>
          </w:divBdr>
          <w:divsChild>
            <w:div w:id="1824083673">
              <w:marLeft w:val="0"/>
              <w:marRight w:val="0"/>
              <w:marTop w:val="0"/>
              <w:marBottom w:val="0"/>
              <w:divBdr>
                <w:top w:val="none" w:sz="0" w:space="0" w:color="auto"/>
                <w:left w:val="none" w:sz="0" w:space="0" w:color="auto"/>
                <w:bottom w:val="none" w:sz="0" w:space="0" w:color="auto"/>
                <w:right w:val="none" w:sz="0" w:space="0" w:color="auto"/>
              </w:divBdr>
              <w:divsChild>
                <w:div w:id="6212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71092">
      <w:bodyDiv w:val="1"/>
      <w:marLeft w:val="0"/>
      <w:marRight w:val="0"/>
      <w:marTop w:val="0"/>
      <w:marBottom w:val="0"/>
      <w:divBdr>
        <w:top w:val="none" w:sz="0" w:space="0" w:color="auto"/>
        <w:left w:val="none" w:sz="0" w:space="0" w:color="auto"/>
        <w:bottom w:val="none" w:sz="0" w:space="0" w:color="auto"/>
        <w:right w:val="none" w:sz="0" w:space="0" w:color="auto"/>
      </w:divBdr>
      <w:divsChild>
        <w:div w:id="1328174192">
          <w:marLeft w:val="0"/>
          <w:marRight w:val="0"/>
          <w:marTop w:val="0"/>
          <w:marBottom w:val="0"/>
          <w:divBdr>
            <w:top w:val="none" w:sz="0" w:space="0" w:color="auto"/>
            <w:left w:val="none" w:sz="0" w:space="0" w:color="auto"/>
            <w:bottom w:val="none" w:sz="0" w:space="0" w:color="auto"/>
            <w:right w:val="none" w:sz="0" w:space="0" w:color="auto"/>
          </w:divBdr>
          <w:divsChild>
            <w:div w:id="2635959">
              <w:marLeft w:val="0"/>
              <w:marRight w:val="0"/>
              <w:marTop w:val="0"/>
              <w:marBottom w:val="0"/>
              <w:divBdr>
                <w:top w:val="none" w:sz="0" w:space="0" w:color="auto"/>
                <w:left w:val="none" w:sz="0" w:space="0" w:color="auto"/>
                <w:bottom w:val="none" w:sz="0" w:space="0" w:color="auto"/>
                <w:right w:val="none" w:sz="0" w:space="0" w:color="auto"/>
              </w:divBdr>
              <w:divsChild>
                <w:div w:id="12677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3590">
      <w:bodyDiv w:val="1"/>
      <w:marLeft w:val="0"/>
      <w:marRight w:val="0"/>
      <w:marTop w:val="0"/>
      <w:marBottom w:val="0"/>
      <w:divBdr>
        <w:top w:val="none" w:sz="0" w:space="0" w:color="auto"/>
        <w:left w:val="none" w:sz="0" w:space="0" w:color="auto"/>
        <w:bottom w:val="none" w:sz="0" w:space="0" w:color="auto"/>
        <w:right w:val="none" w:sz="0" w:space="0" w:color="auto"/>
      </w:divBdr>
    </w:div>
    <w:div w:id="2028359799">
      <w:bodyDiv w:val="1"/>
      <w:marLeft w:val="0"/>
      <w:marRight w:val="0"/>
      <w:marTop w:val="0"/>
      <w:marBottom w:val="0"/>
      <w:divBdr>
        <w:top w:val="none" w:sz="0" w:space="0" w:color="auto"/>
        <w:left w:val="none" w:sz="0" w:space="0" w:color="auto"/>
        <w:bottom w:val="none" w:sz="0" w:space="0" w:color="auto"/>
        <w:right w:val="none" w:sz="0" w:space="0" w:color="auto"/>
      </w:divBdr>
    </w:div>
    <w:div w:id="2048601081">
      <w:bodyDiv w:val="1"/>
      <w:marLeft w:val="0"/>
      <w:marRight w:val="0"/>
      <w:marTop w:val="0"/>
      <w:marBottom w:val="0"/>
      <w:divBdr>
        <w:top w:val="none" w:sz="0" w:space="0" w:color="auto"/>
        <w:left w:val="none" w:sz="0" w:space="0" w:color="auto"/>
        <w:bottom w:val="none" w:sz="0" w:space="0" w:color="auto"/>
        <w:right w:val="none" w:sz="0" w:space="0" w:color="auto"/>
      </w:divBdr>
    </w:div>
    <w:div w:id="2060395894">
      <w:bodyDiv w:val="1"/>
      <w:marLeft w:val="0"/>
      <w:marRight w:val="0"/>
      <w:marTop w:val="0"/>
      <w:marBottom w:val="0"/>
      <w:divBdr>
        <w:top w:val="none" w:sz="0" w:space="0" w:color="auto"/>
        <w:left w:val="none" w:sz="0" w:space="0" w:color="auto"/>
        <w:bottom w:val="none" w:sz="0" w:space="0" w:color="auto"/>
        <w:right w:val="none" w:sz="0" w:space="0" w:color="auto"/>
      </w:divBdr>
    </w:div>
    <w:div w:id="2063092544">
      <w:bodyDiv w:val="1"/>
      <w:marLeft w:val="0"/>
      <w:marRight w:val="0"/>
      <w:marTop w:val="0"/>
      <w:marBottom w:val="0"/>
      <w:divBdr>
        <w:top w:val="none" w:sz="0" w:space="0" w:color="auto"/>
        <w:left w:val="none" w:sz="0" w:space="0" w:color="auto"/>
        <w:bottom w:val="none" w:sz="0" w:space="0" w:color="auto"/>
        <w:right w:val="none" w:sz="0" w:space="0" w:color="auto"/>
      </w:divBdr>
      <w:divsChild>
        <w:div w:id="229508336">
          <w:marLeft w:val="0"/>
          <w:marRight w:val="0"/>
          <w:marTop w:val="0"/>
          <w:marBottom w:val="0"/>
          <w:divBdr>
            <w:top w:val="none" w:sz="0" w:space="0" w:color="auto"/>
            <w:left w:val="none" w:sz="0" w:space="0" w:color="auto"/>
            <w:bottom w:val="none" w:sz="0" w:space="0" w:color="auto"/>
            <w:right w:val="none" w:sz="0" w:space="0" w:color="auto"/>
          </w:divBdr>
          <w:divsChild>
            <w:div w:id="1515800815">
              <w:marLeft w:val="0"/>
              <w:marRight w:val="0"/>
              <w:marTop w:val="0"/>
              <w:marBottom w:val="0"/>
              <w:divBdr>
                <w:top w:val="none" w:sz="0" w:space="0" w:color="auto"/>
                <w:left w:val="none" w:sz="0" w:space="0" w:color="auto"/>
                <w:bottom w:val="none" w:sz="0" w:space="0" w:color="auto"/>
                <w:right w:val="none" w:sz="0" w:space="0" w:color="auto"/>
              </w:divBdr>
              <w:divsChild>
                <w:div w:id="110037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94433">
      <w:bodyDiv w:val="1"/>
      <w:marLeft w:val="0"/>
      <w:marRight w:val="0"/>
      <w:marTop w:val="0"/>
      <w:marBottom w:val="0"/>
      <w:divBdr>
        <w:top w:val="none" w:sz="0" w:space="0" w:color="auto"/>
        <w:left w:val="none" w:sz="0" w:space="0" w:color="auto"/>
        <w:bottom w:val="none" w:sz="0" w:space="0" w:color="auto"/>
        <w:right w:val="none" w:sz="0" w:space="0" w:color="auto"/>
      </w:divBdr>
      <w:divsChild>
        <w:div w:id="701714751">
          <w:marLeft w:val="0"/>
          <w:marRight w:val="0"/>
          <w:marTop w:val="0"/>
          <w:marBottom w:val="0"/>
          <w:divBdr>
            <w:top w:val="none" w:sz="0" w:space="0" w:color="auto"/>
            <w:left w:val="none" w:sz="0" w:space="0" w:color="auto"/>
            <w:bottom w:val="none" w:sz="0" w:space="0" w:color="auto"/>
            <w:right w:val="none" w:sz="0" w:space="0" w:color="auto"/>
          </w:divBdr>
          <w:divsChild>
            <w:div w:id="1868056352">
              <w:marLeft w:val="0"/>
              <w:marRight w:val="0"/>
              <w:marTop w:val="0"/>
              <w:marBottom w:val="0"/>
              <w:divBdr>
                <w:top w:val="none" w:sz="0" w:space="0" w:color="auto"/>
                <w:left w:val="none" w:sz="0" w:space="0" w:color="auto"/>
                <w:bottom w:val="none" w:sz="0" w:space="0" w:color="auto"/>
                <w:right w:val="none" w:sz="0" w:space="0" w:color="auto"/>
              </w:divBdr>
              <w:divsChild>
                <w:div w:id="618687288">
                  <w:marLeft w:val="0"/>
                  <w:marRight w:val="0"/>
                  <w:marTop w:val="0"/>
                  <w:marBottom w:val="0"/>
                  <w:divBdr>
                    <w:top w:val="none" w:sz="0" w:space="0" w:color="auto"/>
                    <w:left w:val="none" w:sz="0" w:space="0" w:color="auto"/>
                    <w:bottom w:val="none" w:sz="0" w:space="0" w:color="auto"/>
                    <w:right w:val="none" w:sz="0" w:space="0" w:color="auto"/>
                  </w:divBdr>
                  <w:divsChild>
                    <w:div w:id="1368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90148">
      <w:bodyDiv w:val="1"/>
      <w:marLeft w:val="0"/>
      <w:marRight w:val="0"/>
      <w:marTop w:val="0"/>
      <w:marBottom w:val="0"/>
      <w:divBdr>
        <w:top w:val="none" w:sz="0" w:space="0" w:color="auto"/>
        <w:left w:val="none" w:sz="0" w:space="0" w:color="auto"/>
        <w:bottom w:val="none" w:sz="0" w:space="0" w:color="auto"/>
        <w:right w:val="none" w:sz="0" w:space="0" w:color="auto"/>
      </w:divBdr>
    </w:div>
    <w:div w:id="2101438900">
      <w:bodyDiv w:val="1"/>
      <w:marLeft w:val="0"/>
      <w:marRight w:val="0"/>
      <w:marTop w:val="0"/>
      <w:marBottom w:val="0"/>
      <w:divBdr>
        <w:top w:val="none" w:sz="0" w:space="0" w:color="auto"/>
        <w:left w:val="none" w:sz="0" w:space="0" w:color="auto"/>
        <w:bottom w:val="none" w:sz="0" w:space="0" w:color="auto"/>
        <w:right w:val="none" w:sz="0" w:space="0" w:color="auto"/>
      </w:divBdr>
    </w:div>
    <w:div w:id="2112582244">
      <w:bodyDiv w:val="1"/>
      <w:marLeft w:val="0"/>
      <w:marRight w:val="0"/>
      <w:marTop w:val="0"/>
      <w:marBottom w:val="0"/>
      <w:divBdr>
        <w:top w:val="none" w:sz="0" w:space="0" w:color="auto"/>
        <w:left w:val="none" w:sz="0" w:space="0" w:color="auto"/>
        <w:bottom w:val="none" w:sz="0" w:space="0" w:color="auto"/>
        <w:right w:val="none" w:sz="0" w:space="0" w:color="auto"/>
      </w:divBdr>
      <w:divsChild>
        <w:div w:id="1181355946">
          <w:marLeft w:val="0"/>
          <w:marRight w:val="0"/>
          <w:marTop w:val="0"/>
          <w:marBottom w:val="0"/>
          <w:divBdr>
            <w:top w:val="none" w:sz="0" w:space="0" w:color="auto"/>
            <w:left w:val="none" w:sz="0" w:space="0" w:color="auto"/>
            <w:bottom w:val="none" w:sz="0" w:space="0" w:color="auto"/>
            <w:right w:val="none" w:sz="0" w:space="0" w:color="auto"/>
          </w:divBdr>
          <w:divsChild>
            <w:div w:id="227692378">
              <w:marLeft w:val="0"/>
              <w:marRight w:val="0"/>
              <w:marTop w:val="0"/>
              <w:marBottom w:val="0"/>
              <w:divBdr>
                <w:top w:val="none" w:sz="0" w:space="0" w:color="auto"/>
                <w:left w:val="none" w:sz="0" w:space="0" w:color="auto"/>
                <w:bottom w:val="none" w:sz="0" w:space="0" w:color="auto"/>
                <w:right w:val="none" w:sz="0" w:space="0" w:color="auto"/>
              </w:divBdr>
              <w:divsChild>
                <w:div w:id="3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66737">
      <w:bodyDiv w:val="1"/>
      <w:marLeft w:val="0"/>
      <w:marRight w:val="0"/>
      <w:marTop w:val="0"/>
      <w:marBottom w:val="0"/>
      <w:divBdr>
        <w:top w:val="none" w:sz="0" w:space="0" w:color="auto"/>
        <w:left w:val="none" w:sz="0" w:space="0" w:color="auto"/>
        <w:bottom w:val="none" w:sz="0" w:space="0" w:color="auto"/>
        <w:right w:val="none" w:sz="0" w:space="0" w:color="auto"/>
      </w:divBdr>
      <w:divsChild>
        <w:div w:id="1517841576">
          <w:marLeft w:val="0"/>
          <w:marRight w:val="0"/>
          <w:marTop w:val="0"/>
          <w:marBottom w:val="0"/>
          <w:divBdr>
            <w:top w:val="none" w:sz="0" w:space="0" w:color="auto"/>
            <w:left w:val="none" w:sz="0" w:space="0" w:color="auto"/>
            <w:bottom w:val="none" w:sz="0" w:space="0" w:color="auto"/>
            <w:right w:val="none" w:sz="0" w:space="0" w:color="auto"/>
          </w:divBdr>
        </w:div>
      </w:divsChild>
    </w:div>
    <w:div w:id="2132279930">
      <w:bodyDiv w:val="1"/>
      <w:marLeft w:val="0"/>
      <w:marRight w:val="0"/>
      <w:marTop w:val="0"/>
      <w:marBottom w:val="0"/>
      <w:divBdr>
        <w:top w:val="none" w:sz="0" w:space="0" w:color="auto"/>
        <w:left w:val="none" w:sz="0" w:space="0" w:color="auto"/>
        <w:bottom w:val="none" w:sz="0" w:space="0" w:color="auto"/>
        <w:right w:val="none" w:sz="0" w:space="0" w:color="auto"/>
      </w:divBdr>
    </w:div>
    <w:div w:id="2132819881">
      <w:bodyDiv w:val="1"/>
      <w:marLeft w:val="0"/>
      <w:marRight w:val="0"/>
      <w:marTop w:val="0"/>
      <w:marBottom w:val="0"/>
      <w:divBdr>
        <w:top w:val="none" w:sz="0" w:space="0" w:color="auto"/>
        <w:left w:val="none" w:sz="0" w:space="0" w:color="auto"/>
        <w:bottom w:val="none" w:sz="0" w:space="0" w:color="auto"/>
        <w:right w:val="none" w:sz="0" w:space="0" w:color="auto"/>
      </w:divBdr>
    </w:div>
    <w:div w:id="214585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x.doi.org/10.1002/jbmr.1732" TargetMode="External"/><Relationship Id="rId21" Type="http://schemas.openxmlformats.org/officeDocument/2006/relationships/hyperlink" Target="https://doi.org:https://dx.doi.org/10.1007/s00210-017-1419-7" TargetMode="External"/><Relationship Id="rId42" Type="http://schemas.openxmlformats.org/officeDocument/2006/relationships/hyperlink" Target="https://doi.org:10.1007/s10571-019-00666-8" TargetMode="External"/><Relationship Id="rId47" Type="http://schemas.openxmlformats.org/officeDocument/2006/relationships/hyperlink" Target="https://doi.org:10.1002/j.1552-4604.1975.tb02348.x" TargetMode="External"/><Relationship Id="rId63" Type="http://schemas.openxmlformats.org/officeDocument/2006/relationships/hyperlink" Target="https://doi.org:10.2147/jpr.S332447" TargetMode="External"/><Relationship Id="rId68" Type="http://schemas.openxmlformats.org/officeDocument/2006/relationships/hyperlink" Target="https://doi.org:10.1089/jayao.2019.0039" TargetMode="External"/><Relationship Id="rId16" Type="http://schemas.openxmlformats.org/officeDocument/2006/relationships/hyperlink" Target="https://doi.org:https://dx.doi.org/10.1016/j.lfs.2020.118635" TargetMode="External"/><Relationship Id="rId11" Type="http://schemas.openxmlformats.org/officeDocument/2006/relationships/footer" Target="footer3.xml"/><Relationship Id="rId32" Type="http://schemas.openxmlformats.org/officeDocument/2006/relationships/hyperlink" Target="https://doi.org:https://dx.doi.org/10.1213/ANE.0b013e31821d1062" TargetMode="External"/><Relationship Id="rId37" Type="http://schemas.openxmlformats.org/officeDocument/2006/relationships/hyperlink" Target="https://doi.org:10.1097/ALN.0b013e3181a51e0d" TargetMode="External"/><Relationship Id="rId53" Type="http://schemas.openxmlformats.org/officeDocument/2006/relationships/hyperlink" Target="https://doi.org:10.1016/j.jpainsymman.2017.09.001" TargetMode="External"/><Relationship Id="rId58" Type="http://schemas.openxmlformats.org/officeDocument/2006/relationships/hyperlink" Target="https://doi.org:10.1177/1534735419881498" TargetMode="External"/><Relationship Id="rId74" Type="http://schemas.openxmlformats.org/officeDocument/2006/relationships/hyperlink" Target="https://doi.org:10.1186/s12885-020-06887-1" TargetMode="Externa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doi.org:10.3390/ph13120435" TargetMode="External"/><Relationship Id="rId19" Type="http://schemas.openxmlformats.org/officeDocument/2006/relationships/hyperlink" Target="https://doi.org:https://dx.doi.org/10.3892/mmr.2017.7479" TargetMode="External"/><Relationship Id="rId14" Type="http://schemas.openxmlformats.org/officeDocument/2006/relationships/image" Target="media/image3.png"/><Relationship Id="rId22" Type="http://schemas.openxmlformats.org/officeDocument/2006/relationships/hyperlink" Target="https://doi.org:https://dx.doi.org/10.1002/ptr.5849" TargetMode="External"/><Relationship Id="rId27" Type="http://schemas.openxmlformats.org/officeDocument/2006/relationships/hyperlink" Target="https://doi.org:https://dx.doi.org/10.1159/000354296" TargetMode="External"/><Relationship Id="rId30" Type="http://schemas.openxmlformats.org/officeDocument/2006/relationships/hyperlink" Target="https://doi.org:10.1097/FBP.0b013e3283474a6d" TargetMode="External"/><Relationship Id="rId35" Type="http://schemas.openxmlformats.org/officeDocument/2006/relationships/hyperlink" Target="https://doi.org:https://dx.doi.org/10.1016/j.lfs.2010.02.014" TargetMode="External"/><Relationship Id="rId43" Type="http://schemas.openxmlformats.org/officeDocument/2006/relationships/hyperlink" Target="https://doi.org:10.1111/j.1365-2125.1974.tb00257.x" TargetMode="External"/><Relationship Id="rId48" Type="http://schemas.openxmlformats.org/officeDocument/2006/relationships/hyperlink" Target="https://doi.org:10.1002/cpt1978234397" TargetMode="External"/><Relationship Id="rId56" Type="http://schemas.openxmlformats.org/officeDocument/2006/relationships/hyperlink" Target="https://doi.org:10.1089/jpm.2019.0540" TargetMode="External"/><Relationship Id="rId64" Type="http://schemas.openxmlformats.org/officeDocument/2006/relationships/hyperlink" Target="https://doi.org:10.1016/j.jpainsymman.2012.07.014" TargetMode="External"/><Relationship Id="rId69" Type="http://schemas.openxmlformats.org/officeDocument/2006/relationships/hyperlink" Target="https://doi.org:10.1089/jpm.2018.0533" TargetMode="External"/><Relationship Id="rId77" Type="http://schemas.openxmlformats.org/officeDocument/2006/relationships/hyperlink" Target="https://doi.org:10.1007/s00520-016-3180-8" TargetMode="External"/><Relationship Id="rId8" Type="http://schemas.openxmlformats.org/officeDocument/2006/relationships/footer" Target="footer1.xml"/><Relationship Id="rId51" Type="http://schemas.openxmlformats.org/officeDocument/2006/relationships/hyperlink" Target="https://doi.org:10.1007/s00520-018-4154-9" TargetMode="External"/><Relationship Id="rId72" Type="http://schemas.openxmlformats.org/officeDocument/2006/relationships/hyperlink" Target="https://doi.org:10.1016/j.jpainsymman.2014.05.018"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doi.org:10.1136/rapm-2019-101262" TargetMode="External"/><Relationship Id="rId25" Type="http://schemas.openxmlformats.org/officeDocument/2006/relationships/hyperlink" Target="https://doi.org:10.1007/s10753-015-0168-3" TargetMode="External"/><Relationship Id="rId33" Type="http://schemas.openxmlformats.org/officeDocument/2006/relationships/hyperlink" Target="https://doi.org:https://dx.doi.org/10.1016/j.neulet.2010.12.052" TargetMode="External"/><Relationship Id="rId38" Type="http://schemas.openxmlformats.org/officeDocument/2006/relationships/hyperlink" Target="https://doi.org:https://dx.doi.org/10.1016/j.brainres.2008.03.063" TargetMode="External"/><Relationship Id="rId46" Type="http://schemas.openxmlformats.org/officeDocument/2006/relationships/hyperlink" Target="https://doi.org:10.1002/cpt197518184" TargetMode="External"/><Relationship Id="rId59" Type="http://schemas.openxmlformats.org/officeDocument/2006/relationships/hyperlink" Target="https://doi.org:10.1016/j.ejim.2018.01.023" TargetMode="External"/><Relationship Id="rId67" Type="http://schemas.openxmlformats.org/officeDocument/2006/relationships/hyperlink" Target="https://doi.org:10.1089/jpm.2019.0374" TargetMode="External"/><Relationship Id="rId20" Type="http://schemas.openxmlformats.org/officeDocument/2006/relationships/hyperlink" Target="https://doi.org:10.1007/s10571-016-0349-0" TargetMode="External"/><Relationship Id="rId41" Type="http://schemas.openxmlformats.org/officeDocument/2006/relationships/hyperlink" Target="https://doi.org:https://dx.doi.org/10.1016/j.pbb.2008.04.021" TargetMode="External"/><Relationship Id="rId54" Type="http://schemas.openxmlformats.org/officeDocument/2006/relationships/hyperlink" Target="https://doi.org:10.1016/j.jpain.2012.01.003" TargetMode="External"/><Relationship Id="rId62" Type="http://schemas.openxmlformats.org/officeDocument/2006/relationships/hyperlink" Target="https://doi.org:10.1007/s00520-022-07193-1" TargetMode="External"/><Relationship Id="rId70" Type="http://schemas.openxmlformats.org/officeDocument/2006/relationships/hyperlink" Target="https://doi.org:10.1177/10499091221110217" TargetMode="External"/><Relationship Id="rId75" Type="http://schemas.openxmlformats.org/officeDocument/2006/relationships/hyperlink" Target="https://doi.org:10.1007/s00520-021-06202-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hyperlink" Target="https://doi.org:https://dx.doi.org/10.1016/j.sjpain.2016.09.011" TargetMode="External"/><Relationship Id="rId28" Type="http://schemas.openxmlformats.org/officeDocument/2006/relationships/hyperlink" Target="https://doi.org:https://dx.doi.org/10.1016/j.neuroscience.2013.05.003" TargetMode="External"/><Relationship Id="rId36" Type="http://schemas.openxmlformats.org/officeDocument/2006/relationships/hyperlink" Target="https://doi.org:10.1111/j.1476-5381.2009.00629.x" TargetMode="External"/><Relationship Id="rId49" Type="http://schemas.openxmlformats.org/officeDocument/2006/relationships/hyperlink" Target="https://doi.org:10.1177/2049463717710042" TargetMode="External"/><Relationship Id="rId57" Type="http://schemas.openxmlformats.org/officeDocument/2006/relationships/hyperlink" Target="https://doi.org:10.4103/ayu.AYU_43_19" TargetMode="External"/><Relationship Id="rId10" Type="http://schemas.openxmlformats.org/officeDocument/2006/relationships/image" Target="media/image1.png"/><Relationship Id="rId31" Type="http://schemas.openxmlformats.org/officeDocument/2006/relationships/hyperlink" Target="https://doi.org:https://dx.doi.org/10.1016/j.phrs.2011.03.007" TargetMode="External"/><Relationship Id="rId44" Type="http://schemas.openxmlformats.org/officeDocument/2006/relationships/hyperlink" Target="https://doi.org:10.1016/j.annonc.2020.07.020" TargetMode="External"/><Relationship Id="rId52" Type="http://schemas.openxmlformats.org/officeDocument/2006/relationships/hyperlink" Target="https://doi.org:10.1177/0003489415612801" TargetMode="External"/><Relationship Id="rId60" Type="http://schemas.openxmlformats.org/officeDocument/2006/relationships/hyperlink" Target="https://doi.org:10.1155/2013/510392" TargetMode="External"/><Relationship Id="rId65" Type="http://schemas.openxmlformats.org/officeDocument/2006/relationships/hyperlink" Target="https://doi.org:10.1007/s00520-022-07170-8" TargetMode="External"/><Relationship Id="rId73" Type="http://schemas.openxmlformats.org/officeDocument/2006/relationships/hyperlink" Target="https://doi.org:10.1080/08880018.2019.1630537" TargetMode="External"/><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https://doi.org:10.3892/mmr.2019.10772" TargetMode="External"/><Relationship Id="rId39" Type="http://schemas.openxmlformats.org/officeDocument/2006/relationships/hyperlink" Target="https://doi.org:https://dx.doi.org/10.1523/JNEUROSCI.2847-08.2008" TargetMode="External"/><Relationship Id="rId34" Type="http://schemas.openxmlformats.org/officeDocument/2006/relationships/hyperlink" Target="https://doi.org:https://dx.doi.org/10.1016/j.neulet.2010.11.039" TargetMode="External"/><Relationship Id="rId50" Type="http://schemas.openxmlformats.org/officeDocument/2006/relationships/hyperlink" Target="https://doi.org:10.1016/j.jpainsymman.2009.06.008" TargetMode="External"/><Relationship Id="rId55" Type="http://schemas.openxmlformats.org/officeDocument/2006/relationships/hyperlink" Target="https://doi.org:10.1007/s00520-021-06301-x" TargetMode="External"/><Relationship Id="rId76" Type="http://schemas.openxmlformats.org/officeDocument/2006/relationships/hyperlink" Target="https://doi.org:10.1016/j.gore.2020.100667" TargetMode="External"/><Relationship Id="rId7" Type="http://schemas.openxmlformats.org/officeDocument/2006/relationships/endnotes" Target="endnotes.xml"/><Relationship Id="rId71" Type="http://schemas.openxmlformats.org/officeDocument/2006/relationships/hyperlink" Target="https://doi.org:10.1200/jop.18.00562" TargetMode="External"/><Relationship Id="rId2" Type="http://schemas.openxmlformats.org/officeDocument/2006/relationships/numbering" Target="numbering.xml"/><Relationship Id="rId29" Type="http://schemas.openxmlformats.org/officeDocument/2006/relationships/hyperlink" Target="https://doi.org:https://dx.doi.org/10.3760/cma.j.issn.00376-2491-2012.07.003" TargetMode="External"/><Relationship Id="rId24" Type="http://schemas.openxmlformats.org/officeDocument/2006/relationships/hyperlink" Target="https://doi.org:10.1213/ANE.0000000000001129" TargetMode="External"/><Relationship Id="rId40" Type="http://schemas.openxmlformats.org/officeDocument/2006/relationships/hyperlink" Target="https://doi.org:https://dx.doi.org/10.1016/j.neulet.2007.12.053" TargetMode="External"/><Relationship Id="rId45" Type="http://schemas.openxmlformats.org/officeDocument/2006/relationships/hyperlink" Target="https://doi.org:10.1002/cpt1978242223" TargetMode="External"/><Relationship Id="rId66" Type="http://schemas.openxmlformats.org/officeDocument/2006/relationships/hyperlink" Target="https://doi.org:10.1016/j.jogc.2022.01.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C5CD-7E9D-7645-A45F-662E28601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16538</Words>
  <Characters>94269</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Peripheral cannabinoid type 2 receptor regulates osteoclast formation, MDA-MB-231 breast cancer cell migration and bone marrow/tumour cell interaction via PI3 kinase/Akt and P38 pathways</vt:lpstr>
    </vt:vector>
  </TitlesOfParts>
  <Company>University of Edinburgh</Company>
  <LinksUpToDate>false</LinksUpToDate>
  <CharactersWithSpaces>110586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Peripheral cannabinoid type 2 receptor regulates osteoclast formation, MDA-MB-231 breast cancer cell migration and bone marrow/tumour cell interaction via PI3 kinase/Akt and P38 pathways</dc:title>
  <dc:subject/>
  <dc:creator>Antonio</dc:creator>
  <cp:keywords/>
  <cp:lastModifiedBy>feier zeng</cp:lastModifiedBy>
  <cp:revision>5</cp:revision>
  <cp:lastPrinted>2023-09-09T01:30:00Z</cp:lastPrinted>
  <dcterms:created xsi:type="dcterms:W3CDTF">2024-02-26T16:07:00Z</dcterms:created>
  <dcterms:modified xsi:type="dcterms:W3CDTF">2024-02-26T16:08:00Z</dcterms:modified>
</cp:coreProperties>
</file>