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720D" w14:textId="5FAFEA4C" w:rsidR="00E725DB" w:rsidRDefault="00E725DB" w:rsidP="00E725DB">
      <w:pPr>
        <w:spacing w:line="360" w:lineRule="auto"/>
        <w:rPr>
          <w:rFonts w:ascii="Times" w:hAnsi="Times" w:cs="Times New Roman"/>
          <w:b/>
          <w:bCs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 xml:space="preserve">Supplementary </w:t>
      </w:r>
      <w:r>
        <w:rPr>
          <w:rFonts w:ascii="Times" w:hAnsi="Times" w:cs="Times New Roman"/>
          <w:b/>
          <w:bCs/>
          <w:sz w:val="24"/>
          <w:szCs w:val="24"/>
        </w:rPr>
        <w:t>f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igure</w:t>
      </w:r>
      <w:r w:rsidRPr="00115C81">
        <w:rPr>
          <w:rFonts w:ascii="Times" w:hAnsi="Times" w:cs="Times New Roman"/>
          <w:b/>
          <w:bCs/>
          <w:sz w:val="24"/>
          <w:szCs w:val="24"/>
        </w:rPr>
        <w:t>s</w:t>
      </w:r>
      <w:r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 w:hint="eastAsia"/>
          <w:b/>
          <w:bCs/>
          <w:sz w:val="24"/>
          <w:szCs w:val="24"/>
        </w:rPr>
        <w:t>legend</w:t>
      </w:r>
    </w:p>
    <w:p w14:paraId="7ABC4C1C" w14:textId="77777777" w:rsidR="00E725DB" w:rsidRPr="00115C81" w:rsidRDefault="00E725DB" w:rsidP="00E725DB">
      <w:pPr>
        <w:spacing w:line="360" w:lineRule="auto"/>
        <w:rPr>
          <w:rFonts w:ascii="Times" w:hAnsi="Times" w:cs="Times New Roman" w:hint="eastAsia"/>
          <w:b/>
          <w:bCs/>
          <w:sz w:val="24"/>
          <w:szCs w:val="24"/>
        </w:rPr>
      </w:pPr>
    </w:p>
    <w:p w14:paraId="772E3EBB" w14:textId="07107A93" w:rsidR="00E725DB" w:rsidRDefault="00E725DB" w:rsidP="00E725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Figure S1. Differential expression of PFKP in cancer cell lines and 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tumor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tissue samples were analyzed in CCLE and TCGA, respectively.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/>
          <w:sz w:val="24"/>
          <w:szCs w:val="24"/>
        </w:rPr>
        <w:t xml:space="preserve">Expression of PFKP </w:t>
      </w:r>
      <w:r w:rsidRPr="00115C81">
        <w:rPr>
          <w:rFonts w:ascii="Times New Roman" w:hAnsi="Times New Roman" w:cs="Times New Roman" w:hint="eastAsia"/>
          <w:sz w:val="24"/>
          <w:szCs w:val="24"/>
        </w:rPr>
        <w:t>in</w:t>
      </w:r>
      <w:r w:rsidRPr="00115C81">
        <w:rPr>
          <w:rFonts w:ascii="Times New Roman" w:hAnsi="Times New Roman" w:cs="Times New Roman"/>
          <w:sz w:val="24"/>
          <w:szCs w:val="24"/>
        </w:rPr>
        <w:t xml:space="preserve"> </w:t>
      </w:r>
      <w:r w:rsidRPr="00115C81">
        <w:rPr>
          <w:rFonts w:ascii="Times New Roman" w:hAnsi="Times New Roman" w:cs="Times New Roman" w:hint="eastAsia"/>
          <w:sz w:val="24"/>
          <w:szCs w:val="24"/>
        </w:rPr>
        <w:t>different</w:t>
      </w:r>
      <w:r w:rsidRPr="00115C81">
        <w:rPr>
          <w:rFonts w:ascii="Times New Roman" w:hAnsi="Times New Roman" w:cs="Times New Roman"/>
          <w:sz w:val="24"/>
          <w:szCs w:val="24"/>
        </w:rPr>
        <w:t xml:space="preserve"> cancer cell lines were accessed from CCLE.</w:t>
      </w:r>
      <w:r w:rsidRPr="00115C81">
        <w:t xml:space="preserve"> </w:t>
      </w:r>
      <w:r w:rsidRPr="00115C81">
        <w:rPr>
          <w:rFonts w:ascii="Times New Roman" w:hAnsi="Times New Roman" w:cs="Times New Roman"/>
          <w:sz w:val="24"/>
          <w:szCs w:val="24"/>
        </w:rPr>
        <w:t xml:space="preserve">TPM, Transcripts Per Kilobase Million. </w:t>
      </w:r>
      <w:r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/>
          <w:sz w:val="24"/>
          <w:szCs w:val="24"/>
        </w:rPr>
        <w:t>Expression of</w:t>
      </w:r>
      <w:r w:rsidRPr="00115C8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15C81">
        <w:rPr>
          <w:rFonts w:ascii="Times New Roman" w:hAnsi="Times New Roman" w:cs="Times New Roman"/>
          <w:sz w:val="24"/>
          <w:szCs w:val="24"/>
        </w:rPr>
        <w:t>PFKP in tumor samples were showed across 33 cancer types. TPM, Transcript per Kilobase per Million mapped reads. FPKM</w:t>
      </w:r>
      <w:r w:rsidRPr="00115C81">
        <w:rPr>
          <w:rFonts w:ascii="Times New Roman" w:hAnsi="Times New Roman" w:cs="Times New Roman" w:hint="eastAsia"/>
          <w:sz w:val="24"/>
          <w:szCs w:val="24"/>
        </w:rPr>
        <w:t>,</w:t>
      </w:r>
      <w:r w:rsidRPr="00115C81">
        <w:rPr>
          <w:rFonts w:ascii="Times New Roman" w:hAnsi="Times New Roman" w:cs="Times New Roman"/>
          <w:sz w:val="24"/>
          <w:szCs w:val="24"/>
        </w:rPr>
        <w:t xml:space="preserve"> fragments per kilobase million</w:t>
      </w:r>
      <w:r w:rsidRPr="00115C81">
        <w:rPr>
          <w:rFonts w:ascii="Times New Roman" w:hAnsi="Times New Roman" w:cs="Times New Roman" w:hint="eastAsia"/>
          <w:sz w:val="24"/>
          <w:szCs w:val="24"/>
        </w:rPr>
        <w:t>.</w:t>
      </w:r>
      <w:r w:rsidRPr="00115C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B0E61" w14:textId="5AA362D3" w:rsidR="00E725DB" w:rsidRDefault="00E725DB" w:rsidP="00E725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130C59" w14:textId="77777777" w:rsidR="00E725DB" w:rsidRPr="00E725DB" w:rsidRDefault="00E725DB" w:rsidP="00E725DB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14:paraId="442979EE" w14:textId="77777777" w:rsidR="00E725DB" w:rsidRPr="00115C81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 xml:space="preserve">Figure S2. Effect of PFKP expression on </w:t>
      </w:r>
      <w:bookmarkStart w:id="0" w:name="_Hlk133480101"/>
      <w:r w:rsidRPr="00115C81">
        <w:rPr>
          <w:rFonts w:ascii="Times" w:hAnsi="Times" w:cs="Times New Roman"/>
          <w:b/>
          <w:bCs/>
          <w:sz w:val="24"/>
          <w:szCs w:val="24"/>
        </w:rPr>
        <w:t>disease specific survival (DSS)</w:t>
      </w:r>
      <w:bookmarkEnd w:id="0"/>
      <w:r w:rsidRPr="00115C81">
        <w:rPr>
          <w:rFonts w:ascii="Times" w:hAnsi="Times" w:cs="Times New Roman"/>
          <w:b/>
          <w:bCs/>
          <w:sz w:val="24"/>
          <w:szCs w:val="24"/>
        </w:rPr>
        <w:t xml:space="preserve"> were performed pan-cancer.</w:t>
      </w:r>
      <w:r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Disease specific survival analysis of PFKP were accessed by Log-Rank test</w:t>
      </w:r>
      <w:r w:rsidRPr="00115C81">
        <w:rPr>
          <w:rFonts w:ascii="Times" w:hAnsi="Times" w:cs="Times New Roman" w:hint="eastAsia"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survival analysis in ACC</w:t>
      </w:r>
      <w:r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(A)</w:t>
      </w:r>
      <w:r w:rsidRPr="00115C81">
        <w:rPr>
          <w:rFonts w:ascii="Times" w:hAnsi="Times" w:cs="Times New Roman"/>
          <w:sz w:val="24"/>
          <w:szCs w:val="24"/>
        </w:rPr>
        <w:t>, BLCA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(B)</w:t>
      </w:r>
      <w:r w:rsidRPr="00115C81">
        <w:rPr>
          <w:rFonts w:ascii="Times" w:hAnsi="Times" w:cs="Times New Roman"/>
          <w:sz w:val="24"/>
          <w:szCs w:val="24"/>
        </w:rPr>
        <w:t xml:space="preserve">, BRCA </w:t>
      </w:r>
      <w:r>
        <w:rPr>
          <w:rFonts w:ascii="Times" w:hAnsi="Times" w:cs="Times New Roman"/>
          <w:b/>
          <w:bCs/>
          <w:sz w:val="24"/>
          <w:szCs w:val="24"/>
        </w:rPr>
        <w:t>(C)</w:t>
      </w:r>
      <w:r w:rsidRPr="00115C81">
        <w:rPr>
          <w:rFonts w:ascii="Times" w:hAnsi="Times" w:cs="Times New Roman"/>
          <w:sz w:val="24"/>
          <w:szCs w:val="24"/>
        </w:rPr>
        <w:t xml:space="preserve">, CESC </w:t>
      </w:r>
      <w:r>
        <w:rPr>
          <w:rFonts w:ascii="Times" w:hAnsi="Times" w:cs="Times New Roman"/>
          <w:b/>
          <w:bCs/>
          <w:sz w:val="24"/>
          <w:szCs w:val="24"/>
        </w:rPr>
        <w:t>(D)</w:t>
      </w:r>
      <w:r w:rsidRPr="00115C81">
        <w:rPr>
          <w:rFonts w:ascii="Times" w:hAnsi="Times" w:cs="Times New Roman"/>
          <w:sz w:val="24"/>
          <w:szCs w:val="24"/>
        </w:rPr>
        <w:t xml:space="preserve">, COAD </w:t>
      </w:r>
      <w:r>
        <w:rPr>
          <w:rFonts w:ascii="Times" w:hAnsi="Times" w:cs="Times New Roman"/>
          <w:b/>
          <w:bCs/>
          <w:sz w:val="24"/>
          <w:szCs w:val="24"/>
        </w:rPr>
        <w:t>(E)</w:t>
      </w:r>
      <w:r w:rsidRPr="00115C81">
        <w:rPr>
          <w:rFonts w:ascii="Times" w:hAnsi="Times" w:cs="Times New Roman"/>
          <w:sz w:val="24"/>
          <w:szCs w:val="24"/>
        </w:rPr>
        <w:t xml:space="preserve">, COADREAD </w:t>
      </w:r>
      <w:r>
        <w:rPr>
          <w:rFonts w:ascii="Times" w:hAnsi="Times" w:cs="Times New Roman"/>
          <w:b/>
          <w:bCs/>
          <w:sz w:val="24"/>
          <w:szCs w:val="24"/>
        </w:rPr>
        <w:t>(F)</w:t>
      </w:r>
      <w:r w:rsidRPr="00115C81">
        <w:rPr>
          <w:rFonts w:ascii="Times" w:hAnsi="Times" w:cs="Times New Roman"/>
          <w:sz w:val="24"/>
          <w:szCs w:val="24"/>
        </w:rPr>
        <w:t xml:space="preserve">, HNSC </w:t>
      </w:r>
      <w:r>
        <w:rPr>
          <w:rFonts w:ascii="Times" w:hAnsi="Times" w:cs="Times New Roman"/>
          <w:b/>
          <w:bCs/>
          <w:sz w:val="24"/>
          <w:szCs w:val="24"/>
        </w:rPr>
        <w:t>(G)</w:t>
      </w:r>
      <w:r w:rsidRPr="00115C81">
        <w:rPr>
          <w:rFonts w:ascii="Times" w:hAnsi="Times" w:cs="Times New Roman"/>
          <w:sz w:val="24"/>
          <w:szCs w:val="24"/>
        </w:rPr>
        <w:t xml:space="preserve">, KICH </w:t>
      </w:r>
      <w:r>
        <w:rPr>
          <w:rFonts w:ascii="Times" w:hAnsi="Times" w:cs="Times New Roman"/>
          <w:b/>
          <w:bCs/>
          <w:sz w:val="24"/>
          <w:szCs w:val="24"/>
        </w:rPr>
        <w:t>(H)</w:t>
      </w:r>
      <w:r w:rsidRPr="00115C81">
        <w:rPr>
          <w:rFonts w:ascii="Times" w:hAnsi="Times" w:cs="Times New Roman"/>
          <w:sz w:val="24"/>
          <w:szCs w:val="24"/>
        </w:rPr>
        <w:t xml:space="preserve">, LIHC </w:t>
      </w:r>
      <w:r>
        <w:rPr>
          <w:rFonts w:ascii="Times" w:hAnsi="Times" w:cs="Times New Roman"/>
          <w:b/>
          <w:bCs/>
          <w:sz w:val="24"/>
          <w:szCs w:val="24"/>
        </w:rPr>
        <w:t>(I)</w:t>
      </w:r>
      <w:r w:rsidRPr="00115C81">
        <w:rPr>
          <w:rFonts w:ascii="Times" w:hAnsi="Times" w:cs="Times New Roman"/>
          <w:sz w:val="24"/>
          <w:szCs w:val="24"/>
        </w:rPr>
        <w:t xml:space="preserve">, LUAD </w:t>
      </w:r>
      <w:r>
        <w:rPr>
          <w:rFonts w:ascii="Times" w:hAnsi="Times" w:cs="Times New Roman"/>
          <w:b/>
          <w:bCs/>
          <w:sz w:val="24"/>
          <w:szCs w:val="24"/>
        </w:rPr>
        <w:t>(J)</w:t>
      </w:r>
      <w:r w:rsidRPr="00115C81">
        <w:rPr>
          <w:rFonts w:ascii="Times" w:hAnsi="Times" w:cs="Times New Roman"/>
          <w:sz w:val="24"/>
          <w:szCs w:val="24"/>
        </w:rPr>
        <w:t xml:space="preserve">, MESO </w:t>
      </w:r>
      <w:r>
        <w:rPr>
          <w:rFonts w:ascii="Times" w:hAnsi="Times" w:cs="Times New Roman"/>
          <w:b/>
          <w:bCs/>
          <w:sz w:val="24"/>
          <w:szCs w:val="24"/>
        </w:rPr>
        <w:t>(K)</w:t>
      </w:r>
      <w:r w:rsidRPr="00115C81">
        <w:rPr>
          <w:rFonts w:ascii="Times" w:hAnsi="Times" w:cs="Times New Roman"/>
          <w:sz w:val="24"/>
          <w:szCs w:val="24"/>
        </w:rPr>
        <w:t xml:space="preserve">, PAAD </w:t>
      </w:r>
      <w:r>
        <w:rPr>
          <w:rFonts w:ascii="Times" w:hAnsi="Times" w:cs="Times New Roman"/>
          <w:b/>
          <w:bCs/>
          <w:sz w:val="24"/>
          <w:szCs w:val="24"/>
        </w:rPr>
        <w:t>(L)</w:t>
      </w:r>
      <w:r w:rsidRPr="00115C81">
        <w:rPr>
          <w:rFonts w:ascii="Times" w:hAnsi="Times" w:cs="Times New Roman"/>
          <w:sz w:val="24"/>
          <w:szCs w:val="24"/>
        </w:rPr>
        <w:t xml:space="preserve">, PCPG </w:t>
      </w:r>
      <w:r>
        <w:rPr>
          <w:rFonts w:ascii="Times" w:hAnsi="Times" w:cs="Times New Roman"/>
          <w:b/>
          <w:bCs/>
          <w:sz w:val="24"/>
          <w:szCs w:val="24"/>
        </w:rPr>
        <w:t>(M)</w:t>
      </w:r>
      <w:r w:rsidRPr="00115C81">
        <w:rPr>
          <w:rFonts w:ascii="Times" w:hAnsi="Times" w:cs="Times New Roman"/>
          <w:sz w:val="24"/>
          <w:szCs w:val="24"/>
        </w:rPr>
        <w:t>, READ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(N)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, </w:t>
      </w:r>
      <w:r w:rsidRPr="00115C81">
        <w:rPr>
          <w:rFonts w:ascii="Times" w:hAnsi="Times" w:cs="Times New Roman"/>
          <w:sz w:val="24"/>
          <w:szCs w:val="24"/>
        </w:rPr>
        <w:t xml:space="preserve">SKCM </w:t>
      </w:r>
      <w:r>
        <w:rPr>
          <w:rFonts w:ascii="Times" w:hAnsi="Times" w:cs="Times New Roman"/>
          <w:b/>
          <w:bCs/>
          <w:sz w:val="24"/>
          <w:szCs w:val="24"/>
        </w:rPr>
        <w:t>(O)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, </w:t>
      </w:r>
      <w:r w:rsidRPr="00115C81">
        <w:rPr>
          <w:rFonts w:ascii="Times" w:hAnsi="Times" w:cs="Times New Roman"/>
          <w:sz w:val="24"/>
          <w:szCs w:val="24"/>
        </w:rPr>
        <w:t>UVM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(P)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 xml:space="preserve">and </w:t>
      </w:r>
      <w:bookmarkStart w:id="1" w:name="_Hlk133480157"/>
      <w:r w:rsidRPr="00115C81">
        <w:rPr>
          <w:rFonts w:ascii="Times" w:hAnsi="Times" w:cs="Times New Roman"/>
          <w:sz w:val="24"/>
          <w:szCs w:val="24"/>
        </w:rPr>
        <w:t xml:space="preserve">overall cancer patients (PANCAN) </w:t>
      </w:r>
      <w:bookmarkEnd w:id="1"/>
      <w:r>
        <w:rPr>
          <w:rFonts w:ascii="Times" w:hAnsi="Times" w:cs="Times New Roman"/>
          <w:b/>
          <w:bCs/>
          <w:sz w:val="24"/>
          <w:szCs w:val="24"/>
        </w:rPr>
        <w:t>(Q)</w:t>
      </w:r>
      <w:r w:rsidRPr="00115C81">
        <w:rPr>
          <w:rFonts w:ascii="Times" w:hAnsi="Times" w:cs="Times New Roman"/>
          <w:sz w:val="24"/>
          <w:szCs w:val="24"/>
        </w:rPr>
        <w:t>.</w:t>
      </w:r>
    </w:p>
    <w:p w14:paraId="06376BD1" w14:textId="77777777" w:rsidR="00E725DB" w:rsidRPr="00115C81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</w:p>
    <w:p w14:paraId="172FE7ED" w14:textId="70DD8828" w:rsidR="00E725DB" w:rsidRPr="00115C81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</w:p>
    <w:p w14:paraId="23E12F03" w14:textId="77777777" w:rsidR="00E725DB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>Figure S3. Effect of PFKP expression on disease free interval (DFI) were performed pan-cancer.</w:t>
      </w:r>
      <w:r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Disease free interval analysis of PFKP were accessed by Log-Rank test</w:t>
      </w:r>
      <w:r w:rsidRPr="00115C81">
        <w:rPr>
          <w:rFonts w:ascii="Times" w:hAnsi="Times" w:cs="Times New Roman" w:hint="eastAsia"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survival analysis in ACC</w:t>
      </w:r>
      <w:r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(A)</w:t>
      </w:r>
      <w:r w:rsidRPr="00115C81">
        <w:rPr>
          <w:rFonts w:ascii="Times" w:hAnsi="Times" w:cs="Times New Roman"/>
          <w:sz w:val="24"/>
          <w:szCs w:val="24"/>
        </w:rPr>
        <w:t xml:space="preserve">, BRCA </w:t>
      </w:r>
      <w:r>
        <w:rPr>
          <w:rFonts w:ascii="Times" w:hAnsi="Times" w:cs="Times New Roman"/>
          <w:b/>
          <w:bCs/>
          <w:sz w:val="24"/>
          <w:szCs w:val="24"/>
        </w:rPr>
        <w:t>(B)</w:t>
      </w:r>
      <w:r w:rsidRPr="00115C81">
        <w:rPr>
          <w:rFonts w:ascii="Times" w:hAnsi="Times" w:cs="Times New Roman"/>
          <w:sz w:val="24"/>
          <w:szCs w:val="24"/>
        </w:rPr>
        <w:t xml:space="preserve">, CHOL </w:t>
      </w:r>
      <w:r>
        <w:rPr>
          <w:rFonts w:ascii="Times" w:hAnsi="Times" w:cs="Times New Roman"/>
          <w:b/>
          <w:bCs/>
          <w:sz w:val="24"/>
          <w:szCs w:val="24"/>
        </w:rPr>
        <w:t>(C)</w:t>
      </w:r>
      <w:r w:rsidRPr="00115C81">
        <w:rPr>
          <w:rFonts w:ascii="Times" w:hAnsi="Times" w:cs="Times New Roman"/>
          <w:sz w:val="24"/>
          <w:szCs w:val="24"/>
        </w:rPr>
        <w:t xml:space="preserve">, KIRC </w:t>
      </w:r>
      <w:r>
        <w:rPr>
          <w:rFonts w:ascii="Times" w:hAnsi="Times" w:cs="Times New Roman"/>
          <w:b/>
          <w:bCs/>
          <w:sz w:val="24"/>
          <w:szCs w:val="24"/>
        </w:rPr>
        <w:t>(D)</w:t>
      </w:r>
      <w:r w:rsidRPr="00115C81">
        <w:rPr>
          <w:rFonts w:ascii="Times" w:hAnsi="Times" w:cs="Times New Roman"/>
          <w:sz w:val="24"/>
          <w:szCs w:val="24"/>
        </w:rPr>
        <w:t xml:space="preserve">, LUAD </w:t>
      </w:r>
      <w:r>
        <w:rPr>
          <w:rFonts w:ascii="Times" w:hAnsi="Times" w:cs="Times New Roman"/>
          <w:b/>
          <w:bCs/>
          <w:sz w:val="24"/>
          <w:szCs w:val="24"/>
        </w:rPr>
        <w:t>(E)</w:t>
      </w:r>
      <w:r w:rsidRPr="00115C81">
        <w:rPr>
          <w:rFonts w:ascii="Times" w:hAnsi="Times" w:cs="Times New Roman"/>
          <w:sz w:val="24"/>
          <w:szCs w:val="24"/>
        </w:rPr>
        <w:t xml:space="preserve">, PAAD </w:t>
      </w:r>
      <w:r>
        <w:rPr>
          <w:rFonts w:ascii="Times" w:hAnsi="Times" w:cs="Times New Roman"/>
          <w:b/>
          <w:bCs/>
          <w:sz w:val="24"/>
          <w:szCs w:val="24"/>
        </w:rPr>
        <w:t>(F)</w:t>
      </w:r>
      <w:r w:rsidRPr="00115C81">
        <w:rPr>
          <w:rFonts w:ascii="Times" w:hAnsi="Times" w:cs="Times New Roman"/>
          <w:sz w:val="24"/>
          <w:szCs w:val="24"/>
        </w:rPr>
        <w:t xml:space="preserve">, and TGCT </w:t>
      </w:r>
      <w:r>
        <w:rPr>
          <w:rFonts w:ascii="Times" w:hAnsi="Times" w:cs="Times New Roman"/>
          <w:b/>
          <w:bCs/>
          <w:sz w:val="24"/>
          <w:szCs w:val="24"/>
        </w:rPr>
        <w:t>(G)</w:t>
      </w:r>
      <w:r w:rsidRPr="00115C81">
        <w:rPr>
          <w:rFonts w:ascii="Times" w:hAnsi="Times" w:cs="Times New Roman"/>
          <w:sz w:val="24"/>
          <w:szCs w:val="24"/>
        </w:rPr>
        <w:t>.</w:t>
      </w:r>
    </w:p>
    <w:p w14:paraId="10D55D9C" w14:textId="77777777" w:rsidR="00E725DB" w:rsidRPr="00115C81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</w:p>
    <w:p w14:paraId="6474E324" w14:textId="7DBD4EC1" w:rsidR="00E725DB" w:rsidRPr="00115C81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</w:p>
    <w:p w14:paraId="733AC221" w14:textId="77777777" w:rsidR="00E725DB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>Figure S4. Effect of PFKP expression on progression free interval (PFI) were performed pan-cancer.</w:t>
      </w:r>
      <w:r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Progression free interval analysis of PFKP were accessed by Log-Rank test</w:t>
      </w:r>
      <w:r w:rsidRPr="00115C81">
        <w:rPr>
          <w:rFonts w:ascii="Times" w:hAnsi="Times" w:cs="Times New Roman" w:hint="eastAsia"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survival analysis in ACC</w:t>
      </w:r>
      <w:r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(A)</w:t>
      </w:r>
      <w:r w:rsidRPr="00115C81">
        <w:rPr>
          <w:rFonts w:ascii="Times" w:hAnsi="Times" w:cs="Times New Roman"/>
          <w:sz w:val="24"/>
          <w:szCs w:val="24"/>
        </w:rPr>
        <w:t xml:space="preserve">, BLCA </w:t>
      </w:r>
      <w:r>
        <w:rPr>
          <w:rFonts w:ascii="Times" w:hAnsi="Times" w:cs="Times New Roman"/>
          <w:b/>
          <w:bCs/>
          <w:sz w:val="24"/>
          <w:szCs w:val="24"/>
        </w:rPr>
        <w:t>(B)</w:t>
      </w:r>
      <w:r w:rsidRPr="00115C81">
        <w:rPr>
          <w:rFonts w:ascii="Times" w:hAnsi="Times" w:cs="Times New Roman"/>
          <w:sz w:val="24"/>
          <w:szCs w:val="24"/>
        </w:rPr>
        <w:t xml:space="preserve">, BRCA </w:t>
      </w:r>
      <w:r>
        <w:rPr>
          <w:rFonts w:ascii="Times" w:hAnsi="Times" w:cs="Times New Roman"/>
          <w:b/>
          <w:bCs/>
          <w:sz w:val="24"/>
          <w:szCs w:val="24"/>
        </w:rPr>
        <w:t>(C)</w:t>
      </w:r>
      <w:r w:rsidRPr="00115C81">
        <w:rPr>
          <w:rFonts w:ascii="Times" w:hAnsi="Times" w:cs="Times New Roman"/>
          <w:sz w:val="24"/>
          <w:szCs w:val="24"/>
        </w:rPr>
        <w:t xml:space="preserve">, CESC </w:t>
      </w:r>
      <w:r>
        <w:rPr>
          <w:rFonts w:ascii="Times" w:hAnsi="Times" w:cs="Times New Roman"/>
          <w:b/>
          <w:bCs/>
          <w:sz w:val="24"/>
          <w:szCs w:val="24"/>
        </w:rPr>
        <w:t>(D)</w:t>
      </w:r>
      <w:r w:rsidRPr="00115C81">
        <w:rPr>
          <w:rFonts w:ascii="Times" w:hAnsi="Times" w:cs="Times New Roman"/>
          <w:sz w:val="24"/>
          <w:szCs w:val="24"/>
        </w:rPr>
        <w:t xml:space="preserve">, HNSC </w:t>
      </w:r>
      <w:r>
        <w:rPr>
          <w:rFonts w:ascii="Times" w:hAnsi="Times" w:cs="Times New Roman"/>
          <w:b/>
          <w:bCs/>
          <w:sz w:val="24"/>
          <w:szCs w:val="24"/>
        </w:rPr>
        <w:t>(E)</w:t>
      </w:r>
      <w:r w:rsidRPr="00115C81">
        <w:rPr>
          <w:rFonts w:ascii="Times" w:hAnsi="Times" w:cs="Times New Roman"/>
          <w:sz w:val="24"/>
          <w:szCs w:val="24"/>
        </w:rPr>
        <w:t xml:space="preserve">, KICH </w:t>
      </w:r>
      <w:r>
        <w:rPr>
          <w:rFonts w:ascii="Times" w:hAnsi="Times" w:cs="Times New Roman"/>
          <w:b/>
          <w:bCs/>
          <w:sz w:val="24"/>
          <w:szCs w:val="24"/>
        </w:rPr>
        <w:t>(F)</w:t>
      </w:r>
      <w:r w:rsidRPr="00115C81">
        <w:rPr>
          <w:rFonts w:ascii="Times" w:hAnsi="Times" w:cs="Times New Roman"/>
          <w:sz w:val="24"/>
          <w:szCs w:val="24"/>
        </w:rPr>
        <w:t>, LUAD</w:t>
      </w:r>
      <w:r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(G)</w:t>
      </w:r>
      <w:r w:rsidRPr="00115C81">
        <w:rPr>
          <w:rFonts w:ascii="Times" w:hAnsi="Times" w:cs="Times New Roman"/>
          <w:sz w:val="24"/>
          <w:szCs w:val="24"/>
        </w:rPr>
        <w:t xml:space="preserve">, LUSC </w:t>
      </w:r>
      <w:r>
        <w:rPr>
          <w:rFonts w:ascii="Times" w:hAnsi="Times" w:cs="Times New Roman"/>
          <w:b/>
          <w:bCs/>
          <w:sz w:val="24"/>
          <w:szCs w:val="24"/>
        </w:rPr>
        <w:t>(H)</w:t>
      </w:r>
      <w:r w:rsidRPr="00115C81">
        <w:rPr>
          <w:rFonts w:ascii="Times" w:hAnsi="Times" w:cs="Times New Roman"/>
          <w:sz w:val="24"/>
          <w:szCs w:val="24"/>
        </w:rPr>
        <w:t xml:space="preserve">, MESO </w:t>
      </w:r>
      <w:r>
        <w:rPr>
          <w:rFonts w:ascii="Times" w:hAnsi="Times" w:cs="Times New Roman"/>
          <w:b/>
          <w:bCs/>
          <w:sz w:val="24"/>
          <w:szCs w:val="24"/>
        </w:rPr>
        <w:t>(I)</w:t>
      </w:r>
      <w:r w:rsidRPr="00115C81">
        <w:rPr>
          <w:rFonts w:ascii="Times" w:hAnsi="Times" w:cs="Times New Roman"/>
          <w:sz w:val="24"/>
          <w:szCs w:val="24"/>
        </w:rPr>
        <w:t xml:space="preserve">, PAAD </w:t>
      </w:r>
      <w:r>
        <w:rPr>
          <w:rFonts w:ascii="Times" w:hAnsi="Times" w:cs="Times New Roman"/>
          <w:b/>
          <w:bCs/>
          <w:sz w:val="24"/>
          <w:szCs w:val="24"/>
        </w:rPr>
        <w:t>(J)</w:t>
      </w:r>
      <w:r w:rsidRPr="00115C81">
        <w:rPr>
          <w:rFonts w:ascii="Times" w:hAnsi="Times" w:cs="Times New Roman"/>
          <w:b/>
          <w:bCs/>
          <w:sz w:val="24"/>
          <w:szCs w:val="24"/>
        </w:rPr>
        <w:t>,</w:t>
      </w:r>
      <w:r w:rsidRPr="00115C81">
        <w:rPr>
          <w:rFonts w:ascii="Times" w:hAnsi="Times" w:cs="Times New Roman"/>
          <w:sz w:val="24"/>
          <w:szCs w:val="24"/>
        </w:rPr>
        <w:t xml:space="preserve"> PCPG </w:t>
      </w:r>
      <w:r>
        <w:rPr>
          <w:rFonts w:ascii="Times" w:hAnsi="Times" w:cs="Times New Roman"/>
          <w:b/>
          <w:bCs/>
          <w:sz w:val="24"/>
          <w:szCs w:val="24"/>
        </w:rPr>
        <w:t>(K)</w:t>
      </w:r>
      <w:r w:rsidRPr="00115C81">
        <w:rPr>
          <w:rFonts w:ascii="Times" w:hAnsi="Times" w:cs="Times New Roman"/>
          <w:b/>
          <w:bCs/>
          <w:sz w:val="24"/>
          <w:szCs w:val="24"/>
        </w:rPr>
        <w:t>,</w:t>
      </w:r>
      <w:r w:rsidRPr="00115C81">
        <w:rPr>
          <w:rFonts w:ascii="Times" w:hAnsi="Times" w:cs="Times New Roman"/>
          <w:sz w:val="24"/>
          <w:szCs w:val="24"/>
        </w:rPr>
        <w:t xml:space="preserve"> USC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(L)</w:t>
      </w:r>
      <w:r w:rsidRPr="00115C81">
        <w:rPr>
          <w:rFonts w:ascii="Times" w:hAnsi="Times" w:cs="Times New Roman"/>
          <w:sz w:val="24"/>
          <w:szCs w:val="24"/>
        </w:rPr>
        <w:t xml:space="preserve">, UVM </w:t>
      </w:r>
      <w:r>
        <w:rPr>
          <w:rFonts w:ascii="Times" w:hAnsi="Times" w:cs="Times New Roman"/>
          <w:b/>
          <w:bCs/>
          <w:sz w:val="24"/>
          <w:szCs w:val="24"/>
        </w:rPr>
        <w:t>(M)</w:t>
      </w:r>
      <w:r w:rsidRPr="00115C81">
        <w:rPr>
          <w:rFonts w:ascii="Times" w:hAnsi="Times" w:cs="Times New Roman"/>
          <w:sz w:val="24"/>
          <w:szCs w:val="24"/>
        </w:rPr>
        <w:t xml:space="preserve">, and overall cancer patients (PANCAN) </w:t>
      </w:r>
      <w:r>
        <w:rPr>
          <w:rFonts w:ascii="Times" w:hAnsi="Times" w:cs="Times New Roman"/>
          <w:b/>
          <w:bCs/>
          <w:sz w:val="24"/>
          <w:szCs w:val="24"/>
        </w:rPr>
        <w:t>(N)</w:t>
      </w:r>
      <w:r w:rsidRPr="00115C81">
        <w:rPr>
          <w:rFonts w:ascii="Times" w:hAnsi="Times" w:cs="Times New Roman"/>
          <w:sz w:val="24"/>
          <w:szCs w:val="24"/>
        </w:rPr>
        <w:t>.</w:t>
      </w:r>
    </w:p>
    <w:p w14:paraId="303654F7" w14:textId="77777777" w:rsidR="00E725DB" w:rsidRPr="009F2283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</w:p>
    <w:p w14:paraId="2F664DA4" w14:textId="6283356D" w:rsidR="00E725DB" w:rsidRPr="00115C81" w:rsidRDefault="00E725DB" w:rsidP="00E725DB">
      <w:pPr>
        <w:spacing w:line="360" w:lineRule="auto"/>
        <w:rPr>
          <w:rFonts w:ascii="Times" w:hAnsi="Times" w:cs="Times New Roman"/>
          <w:sz w:val="24"/>
          <w:szCs w:val="24"/>
        </w:rPr>
      </w:pPr>
    </w:p>
    <w:p w14:paraId="02BD521E" w14:textId="77777777" w:rsidR="00E725DB" w:rsidRDefault="00E725DB" w:rsidP="00E725DB">
      <w:pPr>
        <w:spacing w:line="360" w:lineRule="auto"/>
        <w:rPr>
          <w:rFonts w:ascii="Times" w:hAnsi="Times" w:cs="Times New Roman"/>
          <w:b/>
          <w:bCs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>Figure S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5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. Pearson correlation analysis between PFKP and immune related genes across pan-cancer 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were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displayed by heatmap.</w:t>
      </w:r>
      <w:r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Pearson correlation analysis between PFKP and chemokines related genes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(A)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>or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/>
          <w:sz w:val="24"/>
          <w:szCs w:val="24"/>
        </w:rPr>
        <w:t xml:space="preserve">chemokine receptors related genes </w:t>
      </w:r>
      <w:r>
        <w:rPr>
          <w:rFonts w:ascii="Times" w:hAnsi="Times" w:cs="Times New Roman"/>
          <w:b/>
          <w:bCs/>
          <w:sz w:val="24"/>
          <w:szCs w:val="24"/>
        </w:rPr>
        <w:t>(B)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 w:hint="eastAsia"/>
          <w:sz w:val="24"/>
          <w:szCs w:val="24"/>
        </w:rPr>
        <w:t>were</w:t>
      </w:r>
      <w:r w:rsidRPr="00115C81">
        <w:rPr>
          <w:rFonts w:ascii="Times" w:hAnsi="Times" w:cs="Times New Roman"/>
          <w:sz w:val="24"/>
          <w:szCs w:val="24"/>
        </w:rPr>
        <w:t xml:space="preserve"> displayed by heatmaps.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</w:p>
    <w:p w14:paraId="1571DD85" w14:textId="5EA5856A" w:rsidR="00E725DB" w:rsidRPr="00115C81" w:rsidRDefault="00E725DB" w:rsidP="00E725DB">
      <w:pPr>
        <w:spacing w:line="360" w:lineRule="auto"/>
        <w:jc w:val="center"/>
        <w:rPr>
          <w:rFonts w:ascii="Times" w:hAnsi="Times" w:cs="Times New Roman" w:hint="eastAsia"/>
          <w:b/>
          <w:bCs/>
          <w:sz w:val="24"/>
          <w:szCs w:val="24"/>
        </w:rPr>
      </w:pPr>
    </w:p>
    <w:p w14:paraId="5FD482DA" w14:textId="2A9922FC" w:rsidR="00E725DB" w:rsidRDefault="00E725DB" w:rsidP="00E725DB">
      <w:pPr>
        <w:spacing w:line="360" w:lineRule="auto"/>
        <w:rPr>
          <w:rFonts w:ascii="Times" w:hAnsi="Times" w:cs="Times New Roman" w:hint="eastAsia"/>
          <w:b/>
          <w:bCs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>F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igure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S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6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15C81">
        <w:rPr>
          <w:rFonts w:ascii="Times" w:hAnsi="Times" w:cs="Times New Roman"/>
          <w:b/>
          <w:bCs/>
          <w:sz w:val="24"/>
          <w:szCs w:val="24"/>
        </w:rPr>
        <w:t>E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ffect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of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PFKP 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on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the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sensitivity 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of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Osimertinib </w:t>
      </w:r>
      <w:r>
        <w:rPr>
          <w:rFonts w:ascii="Times" w:hAnsi="Times" w:cs="Times New Roman"/>
          <w:b/>
          <w:bCs/>
          <w:sz w:val="24"/>
          <w:szCs w:val="24"/>
        </w:rPr>
        <w:t>(A)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, </w:t>
      </w:r>
      <w:proofErr w:type="spellStart"/>
      <w:r w:rsidRPr="00115C81">
        <w:rPr>
          <w:rFonts w:ascii="Times" w:hAnsi="Times" w:cs="Times New Roman"/>
          <w:b/>
          <w:bCs/>
          <w:sz w:val="24"/>
          <w:szCs w:val="24"/>
        </w:rPr>
        <w:t>Taselisib</w:t>
      </w:r>
      <w:proofErr w:type="spellEnd"/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(B)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, Ibrutinib </w:t>
      </w:r>
      <w:r>
        <w:rPr>
          <w:rFonts w:ascii="Times" w:hAnsi="Times" w:cs="Times New Roman"/>
          <w:b/>
          <w:bCs/>
          <w:sz w:val="24"/>
          <w:szCs w:val="24"/>
        </w:rPr>
        <w:t>(C)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, and </w:t>
      </w:r>
      <w:proofErr w:type="spellStart"/>
      <w:r w:rsidRPr="00115C81">
        <w:rPr>
          <w:rFonts w:ascii="Times" w:hAnsi="Times" w:cs="Times New Roman"/>
          <w:b/>
          <w:bCs/>
          <w:sz w:val="24"/>
          <w:szCs w:val="24"/>
        </w:rPr>
        <w:t>Dasatinib</w:t>
      </w:r>
      <w:proofErr w:type="spellEnd"/>
      <w:r w:rsidRPr="00115C81">
        <w:rPr>
          <w:rFonts w:ascii="Times" w:hAnsi="Times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 New Roman"/>
          <w:b/>
          <w:bCs/>
          <w:sz w:val="24"/>
          <w:szCs w:val="24"/>
        </w:rPr>
        <w:t>(D)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were displayed by scatter plots. </w:t>
      </w:r>
    </w:p>
    <w:p w14:paraId="10C32CC4" w14:textId="4FDFF7D6" w:rsidR="00E725DB" w:rsidRDefault="00E725DB" w:rsidP="00E725DB">
      <w:pPr>
        <w:spacing w:line="360" w:lineRule="auto"/>
        <w:jc w:val="left"/>
        <w:rPr>
          <w:rFonts w:ascii="Times" w:hAnsi="Times" w:cs="Times New Roman"/>
          <w:b/>
          <w:bCs/>
          <w:sz w:val="24"/>
          <w:szCs w:val="24"/>
        </w:rPr>
      </w:pPr>
    </w:p>
    <w:p w14:paraId="5E33A1DC" w14:textId="77777777" w:rsidR="00E725DB" w:rsidRPr="00115C81" w:rsidRDefault="00E725DB" w:rsidP="00E725DB">
      <w:pPr>
        <w:spacing w:line="360" w:lineRule="auto"/>
        <w:jc w:val="left"/>
        <w:rPr>
          <w:rFonts w:ascii="Times" w:hAnsi="Times" w:cs="Times New Roman" w:hint="eastAsia"/>
          <w:b/>
          <w:bCs/>
          <w:sz w:val="24"/>
          <w:szCs w:val="24"/>
        </w:rPr>
      </w:pPr>
    </w:p>
    <w:p w14:paraId="76ACBD15" w14:textId="77777777" w:rsidR="00E725DB" w:rsidRPr="00115C81" w:rsidRDefault="00E725DB" w:rsidP="00E725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>F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igure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S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7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. Subcellular location of PFKP was analyzed 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by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i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>mmunofluorescence in HeLa, MCF-7, and U2OS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cells from HPA.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/>
          <w:sz w:val="24"/>
          <w:szCs w:val="24"/>
        </w:rPr>
        <w:t>DAPI, nuclear marker. HPA056484, antibody id of PFKP in HPA. Scale bar, 20μm and 10μm.</w:t>
      </w:r>
    </w:p>
    <w:p w14:paraId="0E106EC9" w14:textId="7DD55BF2" w:rsidR="00E725DB" w:rsidRDefault="00E725DB" w:rsidP="00E725D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D3549BF" w14:textId="77777777" w:rsidR="00E725DB" w:rsidRPr="00115C81" w:rsidRDefault="00E725DB" w:rsidP="00E725DB">
      <w:pPr>
        <w:spacing w:line="360" w:lineRule="auto"/>
        <w:jc w:val="left"/>
        <w:rPr>
          <w:rFonts w:ascii="Times" w:hAnsi="Times" w:cs="Times New Roman" w:hint="eastAsia"/>
          <w:b/>
          <w:bCs/>
          <w:sz w:val="24"/>
          <w:szCs w:val="24"/>
        </w:rPr>
      </w:pPr>
    </w:p>
    <w:p w14:paraId="2776D981" w14:textId="77777777" w:rsidR="00E725DB" w:rsidRPr="00115C81" w:rsidRDefault="00E725DB" w:rsidP="00E725D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C81">
        <w:rPr>
          <w:rFonts w:ascii="Times" w:hAnsi="Times" w:cs="Times New Roman"/>
          <w:b/>
          <w:bCs/>
          <w:sz w:val="24"/>
          <w:szCs w:val="24"/>
        </w:rPr>
        <w:t>F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igure</w:t>
      </w:r>
      <w:r w:rsidRPr="00115C81">
        <w:rPr>
          <w:rFonts w:ascii="Times" w:hAnsi="Times" w:cs="Times New Roman"/>
          <w:b/>
          <w:bCs/>
          <w:sz w:val="24"/>
          <w:szCs w:val="24"/>
        </w:rPr>
        <w:t xml:space="preserve"> S</w:t>
      </w:r>
      <w:r w:rsidRPr="00115C81">
        <w:rPr>
          <w:rFonts w:ascii="Times" w:hAnsi="Times" w:cs="Times New Roman" w:hint="eastAsia"/>
          <w:b/>
          <w:bCs/>
          <w:sz w:val="24"/>
          <w:szCs w:val="24"/>
        </w:rPr>
        <w:t>8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orrelation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between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PFKP 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>icrosatellite instability (</w:t>
      </w:r>
      <w:proofErr w:type="spellStart"/>
      <w:r w:rsidRPr="00115C81">
        <w:rPr>
          <w:rFonts w:ascii="Times New Roman" w:hAnsi="Times New Roman" w:cs="Times New Roman"/>
          <w:b/>
          <w:bCs/>
          <w:sz w:val="24"/>
          <w:szCs w:val="24"/>
        </w:rPr>
        <w:t>MSl</w:t>
      </w:r>
      <w:proofErr w:type="spellEnd"/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) across pan-cancer were </w:t>
      </w:r>
      <w:r w:rsidRPr="00115C81">
        <w:rPr>
          <w:rFonts w:ascii="Times New Roman" w:hAnsi="Times New Roman" w:cs="Times New Roman" w:hint="eastAsia"/>
          <w:b/>
          <w:bCs/>
          <w:sz w:val="24"/>
          <w:szCs w:val="24"/>
        </w:rPr>
        <w:t>displayed</w:t>
      </w:r>
      <w:r w:rsidRPr="00115C81">
        <w:rPr>
          <w:rFonts w:ascii="Times New Roman" w:hAnsi="Times New Roman" w:cs="Times New Roman"/>
          <w:b/>
          <w:bCs/>
          <w:sz w:val="24"/>
          <w:szCs w:val="24"/>
        </w:rPr>
        <w:t xml:space="preserve"> by radar chart.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C81">
        <w:rPr>
          <w:rFonts w:ascii="Times New Roman" w:hAnsi="Times New Roman" w:cs="Times New Roman"/>
          <w:sz w:val="24"/>
          <w:szCs w:val="24"/>
        </w:rPr>
        <w:t xml:space="preserve"> *</w:t>
      </w:r>
      <w:r w:rsidRPr="00115C8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15C81">
        <w:rPr>
          <w:rFonts w:ascii="Times New Roman" w:hAnsi="Times New Roman" w:cs="Times New Roman"/>
          <w:sz w:val="24"/>
          <w:szCs w:val="24"/>
        </w:rPr>
        <w:t xml:space="preserve"> &lt; 0.05, **</w:t>
      </w:r>
      <w:r w:rsidRPr="00115C8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15C81">
        <w:rPr>
          <w:rFonts w:ascii="Times New Roman" w:hAnsi="Times New Roman" w:cs="Times New Roman"/>
          <w:sz w:val="24"/>
          <w:szCs w:val="24"/>
        </w:rPr>
        <w:t xml:space="preserve"> &lt; 0.01, ***</w:t>
      </w:r>
      <w:r w:rsidRPr="00115C8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15C81">
        <w:rPr>
          <w:rFonts w:ascii="Times New Roman" w:hAnsi="Times New Roman" w:cs="Times New Roman"/>
          <w:sz w:val="24"/>
          <w:szCs w:val="24"/>
        </w:rPr>
        <w:t xml:space="preserve"> &lt; 0.001, ****</w:t>
      </w:r>
      <w:r w:rsidRPr="00115C8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15C81">
        <w:rPr>
          <w:rFonts w:ascii="Times New Roman" w:hAnsi="Times New Roman" w:cs="Times New Roman"/>
          <w:sz w:val="24"/>
          <w:szCs w:val="24"/>
        </w:rPr>
        <w:t xml:space="preserve"> &lt; 0.0001.</w:t>
      </w:r>
    </w:p>
    <w:sectPr w:rsidR="00E725DB" w:rsidRPr="00115C81" w:rsidSect="00E725D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7798" w14:textId="77777777" w:rsidR="00EE0341" w:rsidRDefault="00EE0341" w:rsidP="00E725DB">
      <w:r>
        <w:separator/>
      </w:r>
    </w:p>
  </w:endnote>
  <w:endnote w:type="continuationSeparator" w:id="0">
    <w:p w14:paraId="72C5C726" w14:textId="77777777" w:rsidR="00EE0341" w:rsidRDefault="00EE0341" w:rsidP="00E7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BBA1" w14:textId="77777777" w:rsidR="00EE0341" w:rsidRDefault="00EE0341" w:rsidP="00E725DB">
      <w:r>
        <w:separator/>
      </w:r>
    </w:p>
  </w:footnote>
  <w:footnote w:type="continuationSeparator" w:id="0">
    <w:p w14:paraId="5774A073" w14:textId="77777777" w:rsidR="00EE0341" w:rsidRDefault="00EE0341" w:rsidP="00E7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86"/>
    <w:rsid w:val="005A6E86"/>
    <w:rsid w:val="00A61E5B"/>
    <w:rsid w:val="00E725DB"/>
    <w:rsid w:val="00E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7A68F"/>
  <w15:chartTrackingRefBased/>
  <w15:docId w15:val="{24931C91-8729-4180-8783-22AC4EE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5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澎 澎</dc:creator>
  <cp:keywords/>
  <dc:description/>
  <cp:lastModifiedBy>澎 澎</cp:lastModifiedBy>
  <cp:revision>2</cp:revision>
  <dcterms:created xsi:type="dcterms:W3CDTF">2023-06-24T13:41:00Z</dcterms:created>
  <dcterms:modified xsi:type="dcterms:W3CDTF">2023-06-24T13:45:00Z</dcterms:modified>
</cp:coreProperties>
</file>