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C364E8" w14:textId="411A5DE3" w:rsidR="00F71D85" w:rsidRDefault="00F71D85" w:rsidP="00F71D85">
      <w:pPr>
        <w:spacing w:line="276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 w:hint="eastAsia"/>
          <w:b/>
          <w:noProof/>
          <w:color w:val="000000" w:themeColor="text1"/>
        </w:rPr>
        <w:drawing>
          <wp:inline distT="0" distB="0" distL="0" distR="0" wp14:anchorId="2B90A296" wp14:editId="23E84722">
            <wp:extent cx="5270500" cy="3613785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640C6" w14:textId="3B2A8467" w:rsidR="00F71D85" w:rsidRPr="00EB495A" w:rsidRDefault="00F71D85" w:rsidP="00F71D85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EB495A">
        <w:rPr>
          <w:rFonts w:ascii="Times New Roman" w:hAnsi="Times New Roman" w:cs="Times New Roman"/>
          <w:b/>
          <w:color w:val="000000" w:themeColor="text1"/>
        </w:rPr>
        <w:t xml:space="preserve">Supplementary Figure </w:t>
      </w:r>
      <w:r w:rsidR="00DB2042">
        <w:rPr>
          <w:rFonts w:ascii="Times New Roman" w:hAnsi="Times New Roman" w:cs="Times New Roman" w:hint="eastAsia"/>
          <w:b/>
          <w:color w:val="000000" w:themeColor="text1"/>
        </w:rPr>
        <w:t>S</w:t>
      </w:r>
      <w:r w:rsidRPr="00EB495A">
        <w:rPr>
          <w:rFonts w:ascii="Times New Roman" w:hAnsi="Times New Roman" w:cs="Times New Roman"/>
          <w:b/>
          <w:color w:val="000000" w:themeColor="text1"/>
        </w:rPr>
        <w:t>1.</w:t>
      </w:r>
      <w:r w:rsidRPr="00EB495A">
        <w:rPr>
          <w:rFonts w:ascii="Times New Roman" w:hAnsi="Times New Roman" w:cs="Times New Roman"/>
          <w:color w:val="000000" w:themeColor="text1"/>
        </w:rPr>
        <w:t xml:space="preserve"> The distribution of RET mutation in diverse functional domains. (A) The distribution of RET mutation</w:t>
      </w:r>
      <w:r w:rsidRPr="00EB495A" w:rsidDel="00C762A9">
        <w:rPr>
          <w:rFonts w:ascii="Times New Roman" w:hAnsi="Times New Roman" w:cs="Times New Roman"/>
          <w:color w:val="000000" w:themeColor="text1"/>
        </w:rPr>
        <w:t xml:space="preserve"> </w:t>
      </w:r>
      <w:r w:rsidRPr="00EB495A">
        <w:rPr>
          <w:rFonts w:ascii="Times New Roman" w:hAnsi="Times New Roman" w:cs="Times New Roman"/>
          <w:color w:val="000000" w:themeColor="text1"/>
        </w:rPr>
        <w:t>in indi</w:t>
      </w:r>
      <w:r w:rsidR="00330D9D">
        <w:rPr>
          <w:rFonts w:ascii="Times New Roman" w:hAnsi="Times New Roman" w:cs="Times New Roman"/>
          <w:color w:val="000000" w:themeColor="text1"/>
        </w:rPr>
        <w:t xml:space="preserve">cated functional domains in </w:t>
      </w:r>
      <w:bookmarkStart w:id="0" w:name="_GoBack"/>
      <w:r w:rsidR="00330D9D">
        <w:rPr>
          <w:rFonts w:ascii="Times New Roman" w:hAnsi="Times New Roman" w:cs="Times New Roman"/>
          <w:color w:val="000000" w:themeColor="text1"/>
        </w:rPr>
        <w:t>pan</w:t>
      </w:r>
      <w:bookmarkEnd w:id="0"/>
      <w:r w:rsidR="00330D9D">
        <w:rPr>
          <w:rFonts w:ascii="Times New Roman" w:hAnsi="Times New Roman" w:cs="Times New Roman"/>
          <w:color w:val="000000" w:themeColor="text1"/>
        </w:rPr>
        <w:t xml:space="preserve"> </w:t>
      </w:r>
      <w:r w:rsidRPr="00EB495A">
        <w:rPr>
          <w:rFonts w:ascii="Times New Roman" w:hAnsi="Times New Roman" w:cs="Times New Roman"/>
          <w:color w:val="000000" w:themeColor="text1"/>
        </w:rPr>
        <w:t>cancer. (B) The distribution of RET mutation</w:t>
      </w:r>
      <w:r w:rsidRPr="00EB495A" w:rsidDel="00C762A9">
        <w:rPr>
          <w:rFonts w:ascii="Times New Roman" w:hAnsi="Times New Roman" w:cs="Times New Roman"/>
          <w:color w:val="000000" w:themeColor="text1"/>
        </w:rPr>
        <w:t xml:space="preserve"> </w:t>
      </w:r>
      <w:r w:rsidRPr="00EB495A">
        <w:rPr>
          <w:rFonts w:ascii="Times New Roman" w:hAnsi="Times New Roman" w:cs="Times New Roman"/>
          <w:color w:val="000000" w:themeColor="text1"/>
        </w:rPr>
        <w:t>in indicated functional domains in PCPG. (C) The distribution of RET mutation</w:t>
      </w:r>
      <w:r w:rsidRPr="00EB495A" w:rsidDel="00C762A9">
        <w:rPr>
          <w:rFonts w:ascii="Times New Roman" w:hAnsi="Times New Roman" w:cs="Times New Roman"/>
          <w:color w:val="000000" w:themeColor="text1"/>
        </w:rPr>
        <w:t xml:space="preserve"> </w:t>
      </w:r>
      <w:r w:rsidRPr="00EB495A">
        <w:rPr>
          <w:rFonts w:ascii="Times New Roman" w:hAnsi="Times New Roman" w:cs="Times New Roman"/>
          <w:color w:val="000000" w:themeColor="text1"/>
        </w:rPr>
        <w:t xml:space="preserve">in indicated functional domains in </w:t>
      </w:r>
      <w:r w:rsidRPr="00EB495A">
        <w:rPr>
          <w:rFonts w:ascii="Times New Roman" w:eastAsia="Times New Roman" w:hAnsi="Times New Roman" w:cs="Times New Roman"/>
          <w:color w:val="000000" w:themeColor="text1"/>
          <w:kern w:val="0"/>
        </w:rPr>
        <w:t>UCEC</w:t>
      </w:r>
      <w:r w:rsidRPr="00EB495A">
        <w:rPr>
          <w:rFonts w:ascii="Times New Roman" w:hAnsi="Times New Roman" w:cs="Times New Roman"/>
          <w:color w:val="000000" w:themeColor="text1"/>
        </w:rPr>
        <w:t>.</w:t>
      </w:r>
    </w:p>
    <w:p w14:paraId="5DBFBBEA" w14:textId="77777777" w:rsidR="00F71D85" w:rsidRPr="00EB495A" w:rsidRDefault="00F71D85" w:rsidP="00F71D85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20FDA91D" w14:textId="3C936AA6" w:rsidR="00F71D85" w:rsidRDefault="00F71D85" w:rsidP="00F71D85">
      <w:pPr>
        <w:spacing w:line="276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 w:hint="eastAsia"/>
          <w:b/>
          <w:noProof/>
          <w:color w:val="000000" w:themeColor="text1"/>
        </w:rPr>
        <w:lastRenderedPageBreak/>
        <w:drawing>
          <wp:inline distT="0" distB="0" distL="0" distR="0" wp14:anchorId="7E6F3F36" wp14:editId="27803413">
            <wp:extent cx="5270500" cy="4997450"/>
            <wp:effectExtent l="0" t="0" r="1270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E936" w14:textId="150DBEA2" w:rsidR="00F71D85" w:rsidRPr="00EB495A" w:rsidRDefault="00F71D85" w:rsidP="00F71D85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EB495A">
        <w:rPr>
          <w:rFonts w:ascii="Times New Roman" w:hAnsi="Times New Roman" w:cs="Times New Roman"/>
          <w:b/>
          <w:color w:val="000000" w:themeColor="text1"/>
        </w:rPr>
        <w:t xml:space="preserve">Supplementary Figure </w:t>
      </w:r>
      <w:r w:rsidR="00DB2042">
        <w:rPr>
          <w:rFonts w:ascii="Times New Roman" w:hAnsi="Times New Roman" w:cs="Times New Roman" w:hint="eastAsia"/>
          <w:b/>
          <w:color w:val="000000" w:themeColor="text1"/>
        </w:rPr>
        <w:t>S</w:t>
      </w:r>
      <w:r w:rsidRPr="00EB495A">
        <w:rPr>
          <w:rFonts w:ascii="Times New Roman" w:hAnsi="Times New Roman" w:cs="Times New Roman"/>
          <w:b/>
          <w:color w:val="000000" w:themeColor="text1"/>
        </w:rPr>
        <w:t xml:space="preserve">2. </w:t>
      </w:r>
      <w:r w:rsidRPr="00EB495A">
        <w:rPr>
          <w:rFonts w:ascii="Times New Roman" w:hAnsi="Times New Roman" w:cs="Times New Roman"/>
          <w:color w:val="000000" w:themeColor="text1"/>
        </w:rPr>
        <w:t xml:space="preserve">RET mRNA levels and the correlation with RET CNVs among cancers. (A) RET mRNA levels (RNA-seqV2 RSEM, log10 transformed) in 32 types of TCGA cancers. (B) The association between RET linear copy number </w:t>
      </w:r>
      <w:r w:rsidRPr="00EB495A">
        <w:rPr>
          <w:rFonts w:ascii="Times New Roman" w:eastAsia="DengXian" w:hAnsi="Times New Roman" w:cs="Times New Roman"/>
          <w:color w:val="000000" w:themeColor="text1"/>
        </w:rPr>
        <w:t>value</w:t>
      </w:r>
      <w:r w:rsidRPr="00EB495A">
        <w:rPr>
          <w:rFonts w:ascii="Times New Roman" w:hAnsi="Times New Roman" w:cs="Times New Roman"/>
          <w:color w:val="000000" w:themeColor="text1"/>
        </w:rPr>
        <w:t xml:space="preserve"> and RET mRNA levels (RNA-seqV2 RSEM, log10 transformed) in 32 types of TCGA cancers.</w:t>
      </w:r>
    </w:p>
    <w:p w14:paraId="483770FE" w14:textId="77777777" w:rsidR="00F71D85" w:rsidRPr="00EB495A" w:rsidRDefault="00F71D85" w:rsidP="00F71D85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7C5A965D" w14:textId="60A11CAC" w:rsidR="00F71D85" w:rsidRDefault="00F71D85" w:rsidP="00F71D85">
      <w:pPr>
        <w:spacing w:line="276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 w:hint="eastAsia"/>
          <w:b/>
          <w:noProof/>
          <w:color w:val="000000" w:themeColor="text1"/>
        </w:rPr>
        <w:drawing>
          <wp:inline distT="0" distB="0" distL="0" distR="0" wp14:anchorId="1FD5EC2C" wp14:editId="2000CF07">
            <wp:extent cx="5270500" cy="2558415"/>
            <wp:effectExtent l="0" t="0" r="1270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698D8" w14:textId="4B5707BF" w:rsidR="00F71D85" w:rsidRPr="00EB495A" w:rsidRDefault="00F71D85" w:rsidP="00F71D85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EB495A">
        <w:rPr>
          <w:rFonts w:ascii="Times New Roman" w:hAnsi="Times New Roman" w:cs="Times New Roman"/>
          <w:b/>
          <w:color w:val="000000" w:themeColor="text1"/>
        </w:rPr>
        <w:t xml:space="preserve">Supplementary Figure </w:t>
      </w:r>
      <w:r w:rsidR="00DB2042">
        <w:rPr>
          <w:rFonts w:ascii="Times New Roman" w:hAnsi="Times New Roman" w:cs="Times New Roman" w:hint="eastAsia"/>
          <w:b/>
          <w:color w:val="000000" w:themeColor="text1"/>
        </w:rPr>
        <w:t>S</w:t>
      </w:r>
      <w:r w:rsidRPr="00EB495A">
        <w:rPr>
          <w:rFonts w:ascii="Times New Roman" w:hAnsi="Times New Roman" w:cs="Times New Roman"/>
          <w:b/>
          <w:color w:val="000000" w:themeColor="text1"/>
        </w:rPr>
        <w:t xml:space="preserve">3. </w:t>
      </w:r>
      <w:r w:rsidRPr="00EB495A">
        <w:rPr>
          <w:rFonts w:ascii="Times New Roman" w:hAnsi="Times New Roman" w:cs="Times New Roman"/>
          <w:color w:val="000000" w:themeColor="text1"/>
        </w:rPr>
        <w:t xml:space="preserve">RET mRNA levels (log10, TPM +1 transformed) in non-tumor tissues from </w:t>
      </w:r>
      <w:proofErr w:type="spellStart"/>
      <w:r w:rsidRPr="00EB495A">
        <w:rPr>
          <w:rFonts w:ascii="Times New Roman" w:hAnsi="Times New Roman" w:cs="Times New Roman"/>
          <w:color w:val="000000" w:themeColor="text1"/>
        </w:rPr>
        <w:t>GTEx</w:t>
      </w:r>
      <w:proofErr w:type="spellEnd"/>
      <w:r w:rsidRPr="00EB495A">
        <w:rPr>
          <w:rFonts w:ascii="Times New Roman" w:hAnsi="Times New Roman" w:cs="Times New Roman"/>
          <w:color w:val="000000" w:themeColor="text1"/>
        </w:rPr>
        <w:t xml:space="preserve"> portal database. </w:t>
      </w:r>
    </w:p>
    <w:p w14:paraId="3C523E68" w14:textId="77777777" w:rsidR="00F71D85" w:rsidRPr="00EB495A" w:rsidRDefault="00F71D85" w:rsidP="00F71D85">
      <w:pPr>
        <w:spacing w:line="276" w:lineRule="auto"/>
        <w:rPr>
          <w:rFonts w:ascii="Times New Roman" w:hAnsi="Times New Roman" w:cs="Times New Roman"/>
          <w:b/>
          <w:color w:val="000000" w:themeColor="text1"/>
        </w:rPr>
      </w:pPr>
    </w:p>
    <w:p w14:paraId="5A12F8DD" w14:textId="0F4F5046" w:rsidR="00F71D85" w:rsidRDefault="00F71D85" w:rsidP="00F71D85">
      <w:pPr>
        <w:spacing w:line="276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 w:hint="eastAsia"/>
          <w:b/>
          <w:noProof/>
          <w:color w:val="000000" w:themeColor="text1"/>
        </w:rPr>
        <w:drawing>
          <wp:inline distT="0" distB="0" distL="0" distR="0" wp14:anchorId="70C75283" wp14:editId="3309C1B6">
            <wp:extent cx="5270500" cy="4050665"/>
            <wp:effectExtent l="0" t="0" r="1270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0EE81" w14:textId="64D0FB62" w:rsidR="00F71D85" w:rsidRPr="00EB495A" w:rsidRDefault="00F71D85" w:rsidP="00F71D85">
      <w:pPr>
        <w:spacing w:line="276" w:lineRule="auto"/>
        <w:rPr>
          <w:rFonts w:ascii="Times New Roman" w:hAnsi="Times New Roman" w:cs="Times New Roman"/>
          <w:b/>
          <w:color w:val="000000" w:themeColor="text1"/>
        </w:rPr>
      </w:pPr>
      <w:r w:rsidRPr="00EB495A">
        <w:rPr>
          <w:rFonts w:ascii="Times New Roman" w:hAnsi="Times New Roman" w:cs="Times New Roman"/>
          <w:b/>
          <w:color w:val="000000" w:themeColor="text1"/>
        </w:rPr>
        <w:t xml:space="preserve">Supplementary Figure </w:t>
      </w:r>
      <w:r w:rsidR="00DB2042">
        <w:rPr>
          <w:rFonts w:ascii="Times New Roman" w:hAnsi="Times New Roman" w:cs="Times New Roman" w:hint="eastAsia"/>
          <w:b/>
          <w:color w:val="000000" w:themeColor="text1"/>
        </w:rPr>
        <w:t>S</w:t>
      </w:r>
      <w:r w:rsidRPr="00EB495A">
        <w:rPr>
          <w:rFonts w:ascii="Times New Roman" w:hAnsi="Times New Roman" w:cs="Times New Roman"/>
          <w:b/>
          <w:color w:val="000000" w:themeColor="text1"/>
        </w:rPr>
        <w:t xml:space="preserve">4. </w:t>
      </w:r>
      <w:r w:rsidRPr="00EB495A">
        <w:rPr>
          <w:rFonts w:ascii="Times New Roman" w:hAnsi="Times New Roman" w:cs="Times New Roman"/>
          <w:color w:val="000000" w:themeColor="text1"/>
        </w:rPr>
        <w:t>The correlation between RET alterations (mutations and CNVs) and patient OS in different cancers.</w:t>
      </w:r>
    </w:p>
    <w:p w14:paraId="023A92B9" w14:textId="77777777" w:rsidR="00F71D85" w:rsidRDefault="00F71D85" w:rsidP="00F71D85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18592701" w14:textId="77777777" w:rsidR="00F71D85" w:rsidRDefault="00F71D85" w:rsidP="00F71D85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2F3A1A92" w14:textId="77777777" w:rsidR="00F71D85" w:rsidRDefault="00F71D85" w:rsidP="00F71D85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631A1845" w14:textId="77777777" w:rsidR="00F71D85" w:rsidRPr="00EB495A" w:rsidRDefault="00F71D85" w:rsidP="00F71D85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1C1B7E1A" w14:textId="77777777" w:rsidR="00F71D85" w:rsidRPr="00EB495A" w:rsidRDefault="00F71D85" w:rsidP="00F71D85">
      <w:pPr>
        <w:spacing w:line="276" w:lineRule="auto"/>
        <w:outlineLvl w:val="0"/>
        <w:rPr>
          <w:rFonts w:ascii="Times New Roman" w:hAnsi="Times New Roman" w:cs="Times New Roman"/>
          <w:b/>
          <w:color w:val="000000" w:themeColor="text1"/>
        </w:rPr>
      </w:pPr>
      <w:r w:rsidRPr="00EB495A">
        <w:rPr>
          <w:rFonts w:ascii="Times New Roman" w:hAnsi="Times New Roman" w:cs="Times New Roman"/>
          <w:b/>
          <w:color w:val="000000" w:themeColor="text1"/>
        </w:rPr>
        <w:t>Table Legends</w:t>
      </w:r>
    </w:p>
    <w:p w14:paraId="65C17C71" w14:textId="77777777" w:rsidR="00F71D85" w:rsidRPr="00EB495A" w:rsidRDefault="00F71D85" w:rsidP="00F71D85">
      <w:pPr>
        <w:spacing w:line="276" w:lineRule="auto"/>
        <w:outlineLvl w:val="0"/>
        <w:rPr>
          <w:rFonts w:ascii="Times New Roman" w:hAnsi="Times New Roman" w:cs="Times New Roman"/>
          <w:color w:val="000000" w:themeColor="text1"/>
        </w:rPr>
      </w:pPr>
      <w:r w:rsidRPr="00EB495A">
        <w:rPr>
          <w:rFonts w:ascii="Times New Roman" w:hAnsi="Times New Roman" w:cs="Times New Roman"/>
          <w:b/>
          <w:color w:val="000000" w:themeColor="text1"/>
        </w:rPr>
        <w:t>Supplementary Table S1.</w:t>
      </w:r>
      <w:r w:rsidRPr="00EB495A">
        <w:rPr>
          <w:rFonts w:ascii="Times New Roman" w:hAnsi="Times New Roman" w:cs="Times New Roman"/>
          <w:color w:val="000000" w:themeColor="text1"/>
        </w:rPr>
        <w:t xml:space="preserve"> Summary of TCGA cancer types and case numbers.</w:t>
      </w:r>
    </w:p>
    <w:p w14:paraId="4ACFF974" w14:textId="77777777" w:rsidR="00F71D85" w:rsidRPr="00EB495A" w:rsidRDefault="00F71D85" w:rsidP="00F71D85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27A1C164" w14:textId="77777777" w:rsidR="00F71D85" w:rsidRPr="00EB495A" w:rsidRDefault="00F71D85" w:rsidP="00F71D85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EB495A">
        <w:rPr>
          <w:rFonts w:ascii="Times New Roman" w:hAnsi="Times New Roman" w:cs="Times New Roman"/>
          <w:b/>
          <w:color w:val="000000" w:themeColor="text1"/>
        </w:rPr>
        <w:t>Supplementary Table S2.</w:t>
      </w:r>
      <w:r w:rsidRPr="00EB495A">
        <w:rPr>
          <w:rFonts w:ascii="Times New Roman" w:hAnsi="Times New Roman" w:cs="Times New Roman"/>
          <w:color w:val="000000" w:themeColor="text1"/>
        </w:rPr>
        <w:t xml:space="preserve"> </w:t>
      </w:r>
      <w:r w:rsidRPr="00EB495A">
        <w:rPr>
          <w:rFonts w:ascii="Times New Roman" w:eastAsia="DengXian" w:hAnsi="Times New Roman" w:cs="Times New Roman"/>
          <w:color w:val="000000" w:themeColor="text1"/>
        </w:rPr>
        <w:t xml:space="preserve">Detailed </w:t>
      </w:r>
      <w:r w:rsidRPr="00EB495A">
        <w:rPr>
          <w:rFonts w:ascii="Times New Roman" w:hAnsi="Times New Roman" w:cs="Times New Roman"/>
          <w:color w:val="000000" w:themeColor="text1"/>
        </w:rPr>
        <w:t xml:space="preserve">information of 311 </w:t>
      </w:r>
      <w:proofErr w:type="gramStart"/>
      <w:r w:rsidRPr="00EB495A">
        <w:rPr>
          <w:rFonts w:ascii="Times New Roman" w:hAnsi="Times New Roman" w:cs="Times New Roman"/>
          <w:color w:val="000000" w:themeColor="text1"/>
        </w:rPr>
        <w:t>human</w:t>
      </w:r>
      <w:proofErr w:type="gramEnd"/>
      <w:r w:rsidRPr="00EB495A">
        <w:rPr>
          <w:rFonts w:ascii="Times New Roman" w:hAnsi="Times New Roman" w:cs="Times New Roman"/>
          <w:color w:val="000000" w:themeColor="text1"/>
        </w:rPr>
        <w:t xml:space="preserve"> RET somatic mutations in 32 cancer types from </w:t>
      </w:r>
      <w:proofErr w:type="spellStart"/>
      <w:r w:rsidRPr="00EB495A">
        <w:rPr>
          <w:rFonts w:ascii="Times New Roman" w:hAnsi="Times New Roman" w:cs="Times New Roman"/>
          <w:color w:val="000000" w:themeColor="text1"/>
        </w:rPr>
        <w:t>cBioportal</w:t>
      </w:r>
      <w:proofErr w:type="spellEnd"/>
      <w:r w:rsidRPr="00EB495A">
        <w:rPr>
          <w:rFonts w:ascii="Times New Roman" w:hAnsi="Times New Roman" w:cs="Times New Roman"/>
          <w:color w:val="000000" w:themeColor="text1"/>
        </w:rPr>
        <w:t>.</w:t>
      </w:r>
    </w:p>
    <w:p w14:paraId="0384E289" w14:textId="77777777" w:rsidR="00F71D85" w:rsidRPr="00EB495A" w:rsidRDefault="00F71D85" w:rsidP="00F71D85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1BF36701" w14:textId="77C74426" w:rsidR="00F71D85" w:rsidRDefault="00F71D85" w:rsidP="00F71D85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EB495A">
        <w:rPr>
          <w:rFonts w:ascii="Times New Roman" w:hAnsi="Times New Roman" w:cs="Times New Roman"/>
          <w:b/>
          <w:color w:val="000000" w:themeColor="text1"/>
        </w:rPr>
        <w:t>Supplementary Table S3.</w:t>
      </w:r>
      <w:r w:rsidRPr="00EB495A">
        <w:rPr>
          <w:rFonts w:ascii="Times New Roman" w:hAnsi="Times New Roman" w:cs="Times New Roman"/>
          <w:color w:val="000000" w:themeColor="text1"/>
        </w:rPr>
        <w:t xml:space="preserve"> Somatic mutation distribution in different RET functional domains</w:t>
      </w:r>
      <w:r w:rsidR="00330D9D">
        <w:rPr>
          <w:rFonts w:ascii="Times New Roman" w:hAnsi="Times New Roman" w:cs="Times New Roman"/>
          <w:color w:val="000000" w:themeColor="text1"/>
        </w:rPr>
        <w:t xml:space="preserve"> for RET-mutant cancers and pan </w:t>
      </w:r>
      <w:r w:rsidRPr="00EB495A">
        <w:rPr>
          <w:rFonts w:ascii="Times New Roman" w:hAnsi="Times New Roman" w:cs="Times New Roman"/>
          <w:color w:val="000000" w:themeColor="text1"/>
        </w:rPr>
        <w:t>cancer.</w:t>
      </w:r>
    </w:p>
    <w:p w14:paraId="3449759B" w14:textId="77777777" w:rsidR="00AE2079" w:rsidRDefault="00AE2079" w:rsidP="00F71D85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66AF3EEA" w14:textId="1CBB232A" w:rsidR="00AE2079" w:rsidRPr="00FE3EFF" w:rsidRDefault="00AE2079" w:rsidP="00AE2079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EB495A">
        <w:rPr>
          <w:rFonts w:ascii="Times New Roman" w:hAnsi="Times New Roman" w:cs="Times New Roman"/>
          <w:b/>
          <w:color w:val="000000" w:themeColor="text1"/>
        </w:rPr>
        <w:t>Supplementary Table S</w:t>
      </w:r>
      <w:r>
        <w:rPr>
          <w:rFonts w:ascii="Times New Roman" w:hAnsi="Times New Roman" w:cs="Times New Roman"/>
          <w:b/>
          <w:color w:val="000000" w:themeColor="text1"/>
        </w:rPr>
        <w:t>4</w:t>
      </w:r>
      <w:r w:rsidRPr="00EB495A">
        <w:rPr>
          <w:rFonts w:ascii="Times New Roman" w:hAnsi="Times New Roman" w:cs="Times New Roman"/>
          <w:b/>
          <w:color w:val="000000" w:themeColor="text1"/>
        </w:rPr>
        <w:t>.</w:t>
      </w:r>
      <w:r w:rsidRPr="00EB495A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Lists of c</w:t>
      </w:r>
      <w:r w:rsidRPr="00DD4331">
        <w:rPr>
          <w:rFonts w:ascii="Times New Roman" w:hAnsi="Times New Roman" w:cs="Times New Roman"/>
          <w:color w:val="000000" w:themeColor="text1"/>
        </w:rPr>
        <w:t>o-occurring aberrations associated with RET alterations in oncogenic pathways</w:t>
      </w:r>
      <w:r>
        <w:rPr>
          <w:rFonts w:ascii="Times New Roman" w:hAnsi="Times New Roman" w:cs="Times New Roman"/>
          <w:color w:val="000000" w:themeColor="text1"/>
        </w:rPr>
        <w:t xml:space="preserve"> in pan</w:t>
      </w:r>
      <w:r w:rsidR="00330D9D"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cancer</w:t>
      </w:r>
      <w:r w:rsidRPr="00EB495A">
        <w:rPr>
          <w:rFonts w:ascii="Times New Roman" w:hAnsi="Times New Roman" w:cs="Times New Roman"/>
          <w:color w:val="000000" w:themeColor="text1"/>
        </w:rPr>
        <w:t>.</w:t>
      </w:r>
    </w:p>
    <w:p w14:paraId="01319860" w14:textId="77777777" w:rsidR="00AE2079" w:rsidRPr="00AE2079" w:rsidRDefault="00AE2079" w:rsidP="00F71D85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7698C2BC" w14:textId="77777777" w:rsidR="00080DE2" w:rsidRPr="00F71D85" w:rsidRDefault="00330D9D"/>
    <w:sectPr w:rsidR="00080DE2" w:rsidRPr="00F71D85" w:rsidSect="00052CA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284"/>
    <w:rsid w:val="000360A5"/>
    <w:rsid w:val="00052CA2"/>
    <w:rsid w:val="000B378B"/>
    <w:rsid w:val="000B5385"/>
    <w:rsid w:val="000E7017"/>
    <w:rsid w:val="001007C1"/>
    <w:rsid w:val="00123D22"/>
    <w:rsid w:val="001544D2"/>
    <w:rsid w:val="001623DD"/>
    <w:rsid w:val="001A64E0"/>
    <w:rsid w:val="001F6AB4"/>
    <w:rsid w:val="00204372"/>
    <w:rsid w:val="00232E30"/>
    <w:rsid w:val="002411B4"/>
    <w:rsid w:val="002E2D7D"/>
    <w:rsid w:val="002E7D99"/>
    <w:rsid w:val="002F0566"/>
    <w:rsid w:val="00330D9D"/>
    <w:rsid w:val="00333687"/>
    <w:rsid w:val="00353D6C"/>
    <w:rsid w:val="00361D28"/>
    <w:rsid w:val="003770D5"/>
    <w:rsid w:val="00385697"/>
    <w:rsid w:val="00394939"/>
    <w:rsid w:val="003B2A23"/>
    <w:rsid w:val="003B4CE0"/>
    <w:rsid w:val="003B5105"/>
    <w:rsid w:val="003C0148"/>
    <w:rsid w:val="003C3DE1"/>
    <w:rsid w:val="00416BB6"/>
    <w:rsid w:val="004502B6"/>
    <w:rsid w:val="004632AD"/>
    <w:rsid w:val="004A07CA"/>
    <w:rsid w:val="004A2A21"/>
    <w:rsid w:val="004F3284"/>
    <w:rsid w:val="0051389D"/>
    <w:rsid w:val="00522169"/>
    <w:rsid w:val="005900BE"/>
    <w:rsid w:val="005975A7"/>
    <w:rsid w:val="005C2577"/>
    <w:rsid w:val="00621AA5"/>
    <w:rsid w:val="00665E9F"/>
    <w:rsid w:val="006A1A23"/>
    <w:rsid w:val="006A64E0"/>
    <w:rsid w:val="006C4347"/>
    <w:rsid w:val="006C719C"/>
    <w:rsid w:val="006D3450"/>
    <w:rsid w:val="006E7C84"/>
    <w:rsid w:val="006F1B33"/>
    <w:rsid w:val="00782561"/>
    <w:rsid w:val="007A37BA"/>
    <w:rsid w:val="007A65D7"/>
    <w:rsid w:val="007A7097"/>
    <w:rsid w:val="007B509B"/>
    <w:rsid w:val="007D180F"/>
    <w:rsid w:val="007D35FD"/>
    <w:rsid w:val="007D719C"/>
    <w:rsid w:val="00810753"/>
    <w:rsid w:val="00821FD0"/>
    <w:rsid w:val="00830EB5"/>
    <w:rsid w:val="0085747B"/>
    <w:rsid w:val="00864040"/>
    <w:rsid w:val="008A03CA"/>
    <w:rsid w:val="008A1DBB"/>
    <w:rsid w:val="008A6B54"/>
    <w:rsid w:val="00943213"/>
    <w:rsid w:val="00956E75"/>
    <w:rsid w:val="0097343F"/>
    <w:rsid w:val="009D2436"/>
    <w:rsid w:val="009E0293"/>
    <w:rsid w:val="009E02C0"/>
    <w:rsid w:val="009E2CF6"/>
    <w:rsid w:val="00A16E32"/>
    <w:rsid w:val="00A17343"/>
    <w:rsid w:val="00A453FF"/>
    <w:rsid w:val="00A651A7"/>
    <w:rsid w:val="00A766C3"/>
    <w:rsid w:val="00AA3BE6"/>
    <w:rsid w:val="00AB7944"/>
    <w:rsid w:val="00AC7DA3"/>
    <w:rsid w:val="00AE2079"/>
    <w:rsid w:val="00AE742C"/>
    <w:rsid w:val="00B5092D"/>
    <w:rsid w:val="00B8124E"/>
    <w:rsid w:val="00BB235F"/>
    <w:rsid w:val="00BC2B85"/>
    <w:rsid w:val="00BC326B"/>
    <w:rsid w:val="00C32489"/>
    <w:rsid w:val="00C5079C"/>
    <w:rsid w:val="00C61CCC"/>
    <w:rsid w:val="00C72B43"/>
    <w:rsid w:val="00C836AD"/>
    <w:rsid w:val="00CD46CC"/>
    <w:rsid w:val="00D81D12"/>
    <w:rsid w:val="00D92A68"/>
    <w:rsid w:val="00DB2042"/>
    <w:rsid w:val="00DD0045"/>
    <w:rsid w:val="00DE7478"/>
    <w:rsid w:val="00DF514A"/>
    <w:rsid w:val="00E06B24"/>
    <w:rsid w:val="00E31E1B"/>
    <w:rsid w:val="00E34EE6"/>
    <w:rsid w:val="00EB47E3"/>
    <w:rsid w:val="00EE180C"/>
    <w:rsid w:val="00EF661B"/>
    <w:rsid w:val="00F00E80"/>
    <w:rsid w:val="00F333E5"/>
    <w:rsid w:val="00F42384"/>
    <w:rsid w:val="00F71D85"/>
    <w:rsid w:val="00F96771"/>
    <w:rsid w:val="00FE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4008D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71D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image" Target="media/image4.ti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204</Words>
  <Characters>1160</Characters>
  <Application>Microsoft Macintosh Word</Application>
  <DocSecurity>0</DocSecurity>
  <Lines>21</Lines>
  <Paragraphs>6</Paragraphs>
  <ScaleCrop>false</ScaleCrop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juanni li</dc:creator>
  <cp:keywords/>
  <dc:description/>
  <cp:lastModifiedBy>juanni li</cp:lastModifiedBy>
  <cp:revision>5</cp:revision>
  <dcterms:created xsi:type="dcterms:W3CDTF">2022-04-10T15:49:00Z</dcterms:created>
  <dcterms:modified xsi:type="dcterms:W3CDTF">2022-07-14T02:44:00Z</dcterms:modified>
</cp:coreProperties>
</file>