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B2" w:rsidRDefault="000A33B2" w:rsidP="000A33B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SUPPLEMENTARY MAT</w:t>
      </w:r>
      <w:r w:rsidR="00B03523">
        <w:rPr>
          <w:rFonts w:ascii="Times New Roman" w:hAnsi="Times New Roman" w:cs="Times New Roman"/>
          <w:b/>
          <w:sz w:val="24"/>
          <w:szCs w:val="24"/>
          <w:lang w:val="en-US"/>
        </w:rPr>
        <w:t>E</w:t>
      </w:r>
      <w:r>
        <w:rPr>
          <w:rFonts w:ascii="Times New Roman" w:hAnsi="Times New Roman" w:cs="Times New Roman"/>
          <w:b/>
          <w:sz w:val="24"/>
          <w:szCs w:val="24"/>
          <w:lang w:val="en-US"/>
        </w:rPr>
        <w:t>RIAL</w:t>
      </w:r>
    </w:p>
    <w:p w:rsidR="000A33B2" w:rsidRDefault="000A33B2" w:rsidP="000A33B2">
      <w:pPr>
        <w:spacing w:after="0" w:line="240" w:lineRule="auto"/>
        <w:rPr>
          <w:rFonts w:ascii="Times New Roman" w:hAnsi="Times New Roman" w:cs="Times New Roman"/>
          <w:b/>
          <w:sz w:val="24"/>
          <w:szCs w:val="24"/>
          <w:lang w:val="en-US"/>
        </w:rPr>
      </w:pPr>
    </w:p>
    <w:p w:rsidR="000A33B2" w:rsidRDefault="00142577" w:rsidP="000A33B2">
      <w:pPr>
        <w:spacing w:after="0" w:line="240" w:lineRule="auto"/>
        <w:rPr>
          <w:rFonts w:ascii="Times New Roman" w:hAnsi="Times New Roman" w:cs="Times New Roman"/>
          <w:b/>
          <w:sz w:val="24"/>
          <w:szCs w:val="24"/>
          <w:lang w:val="en-US"/>
        </w:rPr>
      </w:pPr>
      <w:r w:rsidRPr="00142577">
        <w:rPr>
          <w:rFonts w:ascii="Times New Roman" w:hAnsi="Times New Roman" w:cs="Times New Roman"/>
          <w:b/>
          <w:sz w:val="24"/>
          <w:szCs w:val="24"/>
          <w:lang w:val="en-US"/>
        </w:rPr>
        <w:t>The selective reversible FAAH inhibitor, SSR411298, restores the development of maladaptive behaviors to acute and chronic stress in rodents</w:t>
      </w:r>
    </w:p>
    <w:p w:rsidR="00142577" w:rsidRPr="000A33B2" w:rsidRDefault="00142577" w:rsidP="000A33B2">
      <w:pPr>
        <w:spacing w:after="0" w:line="240" w:lineRule="auto"/>
        <w:rPr>
          <w:rFonts w:ascii="Times New Roman" w:hAnsi="Times New Roman" w:cs="Times New Roman"/>
          <w:b/>
          <w:sz w:val="24"/>
          <w:szCs w:val="24"/>
          <w:lang w:val="en-US"/>
        </w:rPr>
      </w:pPr>
    </w:p>
    <w:p w:rsidR="000A33B2" w:rsidRPr="00B03523" w:rsidRDefault="00B03523" w:rsidP="000A33B2">
      <w:pPr>
        <w:spacing w:after="0" w:line="240" w:lineRule="auto"/>
        <w:rPr>
          <w:rFonts w:ascii="Times New Roman" w:hAnsi="Times New Roman" w:cs="Times New Roman"/>
          <w:sz w:val="24"/>
          <w:szCs w:val="24"/>
          <w:lang w:val="en-US"/>
        </w:rPr>
      </w:pPr>
      <w:r w:rsidRPr="00B03523">
        <w:rPr>
          <w:rFonts w:ascii="Times New Roman" w:hAnsi="Times New Roman" w:cs="Times New Roman"/>
          <w:sz w:val="24"/>
          <w:szCs w:val="24"/>
          <w:lang w:val="en-US"/>
        </w:rPr>
        <w:t>Guy Griebel, Jeanne Stemmelin, Mati Lopez-Grancha, Valérie Fauchey, Franck Slowinski, Philippe Pichat, Gihad Dargazanli, Ahmed Abouabdellah, Caroline Cohen &amp; Olivier E. Bergis</w:t>
      </w:r>
    </w:p>
    <w:p w:rsidR="000A33B2" w:rsidRPr="000A33B2" w:rsidRDefault="000A33B2">
      <w:pPr>
        <w:rPr>
          <w:rFonts w:ascii="Times New Roman" w:hAnsi="Times New Roman" w:cs="Times New Roman"/>
          <w:b/>
          <w:sz w:val="24"/>
          <w:szCs w:val="24"/>
          <w:lang w:val="en-US"/>
        </w:rPr>
      </w:pPr>
      <w:r w:rsidRPr="000A33B2">
        <w:rPr>
          <w:rFonts w:ascii="Times New Roman" w:hAnsi="Times New Roman" w:cs="Times New Roman"/>
          <w:b/>
          <w:sz w:val="24"/>
          <w:szCs w:val="24"/>
          <w:lang w:val="en-US"/>
        </w:rPr>
        <w:br w:type="page"/>
      </w:r>
    </w:p>
    <w:p w:rsidR="0059772F" w:rsidRDefault="00E56F35" w:rsidP="00E56F35">
      <w:pPr>
        <w:rPr>
          <w:rFonts w:ascii="Times New Roman" w:hAnsi="Times New Roman" w:cs="Times New Roman"/>
          <w:sz w:val="24"/>
          <w:szCs w:val="24"/>
          <w:lang w:val="en-US"/>
        </w:rPr>
      </w:pPr>
      <w:r w:rsidRPr="00C908A6">
        <w:rPr>
          <w:rFonts w:ascii="Times New Roman" w:hAnsi="Times New Roman" w:cs="Times New Roman"/>
          <w:b/>
          <w:sz w:val="24"/>
          <w:szCs w:val="24"/>
          <w:lang w:val="en-US"/>
        </w:rPr>
        <w:lastRenderedPageBreak/>
        <w:t>Table S1</w:t>
      </w:r>
      <w:r w:rsidRPr="00E56F35">
        <w:rPr>
          <w:rFonts w:ascii="Times New Roman" w:hAnsi="Times New Roman" w:cs="Times New Roman"/>
          <w:sz w:val="24"/>
          <w:szCs w:val="24"/>
          <w:lang w:val="en-US"/>
        </w:rPr>
        <w:t>: The GPC</w:t>
      </w:r>
      <w:r>
        <w:rPr>
          <w:rFonts w:ascii="Times New Roman" w:hAnsi="Times New Roman" w:cs="Times New Roman"/>
          <w:sz w:val="24"/>
          <w:szCs w:val="24"/>
          <w:lang w:val="en-US"/>
        </w:rPr>
        <w:t>R, ion channel</w:t>
      </w:r>
      <w:r w:rsidR="00E833A7">
        <w:rPr>
          <w:rFonts w:ascii="Times New Roman" w:hAnsi="Times New Roman" w:cs="Times New Roman"/>
          <w:sz w:val="24"/>
          <w:szCs w:val="24"/>
          <w:lang w:val="en-US"/>
        </w:rPr>
        <w:t xml:space="preserve"> and enzyme</w:t>
      </w:r>
      <w:r w:rsidR="002F405E">
        <w:rPr>
          <w:rFonts w:ascii="Times New Roman" w:hAnsi="Times New Roman" w:cs="Times New Roman"/>
          <w:sz w:val="24"/>
          <w:szCs w:val="24"/>
          <w:lang w:val="en-US"/>
        </w:rPr>
        <w:t xml:space="preserve"> panel</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6"/>
        <w:gridCol w:w="7686"/>
      </w:tblGrid>
      <w:tr w:rsidR="00E56F35" w:rsidRPr="00142577" w:rsidTr="00C908A6">
        <w:tc>
          <w:tcPr>
            <w:tcW w:w="1526" w:type="dxa"/>
          </w:tcPr>
          <w:p w:rsidR="00E56F35" w:rsidRDefault="00E56F35" w:rsidP="00E56F35">
            <w:pPr>
              <w:rPr>
                <w:rFonts w:ascii="Times New Roman" w:hAnsi="Times New Roman" w:cs="Times New Roman"/>
                <w:sz w:val="24"/>
                <w:szCs w:val="24"/>
                <w:lang w:val="en-US"/>
              </w:rPr>
            </w:pPr>
            <w:r>
              <w:rPr>
                <w:rFonts w:ascii="Times New Roman" w:hAnsi="Times New Roman" w:cs="Times New Roman"/>
                <w:sz w:val="24"/>
                <w:szCs w:val="24"/>
                <w:lang w:val="en-US"/>
              </w:rPr>
              <w:t>GPCRs</w:t>
            </w:r>
            <w:r w:rsidR="007D5728">
              <w:rPr>
                <w:rFonts w:ascii="Times New Roman" w:hAnsi="Times New Roman" w:cs="Times New Roman"/>
                <w:sz w:val="24"/>
                <w:szCs w:val="24"/>
                <w:lang w:val="en-US"/>
              </w:rPr>
              <w:t xml:space="preserve"> and channels</w:t>
            </w:r>
          </w:p>
        </w:tc>
        <w:tc>
          <w:tcPr>
            <w:tcW w:w="7686" w:type="dxa"/>
          </w:tcPr>
          <w:p w:rsidR="00E56F35" w:rsidRPr="00314994" w:rsidRDefault="00314994" w:rsidP="00CC19DA">
            <w:pPr>
              <w:autoSpaceDE w:val="0"/>
              <w:autoSpaceDN w:val="0"/>
              <w:adjustRightInd w:val="0"/>
              <w:rPr>
                <w:rFonts w:ascii="Times New Roman" w:hAnsi="Times New Roman" w:cs="Times New Roman"/>
                <w:i/>
                <w:iCs/>
                <w:color w:val="000000"/>
                <w:sz w:val="24"/>
                <w:szCs w:val="24"/>
                <w:lang w:val="en-US"/>
              </w:rPr>
            </w:pPr>
            <w:r w:rsidRPr="00314994">
              <w:rPr>
                <w:rFonts w:ascii="Times New Roman" w:hAnsi="Times New Roman" w:cs="Times New Roman"/>
                <w:color w:val="000000"/>
                <w:sz w:val="24"/>
                <w:szCs w:val="24"/>
                <w:lang w:val="en-US"/>
              </w:rPr>
              <w:t>5-HT</w:t>
            </w:r>
            <w:r w:rsidRPr="00314994">
              <w:rPr>
                <w:rFonts w:ascii="Times New Roman" w:hAnsi="Times New Roman" w:cs="Times New Roman"/>
                <w:color w:val="000000"/>
                <w:sz w:val="24"/>
                <w:szCs w:val="24"/>
                <w:vertAlign w:val="subscript"/>
                <w:lang w:val="en-US"/>
              </w:rPr>
              <w:t>1B</w:t>
            </w:r>
            <w:r w:rsidRPr="00314994">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1D</w:t>
            </w:r>
            <w:r w:rsidRPr="00314994">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2A</w:t>
            </w:r>
            <w:r w:rsidRPr="00314994">
              <w:rPr>
                <w:rFonts w:ascii="Times New Roman"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5-HT</w:t>
            </w:r>
            <w:r w:rsidRPr="00314994">
              <w:rPr>
                <w:rFonts w:ascii="Times New Roman" w:hAnsi="Times New Roman" w:cs="Times New Roman"/>
                <w:color w:val="000000"/>
                <w:sz w:val="24"/>
                <w:szCs w:val="24"/>
                <w:vertAlign w:val="subscript"/>
                <w:lang w:val="en-US"/>
              </w:rPr>
              <w:t>2C</w:t>
            </w:r>
            <w:r w:rsidRPr="00ED305F">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3</w:t>
            </w:r>
            <w:r w:rsidRPr="00ED305F">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4E</w:t>
            </w:r>
            <w:r w:rsidRPr="00ED305F">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6</w:t>
            </w:r>
            <w:r w:rsidRPr="00ED305F">
              <w:rPr>
                <w:rFonts w:ascii="Times New Roman" w:hAnsi="Times New Roman" w:cs="Times New Roman"/>
                <w:color w:val="000000"/>
                <w:sz w:val="24"/>
                <w:szCs w:val="24"/>
                <w:lang w:val="en-US"/>
              </w:rPr>
              <w:t>, 5-HT</w:t>
            </w:r>
            <w:r w:rsidRPr="00314994">
              <w:rPr>
                <w:rFonts w:ascii="Times New Roman" w:hAnsi="Times New Roman" w:cs="Times New Roman"/>
                <w:color w:val="000000"/>
                <w:sz w:val="24"/>
                <w:szCs w:val="24"/>
                <w:vertAlign w:val="subscript"/>
                <w:lang w:val="en-US"/>
              </w:rPr>
              <w:t>7</w:t>
            </w:r>
            <w:r w:rsidRPr="00ED305F">
              <w:rPr>
                <w:rFonts w:ascii="Times New Roman" w:hAnsi="Times New Roman" w:cs="Times New Roman"/>
                <w:color w:val="000000"/>
                <w:sz w:val="24"/>
                <w:szCs w:val="24"/>
                <w:lang w:val="en-US"/>
              </w:rPr>
              <w:t xml:space="preserve">, </w:t>
            </w:r>
            <w:r w:rsidRPr="00314994">
              <w:rPr>
                <w:rFonts w:ascii="Times New Roman" w:hAnsi="Times New Roman" w:cs="Times New Roman"/>
                <w:color w:val="000000"/>
                <w:sz w:val="24"/>
                <w:szCs w:val="24"/>
                <w:lang w:val="en-US"/>
              </w:rPr>
              <w:t xml:space="preserve">5-HT transporter, </w:t>
            </w:r>
            <w:r w:rsidRPr="00ED305F">
              <w:rPr>
                <w:rFonts w:ascii="Times New Roman" w:hAnsi="Times New Roman" w:cs="Times New Roman"/>
                <w:color w:val="000000"/>
                <w:sz w:val="24"/>
                <w:szCs w:val="24"/>
                <w:lang w:val="en-US"/>
              </w:rPr>
              <w:t>A</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A</w:t>
            </w:r>
            <w:r w:rsidRPr="00314994">
              <w:rPr>
                <w:rFonts w:ascii="Times New Roman" w:hAnsi="Times New Roman" w:cs="Times New Roman"/>
                <w:color w:val="000000"/>
                <w:sz w:val="24"/>
                <w:szCs w:val="24"/>
                <w:vertAlign w:val="subscript"/>
                <w:lang w:val="en-US"/>
              </w:rPr>
              <w:t>2A</w:t>
            </w:r>
            <w:r w:rsidRPr="00ED305F">
              <w:rPr>
                <w:rFonts w:ascii="Times New Roman" w:hAnsi="Times New Roman" w:cs="Times New Roman"/>
                <w:color w:val="000000"/>
                <w:sz w:val="24"/>
                <w:szCs w:val="24"/>
                <w:lang w:val="en-US"/>
              </w:rPr>
              <w:t>, A</w:t>
            </w:r>
            <w:r w:rsidRPr="00314994">
              <w:rPr>
                <w:rFonts w:ascii="Times New Roman" w:hAnsi="Times New Roman" w:cs="Times New Roman"/>
                <w:color w:val="000000"/>
                <w:sz w:val="24"/>
                <w:szCs w:val="24"/>
                <w:vertAlign w:val="subscript"/>
                <w:lang w:val="en-US"/>
              </w:rPr>
              <w:t>3</w:t>
            </w:r>
            <w:r w:rsidRPr="00ED305F">
              <w:rPr>
                <w:rFonts w:ascii="Times New Roman" w:hAnsi="Times New Roman" w:cs="Times New Roman"/>
                <w:i/>
                <w:iCs/>
                <w:color w:val="000000"/>
                <w:sz w:val="24"/>
                <w:szCs w:val="24"/>
                <w:lang w:val="en-US"/>
              </w:rPr>
              <w:t>,</w:t>
            </w:r>
            <w:r w:rsidRPr="00ED305F">
              <w:rPr>
                <w:rFonts w:ascii="Times New Roman" w:hAnsi="Times New Roman" w:cs="Times New Roman"/>
                <w:iCs/>
                <w:color w:val="000000"/>
                <w:sz w:val="24"/>
                <w:szCs w:val="24"/>
                <w:lang w:val="en-US"/>
              </w:rPr>
              <w:t>α</w:t>
            </w:r>
            <w:r w:rsidRPr="00314994">
              <w:rPr>
                <w:rFonts w:ascii="Times New Roman" w:hAnsi="Times New Roman" w:cs="Times New Roman"/>
                <w:iCs/>
                <w:color w:val="000000"/>
                <w:sz w:val="24"/>
                <w:szCs w:val="24"/>
                <w:vertAlign w:val="subscript"/>
                <w:lang w:val="en-US"/>
              </w:rPr>
              <w:t>1</w:t>
            </w:r>
            <w:r w:rsidRPr="00ED305F">
              <w:rPr>
                <w:rFonts w:ascii="Times New Roman" w:hAnsi="Times New Roman" w:cs="Times New Roman"/>
                <w:iCs/>
                <w:color w:val="000000"/>
                <w:sz w:val="24"/>
                <w:szCs w:val="24"/>
                <w:lang w:val="en-US"/>
              </w:rPr>
              <w:t xml:space="preserve"> (non-selective), α</w:t>
            </w:r>
            <w:r w:rsidRPr="00314994">
              <w:rPr>
                <w:rFonts w:ascii="Times New Roman" w:hAnsi="Times New Roman" w:cs="Times New Roman"/>
                <w:iCs/>
                <w:color w:val="000000"/>
                <w:sz w:val="24"/>
                <w:szCs w:val="24"/>
                <w:vertAlign w:val="subscript"/>
                <w:lang w:val="en-US"/>
              </w:rPr>
              <w:t>2A</w:t>
            </w:r>
            <w:r w:rsidRPr="00ED305F">
              <w:rPr>
                <w:rFonts w:ascii="Times New Roman" w:hAnsi="Times New Roman" w:cs="Times New Roman"/>
                <w:iCs/>
                <w:color w:val="000000"/>
                <w:sz w:val="24"/>
                <w:szCs w:val="24"/>
                <w:lang w:val="en-US"/>
              </w:rPr>
              <w:t xml:space="preserve">, </w:t>
            </w:r>
            <w:r w:rsidR="00CC19DA">
              <w:rPr>
                <w:rFonts w:ascii="Times New Roman" w:hAnsi="Times New Roman" w:cs="Times New Roman"/>
                <w:iCs/>
                <w:color w:val="000000"/>
                <w:sz w:val="24"/>
                <w:szCs w:val="24"/>
                <w:lang w:val="en-US"/>
              </w:rPr>
              <w:t xml:space="preserve">anandamide transporter, </w:t>
            </w:r>
            <w:r w:rsidRPr="00314994">
              <w:rPr>
                <w:rFonts w:ascii="Times New Roman" w:hAnsi="Times New Roman" w:cs="Times New Roman"/>
                <w:color w:val="000000"/>
                <w:sz w:val="24"/>
                <w:szCs w:val="24"/>
                <w:lang w:val="en-US"/>
              </w:rPr>
              <w:t xml:space="preserve">AR, </w:t>
            </w:r>
            <w:r w:rsidRPr="00ED305F">
              <w:rPr>
                <w:rFonts w:ascii="Times New Roman" w:hAnsi="Times New Roman" w:cs="Times New Roman"/>
                <w:color w:val="000000"/>
                <w:sz w:val="24"/>
                <w:szCs w:val="24"/>
                <w:lang w:val="en-US"/>
              </w:rPr>
              <w:t>AT</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AT</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BZD (central), BZD (peripheral), β</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β</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BB (non-selective), B</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B</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w:t>
            </w:r>
            <w:r w:rsidRPr="00314994">
              <w:rPr>
                <w:rFonts w:ascii="Times New Roman" w:hAnsi="Times New Roman" w:cs="Times New Roman"/>
                <w:color w:val="000000"/>
                <w:sz w:val="24"/>
                <w:szCs w:val="24"/>
                <w:lang w:val="en-US"/>
              </w:rPr>
              <w:t>Ca</w:t>
            </w:r>
            <w:r w:rsidRPr="00314994">
              <w:rPr>
                <w:rFonts w:ascii="Times New Roman" w:hAnsi="Times New Roman" w:cs="Times New Roman"/>
                <w:color w:val="000000"/>
                <w:sz w:val="24"/>
                <w:szCs w:val="24"/>
                <w:vertAlign w:val="superscript"/>
                <w:lang w:val="en-US"/>
              </w:rPr>
              <w:t>2+</w:t>
            </w:r>
            <w:r w:rsidRPr="00314994">
              <w:rPr>
                <w:rFonts w:ascii="Times New Roman" w:hAnsi="Times New Roman" w:cs="Times New Roman"/>
                <w:color w:val="000000"/>
                <w:sz w:val="24"/>
                <w:szCs w:val="24"/>
                <w:lang w:val="en-US"/>
              </w:rPr>
              <w:t xml:space="preserve"> channel (N), </w:t>
            </w:r>
            <w:r w:rsidRPr="00994D82">
              <w:rPr>
                <w:rFonts w:ascii="Times New Roman" w:hAnsi="Times New Roman" w:cs="Times New Roman"/>
                <w:color w:val="000000"/>
                <w:sz w:val="24"/>
                <w:szCs w:val="24"/>
                <w:lang w:val="en-US"/>
              </w:rPr>
              <w:t>Ca</w:t>
            </w:r>
            <w:r w:rsidRPr="00314994">
              <w:rPr>
                <w:rFonts w:ascii="Times New Roman" w:hAnsi="Times New Roman" w:cs="Times New Roman"/>
                <w:color w:val="000000"/>
                <w:sz w:val="24"/>
                <w:szCs w:val="24"/>
                <w:vertAlign w:val="superscript"/>
                <w:lang w:val="en-US"/>
              </w:rPr>
              <w:t>2+</w:t>
            </w:r>
            <w:r w:rsidRPr="00994D82">
              <w:rPr>
                <w:rFonts w:ascii="Times New Roman" w:hAnsi="Times New Roman" w:cs="Times New Roman"/>
                <w:color w:val="000000"/>
                <w:sz w:val="24"/>
                <w:szCs w:val="24"/>
                <w:lang w:val="en-US"/>
              </w:rPr>
              <w:t xml:space="preserve"> channel (L, dihydropyridine site)</w:t>
            </w:r>
            <w:r>
              <w:rPr>
                <w:rFonts w:ascii="Times New Roman" w:hAnsi="Times New Roman" w:cs="Times New Roman"/>
                <w:color w:val="000000"/>
                <w:sz w:val="24"/>
                <w:szCs w:val="24"/>
                <w:lang w:val="en-US"/>
              </w:rPr>
              <w:t xml:space="preserve">, </w:t>
            </w:r>
            <w:r w:rsidRPr="00314994">
              <w:rPr>
                <w:rFonts w:ascii="Times New Roman" w:hAnsi="Times New Roman" w:cs="Times New Roman"/>
                <w:color w:val="000000"/>
                <w:sz w:val="24"/>
                <w:szCs w:val="24"/>
                <w:lang w:val="en-US"/>
              </w:rPr>
              <w:t>Ca</w:t>
            </w:r>
            <w:r w:rsidRPr="00314994">
              <w:rPr>
                <w:rFonts w:ascii="Times New Roman" w:hAnsi="Times New Roman" w:cs="Times New Roman"/>
                <w:color w:val="000000"/>
                <w:sz w:val="24"/>
                <w:szCs w:val="24"/>
                <w:vertAlign w:val="superscript"/>
                <w:lang w:val="en-US"/>
              </w:rPr>
              <w:t>2+</w:t>
            </w:r>
            <w:r w:rsidRPr="00314994">
              <w:rPr>
                <w:rFonts w:ascii="Times New Roman" w:hAnsi="Times New Roman" w:cs="Times New Roman"/>
                <w:color w:val="000000"/>
                <w:sz w:val="24"/>
                <w:szCs w:val="24"/>
                <w:lang w:val="en-US"/>
              </w:rPr>
              <w:t xml:space="preserve"> channel (L, verapamil site) (phenylalkylamine), </w:t>
            </w:r>
            <w:r w:rsidR="00CC19DA">
              <w:rPr>
                <w:rFonts w:ascii="Times New Roman" w:hAnsi="Times New Roman" w:cs="Times New Roman"/>
                <w:color w:val="000000"/>
                <w:sz w:val="24"/>
                <w:szCs w:val="24"/>
                <w:lang w:val="en-US"/>
              </w:rPr>
              <w:t>CB</w:t>
            </w:r>
            <w:r w:rsidR="00CC19DA" w:rsidRPr="00CC19DA">
              <w:rPr>
                <w:rFonts w:ascii="Times New Roman" w:hAnsi="Times New Roman" w:cs="Times New Roman"/>
                <w:color w:val="000000"/>
                <w:sz w:val="24"/>
                <w:szCs w:val="24"/>
                <w:vertAlign w:val="subscript"/>
                <w:lang w:val="en-US"/>
              </w:rPr>
              <w:t>1</w:t>
            </w:r>
            <w:r w:rsidR="00CC19DA">
              <w:rPr>
                <w:rFonts w:ascii="Times New Roman" w:hAnsi="Times New Roman" w:cs="Times New Roman"/>
                <w:color w:val="000000"/>
                <w:sz w:val="24"/>
                <w:szCs w:val="24"/>
                <w:lang w:val="en-US"/>
              </w:rPr>
              <w:t>, CB</w:t>
            </w:r>
            <w:r w:rsidR="00CC19DA" w:rsidRPr="00CC19DA">
              <w:rPr>
                <w:rFonts w:ascii="Times New Roman" w:hAnsi="Times New Roman" w:cs="Times New Roman"/>
                <w:color w:val="000000"/>
                <w:sz w:val="24"/>
                <w:szCs w:val="24"/>
                <w:vertAlign w:val="subscript"/>
                <w:lang w:val="en-US"/>
              </w:rPr>
              <w:t>2</w:t>
            </w:r>
            <w:r w:rsidR="00CC19DA">
              <w:rPr>
                <w:rFonts w:ascii="Times New Roman"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CCK</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xml:space="preserve"> (CCK</w:t>
            </w:r>
            <w:r w:rsidRPr="00314994">
              <w:rPr>
                <w:rFonts w:ascii="Times New Roman" w:hAnsi="Times New Roman" w:cs="Times New Roman"/>
                <w:color w:val="000000"/>
                <w:sz w:val="24"/>
                <w:szCs w:val="24"/>
                <w:vertAlign w:val="subscript"/>
                <w:lang w:val="en-US"/>
              </w:rPr>
              <w:t>A</w:t>
            </w:r>
            <w:r w:rsidRPr="00ED305F">
              <w:rPr>
                <w:rFonts w:ascii="Times New Roman" w:hAnsi="Times New Roman" w:cs="Times New Roman"/>
                <w:color w:val="000000"/>
                <w:sz w:val="24"/>
                <w:szCs w:val="24"/>
                <w:lang w:val="en-US"/>
              </w:rPr>
              <w:t>), CCK</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(CCK</w:t>
            </w:r>
            <w:r w:rsidRPr="00314994">
              <w:rPr>
                <w:rFonts w:ascii="Times New Roman" w:hAnsi="Times New Roman" w:cs="Times New Roman"/>
                <w:color w:val="000000"/>
                <w:sz w:val="24"/>
                <w:szCs w:val="24"/>
                <w:vertAlign w:val="subscript"/>
                <w:lang w:val="en-US"/>
              </w:rPr>
              <w:t>B</w:t>
            </w:r>
            <w:r w:rsidRPr="00ED305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Cl</w:t>
            </w:r>
            <w:r w:rsidRPr="00994D82">
              <w:rPr>
                <w:rFonts w:ascii="Times New Roman" w:hAnsi="Times New Roman" w:cs="Times New Roman"/>
                <w:color w:val="000000"/>
                <w:sz w:val="24"/>
                <w:szCs w:val="24"/>
                <w:vertAlign w:val="superscript"/>
                <w:lang w:val="en-US"/>
              </w:rPr>
              <w:t>-</w:t>
            </w:r>
            <w:r>
              <w:rPr>
                <w:rFonts w:ascii="Times New Roman" w:hAnsi="Times New Roman" w:cs="Times New Roman"/>
                <w:color w:val="000000"/>
                <w:sz w:val="24"/>
                <w:szCs w:val="24"/>
                <w:lang w:val="en-US"/>
              </w:rPr>
              <w:t xml:space="preserve"> channel, </w:t>
            </w:r>
            <w:r w:rsidRPr="00ED305F">
              <w:rPr>
                <w:rFonts w:ascii="Times New Roman" w:hAnsi="Times New Roman" w:cs="Times New Roman"/>
                <w:color w:val="000000"/>
                <w:sz w:val="24"/>
                <w:szCs w:val="24"/>
                <w:lang w:val="en-US"/>
              </w:rPr>
              <w:t>CCR</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CCR</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CXCR</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(IL-8B), D</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D</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DA transporter, </w:t>
            </w:r>
            <w:r w:rsidRPr="00ED305F">
              <w:rPr>
                <w:rFonts w:ascii="Times New Roman" w:hAnsi="Times New Roman" w:cs="Times New Roman"/>
                <w:color w:val="000000"/>
                <w:sz w:val="24"/>
                <w:szCs w:val="24"/>
                <w:lang w:val="en-US"/>
              </w:rPr>
              <w:t>ER</w:t>
            </w:r>
            <w:r w:rsidRPr="00ED305F">
              <w:rPr>
                <w:rFonts w:ascii="Times New Roman" w:eastAsia="SymbolMT" w:hAnsi="Times New Roman" w:cs="Times New Roman"/>
                <w:color w:val="000000"/>
                <w:sz w:val="24"/>
                <w:szCs w:val="24"/>
              </w:rPr>
              <w:t>α</w:t>
            </w:r>
            <w:r w:rsidRPr="00ED305F">
              <w:rPr>
                <w:rFonts w:ascii="Times New Roman" w:eastAsia="SymbolMT"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ETA, GABA</w:t>
            </w:r>
            <w:r w:rsidRPr="00314994">
              <w:rPr>
                <w:rFonts w:ascii="Times New Roman" w:hAnsi="Times New Roman" w:cs="Times New Roman"/>
                <w:color w:val="000000"/>
                <w:sz w:val="24"/>
                <w:szCs w:val="24"/>
                <w:vertAlign w:val="subscript"/>
                <w:lang w:val="en-US"/>
              </w:rPr>
              <w:t>A</w:t>
            </w:r>
            <w:r w:rsidRPr="00ED305F">
              <w:rPr>
                <w:rFonts w:ascii="Times New Roman" w:hAnsi="Times New Roman" w:cs="Times New Roman"/>
                <w:color w:val="000000"/>
                <w:sz w:val="24"/>
                <w:szCs w:val="24"/>
                <w:lang w:val="en-US"/>
              </w:rPr>
              <w:t>, GABA</w:t>
            </w:r>
            <w:r w:rsidRPr="00314994">
              <w:rPr>
                <w:rFonts w:ascii="Times New Roman" w:hAnsi="Times New Roman" w:cs="Times New Roman"/>
                <w:color w:val="000000"/>
                <w:sz w:val="24"/>
                <w:szCs w:val="24"/>
                <w:vertAlign w:val="subscript"/>
                <w:lang w:val="en-US"/>
              </w:rPr>
              <w:t>B</w:t>
            </w:r>
            <w:r w:rsidRPr="00ED305F">
              <w:rPr>
                <w:rFonts w:ascii="Times New Roman" w:hAnsi="Times New Roman" w:cs="Times New Roman"/>
                <w:color w:val="000000"/>
                <w:sz w:val="24"/>
                <w:szCs w:val="24"/>
                <w:lang w:val="en-US"/>
              </w:rPr>
              <w:t>(1b), GABA transporter, GAL</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GAL</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 xml:space="preserve">glycine </w:t>
            </w:r>
            <w:r w:rsidRPr="00E56F35">
              <w:rPr>
                <w:rFonts w:ascii="Times New Roman" w:hAnsi="Times New Roman" w:cs="Times New Roman"/>
                <w:sz w:val="24"/>
                <w:szCs w:val="24"/>
                <w:lang w:val="en-US"/>
              </w:rPr>
              <w:t>(strychnine-sensitive)</w:t>
            </w:r>
            <w:r>
              <w:rPr>
                <w:rFonts w:ascii="Times New Roman" w:hAnsi="Times New Roman" w:cs="Times New Roman"/>
                <w:sz w:val="24"/>
                <w:szCs w:val="24"/>
                <w:lang w:val="en-US"/>
              </w:rPr>
              <w:t xml:space="preserve">, </w:t>
            </w:r>
            <w:r w:rsidRPr="00ED305F">
              <w:rPr>
                <w:rFonts w:ascii="Times New Roman" w:hAnsi="Times New Roman" w:cs="Times New Roman"/>
                <w:color w:val="000000"/>
                <w:sz w:val="24"/>
                <w:szCs w:val="24"/>
                <w:lang w:val="en-US"/>
              </w:rPr>
              <w:t xml:space="preserve">GR, kainate, </w:t>
            </w:r>
            <w:r>
              <w:rPr>
                <w:rFonts w:ascii="Times New Roman" w:hAnsi="Times New Roman" w:cs="Times New Roman"/>
                <w:color w:val="000000"/>
                <w:sz w:val="24"/>
                <w:szCs w:val="24"/>
                <w:lang w:val="en-US"/>
              </w:rPr>
              <w:t>K</w:t>
            </w:r>
            <w:r w:rsidRPr="00994D82">
              <w:rPr>
                <w:rFonts w:ascii="Times New Roman" w:hAnsi="Times New Roman" w:cs="Times New Roman"/>
                <w:color w:val="000000"/>
                <w:sz w:val="24"/>
                <w:szCs w:val="24"/>
                <w:vertAlign w:val="superscript"/>
                <w:lang w:val="en-US"/>
              </w:rPr>
              <w:t>+</w:t>
            </w:r>
            <w:r>
              <w:rPr>
                <w:rFonts w:ascii="Times New Roman" w:hAnsi="Times New Roman" w:cs="Times New Roman"/>
                <w:color w:val="000000"/>
                <w:sz w:val="24"/>
                <w:szCs w:val="24"/>
                <w:lang w:val="en-US"/>
              </w:rPr>
              <w:t xml:space="preserve">v channel, </w:t>
            </w:r>
            <w:r w:rsidRPr="00314994">
              <w:rPr>
                <w:rFonts w:ascii="Times New Roman" w:hAnsi="Times New Roman" w:cs="Times New Roman"/>
                <w:color w:val="000000"/>
                <w:sz w:val="24"/>
                <w:szCs w:val="24"/>
                <w:lang w:val="en-US"/>
              </w:rPr>
              <w:t xml:space="preserve">KATP channel, </w:t>
            </w:r>
            <w:r w:rsidRPr="00ED305F">
              <w:rPr>
                <w:rFonts w:ascii="Times New Roman" w:hAnsi="Times New Roman" w:cs="Times New Roman"/>
                <w:color w:val="000000"/>
                <w:sz w:val="24"/>
                <w:szCs w:val="24"/>
                <w:lang w:val="en-US"/>
              </w:rPr>
              <w:t xml:space="preserve">κ (KOP), </w:t>
            </w:r>
            <w:r>
              <w:rPr>
                <w:rFonts w:ascii="Times New Roman" w:hAnsi="Times New Roman" w:cs="Times New Roman"/>
                <w:color w:val="000000"/>
                <w:sz w:val="24"/>
                <w:szCs w:val="24"/>
                <w:lang w:val="en-US"/>
              </w:rPr>
              <w:t>H</w:t>
            </w:r>
            <w:r w:rsidRPr="00314994">
              <w:rPr>
                <w:rFonts w:ascii="Times New Roman" w:hAnsi="Times New Roman" w:cs="Times New Roman"/>
                <w:color w:val="000000"/>
                <w:sz w:val="24"/>
                <w:szCs w:val="24"/>
                <w:vertAlign w:val="subscript"/>
                <w:lang w:val="en-US"/>
              </w:rPr>
              <w:t>1</w:t>
            </w:r>
            <w:r>
              <w:rPr>
                <w:rFonts w:ascii="Times New Roman" w:hAnsi="Times New Roman" w:cs="Times New Roman"/>
                <w:color w:val="000000"/>
                <w:sz w:val="24"/>
                <w:szCs w:val="24"/>
                <w:lang w:val="en-US"/>
              </w:rPr>
              <w:t xml:space="preserve"> (peripheral), H</w:t>
            </w:r>
            <w:r w:rsidRPr="00314994">
              <w:rPr>
                <w:rFonts w:ascii="Times New Roman" w:hAnsi="Times New Roman" w:cs="Times New Roman"/>
                <w:color w:val="000000"/>
                <w:sz w:val="24"/>
                <w:szCs w:val="24"/>
                <w:vertAlign w:val="subscript"/>
                <w:lang w:val="en-US"/>
              </w:rPr>
              <w:t>2</w:t>
            </w:r>
            <w:r>
              <w:rPr>
                <w:rFonts w:ascii="Times New Roman"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H</w:t>
            </w:r>
            <w:r w:rsidRPr="00314994">
              <w:rPr>
                <w:rFonts w:ascii="Times New Roman" w:hAnsi="Times New Roman" w:cs="Times New Roman"/>
                <w:color w:val="000000"/>
                <w:sz w:val="24"/>
                <w:szCs w:val="24"/>
                <w:vertAlign w:val="subscript"/>
                <w:lang w:val="en-US"/>
              </w:rPr>
              <w:t>3</w:t>
            </w:r>
            <w:r w:rsidRPr="00ED305F">
              <w:rPr>
                <w:rFonts w:ascii="Times New Roman" w:hAnsi="Times New Roman" w:cs="Times New Roman"/>
                <w:color w:val="000000"/>
                <w:sz w:val="24"/>
                <w:szCs w:val="24"/>
                <w:lang w:val="en-US"/>
              </w:rPr>
              <w:t>, H</w:t>
            </w:r>
            <w:r w:rsidRPr="00314994">
              <w:rPr>
                <w:rFonts w:ascii="Times New Roman" w:hAnsi="Times New Roman" w:cs="Times New Roman"/>
                <w:color w:val="000000"/>
                <w:sz w:val="24"/>
                <w:szCs w:val="24"/>
                <w:vertAlign w:val="subscript"/>
                <w:lang w:val="en-US"/>
              </w:rPr>
              <w:t>4</w:t>
            </w:r>
            <w:r w:rsidRPr="00ED305F">
              <w:rPr>
                <w:rFonts w:ascii="Times New Roman" w:hAnsi="Times New Roman" w:cs="Times New Roman"/>
                <w:color w:val="000000"/>
                <w:sz w:val="24"/>
                <w:szCs w:val="24"/>
                <w:lang w:val="en-US"/>
              </w:rPr>
              <w:t xml:space="preserve">, IL-8, </w:t>
            </w:r>
            <w:r>
              <w:rPr>
                <w:rFonts w:ascii="Times New Roman" w:hAnsi="Times New Roman" w:cs="Times New Roman"/>
                <w:color w:val="000000"/>
                <w:sz w:val="24"/>
                <w:szCs w:val="24"/>
                <w:lang w:val="en-US"/>
              </w:rPr>
              <w:t>M</w:t>
            </w:r>
            <w:r w:rsidRPr="00314994">
              <w:rPr>
                <w:rFonts w:ascii="Times New Roman" w:hAnsi="Times New Roman" w:cs="Times New Roman"/>
                <w:color w:val="000000"/>
                <w:sz w:val="24"/>
                <w:szCs w:val="24"/>
                <w:vertAlign w:val="subscript"/>
                <w:lang w:val="en-US"/>
              </w:rPr>
              <w:t>1</w:t>
            </w:r>
            <w:r>
              <w:rPr>
                <w:rFonts w:ascii="Times New Roman" w:hAnsi="Times New Roman" w:cs="Times New Roman"/>
                <w:color w:val="000000"/>
                <w:sz w:val="24"/>
                <w:szCs w:val="24"/>
                <w:lang w:val="en-US"/>
              </w:rPr>
              <w:t>, M</w:t>
            </w:r>
            <w:r w:rsidRPr="00314994">
              <w:rPr>
                <w:rFonts w:ascii="Times New Roman" w:hAnsi="Times New Roman" w:cs="Times New Roman"/>
                <w:color w:val="000000"/>
                <w:sz w:val="24"/>
                <w:szCs w:val="24"/>
                <w:vertAlign w:val="subscript"/>
                <w:lang w:val="en-US"/>
              </w:rPr>
              <w:t>2</w:t>
            </w:r>
            <w:r>
              <w:rPr>
                <w:rFonts w:ascii="Times New Roman"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MCH</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MC</w:t>
            </w:r>
            <w:r w:rsidRPr="00314994">
              <w:rPr>
                <w:rFonts w:ascii="Times New Roman" w:hAnsi="Times New Roman" w:cs="Times New Roman"/>
                <w:color w:val="000000"/>
                <w:sz w:val="24"/>
                <w:szCs w:val="24"/>
                <w:vertAlign w:val="subscript"/>
                <w:lang w:val="en-US"/>
              </w:rPr>
              <w:t>3</w:t>
            </w:r>
            <w:r w:rsidRPr="00ED305F">
              <w:rPr>
                <w:rFonts w:ascii="Times New Roman" w:hAnsi="Times New Roman" w:cs="Times New Roman"/>
                <w:color w:val="000000"/>
                <w:sz w:val="24"/>
                <w:szCs w:val="24"/>
                <w:lang w:val="en-US"/>
              </w:rPr>
              <w:t>, MC</w:t>
            </w:r>
            <w:r w:rsidRPr="00314994">
              <w:rPr>
                <w:rFonts w:ascii="Times New Roman" w:hAnsi="Times New Roman" w:cs="Times New Roman"/>
                <w:color w:val="000000"/>
                <w:sz w:val="24"/>
                <w:szCs w:val="24"/>
                <w:vertAlign w:val="subscript"/>
                <w:lang w:val="en-US"/>
              </w:rPr>
              <w:t>4</w:t>
            </w:r>
            <w:r w:rsidRPr="00ED305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μ, N (neuronal), </w:t>
            </w:r>
            <w:r w:rsidRPr="00ED305F">
              <w:rPr>
                <w:rFonts w:ascii="Times New Roman" w:hAnsi="Times New Roman" w:cs="Times New Roman"/>
                <w:color w:val="000000"/>
                <w:sz w:val="24"/>
                <w:szCs w:val="24"/>
                <w:lang w:val="en-US"/>
              </w:rPr>
              <w:t>N neuronal α-BGTX-insensitive (α4β2)</w:t>
            </w:r>
            <w:r>
              <w:rPr>
                <w:rFonts w:ascii="Times New Roman" w:hAnsi="Times New Roman" w:cs="Times New Roman"/>
                <w:color w:val="000000"/>
                <w:sz w:val="24"/>
                <w:szCs w:val="24"/>
                <w:lang w:val="en-US"/>
              </w:rPr>
              <w:t>, Na</w:t>
            </w:r>
            <w:r w:rsidRPr="00994D82">
              <w:rPr>
                <w:rFonts w:ascii="Times New Roman" w:hAnsi="Times New Roman" w:cs="Times New Roman"/>
                <w:color w:val="000000"/>
                <w:sz w:val="24"/>
                <w:szCs w:val="24"/>
                <w:vertAlign w:val="superscript"/>
                <w:lang w:val="en-US"/>
              </w:rPr>
              <w:t>+</w:t>
            </w:r>
            <w:r>
              <w:rPr>
                <w:rFonts w:ascii="Times New Roman" w:hAnsi="Times New Roman" w:cs="Times New Roman"/>
                <w:color w:val="000000"/>
                <w:sz w:val="24"/>
                <w:szCs w:val="24"/>
                <w:lang w:val="en-US"/>
              </w:rPr>
              <w:t xml:space="preserve"> channel (site 2), NE transporter, </w:t>
            </w:r>
            <w:r w:rsidRPr="00ED305F">
              <w:rPr>
                <w:rFonts w:ascii="Times New Roman" w:hAnsi="Times New Roman" w:cs="Times New Roman"/>
                <w:color w:val="000000"/>
                <w:sz w:val="24"/>
                <w:szCs w:val="24"/>
                <w:lang w:val="en-US"/>
              </w:rPr>
              <w:t>NMDA, NK</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NK</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NK</w:t>
            </w:r>
            <w:r w:rsidRPr="00314994">
              <w:rPr>
                <w:rFonts w:ascii="Times New Roman" w:hAnsi="Times New Roman" w:cs="Times New Roman"/>
                <w:color w:val="000000"/>
                <w:sz w:val="24"/>
                <w:szCs w:val="24"/>
                <w:vertAlign w:val="subscript"/>
                <w:lang w:val="en-US"/>
              </w:rPr>
              <w:t>3</w:t>
            </w:r>
            <w:r w:rsidRPr="00ED305F">
              <w:rPr>
                <w:rFonts w:ascii="Times New Roman" w:hAnsi="Times New Roman" w:cs="Times New Roman"/>
                <w:color w:val="000000"/>
                <w:sz w:val="24"/>
                <w:szCs w:val="24"/>
                <w:lang w:val="en-US"/>
              </w:rPr>
              <w:t xml:space="preserve">, </w:t>
            </w:r>
            <w:r w:rsidRPr="00314994">
              <w:rPr>
                <w:rFonts w:ascii="Times New Roman" w:hAnsi="Times New Roman" w:cs="Times New Roman"/>
                <w:color w:val="000000"/>
                <w:sz w:val="24"/>
                <w:szCs w:val="24"/>
                <w:lang w:val="en-US"/>
              </w:rPr>
              <w:t>Y</w:t>
            </w:r>
            <w:r w:rsidRPr="00314994">
              <w:rPr>
                <w:rFonts w:ascii="Times New Roman" w:hAnsi="Times New Roman" w:cs="Times New Roman"/>
                <w:color w:val="000000"/>
                <w:sz w:val="24"/>
                <w:szCs w:val="24"/>
                <w:vertAlign w:val="subscript"/>
                <w:lang w:val="en-US"/>
              </w:rPr>
              <w:t>1</w:t>
            </w:r>
            <w:r w:rsidRPr="00314994">
              <w:rPr>
                <w:rFonts w:ascii="Times New Roman" w:hAnsi="Times New Roman" w:cs="Times New Roman"/>
                <w:color w:val="000000"/>
                <w:sz w:val="24"/>
                <w:szCs w:val="24"/>
                <w:lang w:val="en-US"/>
              </w:rPr>
              <w:t>,Y</w:t>
            </w:r>
            <w:r w:rsidRPr="00314994">
              <w:rPr>
                <w:rFonts w:ascii="Times New Roman" w:hAnsi="Times New Roman" w:cs="Times New Roman"/>
                <w:color w:val="000000"/>
                <w:sz w:val="24"/>
                <w:szCs w:val="24"/>
                <w:vertAlign w:val="subscript"/>
                <w:lang w:val="en-US"/>
              </w:rPr>
              <w:t>2</w:t>
            </w:r>
            <w:r w:rsidRPr="00314994">
              <w:rPr>
                <w:rFonts w:ascii="Times New Roman" w:hAnsi="Times New Roman" w:cs="Times New Roman"/>
                <w:color w:val="000000"/>
                <w:sz w:val="24"/>
                <w:szCs w:val="24"/>
                <w:lang w:val="en-US"/>
              </w:rPr>
              <w:t xml:space="preserve">, </w:t>
            </w:r>
            <w:r w:rsidRPr="00ED305F">
              <w:rPr>
                <w:rFonts w:ascii="Times New Roman" w:hAnsi="Times New Roman" w:cs="Times New Roman"/>
                <w:color w:val="000000"/>
                <w:sz w:val="24"/>
                <w:szCs w:val="24"/>
                <w:lang w:val="en-US"/>
              </w:rPr>
              <w:t>NTS</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xml:space="preserve"> (NT</w:t>
            </w:r>
            <w:r w:rsidRPr="00314994">
              <w:rPr>
                <w:rFonts w:ascii="Times New Roman" w:hAnsi="Times New Roman" w:cs="Times New Roman"/>
                <w:color w:val="000000"/>
                <w:sz w:val="24"/>
                <w:szCs w:val="24"/>
                <w:vertAlign w:val="subscript"/>
                <w:lang w:val="en-US"/>
              </w:rPr>
              <w:t>1</w:t>
            </w:r>
            <w:r w:rsidRPr="00ED305F">
              <w:rPr>
                <w:rFonts w:ascii="Times New Roman" w:hAnsi="Times New Roman" w:cs="Times New Roman"/>
                <w:color w:val="000000"/>
                <w:sz w:val="24"/>
                <w:szCs w:val="24"/>
                <w:lang w:val="en-US"/>
              </w:rPr>
              <w:t>), NMU</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δ</w:t>
            </w:r>
            <w:r w:rsidRPr="00314994">
              <w:rPr>
                <w:rFonts w:ascii="Times New Roman" w:hAnsi="Times New Roman" w:cs="Times New Roman"/>
                <w:color w:val="000000"/>
                <w:sz w:val="24"/>
                <w:szCs w:val="24"/>
                <w:vertAlign w:val="subscript"/>
                <w:lang w:val="en-US"/>
              </w:rPr>
              <w:t>2</w:t>
            </w:r>
            <w:r w:rsidRPr="00ED305F">
              <w:rPr>
                <w:rFonts w:ascii="Times New Roman" w:hAnsi="Times New Roman" w:cs="Times New Roman"/>
                <w:color w:val="000000"/>
                <w:sz w:val="24"/>
                <w:szCs w:val="24"/>
                <w:lang w:val="en-US"/>
              </w:rPr>
              <w:t xml:space="preserve"> (DOP), </w:t>
            </w:r>
            <w:r w:rsidRPr="00314994">
              <w:rPr>
                <w:rFonts w:ascii="Times New Roman" w:hAnsi="Times New Roman" w:cs="Times New Roman"/>
                <w:color w:val="000000"/>
                <w:sz w:val="24"/>
                <w:szCs w:val="24"/>
                <w:lang w:val="en-US"/>
              </w:rPr>
              <w:t>NOP (ORL</w:t>
            </w:r>
            <w:r w:rsidRPr="00314994">
              <w:rPr>
                <w:rFonts w:ascii="Times New Roman" w:hAnsi="Times New Roman" w:cs="Times New Roman"/>
                <w:color w:val="000000"/>
                <w:sz w:val="24"/>
                <w:szCs w:val="24"/>
                <w:vertAlign w:val="subscript"/>
                <w:lang w:val="en-US"/>
              </w:rPr>
              <w:t>1</w:t>
            </w:r>
            <w:r w:rsidRPr="00314994">
              <w:rPr>
                <w:rFonts w:ascii="Times New Roman" w:hAnsi="Times New Roman" w:cs="Times New Roman"/>
                <w:color w:val="000000"/>
                <w:sz w:val="24"/>
                <w:szCs w:val="24"/>
                <w:lang w:val="en-US"/>
              </w:rPr>
              <w:t xml:space="preserve">), P2X, P2Y, PCP, PR, </w:t>
            </w:r>
            <w:r w:rsidRPr="00ED305F">
              <w:rPr>
                <w:rFonts w:ascii="Times New Roman" w:hAnsi="Times New Roman" w:cs="Times New Roman"/>
                <w:color w:val="000000"/>
                <w:sz w:val="24"/>
                <w:szCs w:val="24"/>
                <w:lang w:val="en-US"/>
              </w:rPr>
              <w:t>σ (non-selective), sst (non-selective), TNF-α</w:t>
            </w:r>
            <w:r>
              <w:rPr>
                <w:rFonts w:ascii="Times New Roman" w:hAnsi="Times New Roman" w:cs="Times New Roman"/>
                <w:color w:val="000000"/>
                <w:sz w:val="24"/>
                <w:szCs w:val="24"/>
                <w:lang w:val="en-US"/>
              </w:rPr>
              <w:t>,</w:t>
            </w:r>
            <w:r w:rsidRPr="00ED305F">
              <w:rPr>
                <w:rFonts w:ascii="Times New Roman" w:hAnsi="Times New Roman" w:cs="Times New Roman"/>
                <w:color w:val="000000"/>
                <w:sz w:val="24"/>
                <w:szCs w:val="24"/>
                <w:lang w:val="en-US"/>
              </w:rPr>
              <w:t xml:space="preserve"> TR (TH), V</w:t>
            </w:r>
            <w:r w:rsidRPr="00314994">
              <w:rPr>
                <w:rFonts w:ascii="Times New Roman" w:hAnsi="Times New Roman" w:cs="Times New Roman"/>
                <w:color w:val="000000"/>
                <w:sz w:val="24"/>
                <w:szCs w:val="24"/>
                <w:vertAlign w:val="subscript"/>
                <w:lang w:val="en-US"/>
              </w:rPr>
              <w:t>1a</w:t>
            </w:r>
            <w:r w:rsidRPr="00ED305F">
              <w:rPr>
                <w:rFonts w:ascii="Times New Roman" w:hAnsi="Times New Roman" w:cs="Times New Roman"/>
                <w:color w:val="000000"/>
                <w:sz w:val="24"/>
                <w:szCs w:val="24"/>
                <w:lang w:val="en-US"/>
              </w:rPr>
              <w:t xml:space="preserve"> </w:t>
            </w:r>
            <w:r w:rsidRPr="00ED305F">
              <w:rPr>
                <w:rFonts w:ascii="Times New Roman" w:hAnsi="Times New Roman" w:cs="Times New Roman"/>
                <w:i/>
                <w:iCs/>
                <w:color w:val="000000"/>
                <w:sz w:val="24"/>
                <w:szCs w:val="24"/>
                <w:lang w:val="en-US"/>
              </w:rPr>
              <w:t>,</w:t>
            </w:r>
            <w:r w:rsidRPr="00ED305F">
              <w:rPr>
                <w:rFonts w:ascii="Times New Roman" w:hAnsi="Times New Roman" w:cs="Times New Roman"/>
                <w:color w:val="000000"/>
                <w:sz w:val="24"/>
                <w:szCs w:val="24"/>
                <w:lang w:val="en-US"/>
              </w:rPr>
              <w:t>V</w:t>
            </w:r>
            <w:r w:rsidRPr="00314994">
              <w:rPr>
                <w:rFonts w:ascii="Times New Roman" w:hAnsi="Times New Roman" w:cs="Times New Roman"/>
                <w:color w:val="000000"/>
                <w:sz w:val="24"/>
                <w:szCs w:val="24"/>
                <w:vertAlign w:val="subscript"/>
                <w:lang w:val="en-US"/>
              </w:rPr>
              <w:t>1b</w:t>
            </w:r>
            <w:r w:rsidRPr="00ED305F">
              <w:rPr>
                <w:rFonts w:ascii="Times New Roman" w:hAnsi="Times New Roman" w:cs="Times New Roman"/>
                <w:color w:val="000000"/>
                <w:sz w:val="24"/>
                <w:szCs w:val="24"/>
                <w:lang w:val="en-US"/>
              </w:rPr>
              <w:t>, V</w:t>
            </w:r>
            <w:r w:rsidRPr="00314994">
              <w:rPr>
                <w:rFonts w:ascii="Times New Roman" w:hAnsi="Times New Roman" w:cs="Times New Roman"/>
                <w:color w:val="000000"/>
                <w:sz w:val="24"/>
                <w:szCs w:val="24"/>
                <w:vertAlign w:val="subscript"/>
                <w:lang w:val="en-US"/>
              </w:rPr>
              <w:t>2</w:t>
            </w:r>
            <w:r w:rsidR="00CC19DA">
              <w:rPr>
                <w:rFonts w:ascii="Times New Roman" w:hAnsi="Times New Roman" w:cs="Times New Roman"/>
                <w:sz w:val="24"/>
                <w:szCs w:val="24"/>
                <w:lang w:val="en-US"/>
              </w:rPr>
              <w:t xml:space="preserve">, </w:t>
            </w:r>
            <w:r w:rsidR="00CC19DA" w:rsidRPr="00ED305F">
              <w:rPr>
                <w:rFonts w:ascii="Times New Roman" w:hAnsi="Times New Roman" w:cs="Times New Roman"/>
                <w:color w:val="000000"/>
                <w:sz w:val="24"/>
                <w:szCs w:val="24"/>
                <w:lang w:val="en-US"/>
              </w:rPr>
              <w:t>VPAC</w:t>
            </w:r>
            <w:r w:rsidR="00CC19DA" w:rsidRPr="00314994">
              <w:rPr>
                <w:rFonts w:ascii="Times New Roman" w:hAnsi="Times New Roman" w:cs="Times New Roman"/>
                <w:color w:val="000000"/>
                <w:sz w:val="24"/>
                <w:szCs w:val="24"/>
                <w:vertAlign w:val="subscript"/>
                <w:lang w:val="en-US"/>
              </w:rPr>
              <w:t>1</w:t>
            </w:r>
            <w:r w:rsidR="00CC19DA" w:rsidRPr="00ED305F">
              <w:rPr>
                <w:rFonts w:ascii="Times New Roman" w:hAnsi="Times New Roman" w:cs="Times New Roman"/>
                <w:color w:val="000000"/>
                <w:sz w:val="24"/>
                <w:szCs w:val="24"/>
                <w:lang w:val="en-US"/>
              </w:rPr>
              <w:t xml:space="preserve"> (VIP</w:t>
            </w:r>
            <w:r w:rsidR="00CC19DA" w:rsidRPr="00314994">
              <w:rPr>
                <w:rFonts w:ascii="Times New Roman" w:hAnsi="Times New Roman" w:cs="Times New Roman"/>
                <w:color w:val="000000"/>
                <w:sz w:val="24"/>
                <w:szCs w:val="24"/>
                <w:vertAlign w:val="subscript"/>
                <w:lang w:val="en-US"/>
              </w:rPr>
              <w:t>1</w:t>
            </w:r>
            <w:r w:rsidR="00CC19DA" w:rsidRPr="00ED305F">
              <w:rPr>
                <w:rFonts w:ascii="Times New Roman" w:hAnsi="Times New Roman" w:cs="Times New Roman"/>
                <w:color w:val="000000"/>
                <w:sz w:val="24"/>
                <w:szCs w:val="24"/>
                <w:lang w:val="en-US"/>
              </w:rPr>
              <w:t>)</w:t>
            </w:r>
            <w:r w:rsidR="00CC19DA">
              <w:rPr>
                <w:rFonts w:ascii="Times New Roman" w:hAnsi="Times New Roman" w:cs="Times New Roman"/>
                <w:color w:val="000000"/>
                <w:sz w:val="24"/>
                <w:szCs w:val="24"/>
                <w:lang w:val="en-US"/>
              </w:rPr>
              <w:t>, VR</w:t>
            </w:r>
            <w:r w:rsidR="00CC19DA" w:rsidRPr="00CC19DA">
              <w:rPr>
                <w:rFonts w:ascii="Times New Roman" w:hAnsi="Times New Roman" w:cs="Times New Roman"/>
                <w:color w:val="000000"/>
                <w:sz w:val="24"/>
                <w:szCs w:val="24"/>
                <w:vertAlign w:val="subscript"/>
                <w:lang w:val="en-US"/>
              </w:rPr>
              <w:t>1</w:t>
            </w:r>
          </w:p>
        </w:tc>
      </w:tr>
      <w:tr w:rsidR="00E56F35" w:rsidRPr="00142577" w:rsidTr="00C908A6">
        <w:tc>
          <w:tcPr>
            <w:tcW w:w="1526" w:type="dxa"/>
          </w:tcPr>
          <w:p w:rsidR="00E56F35" w:rsidRDefault="00E56F35" w:rsidP="00E56F35">
            <w:pPr>
              <w:rPr>
                <w:rFonts w:ascii="Times New Roman" w:hAnsi="Times New Roman" w:cs="Times New Roman"/>
                <w:sz w:val="24"/>
                <w:szCs w:val="24"/>
                <w:lang w:val="en-US"/>
              </w:rPr>
            </w:pPr>
            <w:r>
              <w:rPr>
                <w:rFonts w:ascii="Times New Roman" w:hAnsi="Times New Roman" w:cs="Times New Roman"/>
                <w:sz w:val="24"/>
                <w:szCs w:val="24"/>
                <w:lang w:val="en-US"/>
              </w:rPr>
              <w:t>Enzymes</w:t>
            </w:r>
          </w:p>
        </w:tc>
        <w:tc>
          <w:tcPr>
            <w:tcW w:w="7686" w:type="dxa"/>
          </w:tcPr>
          <w:p w:rsidR="00E56F35" w:rsidRPr="00314994" w:rsidRDefault="006F1EAA" w:rsidP="00753BA4">
            <w:pPr>
              <w:rPr>
                <w:rFonts w:ascii="Times New Roman" w:hAnsi="Times New Roman" w:cs="Times New Roman"/>
                <w:sz w:val="24"/>
                <w:szCs w:val="24"/>
                <w:highlight w:val="yellow"/>
                <w:lang w:val="en-US"/>
              </w:rPr>
            </w:pPr>
            <w:r w:rsidRPr="00CC19DA">
              <w:rPr>
                <w:rFonts w:ascii="Times New Roman" w:hAnsi="Times New Roman" w:cs="Times New Roman"/>
                <w:sz w:val="24"/>
                <w:szCs w:val="24"/>
                <w:lang w:val="en-US"/>
              </w:rPr>
              <w:t>12-lipoxygenase, ACE</w:t>
            </w:r>
            <w:r w:rsidR="00C71AAA" w:rsidRPr="00CC19DA">
              <w:rPr>
                <w:rFonts w:ascii="Times New Roman" w:hAnsi="Times New Roman" w:cs="Times New Roman"/>
                <w:sz w:val="24"/>
                <w:szCs w:val="24"/>
                <w:lang w:val="en-US"/>
              </w:rPr>
              <w:t xml:space="preserve">, </w:t>
            </w:r>
            <w:r w:rsidR="00753BA4">
              <w:rPr>
                <w:rFonts w:ascii="Times New Roman" w:hAnsi="Times New Roman" w:cs="Times New Roman"/>
                <w:sz w:val="24"/>
                <w:szCs w:val="24"/>
                <w:lang w:val="en-US"/>
              </w:rPr>
              <w:t>a</w:t>
            </w:r>
            <w:r w:rsidR="00753BA4" w:rsidRPr="00753BA4">
              <w:rPr>
                <w:rFonts w:ascii="Times New Roman" w:hAnsi="Times New Roman" w:cs="Times New Roman"/>
                <w:sz w:val="24"/>
                <w:szCs w:val="24"/>
                <w:lang w:val="en-US"/>
              </w:rPr>
              <w:t>rachidonate 5-lipoxygenase</w:t>
            </w:r>
            <w:r w:rsidR="00753BA4">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CaMK2</w:t>
            </w:r>
            <w:r w:rsidR="00C71AAA" w:rsidRPr="00CC19DA">
              <w:rPr>
                <w:rFonts w:ascii="Times New Roman" w:hAnsi="Times New Roman" w:cs="Times New Roman"/>
                <w:sz w:val="24"/>
                <w:szCs w:val="24"/>
                <w:lang w:val="en-US"/>
              </w:rPr>
              <w:t xml:space="preserve">α, </w:t>
            </w:r>
            <w:r w:rsidRPr="00CC19DA">
              <w:rPr>
                <w:rFonts w:ascii="Times New Roman" w:hAnsi="Times New Roman" w:cs="Times New Roman"/>
                <w:sz w:val="24"/>
                <w:szCs w:val="24"/>
                <w:lang w:val="en-US"/>
              </w:rPr>
              <w:t>cathepsin D</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cathepsin L</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constitutive NOS</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(endothelial)</w:t>
            </w:r>
            <w:r w:rsidR="00C71AAA" w:rsidRPr="00CC19DA">
              <w:rPr>
                <w:rFonts w:ascii="Times New Roman" w:hAnsi="Times New Roman" w:cs="Times New Roman"/>
                <w:sz w:val="24"/>
                <w:szCs w:val="24"/>
                <w:lang w:val="en-US"/>
              </w:rPr>
              <w:t xml:space="preserve">, </w:t>
            </w:r>
            <w:r w:rsidR="00753BA4">
              <w:rPr>
                <w:rFonts w:ascii="Times New Roman" w:hAnsi="Times New Roman" w:cs="Times New Roman"/>
                <w:sz w:val="24"/>
                <w:szCs w:val="24"/>
                <w:lang w:val="en-US"/>
              </w:rPr>
              <w:t>c</w:t>
            </w:r>
            <w:r w:rsidR="00753BA4" w:rsidRPr="00753BA4">
              <w:rPr>
                <w:rFonts w:ascii="Times New Roman" w:hAnsi="Times New Roman" w:cs="Times New Roman"/>
                <w:sz w:val="24"/>
                <w:szCs w:val="24"/>
                <w:lang w:val="en-US"/>
              </w:rPr>
              <w:t>holinesterase</w:t>
            </w:r>
            <w:r w:rsidR="00753BA4">
              <w:rPr>
                <w:rFonts w:ascii="Times New Roman" w:hAnsi="Times New Roman" w:cs="Times New Roman"/>
                <w:sz w:val="24"/>
                <w:szCs w:val="24"/>
                <w:lang w:val="en-US"/>
              </w:rPr>
              <w:t xml:space="preserve">, </w:t>
            </w:r>
            <w:r w:rsidR="00C71AAA" w:rsidRPr="00CC19DA">
              <w:rPr>
                <w:rFonts w:ascii="Times New Roman" w:hAnsi="Times New Roman" w:cs="Times New Roman"/>
                <w:sz w:val="24"/>
                <w:szCs w:val="24"/>
                <w:lang w:val="en-US"/>
              </w:rPr>
              <w:t>C</w:t>
            </w:r>
            <w:r w:rsidRPr="00CC19DA">
              <w:rPr>
                <w:rFonts w:ascii="Times New Roman" w:hAnsi="Times New Roman" w:cs="Times New Roman"/>
                <w:sz w:val="24"/>
                <w:szCs w:val="24"/>
                <w:lang w:val="en-US"/>
              </w:rPr>
              <w:t>OX1</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COX2</w:t>
            </w:r>
            <w:r w:rsidR="00C71AAA" w:rsidRPr="00CC19DA">
              <w:rPr>
                <w:rFonts w:ascii="Times New Roman" w:hAnsi="Times New Roman" w:cs="Times New Roman"/>
                <w:sz w:val="24"/>
                <w:szCs w:val="24"/>
                <w:lang w:val="en-US"/>
              </w:rPr>
              <w:t xml:space="preserve">, </w:t>
            </w:r>
            <w:r w:rsidR="00753BA4" w:rsidRPr="00753BA4">
              <w:rPr>
                <w:rFonts w:ascii="Times New Roman" w:hAnsi="Times New Roman" w:cs="Times New Roman"/>
                <w:sz w:val="24"/>
                <w:szCs w:val="24"/>
                <w:lang w:val="en-US"/>
              </w:rPr>
              <w:t>cPLA2</w:t>
            </w:r>
            <w:r w:rsidR="00753BA4">
              <w:rPr>
                <w:rFonts w:ascii="Times New Roman" w:hAnsi="Times New Roman" w:cs="Times New Roman"/>
                <w:sz w:val="24"/>
                <w:szCs w:val="24"/>
                <w:lang w:val="en-US"/>
              </w:rPr>
              <w:t>, e</w:t>
            </w:r>
            <w:r w:rsidR="00753BA4" w:rsidRPr="00753BA4">
              <w:rPr>
                <w:rFonts w:ascii="Times New Roman" w:hAnsi="Times New Roman" w:cs="Times New Roman"/>
                <w:sz w:val="24"/>
                <w:szCs w:val="24"/>
                <w:lang w:val="en-US"/>
              </w:rPr>
              <w:t>lastase</w:t>
            </w:r>
            <w:r w:rsidR="00753BA4">
              <w:rPr>
                <w:rFonts w:ascii="Times New Roman" w:hAnsi="Times New Roman" w:cs="Times New Roman"/>
                <w:sz w:val="24"/>
                <w:szCs w:val="24"/>
                <w:lang w:val="en-US"/>
              </w:rPr>
              <w:t xml:space="preserve">, </w:t>
            </w:r>
            <w:r w:rsidR="00753BA4" w:rsidRPr="00753BA4">
              <w:rPr>
                <w:rFonts w:ascii="Times New Roman" w:hAnsi="Times New Roman" w:cs="Times New Roman"/>
                <w:sz w:val="24"/>
                <w:szCs w:val="24"/>
                <w:lang w:val="en-US"/>
              </w:rPr>
              <w:t>Factor VII, IX, X</w:t>
            </w:r>
            <w:r w:rsidR="00753BA4">
              <w:rPr>
                <w:rFonts w:ascii="Times New Roman" w:hAnsi="Times New Roman" w:cs="Times New Roman"/>
                <w:sz w:val="24"/>
                <w:szCs w:val="24"/>
                <w:lang w:val="en-US"/>
              </w:rPr>
              <w:t>,</w:t>
            </w:r>
            <w:r w:rsidR="00753BA4" w:rsidRPr="00753BA4">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IRK (InsR)</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MAO-B</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MMP-1</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PDE4D</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phosphatase 1B</w:t>
            </w:r>
            <w:r w:rsidR="00C71AAA" w:rsidRPr="00CC19DA">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(PTP1B)</w:t>
            </w:r>
            <w:r w:rsidR="00C71AAA" w:rsidRPr="00CC19DA">
              <w:rPr>
                <w:rFonts w:ascii="Times New Roman" w:hAnsi="Times New Roman" w:cs="Times New Roman"/>
                <w:sz w:val="24"/>
                <w:szCs w:val="24"/>
                <w:lang w:val="en-US"/>
              </w:rPr>
              <w:t xml:space="preserve">, </w:t>
            </w:r>
            <w:r w:rsidR="00753BA4">
              <w:rPr>
                <w:rFonts w:ascii="Times New Roman" w:hAnsi="Times New Roman" w:cs="Times New Roman"/>
                <w:sz w:val="24"/>
                <w:szCs w:val="24"/>
                <w:lang w:val="en-US"/>
              </w:rPr>
              <w:t>p</w:t>
            </w:r>
            <w:r w:rsidR="00753BA4" w:rsidRPr="00753BA4">
              <w:rPr>
                <w:rFonts w:ascii="Times New Roman" w:hAnsi="Times New Roman" w:cs="Times New Roman"/>
                <w:sz w:val="24"/>
                <w:szCs w:val="24"/>
                <w:lang w:val="en-US"/>
              </w:rPr>
              <w:t>lasmin</w:t>
            </w:r>
            <w:r w:rsidR="00753BA4">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PLC</w:t>
            </w:r>
            <w:r w:rsidR="00C71AAA" w:rsidRPr="00CC19DA">
              <w:rPr>
                <w:rFonts w:ascii="Times New Roman" w:hAnsi="Times New Roman" w:cs="Times New Roman"/>
                <w:sz w:val="24"/>
                <w:szCs w:val="24"/>
                <w:lang w:val="en-US"/>
              </w:rPr>
              <w:t xml:space="preserve">, </w:t>
            </w:r>
            <w:r w:rsidR="00753BA4">
              <w:rPr>
                <w:rFonts w:ascii="Times New Roman" w:hAnsi="Times New Roman" w:cs="Times New Roman"/>
                <w:sz w:val="24"/>
                <w:szCs w:val="24"/>
                <w:lang w:val="en-US"/>
              </w:rPr>
              <w:t>t</w:t>
            </w:r>
            <w:r w:rsidR="00CC19DA" w:rsidRPr="00CC19DA">
              <w:rPr>
                <w:rFonts w:ascii="Times New Roman" w:hAnsi="Times New Roman" w:cs="Times New Roman"/>
                <w:sz w:val="24"/>
                <w:szCs w:val="24"/>
                <w:lang w:val="en-US"/>
              </w:rPr>
              <w:t>hrombin</w:t>
            </w:r>
            <w:r w:rsidR="00CC19DA">
              <w:rPr>
                <w:rFonts w:ascii="Times New Roman" w:hAnsi="Times New Roman" w:cs="Times New Roman"/>
                <w:sz w:val="24"/>
                <w:szCs w:val="24"/>
                <w:lang w:val="en-US"/>
              </w:rPr>
              <w:t xml:space="preserve">, </w:t>
            </w:r>
            <w:r w:rsidR="00753BA4">
              <w:rPr>
                <w:rFonts w:ascii="Times New Roman" w:hAnsi="Times New Roman" w:cs="Times New Roman"/>
                <w:sz w:val="24"/>
                <w:szCs w:val="24"/>
                <w:lang w:val="en-US"/>
              </w:rPr>
              <w:t>TPA, t</w:t>
            </w:r>
            <w:r w:rsidR="00753BA4" w:rsidRPr="00753BA4">
              <w:rPr>
                <w:rFonts w:ascii="Times New Roman" w:hAnsi="Times New Roman" w:cs="Times New Roman"/>
                <w:sz w:val="24"/>
                <w:szCs w:val="24"/>
                <w:lang w:val="en-US"/>
              </w:rPr>
              <w:t>rypsin</w:t>
            </w:r>
            <w:r w:rsidR="00753BA4">
              <w:rPr>
                <w:rFonts w:ascii="Times New Roman" w:hAnsi="Times New Roman" w:cs="Times New Roman"/>
                <w:sz w:val="24"/>
                <w:szCs w:val="24"/>
                <w:lang w:val="en-US"/>
              </w:rPr>
              <w:t xml:space="preserve">, </w:t>
            </w:r>
            <w:r w:rsidRPr="00CC19DA">
              <w:rPr>
                <w:rFonts w:ascii="Times New Roman" w:hAnsi="Times New Roman" w:cs="Times New Roman"/>
                <w:sz w:val="24"/>
                <w:szCs w:val="24"/>
                <w:lang w:val="en-US"/>
              </w:rPr>
              <w:t>tryptase</w:t>
            </w:r>
          </w:p>
        </w:tc>
      </w:tr>
    </w:tbl>
    <w:p w:rsidR="008B5B56" w:rsidRDefault="008B5B56" w:rsidP="00E56F35">
      <w:pPr>
        <w:rPr>
          <w:rFonts w:ascii="Times New Roman" w:hAnsi="Times New Roman" w:cs="Times New Roman"/>
          <w:sz w:val="24"/>
          <w:szCs w:val="24"/>
          <w:lang w:val="en-US"/>
        </w:rPr>
      </w:pPr>
    </w:p>
    <w:p w:rsidR="008B5B56" w:rsidRDefault="008B5B5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C2996" w:rsidRDefault="00FA62CA" w:rsidP="00D921B2">
      <w:pPr>
        <w:jc w:val="both"/>
        <w:rPr>
          <w:rFonts w:ascii="Times New Roman" w:hAnsi="Times New Roman" w:cs="Times New Roman"/>
          <w:sz w:val="24"/>
          <w:szCs w:val="24"/>
          <w:lang w:val="en-US"/>
        </w:rPr>
      </w:pPr>
      <w:r w:rsidRPr="00FA62CA">
        <w:rPr>
          <w:rFonts w:ascii="Times New Roman" w:hAnsi="Times New Roman" w:cs="Times New Roman"/>
          <w:b/>
          <w:sz w:val="24"/>
          <w:szCs w:val="24"/>
          <w:lang w:val="en-US"/>
        </w:rPr>
        <w:lastRenderedPageBreak/>
        <w:t>Table S2</w:t>
      </w:r>
      <w:r w:rsidRPr="00FA62CA">
        <w:rPr>
          <w:rFonts w:ascii="Times New Roman" w:hAnsi="Times New Roman" w:cs="Times New Roman"/>
          <w:sz w:val="24"/>
          <w:szCs w:val="24"/>
          <w:lang w:val="en-US"/>
        </w:rPr>
        <w:t xml:space="preserve">: Effects of SSR411298 </w:t>
      </w:r>
      <w:r>
        <w:rPr>
          <w:rFonts w:ascii="Times New Roman" w:hAnsi="Times New Roman" w:cs="Times New Roman"/>
          <w:sz w:val="24"/>
          <w:szCs w:val="24"/>
          <w:lang w:val="en-US"/>
        </w:rPr>
        <w:t xml:space="preserve">on </w:t>
      </w:r>
      <w:r w:rsidR="003D716B">
        <w:rPr>
          <w:rFonts w:ascii="Times New Roman" w:hAnsi="Times New Roman" w:cs="Times New Roman"/>
          <w:sz w:val="24"/>
          <w:szCs w:val="24"/>
          <w:lang w:val="en-US"/>
        </w:rPr>
        <w:t xml:space="preserve">measures </w:t>
      </w:r>
      <w:r w:rsidR="00D921B2">
        <w:rPr>
          <w:rFonts w:ascii="Times New Roman" w:hAnsi="Times New Roman" w:cs="Times New Roman"/>
          <w:sz w:val="24"/>
          <w:szCs w:val="24"/>
          <w:lang w:val="en-US"/>
        </w:rPr>
        <w:t xml:space="preserve">related </w:t>
      </w:r>
      <w:r w:rsidR="00056709">
        <w:rPr>
          <w:rFonts w:ascii="Times New Roman" w:hAnsi="Times New Roman" w:cs="Times New Roman"/>
          <w:sz w:val="24"/>
          <w:szCs w:val="24"/>
          <w:lang w:val="en-US"/>
        </w:rPr>
        <w:t>predominantly to</w:t>
      </w:r>
      <w:r w:rsidR="003D716B">
        <w:rPr>
          <w:rFonts w:ascii="Times New Roman" w:hAnsi="Times New Roman" w:cs="Times New Roman"/>
          <w:sz w:val="24"/>
          <w:szCs w:val="24"/>
          <w:lang w:val="en-US"/>
        </w:rPr>
        <w:t xml:space="preserve"> activity in the elevated plus-maze following </w:t>
      </w:r>
      <w:r w:rsidRPr="00FA62CA">
        <w:rPr>
          <w:rFonts w:ascii="Times New Roman" w:hAnsi="Times New Roman" w:cs="Times New Roman"/>
          <w:sz w:val="24"/>
          <w:szCs w:val="24"/>
          <w:lang w:val="en-US"/>
        </w:rPr>
        <w:t xml:space="preserve">social defeat </w:t>
      </w:r>
      <w:r w:rsidR="003D716B">
        <w:rPr>
          <w:rFonts w:ascii="Times New Roman" w:hAnsi="Times New Roman" w:cs="Times New Roman"/>
          <w:sz w:val="24"/>
          <w:szCs w:val="24"/>
          <w:lang w:val="en-US"/>
        </w:rPr>
        <w:t>in mice.</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409"/>
        <w:gridCol w:w="1560"/>
      </w:tblGrid>
      <w:tr w:rsidR="004E73F9" w:rsidRPr="00CE6E64" w:rsidTr="004E73F9">
        <w:tc>
          <w:tcPr>
            <w:tcW w:w="5070" w:type="dxa"/>
            <w:tcBorders>
              <w:top w:val="single" w:sz="4" w:space="0" w:color="auto"/>
              <w:bottom w:val="single" w:sz="4" w:space="0" w:color="auto"/>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p>
        </w:tc>
        <w:tc>
          <w:tcPr>
            <w:tcW w:w="2409" w:type="dxa"/>
            <w:tcBorders>
              <w:top w:val="single" w:sz="4" w:space="0" w:color="auto"/>
              <w:bottom w:val="single" w:sz="4" w:space="0" w:color="auto"/>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sidRPr="008B5B56">
              <w:rPr>
                <w:rFonts w:ascii="Times New Roman" w:hAnsi="Times New Roman" w:cs="Times New Roman"/>
                <w:sz w:val="24"/>
                <w:szCs w:val="24"/>
                <w:lang w:val="en-US"/>
              </w:rPr>
              <w:t>Closed arm entries</w:t>
            </w:r>
          </w:p>
        </w:tc>
        <w:tc>
          <w:tcPr>
            <w:tcW w:w="1560" w:type="dxa"/>
            <w:tcBorders>
              <w:top w:val="single" w:sz="4" w:space="0" w:color="auto"/>
              <w:bottom w:val="single" w:sz="4" w:space="0" w:color="auto"/>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sidRPr="008B5B56">
              <w:rPr>
                <w:rFonts w:ascii="Times New Roman" w:hAnsi="Times New Roman" w:cs="Times New Roman"/>
                <w:sz w:val="24"/>
                <w:szCs w:val="24"/>
                <w:lang w:val="en-US"/>
              </w:rPr>
              <w:t>Total entries</w:t>
            </w:r>
          </w:p>
        </w:tc>
      </w:tr>
      <w:tr w:rsidR="004E73F9" w:rsidTr="004E73F9">
        <w:tc>
          <w:tcPr>
            <w:tcW w:w="5070" w:type="dxa"/>
            <w:tcBorders>
              <w:top w:val="single" w:sz="4" w:space="0" w:color="auto"/>
            </w:tcBorders>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Non-stressed vehicle</w:t>
            </w:r>
          </w:p>
        </w:tc>
        <w:tc>
          <w:tcPr>
            <w:tcW w:w="2409" w:type="dxa"/>
            <w:tcBorders>
              <w:top w:val="single" w:sz="4" w:space="0" w:color="auto"/>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9,8±1,39</w:t>
            </w:r>
          </w:p>
        </w:tc>
        <w:tc>
          <w:tcPr>
            <w:tcW w:w="1560" w:type="dxa"/>
            <w:tcBorders>
              <w:top w:val="single" w:sz="4" w:space="0" w:color="auto"/>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17,4±2,19</w:t>
            </w:r>
          </w:p>
        </w:tc>
      </w:tr>
      <w:tr w:rsidR="004E73F9" w:rsidTr="004E73F9">
        <w:tc>
          <w:tcPr>
            <w:tcW w:w="5070" w:type="dxa"/>
            <w:tcBorders>
              <w:bottom w:val="nil"/>
            </w:tcBorders>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vehicle</w:t>
            </w:r>
          </w:p>
        </w:tc>
        <w:tc>
          <w:tcPr>
            <w:tcW w:w="2409" w:type="dxa"/>
            <w:tcBorders>
              <w:bottom w:val="nil"/>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10,5±1,41</w:t>
            </w:r>
          </w:p>
        </w:tc>
        <w:tc>
          <w:tcPr>
            <w:tcW w:w="1560" w:type="dxa"/>
            <w:tcBorders>
              <w:bottom w:val="nil"/>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16,1±2,19</w:t>
            </w:r>
          </w:p>
        </w:tc>
      </w:tr>
      <w:tr w:rsidR="004E73F9" w:rsidTr="004E73F9">
        <w:tc>
          <w:tcPr>
            <w:tcW w:w="5070" w:type="dxa"/>
            <w:tcBorders>
              <w:top w:val="nil"/>
              <w:bottom w:val="nil"/>
            </w:tcBorders>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SSR411298</w:t>
            </w:r>
            <w:r>
              <w:rPr>
                <w:rFonts w:ascii="Times New Roman" w:hAnsi="Times New Roman" w:cs="Times New Roman"/>
                <w:sz w:val="24"/>
                <w:szCs w:val="24"/>
                <w:lang w:val="en-US"/>
              </w:rPr>
              <w:t xml:space="preserve"> </w:t>
            </w:r>
            <w:r w:rsidRPr="008B5B56">
              <w:rPr>
                <w:rFonts w:ascii="Times New Roman" w:hAnsi="Times New Roman" w:cs="Times New Roman"/>
                <w:sz w:val="24"/>
                <w:szCs w:val="24"/>
                <w:lang w:val="en-US"/>
              </w:rPr>
              <w:t>(</w:t>
            </w:r>
            <w:r>
              <w:rPr>
                <w:rFonts w:ascii="Times New Roman" w:hAnsi="Times New Roman" w:cs="Times New Roman"/>
                <w:sz w:val="24"/>
                <w:szCs w:val="24"/>
                <w:lang w:val="en-US"/>
              </w:rPr>
              <w:t>1</w:t>
            </w:r>
            <w:r w:rsidRPr="008B5B56">
              <w:rPr>
                <w:rFonts w:ascii="Times New Roman" w:hAnsi="Times New Roman" w:cs="Times New Roman"/>
                <w:sz w:val="24"/>
                <w:szCs w:val="24"/>
                <w:lang w:val="en-US"/>
              </w:rPr>
              <w:t xml:space="preserve"> mg/kg, p.o.)</w:t>
            </w:r>
          </w:p>
        </w:tc>
        <w:tc>
          <w:tcPr>
            <w:tcW w:w="2409" w:type="dxa"/>
            <w:tcBorders>
              <w:top w:val="nil"/>
              <w:bottom w:val="nil"/>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10,2±1,5</w:t>
            </w:r>
          </w:p>
        </w:tc>
        <w:tc>
          <w:tcPr>
            <w:tcW w:w="1560" w:type="dxa"/>
            <w:tcBorders>
              <w:top w:val="nil"/>
              <w:bottom w:val="nil"/>
            </w:tcBorders>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18,8±2,5</w:t>
            </w:r>
          </w:p>
        </w:tc>
      </w:tr>
      <w:tr w:rsidR="004E73F9" w:rsidTr="004E73F9">
        <w:tc>
          <w:tcPr>
            <w:tcW w:w="5070" w:type="dxa"/>
            <w:tcBorders>
              <w:top w:val="nil"/>
            </w:tcBorders>
          </w:tcPr>
          <w:p w:rsidR="004E73F9" w:rsidRPr="008B5B56" w:rsidRDefault="004E73F9" w:rsidP="003D716B">
            <w:pPr>
              <w:spacing w:line="360" w:lineRule="auto"/>
              <w:jc w:val="right"/>
              <w:rPr>
                <w:rFonts w:ascii="Times New Roman" w:hAnsi="Times New Roman" w:cs="Times New Roman"/>
                <w:sz w:val="24"/>
                <w:szCs w:val="24"/>
                <w:lang w:val="en-US"/>
              </w:rPr>
            </w:pPr>
          </w:p>
        </w:tc>
        <w:tc>
          <w:tcPr>
            <w:tcW w:w="2409" w:type="dxa"/>
            <w:tcBorders>
              <w:top w:val="nil"/>
            </w:tcBorders>
          </w:tcPr>
          <w:p w:rsidR="004E73F9" w:rsidRPr="008B5B56" w:rsidRDefault="004E73F9" w:rsidP="00FD2C9F">
            <w:pPr>
              <w:spacing w:line="360" w:lineRule="auto"/>
              <w:jc w:val="center"/>
              <w:rPr>
                <w:rFonts w:ascii="Times New Roman" w:hAnsi="Times New Roman" w:cs="Times New Roman"/>
                <w:sz w:val="24"/>
                <w:szCs w:val="24"/>
                <w:lang w:val="en-US"/>
              </w:rPr>
            </w:pPr>
          </w:p>
        </w:tc>
        <w:tc>
          <w:tcPr>
            <w:tcW w:w="1560" w:type="dxa"/>
            <w:tcBorders>
              <w:top w:val="nil"/>
            </w:tcBorders>
          </w:tcPr>
          <w:p w:rsidR="004E73F9" w:rsidRPr="008B5B56" w:rsidRDefault="004E73F9" w:rsidP="00FD2C9F">
            <w:pPr>
              <w:spacing w:line="360" w:lineRule="auto"/>
              <w:jc w:val="center"/>
              <w:rPr>
                <w:rFonts w:ascii="Times New Roman" w:hAnsi="Times New Roman" w:cs="Times New Roman"/>
                <w:sz w:val="24"/>
                <w:szCs w:val="24"/>
                <w:lang w:val="en-US"/>
              </w:rPr>
            </w:pPr>
          </w:p>
        </w:tc>
      </w:tr>
      <w:tr w:rsidR="004E73F9"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Non-stressed vehicle</w:t>
            </w:r>
          </w:p>
        </w:tc>
        <w:tc>
          <w:tcPr>
            <w:tcW w:w="2409" w:type="dxa"/>
            <w:vAlign w:val="center"/>
          </w:tcPr>
          <w:p w:rsidR="004E73F9" w:rsidRPr="008B5B56" w:rsidRDefault="004E73F9" w:rsidP="003D71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5,0±0,77</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9,6±1,33</w:t>
            </w:r>
          </w:p>
        </w:tc>
      </w:tr>
      <w:tr w:rsidR="004E73F9"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vehicle</w:t>
            </w:r>
          </w:p>
        </w:tc>
        <w:tc>
          <w:tcPr>
            <w:tcW w:w="2409"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8,0±1,49</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12,0±2,0</w:t>
            </w:r>
          </w:p>
        </w:tc>
      </w:tr>
      <w:tr w:rsidR="004E73F9" w:rsidRPr="008B5B56"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SSR411298</w:t>
            </w:r>
            <w:r>
              <w:rPr>
                <w:rFonts w:ascii="Times New Roman" w:hAnsi="Times New Roman" w:cs="Times New Roman"/>
                <w:sz w:val="24"/>
                <w:szCs w:val="24"/>
                <w:lang w:val="en-US"/>
              </w:rPr>
              <w:t xml:space="preserve"> </w:t>
            </w:r>
            <w:r w:rsidRPr="008B5B56">
              <w:rPr>
                <w:rFonts w:ascii="Times New Roman" w:hAnsi="Times New Roman" w:cs="Times New Roman"/>
                <w:sz w:val="24"/>
                <w:szCs w:val="24"/>
                <w:lang w:val="en-US"/>
              </w:rPr>
              <w:t>(</w:t>
            </w:r>
            <w:r>
              <w:rPr>
                <w:rFonts w:ascii="Times New Roman" w:hAnsi="Times New Roman" w:cs="Times New Roman"/>
                <w:sz w:val="24"/>
                <w:szCs w:val="24"/>
                <w:lang w:val="en-US"/>
              </w:rPr>
              <w:t>3</w:t>
            </w:r>
            <w:r w:rsidRPr="008B5B56">
              <w:rPr>
                <w:rFonts w:ascii="Times New Roman" w:hAnsi="Times New Roman" w:cs="Times New Roman"/>
                <w:sz w:val="24"/>
                <w:szCs w:val="24"/>
                <w:lang w:val="en-US"/>
              </w:rPr>
              <w:t xml:space="preserve"> mg/kg, p.o.)</w:t>
            </w:r>
          </w:p>
        </w:tc>
        <w:tc>
          <w:tcPr>
            <w:tcW w:w="2409"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5,4±1,16</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10,7±1,86</w:t>
            </w:r>
          </w:p>
        </w:tc>
      </w:tr>
      <w:tr w:rsidR="004E73F9" w:rsidRPr="008B5B56" w:rsidTr="004E73F9">
        <w:tc>
          <w:tcPr>
            <w:tcW w:w="5070" w:type="dxa"/>
          </w:tcPr>
          <w:p w:rsidR="004E73F9" w:rsidRPr="008B5B56" w:rsidRDefault="004E73F9" w:rsidP="003D716B">
            <w:pPr>
              <w:spacing w:line="360" w:lineRule="auto"/>
              <w:jc w:val="right"/>
              <w:rPr>
                <w:rFonts w:ascii="Times New Roman" w:hAnsi="Times New Roman" w:cs="Times New Roman"/>
                <w:sz w:val="24"/>
                <w:szCs w:val="24"/>
                <w:lang w:val="en-US"/>
              </w:rPr>
            </w:pPr>
          </w:p>
        </w:tc>
        <w:tc>
          <w:tcPr>
            <w:tcW w:w="2409" w:type="dxa"/>
          </w:tcPr>
          <w:p w:rsidR="004E73F9" w:rsidRPr="008B5B56" w:rsidRDefault="004E73F9" w:rsidP="00FD2C9F">
            <w:pPr>
              <w:spacing w:line="360" w:lineRule="auto"/>
              <w:jc w:val="center"/>
              <w:rPr>
                <w:rFonts w:ascii="Times New Roman" w:hAnsi="Times New Roman" w:cs="Times New Roman"/>
                <w:sz w:val="24"/>
                <w:szCs w:val="24"/>
                <w:lang w:val="en-US"/>
              </w:rPr>
            </w:pPr>
          </w:p>
        </w:tc>
        <w:tc>
          <w:tcPr>
            <w:tcW w:w="1560" w:type="dxa"/>
          </w:tcPr>
          <w:p w:rsidR="004E73F9" w:rsidRPr="008B5B56" w:rsidRDefault="004E73F9" w:rsidP="00FD2C9F">
            <w:pPr>
              <w:spacing w:line="360" w:lineRule="auto"/>
              <w:jc w:val="center"/>
              <w:rPr>
                <w:rFonts w:ascii="Times New Roman" w:hAnsi="Times New Roman" w:cs="Times New Roman"/>
                <w:sz w:val="24"/>
                <w:szCs w:val="24"/>
                <w:lang w:val="en-US"/>
              </w:rPr>
            </w:pPr>
          </w:p>
        </w:tc>
      </w:tr>
      <w:tr w:rsidR="004E73F9" w:rsidRPr="008B5B56"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Non-stressed vehicle</w:t>
            </w:r>
          </w:p>
        </w:tc>
        <w:tc>
          <w:tcPr>
            <w:tcW w:w="2409" w:type="dxa"/>
            <w:vAlign w:val="center"/>
          </w:tcPr>
          <w:p w:rsidR="004E73F9" w:rsidRPr="008B5B56" w:rsidRDefault="003D716B"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7,1±0,74</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13,5±0,78</w:t>
            </w:r>
          </w:p>
        </w:tc>
      </w:tr>
      <w:tr w:rsidR="004E73F9" w:rsidRPr="008B5B56"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vehicle</w:t>
            </w:r>
          </w:p>
        </w:tc>
        <w:tc>
          <w:tcPr>
            <w:tcW w:w="2409" w:type="dxa"/>
            <w:vAlign w:val="center"/>
          </w:tcPr>
          <w:p w:rsidR="004E73F9" w:rsidRPr="008B5B56" w:rsidRDefault="004E73F9" w:rsidP="00FA62C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5,1±1,03</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8,1±1,31</w:t>
            </w:r>
            <w:r w:rsidR="00056709">
              <w:rPr>
                <w:rFonts w:ascii="Times New Roman" w:hAnsi="Times New Roman" w:cs="Times New Roman"/>
                <w:sz w:val="24"/>
                <w:szCs w:val="24"/>
                <w:lang w:val="en-US"/>
              </w:rPr>
              <w:t>++</w:t>
            </w:r>
          </w:p>
        </w:tc>
      </w:tr>
      <w:tr w:rsidR="004E73F9" w:rsidRPr="008B5B56" w:rsidTr="004E73F9">
        <w:tc>
          <w:tcPr>
            <w:tcW w:w="5070" w:type="dxa"/>
            <w:vAlign w:val="center"/>
          </w:tcPr>
          <w:p w:rsidR="004E73F9" w:rsidRPr="008B5B56" w:rsidRDefault="004E73F9" w:rsidP="003D716B">
            <w:pPr>
              <w:spacing w:line="360" w:lineRule="auto"/>
              <w:jc w:val="right"/>
              <w:rPr>
                <w:rFonts w:ascii="Times New Roman" w:hAnsi="Times New Roman" w:cs="Times New Roman"/>
                <w:sz w:val="24"/>
                <w:szCs w:val="24"/>
                <w:lang w:val="en-US"/>
              </w:rPr>
            </w:pPr>
            <w:r w:rsidRPr="008B5B56">
              <w:rPr>
                <w:rFonts w:ascii="Times New Roman" w:hAnsi="Times New Roman" w:cs="Times New Roman"/>
                <w:sz w:val="24"/>
                <w:szCs w:val="24"/>
                <w:lang w:val="en-US"/>
              </w:rPr>
              <w:t>Stressed SSR411298</w:t>
            </w:r>
            <w:r>
              <w:rPr>
                <w:rFonts w:ascii="Times New Roman" w:hAnsi="Times New Roman" w:cs="Times New Roman"/>
                <w:sz w:val="24"/>
                <w:szCs w:val="24"/>
                <w:lang w:val="en-US"/>
              </w:rPr>
              <w:t xml:space="preserve"> </w:t>
            </w:r>
            <w:r w:rsidRPr="008B5B56">
              <w:rPr>
                <w:rFonts w:ascii="Times New Roman" w:hAnsi="Times New Roman" w:cs="Times New Roman"/>
                <w:sz w:val="24"/>
                <w:szCs w:val="24"/>
                <w:lang w:val="en-US"/>
              </w:rPr>
              <w:t>(</w:t>
            </w:r>
            <w:r>
              <w:rPr>
                <w:rFonts w:ascii="Times New Roman" w:hAnsi="Times New Roman" w:cs="Times New Roman"/>
                <w:sz w:val="24"/>
                <w:szCs w:val="24"/>
                <w:lang w:val="en-US"/>
              </w:rPr>
              <w:t>10</w:t>
            </w:r>
            <w:r w:rsidRPr="008B5B56">
              <w:rPr>
                <w:rFonts w:ascii="Times New Roman" w:hAnsi="Times New Roman" w:cs="Times New Roman"/>
                <w:sz w:val="24"/>
                <w:szCs w:val="24"/>
                <w:lang w:val="en-US"/>
              </w:rPr>
              <w:t xml:space="preserve"> mg/kg, p.o.)</w:t>
            </w:r>
          </w:p>
        </w:tc>
        <w:tc>
          <w:tcPr>
            <w:tcW w:w="2409" w:type="dxa"/>
            <w:vAlign w:val="center"/>
          </w:tcPr>
          <w:p w:rsidR="004E73F9" w:rsidRPr="008B5B56" w:rsidRDefault="004E73F9" w:rsidP="00FA62C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5,1±1,27</w:t>
            </w:r>
          </w:p>
        </w:tc>
        <w:tc>
          <w:tcPr>
            <w:tcW w:w="1560" w:type="dxa"/>
            <w:vAlign w:val="center"/>
          </w:tcPr>
          <w:p w:rsidR="004E73F9" w:rsidRPr="008B5B56" w:rsidRDefault="004E73F9" w:rsidP="00FD2C9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11,3±1,9</w:t>
            </w:r>
          </w:p>
        </w:tc>
      </w:tr>
    </w:tbl>
    <w:p w:rsidR="008B5B56" w:rsidRDefault="00056709" w:rsidP="00056709">
      <w:pPr>
        <w:rPr>
          <w:rFonts w:ascii="Times New Roman" w:hAnsi="Times New Roman" w:cs="Times New Roman"/>
          <w:sz w:val="24"/>
          <w:szCs w:val="24"/>
          <w:lang w:val="en-US"/>
        </w:rPr>
      </w:pPr>
      <w:r>
        <w:rPr>
          <w:rFonts w:ascii="Times New Roman" w:hAnsi="Times New Roman" w:cs="Times New Roman"/>
          <w:sz w:val="24"/>
          <w:szCs w:val="24"/>
          <w:lang w:val="en-US"/>
        </w:rPr>
        <w:t xml:space="preserve">++P&lt;0.01 (vs non-stressed vehicle). </w:t>
      </w:r>
      <w:r w:rsidR="00FA62CA" w:rsidRPr="00FA62CA">
        <w:rPr>
          <w:rFonts w:ascii="Times New Roman" w:hAnsi="Times New Roman" w:cs="Times New Roman"/>
          <w:sz w:val="24"/>
          <w:szCs w:val="24"/>
          <w:lang w:val="en-US"/>
        </w:rPr>
        <w:t>N=8-13 mice per group</w:t>
      </w:r>
      <w:r w:rsidR="00FA62CA">
        <w:rPr>
          <w:rFonts w:ascii="Times New Roman" w:hAnsi="Times New Roman" w:cs="Times New Roman"/>
          <w:sz w:val="24"/>
          <w:szCs w:val="24"/>
          <w:lang w:val="en-US"/>
        </w:rPr>
        <w:t>.</w:t>
      </w:r>
    </w:p>
    <w:p w:rsidR="002C2996" w:rsidRDefault="002C299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56F35" w:rsidRDefault="002C2996" w:rsidP="002C2996">
      <w:pPr>
        <w:jc w:val="both"/>
        <w:rPr>
          <w:rFonts w:ascii="Times New Roman" w:hAnsi="Times New Roman" w:cs="Times New Roman"/>
          <w:sz w:val="24"/>
          <w:szCs w:val="24"/>
          <w:lang w:val="en-US"/>
        </w:rPr>
      </w:pPr>
      <w:r w:rsidRPr="002C2996">
        <w:rPr>
          <w:rFonts w:ascii="Times New Roman" w:hAnsi="Times New Roman" w:cs="Times New Roman"/>
          <w:b/>
          <w:sz w:val="24"/>
          <w:szCs w:val="24"/>
          <w:lang w:val="en-US"/>
        </w:rPr>
        <w:lastRenderedPageBreak/>
        <w:t>Figure S1</w:t>
      </w:r>
      <w:r>
        <w:rPr>
          <w:rFonts w:ascii="Times New Roman" w:hAnsi="Times New Roman" w:cs="Times New Roman"/>
          <w:sz w:val="24"/>
          <w:szCs w:val="24"/>
          <w:lang w:val="en-US"/>
        </w:rPr>
        <w:t xml:space="preserve">: </w:t>
      </w:r>
      <w:r w:rsidRPr="002C2996">
        <w:rPr>
          <w:rFonts w:ascii="Times New Roman" w:hAnsi="Times New Roman" w:cs="Times New Roman"/>
          <w:sz w:val="24"/>
          <w:szCs w:val="24"/>
          <w:lang w:val="en-US"/>
        </w:rPr>
        <w:t>Schematic representation of the drug discrimination training and generalization procedures.</w:t>
      </w:r>
    </w:p>
    <w:p w:rsidR="002C2996" w:rsidRDefault="002C2996" w:rsidP="00E56F35">
      <w:pPr>
        <w:rPr>
          <w:rFonts w:ascii="Times New Roman" w:hAnsi="Times New Roman" w:cs="Times New Roman"/>
          <w:sz w:val="24"/>
          <w:szCs w:val="24"/>
          <w:lang w:val="en-US"/>
        </w:rPr>
      </w:pPr>
      <w:r w:rsidRPr="002C2996">
        <w:rPr>
          <w:rFonts w:ascii="Times New Roman" w:hAnsi="Times New Roman" w:cs="Times New Roman"/>
          <w:noProof/>
          <w:sz w:val="24"/>
          <w:szCs w:val="24"/>
          <w:lang w:eastAsia="fr-FR"/>
        </w:rPr>
        <w:drawing>
          <wp:inline distT="0" distB="0" distL="0" distR="0" wp14:anchorId="0DC1C0EF" wp14:editId="5D1351EF">
            <wp:extent cx="5613883" cy="2933810"/>
            <wp:effectExtent l="0" t="0" r="635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883" cy="29338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2C2996" w:rsidRPr="002C2996" w:rsidRDefault="002C2996" w:rsidP="002C2996">
      <w:pPr>
        <w:jc w:val="both"/>
        <w:rPr>
          <w:rFonts w:ascii="Times New Roman" w:hAnsi="Times New Roman" w:cs="Times New Roman"/>
          <w:sz w:val="24"/>
          <w:szCs w:val="24"/>
          <w:lang w:val="en-US"/>
        </w:rPr>
      </w:pPr>
      <w:r w:rsidRPr="002C2996">
        <w:rPr>
          <w:rFonts w:ascii="Times New Roman" w:hAnsi="Times New Roman" w:cs="Times New Roman"/>
          <w:sz w:val="24"/>
          <w:szCs w:val="24"/>
          <w:lang w:val="en-US"/>
        </w:rPr>
        <w:t>A) During training sessions, half the animals were reinforced with sucrose pellet</w:t>
      </w:r>
      <w:r>
        <w:rPr>
          <w:rFonts w:ascii="Times New Roman" w:hAnsi="Times New Roman" w:cs="Times New Roman"/>
          <w:sz w:val="24"/>
          <w:szCs w:val="24"/>
          <w:lang w:val="en-US"/>
        </w:rPr>
        <w:t>s</w:t>
      </w:r>
      <w:r w:rsidRPr="002C2996">
        <w:rPr>
          <w:rFonts w:ascii="Times New Roman" w:hAnsi="Times New Roman" w:cs="Times New Roman"/>
          <w:sz w:val="24"/>
          <w:szCs w:val="24"/>
          <w:lang w:val="en-US"/>
        </w:rPr>
        <w:t xml:space="preserve"> for responding on the right hole after dosing with WIN 55,212-2 at 0.25 mg/kg and on the left hole after dosing with vehicle. For the second half, these conditions were reversed. The training drug (D) and its vehicle (V) were given in a pseudorandom order. The following pattern V, D, D, V, V, D, V, V, V, D, D was repeated until the criteria were reached by each animal. The criteria were the following: &lt;10 incorrect nose poke prior first sucrose pellet, ≥ 25 pellets per sessions, ≥ 85% responses on correct hole during 5 consecutive or 6 out of 7 sessions</w:t>
      </w:r>
      <w:r>
        <w:rPr>
          <w:rFonts w:ascii="Times New Roman" w:hAnsi="Times New Roman" w:cs="Times New Roman"/>
          <w:sz w:val="24"/>
          <w:szCs w:val="24"/>
          <w:lang w:val="en-US"/>
        </w:rPr>
        <w:t>.</w:t>
      </w:r>
    </w:p>
    <w:p w:rsidR="002C2996" w:rsidRDefault="002C2996" w:rsidP="002C2996">
      <w:pPr>
        <w:jc w:val="both"/>
        <w:rPr>
          <w:rFonts w:ascii="Times New Roman" w:hAnsi="Times New Roman" w:cs="Times New Roman"/>
          <w:sz w:val="24"/>
          <w:szCs w:val="24"/>
          <w:lang w:val="en-US"/>
        </w:rPr>
      </w:pPr>
      <w:r w:rsidRPr="002C2996">
        <w:rPr>
          <w:rFonts w:ascii="Times New Roman" w:hAnsi="Times New Roman" w:cs="Times New Roman"/>
          <w:sz w:val="24"/>
          <w:szCs w:val="24"/>
          <w:lang w:val="en-US"/>
        </w:rPr>
        <w:t xml:space="preserve">B) </w:t>
      </w:r>
      <w:r>
        <w:rPr>
          <w:rFonts w:ascii="Times New Roman" w:hAnsi="Times New Roman" w:cs="Times New Roman"/>
          <w:sz w:val="24"/>
          <w:szCs w:val="24"/>
          <w:lang w:val="en-US"/>
        </w:rPr>
        <w:t>When</w:t>
      </w:r>
      <w:r w:rsidRPr="002C2996">
        <w:rPr>
          <w:rFonts w:ascii="Times New Roman" w:hAnsi="Times New Roman" w:cs="Times New Roman"/>
          <w:sz w:val="24"/>
          <w:szCs w:val="24"/>
          <w:lang w:val="en-US"/>
        </w:rPr>
        <w:t xml:space="preserve"> the criteria were reached for an animal, generalization sessions were conducted with SSR411298 at 10, 30, and 100 mg/kg, its vehicle, </w:t>
      </w:r>
      <w:r w:rsidRPr="00C75C4C">
        <w:rPr>
          <w:rFonts w:ascii="Times New Roman" w:hAnsi="Times New Roman" w:cs="Times New Roman"/>
          <w:sz w:val="24"/>
          <w:szCs w:val="24"/>
          <w:lang w:val="en-US"/>
        </w:rPr>
        <w:t>Δ</w:t>
      </w:r>
      <w:r w:rsidRPr="00C75C4C">
        <w:rPr>
          <w:rFonts w:ascii="Times New Roman" w:hAnsi="Times New Roman" w:cs="Times New Roman"/>
          <w:sz w:val="24"/>
          <w:szCs w:val="24"/>
          <w:vertAlign w:val="superscript"/>
          <w:lang w:val="en-US"/>
        </w:rPr>
        <w:t>9</w:t>
      </w:r>
      <w:r w:rsidRPr="00C75C4C">
        <w:rPr>
          <w:rFonts w:ascii="Times New Roman" w:hAnsi="Times New Roman" w:cs="Times New Roman"/>
          <w:sz w:val="24"/>
          <w:szCs w:val="24"/>
          <w:lang w:val="en-US"/>
        </w:rPr>
        <w:t>-THC</w:t>
      </w:r>
      <w:r w:rsidRPr="002C2996">
        <w:rPr>
          <w:rFonts w:ascii="Times New Roman" w:hAnsi="Times New Roman" w:cs="Times New Roman"/>
          <w:sz w:val="24"/>
          <w:szCs w:val="24"/>
          <w:lang w:val="en-US"/>
        </w:rPr>
        <w:t xml:space="preserve"> at 2 mg/kg, its vehicle, each being administered on a single occasion according to a latin-square design, and completed by a last session with SSR411298 at 500 mg/kg. Responding on either hole was reinforced with sucrose pellet. Generalization sessions were interspaced by at least two training sessions, for which the animal was required to satisfy criteria for one training sessions with WIN 55,212-2 and one with its vehicle.</w:t>
      </w:r>
    </w:p>
    <w:p w:rsidR="00F467F9" w:rsidRPr="00E56F35" w:rsidRDefault="00F467F9" w:rsidP="002C2996">
      <w:pPr>
        <w:jc w:val="both"/>
        <w:rPr>
          <w:rFonts w:ascii="Times New Roman" w:hAnsi="Times New Roman" w:cs="Times New Roman"/>
          <w:sz w:val="24"/>
          <w:szCs w:val="24"/>
          <w:lang w:val="en-US"/>
        </w:rPr>
      </w:pPr>
      <w:bookmarkStart w:id="0" w:name="_GoBack"/>
      <w:bookmarkEnd w:id="0"/>
    </w:p>
    <w:sectPr w:rsidR="00F467F9" w:rsidRPr="00E56F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3E" w:rsidRDefault="004D2C3E" w:rsidP="004D2C3E">
      <w:pPr>
        <w:spacing w:after="0" w:line="240" w:lineRule="auto"/>
      </w:pPr>
      <w:r>
        <w:separator/>
      </w:r>
    </w:p>
  </w:endnote>
  <w:endnote w:type="continuationSeparator" w:id="0">
    <w:p w:rsidR="004D2C3E" w:rsidRDefault="004D2C3E" w:rsidP="004D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2729"/>
      <w:docPartObj>
        <w:docPartGallery w:val="Page Numbers (Bottom of Page)"/>
        <w:docPartUnique/>
      </w:docPartObj>
    </w:sdtPr>
    <w:sdtContent>
      <w:p w:rsidR="00142577" w:rsidRDefault="00142577">
        <w:pPr>
          <w:pStyle w:val="Pieddepage"/>
          <w:jc w:val="right"/>
        </w:pPr>
        <w:r>
          <w:fldChar w:fldCharType="begin"/>
        </w:r>
        <w:r>
          <w:instrText>PAGE   \* MERGEFORMAT</w:instrText>
        </w:r>
        <w:r>
          <w:fldChar w:fldCharType="separate"/>
        </w:r>
        <w:r>
          <w:rPr>
            <w:noProof/>
          </w:rPr>
          <w:t>4</w:t>
        </w:r>
        <w:r>
          <w:fldChar w:fldCharType="end"/>
        </w:r>
      </w:p>
    </w:sdtContent>
  </w:sdt>
  <w:p w:rsidR="004D2C3E" w:rsidRPr="00314994" w:rsidRDefault="004D2C3E">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3E" w:rsidRDefault="004D2C3E" w:rsidP="004D2C3E">
      <w:pPr>
        <w:spacing w:after="0" w:line="240" w:lineRule="auto"/>
      </w:pPr>
      <w:r>
        <w:separator/>
      </w:r>
    </w:p>
  </w:footnote>
  <w:footnote w:type="continuationSeparator" w:id="0">
    <w:p w:rsidR="004D2C3E" w:rsidRDefault="004D2C3E" w:rsidP="004D2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81"/>
    <w:rsid w:val="00007A7E"/>
    <w:rsid w:val="00056709"/>
    <w:rsid w:val="000A33B2"/>
    <w:rsid w:val="000C609F"/>
    <w:rsid w:val="00142577"/>
    <w:rsid w:val="00286292"/>
    <w:rsid w:val="002C2996"/>
    <w:rsid w:val="002C5FBD"/>
    <w:rsid w:val="002F405E"/>
    <w:rsid w:val="00314994"/>
    <w:rsid w:val="0036463B"/>
    <w:rsid w:val="003656B5"/>
    <w:rsid w:val="003D716B"/>
    <w:rsid w:val="004D2C3E"/>
    <w:rsid w:val="004E73F9"/>
    <w:rsid w:val="00554395"/>
    <w:rsid w:val="0059772F"/>
    <w:rsid w:val="00685343"/>
    <w:rsid w:val="006A3081"/>
    <w:rsid w:val="006F1EAA"/>
    <w:rsid w:val="0073718B"/>
    <w:rsid w:val="00753BA4"/>
    <w:rsid w:val="00773CAD"/>
    <w:rsid w:val="007D379E"/>
    <w:rsid w:val="007D5728"/>
    <w:rsid w:val="00897AF4"/>
    <w:rsid w:val="008B5B56"/>
    <w:rsid w:val="00A44E0C"/>
    <w:rsid w:val="00B03523"/>
    <w:rsid w:val="00C07890"/>
    <w:rsid w:val="00C71AAA"/>
    <w:rsid w:val="00C908A6"/>
    <w:rsid w:val="00CC19DA"/>
    <w:rsid w:val="00D921B2"/>
    <w:rsid w:val="00E56F35"/>
    <w:rsid w:val="00E833A7"/>
    <w:rsid w:val="00EF764E"/>
    <w:rsid w:val="00F467F9"/>
    <w:rsid w:val="00FA6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5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D2C3E"/>
    <w:pPr>
      <w:tabs>
        <w:tab w:val="center" w:pos="4536"/>
        <w:tab w:val="right" w:pos="9072"/>
      </w:tabs>
      <w:spacing w:after="0" w:line="240" w:lineRule="auto"/>
    </w:pPr>
  </w:style>
  <w:style w:type="character" w:customStyle="1" w:styleId="En-tteCar">
    <w:name w:val="En-tête Car"/>
    <w:basedOn w:val="Policepardfaut"/>
    <w:link w:val="En-tte"/>
    <w:uiPriority w:val="99"/>
    <w:rsid w:val="004D2C3E"/>
  </w:style>
  <w:style w:type="paragraph" w:styleId="Pieddepage">
    <w:name w:val="footer"/>
    <w:basedOn w:val="Normal"/>
    <w:link w:val="PieddepageCar"/>
    <w:uiPriority w:val="99"/>
    <w:unhideWhenUsed/>
    <w:rsid w:val="004D2C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C3E"/>
  </w:style>
  <w:style w:type="paragraph" w:styleId="Textedebulles">
    <w:name w:val="Balloon Text"/>
    <w:basedOn w:val="Normal"/>
    <w:link w:val="TextedebullesCar"/>
    <w:uiPriority w:val="99"/>
    <w:semiHidden/>
    <w:unhideWhenUsed/>
    <w:rsid w:val="002C5F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56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D2C3E"/>
    <w:pPr>
      <w:tabs>
        <w:tab w:val="center" w:pos="4536"/>
        <w:tab w:val="right" w:pos="9072"/>
      </w:tabs>
      <w:spacing w:after="0" w:line="240" w:lineRule="auto"/>
    </w:pPr>
  </w:style>
  <w:style w:type="character" w:customStyle="1" w:styleId="En-tteCar">
    <w:name w:val="En-tête Car"/>
    <w:basedOn w:val="Policepardfaut"/>
    <w:link w:val="En-tte"/>
    <w:uiPriority w:val="99"/>
    <w:rsid w:val="004D2C3E"/>
  </w:style>
  <w:style w:type="paragraph" w:styleId="Pieddepage">
    <w:name w:val="footer"/>
    <w:basedOn w:val="Normal"/>
    <w:link w:val="PieddepageCar"/>
    <w:uiPriority w:val="99"/>
    <w:unhideWhenUsed/>
    <w:rsid w:val="004D2C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C3E"/>
  </w:style>
  <w:style w:type="paragraph" w:styleId="Textedebulles">
    <w:name w:val="Balloon Text"/>
    <w:basedOn w:val="Normal"/>
    <w:link w:val="TextedebullesCar"/>
    <w:uiPriority w:val="99"/>
    <w:semiHidden/>
    <w:unhideWhenUsed/>
    <w:rsid w:val="002C5F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550</Words>
  <Characters>3026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sanofi-aventis</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Griebel, Guy R&amp;D/FR</dc:creator>
  <cp:lastModifiedBy>Griebel, Guy /FR</cp:lastModifiedBy>
  <cp:revision>25</cp:revision>
  <cp:lastPrinted>2017-12-12T17:34:00Z</cp:lastPrinted>
  <dcterms:created xsi:type="dcterms:W3CDTF">2015-12-23T15:20:00Z</dcterms:created>
  <dcterms:modified xsi:type="dcterms:W3CDTF">2018-01-22T17:16:00Z</dcterms:modified>
</cp:coreProperties>
</file>