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7BCE0" w14:textId="0648015B" w:rsidR="00D30324" w:rsidRDefault="002F1D56" w:rsidP="00D30324">
      <w:pPr>
        <w:jc w:val="center"/>
        <w:rPr>
          <w:rFonts w:ascii="Arial" w:hAnsi="Arial" w:cs="Arial"/>
          <w:b/>
          <w:sz w:val="22"/>
        </w:rPr>
      </w:pPr>
      <w:r w:rsidRPr="002F1D56">
        <w:rPr>
          <w:noProof/>
        </w:rPr>
        <w:drawing>
          <wp:inline distT="0" distB="0" distL="0" distR="0" wp14:anchorId="1EEE87E7" wp14:editId="095E9AF5">
            <wp:extent cx="6035040" cy="6656832"/>
            <wp:effectExtent l="0" t="0" r="0" b="0"/>
            <wp:docPr id="1130679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6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8A44A" w14:textId="77777777" w:rsidR="00D30324" w:rsidRDefault="00D30324" w:rsidP="00D30324">
      <w:pPr>
        <w:jc w:val="both"/>
        <w:rPr>
          <w:rFonts w:ascii="Arial" w:hAnsi="Arial" w:cs="Arial"/>
          <w:b/>
          <w:sz w:val="22"/>
        </w:rPr>
      </w:pPr>
    </w:p>
    <w:p w14:paraId="747037F7" w14:textId="72F62E70" w:rsidR="002F1D56" w:rsidRPr="00B56444" w:rsidRDefault="002F1D56" w:rsidP="002F1D5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Supplemental Figure 1. </w:t>
      </w:r>
      <w:r w:rsidRPr="002F1D56">
        <w:rPr>
          <w:rFonts w:ascii="Arial" w:hAnsi="Arial" w:cs="Arial"/>
          <w:bCs/>
          <w:i/>
          <w:iCs/>
          <w:sz w:val="22"/>
          <w:szCs w:val="22"/>
        </w:rPr>
        <w:t>Supplement to Figure 1.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874F3">
        <w:rPr>
          <w:rFonts w:ascii="Arial" w:hAnsi="Arial" w:cs="Arial"/>
          <w:b/>
          <w:sz w:val="22"/>
          <w:szCs w:val="22"/>
        </w:rPr>
        <w:t xml:space="preserve">A. </w:t>
      </w:r>
      <w:r>
        <w:rPr>
          <w:rFonts w:ascii="Arial" w:hAnsi="Arial" w:cs="Arial"/>
          <w:sz w:val="22"/>
          <w:szCs w:val="22"/>
        </w:rPr>
        <w:t xml:space="preserve">Heat map visualization of </w:t>
      </w:r>
      <w:r w:rsidRPr="00B874F3">
        <w:rPr>
          <w:rFonts w:ascii="Arial" w:hAnsi="Arial" w:cs="Arial"/>
          <w:sz w:val="22"/>
          <w:szCs w:val="22"/>
        </w:rPr>
        <w:t>mRNAs coding CBCA components CBP80 (</w:t>
      </w:r>
      <w:r w:rsidRPr="00B874F3">
        <w:rPr>
          <w:rFonts w:ascii="Arial" w:hAnsi="Arial" w:cs="Arial"/>
          <w:i/>
          <w:iCs/>
          <w:sz w:val="22"/>
          <w:szCs w:val="22"/>
        </w:rPr>
        <w:t>Ncbp1</w:t>
      </w:r>
      <w:r w:rsidRPr="00B874F3">
        <w:rPr>
          <w:rFonts w:ascii="Arial" w:hAnsi="Arial" w:cs="Arial"/>
          <w:sz w:val="22"/>
          <w:szCs w:val="22"/>
        </w:rPr>
        <w:t>), CBP20 (</w:t>
      </w:r>
      <w:r w:rsidRPr="00B874F3">
        <w:rPr>
          <w:rFonts w:ascii="Arial" w:hAnsi="Arial" w:cs="Arial"/>
          <w:i/>
          <w:iCs/>
          <w:sz w:val="22"/>
          <w:szCs w:val="22"/>
        </w:rPr>
        <w:t>Ncbp2</w:t>
      </w:r>
      <w:r w:rsidRPr="00B874F3">
        <w:rPr>
          <w:rFonts w:ascii="Arial" w:hAnsi="Arial" w:cs="Arial"/>
          <w:sz w:val="22"/>
          <w:szCs w:val="22"/>
        </w:rPr>
        <w:t>), and ARS2 (</w:t>
      </w:r>
      <w:r w:rsidRPr="00B874F3">
        <w:rPr>
          <w:rFonts w:ascii="Arial" w:hAnsi="Arial" w:cs="Arial"/>
          <w:i/>
          <w:iCs/>
          <w:sz w:val="22"/>
          <w:szCs w:val="22"/>
        </w:rPr>
        <w:t>Srrt</w:t>
      </w:r>
      <w:r w:rsidRPr="00B874F3">
        <w:rPr>
          <w:rFonts w:ascii="Arial" w:hAnsi="Arial" w:cs="Arial"/>
          <w:sz w:val="22"/>
          <w:szCs w:val="22"/>
        </w:rPr>
        <w:t xml:space="preserve">) in </w:t>
      </w:r>
      <w:r>
        <w:rPr>
          <w:rFonts w:ascii="Arial" w:hAnsi="Arial" w:cs="Arial"/>
          <w:sz w:val="22"/>
          <w:szCs w:val="22"/>
        </w:rPr>
        <w:t>C57BL6/J mouse</w:t>
      </w:r>
      <w:r w:rsidRPr="00B874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pan </w:t>
      </w:r>
      <w:r w:rsidRPr="00B874F3">
        <w:rPr>
          <w:rFonts w:ascii="Arial" w:hAnsi="Arial" w:cs="Arial"/>
          <w:sz w:val="22"/>
          <w:szCs w:val="22"/>
        </w:rPr>
        <w:t>T cells stimulated with αCD3/αCD28</w:t>
      </w:r>
      <w:r>
        <w:rPr>
          <w:rFonts w:ascii="Arial" w:hAnsi="Arial" w:cs="Arial"/>
          <w:sz w:val="22"/>
          <w:szCs w:val="22"/>
        </w:rPr>
        <w:t xml:space="preserve"> </w:t>
      </w:r>
      <w:r w:rsidRPr="00B874F3">
        <w:rPr>
          <w:rFonts w:ascii="Arial" w:hAnsi="Arial" w:cs="Arial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</w:t>
      </w:r>
      <w:r w:rsidRPr="00B874F3">
        <w:rPr>
          <w:rFonts w:ascii="Arial" w:hAnsi="Arial" w:cs="Arial"/>
          <w:sz w:val="22"/>
          <w:szCs w:val="22"/>
        </w:rPr>
        <w:t xml:space="preserve">rIL-2 for indicated </w:t>
      </w:r>
      <w:r>
        <w:rPr>
          <w:rFonts w:ascii="Arial" w:hAnsi="Arial" w:cs="Arial"/>
          <w:sz w:val="22"/>
          <w:szCs w:val="22"/>
        </w:rPr>
        <w:t>number of days</w:t>
      </w:r>
      <w:r w:rsidRPr="00B874F3">
        <w:rPr>
          <w:rFonts w:ascii="Arial" w:hAnsi="Arial" w:cs="Arial"/>
          <w:sz w:val="22"/>
          <w:szCs w:val="22"/>
        </w:rPr>
        <w:t xml:space="preserve">. </w:t>
      </w:r>
      <w:r w:rsidRPr="00B874F3">
        <w:rPr>
          <w:rFonts w:ascii="Arial" w:hAnsi="Arial" w:cs="Arial"/>
          <w:b/>
          <w:sz w:val="22"/>
          <w:szCs w:val="22"/>
        </w:rPr>
        <w:t>B.</w:t>
      </w:r>
      <w:r w:rsidRPr="00B56444">
        <w:rPr>
          <w:rFonts w:ascii="Arial" w:hAnsi="Arial" w:cs="Arial"/>
          <w:sz w:val="22"/>
          <w:szCs w:val="22"/>
        </w:rPr>
        <w:t xml:space="preserve"> </w:t>
      </w:r>
      <w:r w:rsidRPr="00FF1C62">
        <w:rPr>
          <w:rFonts w:ascii="Arial" w:hAnsi="Arial" w:cs="Arial"/>
          <w:sz w:val="22"/>
          <w:szCs w:val="22"/>
        </w:rPr>
        <w:t xml:space="preserve">Western blots showing expression of CBCA components in </w:t>
      </w:r>
      <w:r>
        <w:rPr>
          <w:rFonts w:ascii="Arial" w:hAnsi="Arial" w:cs="Arial"/>
          <w:sz w:val="22"/>
          <w:szCs w:val="22"/>
        </w:rPr>
        <w:t xml:space="preserve">isolated </w:t>
      </w:r>
      <w:r w:rsidRPr="00FF1C62">
        <w:rPr>
          <w:rFonts w:ascii="Arial" w:hAnsi="Arial" w:cs="Arial"/>
          <w:sz w:val="22"/>
          <w:szCs w:val="22"/>
        </w:rPr>
        <w:t xml:space="preserve">human </w:t>
      </w:r>
      <w:r>
        <w:rPr>
          <w:rFonts w:ascii="Arial" w:hAnsi="Arial" w:cs="Arial"/>
          <w:sz w:val="22"/>
          <w:szCs w:val="22"/>
        </w:rPr>
        <w:t xml:space="preserve">pan </w:t>
      </w:r>
      <w:r w:rsidRPr="00FF1C62">
        <w:rPr>
          <w:rFonts w:ascii="Arial" w:hAnsi="Arial" w:cs="Arial"/>
          <w:sz w:val="22"/>
          <w:szCs w:val="22"/>
        </w:rPr>
        <w:t xml:space="preserve">T cells stimulated with αCD3/αCD28 </w:t>
      </w:r>
      <w:r>
        <w:rPr>
          <w:rFonts w:ascii="Arial" w:hAnsi="Arial" w:cs="Arial"/>
          <w:sz w:val="22"/>
          <w:szCs w:val="22"/>
        </w:rPr>
        <w:t xml:space="preserve">microbeads </w:t>
      </w:r>
      <w:r w:rsidRPr="00FF1C62">
        <w:rPr>
          <w:rFonts w:ascii="Arial" w:hAnsi="Arial" w:cs="Arial"/>
          <w:sz w:val="22"/>
          <w:szCs w:val="22"/>
        </w:rPr>
        <w:t>for indicated</w:t>
      </w:r>
      <w:r w:rsidR="00E76A93">
        <w:rPr>
          <w:rFonts w:ascii="Arial" w:hAnsi="Arial" w:cs="Arial"/>
          <w:sz w:val="22"/>
          <w:szCs w:val="22"/>
        </w:rPr>
        <w:t xml:space="preserve"> number of days</w:t>
      </w:r>
      <w:r w:rsidRPr="00FF1C62">
        <w:rPr>
          <w:rFonts w:ascii="Arial" w:hAnsi="Arial" w:cs="Arial"/>
          <w:sz w:val="22"/>
          <w:szCs w:val="22"/>
        </w:rPr>
        <w:t>. Representative of t</w:t>
      </w:r>
      <w:r>
        <w:rPr>
          <w:rFonts w:ascii="Arial" w:hAnsi="Arial" w:cs="Arial"/>
          <w:sz w:val="22"/>
          <w:szCs w:val="22"/>
        </w:rPr>
        <w:t>hree</w:t>
      </w:r>
      <w:r w:rsidRPr="00FF1C62">
        <w:rPr>
          <w:rFonts w:ascii="Arial" w:hAnsi="Arial" w:cs="Arial"/>
          <w:sz w:val="22"/>
          <w:szCs w:val="22"/>
        </w:rPr>
        <w:t xml:space="preserve"> healthy human donors.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874F3">
        <w:rPr>
          <w:rFonts w:ascii="Arial" w:hAnsi="Arial" w:cs="Arial"/>
          <w:b/>
          <w:sz w:val="22"/>
          <w:szCs w:val="22"/>
        </w:rPr>
        <w:t xml:space="preserve">C. </w:t>
      </w:r>
      <w:r w:rsidRPr="00A067E1">
        <w:rPr>
          <w:rFonts w:ascii="Arial" w:hAnsi="Arial" w:cs="Arial"/>
          <w:sz w:val="22"/>
          <w:szCs w:val="22"/>
        </w:rPr>
        <w:t xml:space="preserve">Expression of mRNAs coding CBCA components in </w:t>
      </w:r>
      <w:r>
        <w:rPr>
          <w:rFonts w:ascii="Arial" w:hAnsi="Arial" w:cs="Arial"/>
          <w:sz w:val="22"/>
          <w:szCs w:val="22"/>
        </w:rPr>
        <w:t>FACS sorted</w:t>
      </w:r>
      <w:r w:rsidRPr="00A067E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C57BL/6J</w:t>
      </w:r>
      <w:r w:rsidRPr="00A067E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CD4</w:t>
      </w:r>
      <w:r w:rsidRPr="00B56444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 xml:space="preserve"> or CD8</w:t>
      </w:r>
      <w:r w:rsidRPr="00B56444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T cells stimulated with αCD3/αCD28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 xml:space="preserve">rIL-2 for </w:t>
      </w:r>
      <w:r>
        <w:rPr>
          <w:rFonts w:ascii="Arial" w:hAnsi="Arial" w:cs="Arial"/>
          <w:sz w:val="22"/>
          <w:szCs w:val="22"/>
        </w:rPr>
        <w:t>24 hrs</w:t>
      </w:r>
      <w:r w:rsidRPr="00A067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B56444">
        <w:rPr>
          <w:rFonts w:ascii="Arial" w:hAnsi="Arial" w:cs="Arial"/>
          <w:b/>
          <w:bCs/>
          <w:sz w:val="22"/>
          <w:szCs w:val="22"/>
        </w:rPr>
        <w:t>D.</w:t>
      </w:r>
      <w:r>
        <w:rPr>
          <w:rFonts w:ascii="Arial" w:hAnsi="Arial" w:cs="Arial"/>
          <w:sz w:val="22"/>
          <w:szCs w:val="22"/>
        </w:rPr>
        <w:t xml:space="preserve"> </w:t>
      </w:r>
      <w:r w:rsidRPr="00B874F3">
        <w:rPr>
          <w:rFonts w:ascii="Arial" w:eastAsia="Times New Roman" w:hAnsi="Arial" w:cs="Arial"/>
          <w:sz w:val="22"/>
          <w:szCs w:val="22"/>
        </w:rPr>
        <w:t>ARS2 (</w:t>
      </w:r>
      <w:r w:rsidRPr="00B874F3">
        <w:rPr>
          <w:rFonts w:ascii="Arial" w:eastAsia="Times New Roman" w:hAnsi="Arial" w:cs="Arial"/>
          <w:i/>
          <w:iCs/>
          <w:sz w:val="22"/>
          <w:szCs w:val="22"/>
        </w:rPr>
        <w:t>Srrt</w:t>
      </w:r>
      <w:r w:rsidRPr="00B874F3">
        <w:rPr>
          <w:rFonts w:ascii="Arial" w:eastAsia="Times New Roman" w:hAnsi="Arial" w:cs="Arial"/>
          <w:sz w:val="22"/>
          <w:szCs w:val="22"/>
        </w:rPr>
        <w:t>) induction in WT</w:t>
      </w:r>
      <w:r>
        <w:rPr>
          <w:rFonts w:ascii="Arial" w:eastAsia="Times New Roman" w:hAnsi="Arial" w:cs="Arial"/>
          <w:sz w:val="22"/>
          <w:szCs w:val="22"/>
        </w:rPr>
        <w:t xml:space="preserve"> mouse</w:t>
      </w:r>
      <w:r w:rsidRPr="00B874F3">
        <w:rPr>
          <w:rFonts w:ascii="Arial" w:eastAsia="Times New Roman" w:hAnsi="Arial" w:cs="Arial"/>
          <w:sz w:val="22"/>
          <w:szCs w:val="22"/>
        </w:rPr>
        <w:t xml:space="preserve"> T cells stimulated with either αCD3, αCD28, or both ± 1μg/mL Actinomycin D. </w:t>
      </w:r>
      <w:r>
        <w:rPr>
          <w:rFonts w:ascii="Arial" w:eastAsia="Times New Roman" w:hAnsi="Arial" w:cs="Arial"/>
          <w:b/>
          <w:sz w:val="22"/>
          <w:szCs w:val="22"/>
        </w:rPr>
        <w:t>E</w:t>
      </w:r>
      <w:r w:rsidRPr="00B874F3">
        <w:rPr>
          <w:rFonts w:ascii="Arial" w:eastAsia="Times New Roman" w:hAnsi="Arial" w:cs="Arial"/>
          <w:b/>
          <w:sz w:val="22"/>
          <w:szCs w:val="22"/>
        </w:rPr>
        <w:t xml:space="preserve">. </w:t>
      </w:r>
      <w:r w:rsidRPr="00B874F3">
        <w:rPr>
          <w:rFonts w:ascii="Arial" w:eastAsia="Times New Roman" w:hAnsi="Arial" w:cs="Arial"/>
          <w:sz w:val="22"/>
          <w:szCs w:val="22"/>
        </w:rPr>
        <w:t xml:space="preserve">Expression of </w:t>
      </w:r>
      <w:r>
        <w:rPr>
          <w:rFonts w:ascii="Arial" w:eastAsia="Times New Roman" w:hAnsi="Arial" w:cs="Arial"/>
          <w:sz w:val="22"/>
          <w:szCs w:val="22"/>
        </w:rPr>
        <w:t xml:space="preserve">mRNAs coding </w:t>
      </w:r>
      <w:r w:rsidRPr="00B874F3">
        <w:rPr>
          <w:rFonts w:ascii="Arial" w:eastAsia="Times New Roman" w:hAnsi="Arial" w:cs="Arial"/>
          <w:sz w:val="22"/>
          <w:szCs w:val="22"/>
        </w:rPr>
        <w:t xml:space="preserve">CBCA components </w:t>
      </w:r>
      <w:r>
        <w:rPr>
          <w:rFonts w:ascii="Arial" w:eastAsia="Times New Roman" w:hAnsi="Arial" w:cs="Arial"/>
          <w:sz w:val="22"/>
          <w:szCs w:val="22"/>
        </w:rPr>
        <w:t xml:space="preserve">in human CD8 T cells </w:t>
      </w:r>
      <w:r w:rsidRPr="00B874F3">
        <w:rPr>
          <w:rFonts w:ascii="Arial" w:eastAsia="Times New Roman" w:hAnsi="Arial" w:cs="Arial"/>
          <w:sz w:val="22"/>
          <w:szCs w:val="22"/>
        </w:rPr>
        <w:t>stratified by male and female</w:t>
      </w:r>
      <w:r w:rsidR="00E76A93">
        <w:rPr>
          <w:rFonts w:ascii="Arial" w:eastAsia="Times New Roman" w:hAnsi="Arial" w:cs="Arial"/>
          <w:sz w:val="22"/>
          <w:szCs w:val="22"/>
        </w:rPr>
        <w:t>; data</w:t>
      </w:r>
      <w:r w:rsidRPr="00B874F3">
        <w:rPr>
          <w:rFonts w:ascii="Arial" w:eastAsia="Times New Roman" w:hAnsi="Arial" w:cs="Arial"/>
          <w:sz w:val="22"/>
          <w:szCs w:val="22"/>
        </w:rPr>
        <w:t xml:space="preserve"> from DICE database</w:t>
      </w:r>
      <w:r>
        <w:rPr>
          <w:rFonts w:ascii="Arial" w:eastAsia="Times New Roman" w:hAnsi="Arial" w:cs="Arial"/>
          <w:sz w:val="22"/>
          <w:szCs w:val="22"/>
        </w:rPr>
        <w:t xml:space="preserve"> (https://dice-database.org)</w:t>
      </w:r>
      <w:r>
        <w:rPr>
          <w:rFonts w:ascii="Arial" w:hAnsi="Arial" w:cs="Arial"/>
          <w:sz w:val="22"/>
          <w:szCs w:val="22"/>
        </w:rPr>
        <w:t>.</w:t>
      </w:r>
      <w:r w:rsidRPr="00B874F3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b/>
          <w:sz w:val="22"/>
          <w:szCs w:val="22"/>
        </w:rPr>
        <w:t>F</w:t>
      </w:r>
      <w:r w:rsidRPr="00B874F3">
        <w:rPr>
          <w:rFonts w:ascii="Arial" w:eastAsia="Times New Roman" w:hAnsi="Arial" w:cs="Arial"/>
          <w:b/>
          <w:sz w:val="22"/>
          <w:szCs w:val="22"/>
        </w:rPr>
        <w:t xml:space="preserve">. </w:t>
      </w:r>
      <w:r w:rsidRPr="00A067E1">
        <w:rPr>
          <w:rFonts w:ascii="Arial" w:hAnsi="Arial" w:cs="Arial"/>
          <w:sz w:val="22"/>
          <w:szCs w:val="22"/>
        </w:rPr>
        <w:t xml:space="preserve">Expression of </w:t>
      </w:r>
      <w:r>
        <w:rPr>
          <w:rFonts w:ascii="Arial" w:hAnsi="Arial" w:cs="Arial"/>
          <w:sz w:val="22"/>
          <w:szCs w:val="22"/>
        </w:rPr>
        <w:t>mRNAs</w:t>
      </w:r>
      <w:r w:rsidRPr="00A067E1">
        <w:rPr>
          <w:rFonts w:ascii="Arial" w:hAnsi="Arial" w:cs="Arial"/>
          <w:sz w:val="22"/>
          <w:szCs w:val="22"/>
        </w:rPr>
        <w:t xml:space="preserve"> coding CBCA components in </w:t>
      </w:r>
      <w:r>
        <w:rPr>
          <w:rFonts w:ascii="Arial" w:hAnsi="Arial" w:cs="Arial"/>
          <w:sz w:val="22"/>
          <w:szCs w:val="22"/>
        </w:rPr>
        <w:t xml:space="preserve">CD8 T cells from OT-1 TCR transgenic mice at indicated timepoints following infection with </w:t>
      </w:r>
      <w:proofErr w:type="spellStart"/>
      <w:r>
        <w:rPr>
          <w:rFonts w:ascii="Arial" w:hAnsi="Arial" w:cs="Arial"/>
          <w:sz w:val="22"/>
          <w:szCs w:val="22"/>
        </w:rPr>
        <w:t>LmOVA</w:t>
      </w:r>
      <w:proofErr w:type="spellEnd"/>
      <w:r>
        <w:rPr>
          <w:rFonts w:ascii="Arial" w:hAnsi="Arial" w:cs="Arial"/>
          <w:sz w:val="22"/>
          <w:szCs w:val="22"/>
        </w:rPr>
        <w:t>;</w:t>
      </w:r>
      <w:r w:rsidR="00E76A93">
        <w:rPr>
          <w:rFonts w:ascii="Arial" w:hAnsi="Arial" w:cs="Arial"/>
          <w:sz w:val="22"/>
          <w:szCs w:val="22"/>
        </w:rPr>
        <w:t xml:space="preserve"> data</w:t>
      </w:r>
      <w:r>
        <w:rPr>
          <w:rFonts w:ascii="Arial" w:hAnsi="Arial" w:cs="Arial"/>
          <w:sz w:val="22"/>
          <w:szCs w:val="22"/>
        </w:rPr>
        <w:t xml:space="preserve"> from </w:t>
      </w:r>
      <w:proofErr w:type="spellStart"/>
      <w:r>
        <w:rPr>
          <w:rFonts w:ascii="Arial" w:hAnsi="Arial" w:cs="Arial"/>
          <w:sz w:val="22"/>
          <w:szCs w:val="22"/>
        </w:rPr>
        <w:t>Immgen</w:t>
      </w:r>
      <w:proofErr w:type="spellEnd"/>
      <w:r>
        <w:rPr>
          <w:rFonts w:ascii="Arial" w:hAnsi="Arial" w:cs="Arial"/>
          <w:sz w:val="22"/>
          <w:szCs w:val="22"/>
        </w:rPr>
        <w:t xml:space="preserve"> dataset GSE15907. </w:t>
      </w:r>
      <w:r w:rsidRPr="00B56444">
        <w:rPr>
          <w:rFonts w:ascii="Arial" w:hAnsi="Arial" w:cs="Arial"/>
          <w:b/>
          <w:bCs/>
          <w:sz w:val="22"/>
          <w:szCs w:val="22"/>
        </w:rPr>
        <w:t>G.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 xml:space="preserve">Expression of </w:t>
      </w:r>
      <w:r>
        <w:rPr>
          <w:rFonts w:ascii="Arial" w:hAnsi="Arial" w:cs="Arial"/>
          <w:sz w:val="22"/>
          <w:szCs w:val="22"/>
        </w:rPr>
        <w:t>mRNAs</w:t>
      </w:r>
      <w:r w:rsidRPr="00A067E1">
        <w:rPr>
          <w:rFonts w:ascii="Arial" w:hAnsi="Arial" w:cs="Arial"/>
          <w:sz w:val="22"/>
          <w:szCs w:val="22"/>
        </w:rPr>
        <w:t xml:space="preserve"> coding CBCA components in </w:t>
      </w:r>
      <w:r>
        <w:rPr>
          <w:rFonts w:ascii="Arial" w:hAnsi="Arial" w:cs="Arial"/>
          <w:sz w:val="22"/>
          <w:szCs w:val="22"/>
        </w:rPr>
        <w:t>naïve CD8 T cells from P14 TCR transgenic mice vs. undivided or divided P14 T cells isolated 36 hrs. following adoptive transfer and infection with acute LCMV Arm</w:t>
      </w:r>
      <w:r w:rsidR="00E76A93">
        <w:rPr>
          <w:rFonts w:ascii="Arial" w:hAnsi="Arial" w:cs="Arial"/>
          <w:sz w:val="22"/>
          <w:szCs w:val="22"/>
        </w:rPr>
        <w:t>; data from GSE216731</w:t>
      </w:r>
      <w:r>
        <w:rPr>
          <w:rFonts w:ascii="Arial" w:hAnsi="Arial" w:cs="Arial"/>
          <w:sz w:val="22"/>
          <w:szCs w:val="22"/>
        </w:rPr>
        <w:t>.</w:t>
      </w:r>
      <w:r w:rsidRPr="005D5C4A">
        <w:rPr>
          <w:rFonts w:ascii="Arial" w:hAnsi="Arial" w:cs="Arial"/>
          <w:sz w:val="22"/>
          <w:szCs w:val="22"/>
        </w:rPr>
        <w:t xml:space="preserve"> </w:t>
      </w:r>
      <w:r w:rsidRPr="005D5C4A">
        <w:rPr>
          <w:rFonts w:ascii="Arial" w:hAnsi="Arial" w:cs="Arial"/>
          <w:b/>
          <w:bCs/>
          <w:sz w:val="22"/>
          <w:szCs w:val="22"/>
        </w:rPr>
        <w:t>H.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 xml:space="preserve">Expression of </w:t>
      </w:r>
      <w:r>
        <w:rPr>
          <w:rFonts w:ascii="Arial" w:hAnsi="Arial" w:cs="Arial"/>
          <w:sz w:val="22"/>
          <w:szCs w:val="22"/>
        </w:rPr>
        <w:t>mRNAs</w:t>
      </w:r>
      <w:r w:rsidRPr="00A067E1">
        <w:rPr>
          <w:rFonts w:ascii="Arial" w:hAnsi="Arial" w:cs="Arial"/>
          <w:sz w:val="22"/>
          <w:szCs w:val="22"/>
        </w:rPr>
        <w:t xml:space="preserve"> coding CBCA components in </w:t>
      </w:r>
      <w:r>
        <w:rPr>
          <w:rFonts w:ascii="Arial" w:hAnsi="Arial" w:cs="Arial"/>
          <w:sz w:val="22"/>
          <w:szCs w:val="22"/>
        </w:rPr>
        <w:t>naïve CD8 T cells from P14 TCR transgenic mice vs. undivided or divided P14 T cells isolated 48 hrs. following adoptive transfer into TRAMPC1-</w:t>
      </w:r>
      <w:r>
        <w:rPr>
          <w:rFonts w:ascii="Arial" w:hAnsi="Arial" w:cs="Arial"/>
          <w:sz w:val="22"/>
          <w:szCs w:val="22"/>
        </w:rPr>
        <w:lastRenderedPageBreak/>
        <w:t>GP tumor bearing mice</w:t>
      </w:r>
      <w:r w:rsidR="00E76A93">
        <w:rPr>
          <w:rFonts w:ascii="Arial" w:hAnsi="Arial" w:cs="Arial"/>
          <w:sz w:val="22"/>
          <w:szCs w:val="22"/>
        </w:rPr>
        <w:t>;</w:t>
      </w:r>
      <w:r w:rsidR="00E76A93" w:rsidRPr="00E76A93">
        <w:rPr>
          <w:rFonts w:ascii="Arial" w:hAnsi="Arial" w:cs="Arial"/>
          <w:sz w:val="22"/>
          <w:szCs w:val="22"/>
        </w:rPr>
        <w:t xml:space="preserve"> </w:t>
      </w:r>
      <w:r w:rsidR="00E76A93">
        <w:rPr>
          <w:rFonts w:ascii="Arial" w:hAnsi="Arial" w:cs="Arial"/>
          <w:sz w:val="22"/>
          <w:szCs w:val="22"/>
        </w:rPr>
        <w:t>data from GSE216731.</w:t>
      </w:r>
      <w:r w:rsidR="00E76A93" w:rsidRPr="005D5C4A">
        <w:rPr>
          <w:rFonts w:ascii="Arial" w:hAnsi="Arial" w:cs="Arial"/>
          <w:sz w:val="22"/>
          <w:szCs w:val="22"/>
        </w:rPr>
        <w:t xml:space="preserve"> </w:t>
      </w:r>
      <w:r w:rsidRPr="00FD43D0">
        <w:rPr>
          <w:rFonts w:ascii="Arial" w:hAnsi="Arial" w:cs="Arial"/>
          <w:b/>
          <w:bCs/>
          <w:sz w:val="22"/>
          <w:szCs w:val="22"/>
        </w:rPr>
        <w:t>I.</w:t>
      </w:r>
      <w:r>
        <w:rPr>
          <w:rFonts w:ascii="Arial" w:hAnsi="Arial" w:cs="Arial"/>
          <w:sz w:val="22"/>
          <w:szCs w:val="22"/>
        </w:rPr>
        <w:t xml:space="preserve"> Heat map visualization of expression</w:t>
      </w:r>
      <w:r w:rsidRPr="00B874F3">
        <w:rPr>
          <w:rFonts w:ascii="Arial" w:hAnsi="Arial" w:cs="Arial"/>
          <w:sz w:val="22"/>
          <w:szCs w:val="22"/>
        </w:rPr>
        <w:t xml:space="preserve"> of mRNAs coding CBCA components</w:t>
      </w:r>
      <w:r>
        <w:rPr>
          <w:rFonts w:ascii="Arial" w:hAnsi="Arial" w:cs="Arial"/>
          <w:sz w:val="22"/>
          <w:szCs w:val="22"/>
        </w:rPr>
        <w:t xml:space="preserve"> in FACS sorted naïve (CD45RA</w:t>
      </w:r>
      <w:r w:rsidRPr="00B65C2A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>CCR7</w:t>
      </w:r>
      <w:r w:rsidRPr="00B65C2A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>) human CD8 T cells vs. activated (PD1</w:t>
      </w:r>
      <w:r w:rsidRPr="00B65C2A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>CD45RA</w:t>
      </w:r>
      <w:r w:rsidRPr="00B65C2A">
        <w:rPr>
          <w:rFonts w:ascii="Arial" w:hAnsi="Arial" w:cs="Arial"/>
          <w:sz w:val="22"/>
          <w:szCs w:val="22"/>
          <w:vertAlign w:val="superscript"/>
        </w:rPr>
        <w:t>-</w:t>
      </w:r>
      <w:r>
        <w:rPr>
          <w:rFonts w:ascii="Arial" w:hAnsi="Arial" w:cs="Arial"/>
          <w:sz w:val="22"/>
          <w:szCs w:val="22"/>
        </w:rPr>
        <w:t>CD28</w:t>
      </w:r>
      <w:r w:rsidRPr="00B65C2A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>CD39</w:t>
      </w:r>
      <w:r w:rsidRPr="00B65C2A">
        <w:rPr>
          <w:rFonts w:ascii="Arial" w:hAnsi="Arial" w:cs="Arial"/>
          <w:sz w:val="22"/>
          <w:szCs w:val="22"/>
          <w:vertAlign w:val="superscript"/>
        </w:rPr>
        <w:t>-</w:t>
      </w:r>
      <w:r>
        <w:rPr>
          <w:rFonts w:ascii="Arial" w:hAnsi="Arial" w:cs="Arial"/>
          <w:sz w:val="22"/>
          <w:szCs w:val="22"/>
        </w:rPr>
        <w:t>) human CD8 T cells FACS sorted from tumor draining lymph nodes (TDLN) of kidney cancer patients vs. stem-like (PD1</w:t>
      </w:r>
      <w:r w:rsidRPr="00C63CB1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>CD39</w:t>
      </w:r>
      <w:r w:rsidRPr="00C63CB1">
        <w:rPr>
          <w:rFonts w:ascii="Arial" w:hAnsi="Arial" w:cs="Arial"/>
          <w:sz w:val="22"/>
          <w:szCs w:val="22"/>
          <w:vertAlign w:val="superscript"/>
        </w:rPr>
        <w:t xml:space="preserve">- </w:t>
      </w:r>
      <w:r>
        <w:rPr>
          <w:rFonts w:ascii="Arial" w:hAnsi="Arial" w:cs="Arial"/>
          <w:sz w:val="22"/>
          <w:szCs w:val="22"/>
        </w:rPr>
        <w:t>CD28</w:t>
      </w:r>
      <w:r w:rsidRPr="00C63CB1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>) or terminally differentiated (PD1</w:t>
      </w:r>
      <w:r w:rsidRPr="00C63CB1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>CD39</w:t>
      </w:r>
      <w:r w:rsidRPr="00C63CB1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>) human CD8 T cells from kidney tumors</w:t>
      </w:r>
      <w:r w:rsidR="00E76A93">
        <w:rPr>
          <w:rFonts w:ascii="Arial" w:hAnsi="Arial" w:cs="Arial"/>
          <w:sz w:val="22"/>
          <w:szCs w:val="22"/>
        </w:rPr>
        <w:t>;</w:t>
      </w:r>
      <w:r w:rsidR="00E76A93" w:rsidRPr="00E76A93">
        <w:rPr>
          <w:rFonts w:ascii="Arial" w:hAnsi="Arial" w:cs="Arial"/>
          <w:sz w:val="22"/>
          <w:szCs w:val="22"/>
        </w:rPr>
        <w:t xml:space="preserve"> </w:t>
      </w:r>
      <w:r w:rsidR="00E76A93">
        <w:rPr>
          <w:rFonts w:ascii="Arial" w:hAnsi="Arial" w:cs="Arial"/>
          <w:sz w:val="22"/>
          <w:szCs w:val="22"/>
        </w:rPr>
        <w:t>data from GSE216731.</w:t>
      </w:r>
      <w:r w:rsidR="00E76A93" w:rsidRPr="005D5C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J</w:t>
      </w:r>
      <w:r w:rsidRPr="00E226F6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Mean fluorescence intensity (MFI) of indicated cytokines determined by intracellular staining of ARS2 knockdown (red bars) vs. control siRNA transfected (gray bars) human CD8 T cells (n = 4 healthy donors). Bars</w:t>
      </w:r>
      <w:r w:rsidRPr="00A067E1">
        <w:rPr>
          <w:rFonts w:ascii="Arial" w:hAnsi="Arial" w:cs="Arial"/>
          <w:sz w:val="22"/>
          <w:szCs w:val="22"/>
        </w:rPr>
        <w:t xml:space="preserve"> in </w:t>
      </w:r>
      <w:r>
        <w:rPr>
          <w:rFonts w:ascii="Arial" w:hAnsi="Arial" w:cs="Arial"/>
          <w:b/>
          <w:bCs/>
          <w:sz w:val="22"/>
          <w:szCs w:val="22"/>
        </w:rPr>
        <w:t>C</w:t>
      </w:r>
      <w:r w:rsidRPr="00A067E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E76A93" w:rsidRPr="00E76A93">
        <w:rPr>
          <w:rFonts w:ascii="Arial" w:hAnsi="Arial" w:cs="Arial"/>
          <w:b/>
          <w:bCs/>
          <w:sz w:val="22"/>
          <w:szCs w:val="22"/>
        </w:rPr>
        <w:t>D</w:t>
      </w:r>
      <w:r w:rsidR="00E76A9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,</w:t>
      </w:r>
      <w:r w:rsidR="00E76A93">
        <w:rPr>
          <w:rFonts w:ascii="Arial" w:hAnsi="Arial" w:cs="Arial"/>
          <w:sz w:val="22"/>
          <w:szCs w:val="22"/>
        </w:rPr>
        <w:t xml:space="preserve"> </w:t>
      </w:r>
      <w:r w:rsidR="00E76A93" w:rsidRPr="00E76A93">
        <w:rPr>
          <w:rFonts w:ascii="Arial" w:hAnsi="Arial" w:cs="Arial"/>
          <w:b/>
          <w:bCs/>
          <w:sz w:val="22"/>
          <w:szCs w:val="22"/>
        </w:rPr>
        <w:t>G</w:t>
      </w:r>
      <w:r w:rsidR="00E76A9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E76A93">
        <w:rPr>
          <w:rFonts w:ascii="Arial" w:hAnsi="Arial" w:cs="Arial"/>
          <w:b/>
          <w:bCs/>
          <w:sz w:val="22"/>
          <w:szCs w:val="22"/>
        </w:rPr>
        <w:t>H</w:t>
      </w:r>
      <w:r w:rsidR="00E76A93" w:rsidRPr="00E76A93">
        <w:rPr>
          <w:rFonts w:ascii="Arial" w:hAnsi="Arial" w:cs="Arial"/>
          <w:sz w:val="22"/>
          <w:szCs w:val="22"/>
        </w:rPr>
        <w:t>, and</w:t>
      </w:r>
      <w:r w:rsidR="00E76A93">
        <w:rPr>
          <w:rFonts w:ascii="Arial" w:hAnsi="Arial" w:cs="Arial"/>
          <w:b/>
          <w:bCs/>
          <w:sz w:val="22"/>
          <w:szCs w:val="22"/>
        </w:rPr>
        <w:t xml:space="preserve"> J</w:t>
      </w:r>
      <w:r w:rsidRPr="00A067E1">
        <w:rPr>
          <w:rFonts w:ascii="Arial" w:hAnsi="Arial" w:cs="Arial"/>
          <w:sz w:val="22"/>
          <w:szCs w:val="22"/>
        </w:rPr>
        <w:t xml:space="preserve"> represent mean ± SD</w:t>
      </w:r>
      <w:r>
        <w:rPr>
          <w:rFonts w:ascii="Arial" w:hAnsi="Arial" w:cs="Arial"/>
          <w:sz w:val="22"/>
          <w:szCs w:val="22"/>
        </w:rPr>
        <w:t>,</w:t>
      </w:r>
      <w:r w:rsidRPr="00A067E1">
        <w:rPr>
          <w:rFonts w:ascii="Arial" w:hAnsi="Arial" w:cs="Arial"/>
          <w:sz w:val="22"/>
          <w:szCs w:val="22"/>
        </w:rPr>
        <w:t xml:space="preserve"> dot</w:t>
      </w:r>
      <w:r>
        <w:rPr>
          <w:rFonts w:ascii="Arial" w:hAnsi="Arial" w:cs="Arial"/>
          <w:sz w:val="22"/>
          <w:szCs w:val="22"/>
        </w:rPr>
        <w:t>s</w:t>
      </w:r>
      <w:r w:rsidRPr="00A067E1">
        <w:rPr>
          <w:rFonts w:ascii="Arial" w:hAnsi="Arial" w:cs="Arial"/>
          <w:sz w:val="22"/>
          <w:szCs w:val="22"/>
        </w:rPr>
        <w:t xml:space="preserve"> represent </w:t>
      </w:r>
      <w:r>
        <w:rPr>
          <w:rFonts w:ascii="Arial" w:hAnsi="Arial" w:cs="Arial"/>
          <w:sz w:val="22"/>
          <w:szCs w:val="22"/>
        </w:rPr>
        <w:t>biological replicates</w:t>
      </w:r>
      <w:r w:rsidRPr="00A067E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Connected points in </w:t>
      </w:r>
      <w:r w:rsidRPr="00C634B3">
        <w:rPr>
          <w:rFonts w:ascii="Arial" w:hAnsi="Arial" w:cs="Arial"/>
          <w:b/>
          <w:bCs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 xml:space="preserve"> represent individual healthy human donors. Differences between groups</w:t>
      </w:r>
      <w:r w:rsidRPr="00A067E1">
        <w:rPr>
          <w:rFonts w:ascii="Arial" w:hAnsi="Arial" w:cs="Arial"/>
          <w:sz w:val="22"/>
          <w:szCs w:val="22"/>
        </w:rPr>
        <w:t xml:space="preserve"> was determined by ANOVA (</w:t>
      </w:r>
      <w:r>
        <w:rPr>
          <w:rFonts w:ascii="Arial" w:hAnsi="Arial" w:cs="Arial"/>
          <w:b/>
          <w:bCs/>
          <w:sz w:val="22"/>
          <w:szCs w:val="22"/>
        </w:rPr>
        <w:t>C</w:t>
      </w:r>
      <w:r w:rsidRPr="00A067E1">
        <w:rPr>
          <w:rFonts w:ascii="Arial" w:hAnsi="Arial" w:cs="Arial"/>
          <w:sz w:val="22"/>
          <w:szCs w:val="22"/>
        </w:rPr>
        <w:t xml:space="preserve">, </w:t>
      </w:r>
      <w:r w:rsidR="00E76A93" w:rsidRPr="00E76A93">
        <w:rPr>
          <w:rFonts w:ascii="Arial" w:hAnsi="Arial" w:cs="Arial"/>
          <w:b/>
          <w:bCs/>
          <w:sz w:val="22"/>
          <w:szCs w:val="22"/>
        </w:rPr>
        <w:t>D</w:t>
      </w:r>
      <w:r w:rsidR="00E76A9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sz w:val="22"/>
          <w:szCs w:val="22"/>
        </w:rPr>
        <w:t>E</w:t>
      </w:r>
      <w:r w:rsidRPr="00A067E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4F29D6">
        <w:rPr>
          <w:rFonts w:ascii="Arial" w:hAnsi="Arial" w:cs="Arial"/>
          <w:b/>
          <w:bCs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, </w:t>
      </w:r>
      <w:r w:rsidRPr="00A067E1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b/>
          <w:bCs/>
          <w:sz w:val="22"/>
          <w:szCs w:val="22"/>
        </w:rPr>
        <w:t>H</w:t>
      </w:r>
      <w:r w:rsidRPr="00FD43D0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or paired t-tests (</w:t>
      </w:r>
      <w:r w:rsidRPr="00C634B3">
        <w:rPr>
          <w:rFonts w:ascii="Arial" w:hAnsi="Arial" w:cs="Arial"/>
          <w:b/>
          <w:bCs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>).</w:t>
      </w:r>
      <w:r w:rsidRPr="00A067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67E1">
        <w:rPr>
          <w:rFonts w:ascii="Arial" w:hAnsi="Arial" w:cs="Arial"/>
          <w:sz w:val="22"/>
          <w:szCs w:val="22"/>
        </w:rPr>
        <w:t>n.s</w:t>
      </w:r>
      <w:proofErr w:type="spellEnd"/>
      <w:r w:rsidRPr="00A067E1">
        <w:rPr>
          <w:rFonts w:ascii="Arial" w:hAnsi="Arial" w:cs="Arial"/>
          <w:sz w:val="22"/>
          <w:szCs w:val="22"/>
        </w:rPr>
        <w:t>. = not significant, *p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0.05, **p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0.01, ***p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0.001, ****p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 xml:space="preserve"> </w:t>
      </w:r>
      <w:r w:rsidRPr="00A067E1">
        <w:rPr>
          <w:rFonts w:ascii="Arial" w:hAnsi="Arial" w:cs="Arial"/>
          <w:sz w:val="22"/>
          <w:szCs w:val="22"/>
        </w:rPr>
        <w:t>0.0001.</w:t>
      </w:r>
    </w:p>
    <w:p w14:paraId="0922EEBA" w14:textId="77777777" w:rsidR="00D30324" w:rsidRDefault="00D303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80C21E5" w14:textId="587316B2" w:rsidR="00D30324" w:rsidRDefault="002F1D56" w:rsidP="00D30324">
      <w:pPr>
        <w:jc w:val="center"/>
        <w:rPr>
          <w:rFonts w:ascii="Arial" w:eastAsia="Times New Roman" w:hAnsi="Arial" w:cs="Arial"/>
          <w:b/>
          <w:bCs/>
          <w:sz w:val="22"/>
          <w:szCs w:val="22"/>
        </w:rPr>
      </w:pPr>
      <w:r w:rsidRPr="002F1D56">
        <w:rPr>
          <w:noProof/>
        </w:rPr>
        <w:lastRenderedPageBreak/>
        <w:drawing>
          <wp:inline distT="0" distB="0" distL="0" distR="0" wp14:anchorId="614B36B4" wp14:editId="516F574B">
            <wp:extent cx="5687568" cy="7781544"/>
            <wp:effectExtent l="0" t="0" r="8890" b="0"/>
            <wp:docPr id="3109533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8" cy="77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A6F9" w14:textId="77777777" w:rsidR="00D30324" w:rsidRDefault="00D30324" w:rsidP="00D30324">
      <w:pPr>
        <w:jc w:val="center"/>
        <w:rPr>
          <w:rFonts w:ascii="Arial" w:eastAsia="Times New Roman" w:hAnsi="Arial" w:cs="Arial"/>
          <w:b/>
          <w:bCs/>
          <w:sz w:val="22"/>
          <w:szCs w:val="22"/>
        </w:rPr>
      </w:pPr>
    </w:p>
    <w:p w14:paraId="2EC053A7" w14:textId="07992CA5" w:rsidR="002F1D56" w:rsidRDefault="00B56444" w:rsidP="002F1D56">
      <w:pPr>
        <w:jc w:val="both"/>
        <w:rPr>
          <w:rFonts w:ascii="Arial" w:hAnsi="Arial" w:cs="Arial"/>
          <w:sz w:val="22"/>
          <w:szCs w:val="22"/>
        </w:rPr>
      </w:pPr>
      <w:r w:rsidRPr="00FD43D0">
        <w:rPr>
          <w:rFonts w:ascii="Arial" w:eastAsia="Times New Roman" w:hAnsi="Arial" w:cs="Arial"/>
          <w:b/>
          <w:bCs/>
          <w:sz w:val="22"/>
          <w:szCs w:val="22"/>
        </w:rPr>
        <w:t>Supplemental Figure 2</w:t>
      </w:r>
      <w:r w:rsidR="00D30324">
        <w:rPr>
          <w:rFonts w:ascii="Arial" w:eastAsia="Times New Roman" w:hAnsi="Arial" w:cs="Arial"/>
          <w:b/>
          <w:bCs/>
          <w:sz w:val="22"/>
          <w:szCs w:val="22"/>
        </w:rPr>
        <w:t xml:space="preserve">. </w:t>
      </w:r>
      <w:r w:rsidR="00D30324" w:rsidRPr="00D30324">
        <w:rPr>
          <w:rFonts w:ascii="Arial" w:eastAsia="Times New Roman" w:hAnsi="Arial" w:cs="Arial"/>
          <w:i/>
          <w:iCs/>
          <w:sz w:val="22"/>
          <w:szCs w:val="22"/>
        </w:rPr>
        <w:t>Supplement to Figure 1.</w:t>
      </w:r>
      <w:r w:rsidR="00D30324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2F1D56" w:rsidRPr="00B56444">
        <w:rPr>
          <w:rFonts w:ascii="Arial" w:eastAsia="Times New Roman" w:hAnsi="Arial" w:cs="Arial"/>
          <w:b/>
          <w:bCs/>
          <w:sz w:val="22"/>
          <w:szCs w:val="22"/>
        </w:rPr>
        <w:t>A.</w:t>
      </w:r>
      <w:r w:rsidR="002F1D56">
        <w:rPr>
          <w:rFonts w:ascii="Arial" w:eastAsia="Times New Roman" w:hAnsi="Arial" w:cs="Arial"/>
          <w:sz w:val="22"/>
          <w:szCs w:val="22"/>
        </w:rPr>
        <w:t xml:space="preserve"> Number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 of splenocytes found in </w:t>
      </w:r>
      <w:r w:rsidR="002F1D56">
        <w:rPr>
          <w:rFonts w:ascii="Arial" w:eastAsia="Times New Roman" w:hAnsi="Arial" w:cs="Arial"/>
          <w:sz w:val="22"/>
          <w:szCs w:val="22"/>
        </w:rPr>
        <w:t xml:space="preserve">control (black outlined bars) versus </w:t>
      </w:r>
      <w:r w:rsidR="002F1D56" w:rsidRPr="00B874F3">
        <w:rPr>
          <w:rFonts w:ascii="Arial" w:eastAsia="Times New Roman" w:hAnsi="Arial" w:cs="Arial"/>
          <w:sz w:val="22"/>
          <w:szCs w:val="22"/>
        </w:rPr>
        <w:t>ARS</w:t>
      </w:r>
      <w:r w:rsidR="002F1D56">
        <w:rPr>
          <w:rFonts w:ascii="Arial" w:eastAsia="Times New Roman" w:hAnsi="Arial" w:cs="Arial"/>
          <w:sz w:val="22"/>
          <w:szCs w:val="22"/>
        </w:rPr>
        <w:t>2 knockout (red bars)</w:t>
      </w:r>
      <w:r w:rsidR="002F1D56" w:rsidRPr="00B874F3">
        <w:rPr>
          <w:rFonts w:ascii="Arial" w:eastAsia="Times New Roman" w:hAnsi="Arial" w:cs="Arial"/>
          <w:position w:val="6"/>
          <w:sz w:val="22"/>
          <w:szCs w:val="22"/>
        </w:rPr>
        <w:t xml:space="preserve"> </w:t>
      </w:r>
      <w:r w:rsidR="002F1D56" w:rsidRPr="00B874F3">
        <w:rPr>
          <w:rFonts w:ascii="Arial" w:eastAsia="Times New Roman" w:hAnsi="Arial" w:cs="Arial"/>
          <w:sz w:val="22"/>
          <w:szCs w:val="22"/>
        </w:rPr>
        <w:t>mice following 5 days of tamoxifen treatment</w:t>
      </w:r>
      <w:r w:rsidR="002F1D56">
        <w:rPr>
          <w:rFonts w:ascii="Arial" w:eastAsia="Times New Roman" w:hAnsi="Arial" w:cs="Arial"/>
          <w:sz w:val="22"/>
          <w:szCs w:val="22"/>
        </w:rPr>
        <w:t xml:space="preserve"> followed by two days of rest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. </w:t>
      </w:r>
      <w:r w:rsidR="002F1D56">
        <w:rPr>
          <w:rFonts w:ascii="Arial" w:eastAsia="Times New Roman" w:hAnsi="Arial" w:cs="Arial"/>
          <w:b/>
          <w:sz w:val="22"/>
          <w:szCs w:val="22"/>
        </w:rPr>
        <w:t>B</w:t>
      </w:r>
      <w:r w:rsidR="002F1D56" w:rsidRPr="00B874F3">
        <w:rPr>
          <w:rFonts w:ascii="Arial" w:eastAsia="Times New Roman" w:hAnsi="Arial" w:cs="Arial"/>
          <w:b/>
          <w:sz w:val="22"/>
          <w:szCs w:val="22"/>
        </w:rPr>
        <w:t xml:space="preserve">. </w:t>
      </w:r>
      <w:r w:rsidR="002F1D56" w:rsidRPr="00B874F3">
        <w:rPr>
          <w:rFonts w:ascii="Arial" w:eastAsia="Times New Roman" w:hAnsi="Arial" w:cs="Arial"/>
          <w:sz w:val="22"/>
          <w:szCs w:val="22"/>
        </w:rPr>
        <w:t>Viability of</w:t>
      </w:r>
      <w:r w:rsidR="002F1D56" w:rsidRPr="00B874F3">
        <w:rPr>
          <w:rFonts w:ascii="Arial" w:eastAsia="Times New Roman" w:hAnsi="Arial" w:cs="Arial"/>
          <w:position w:val="6"/>
          <w:sz w:val="22"/>
          <w:szCs w:val="22"/>
        </w:rPr>
        <w:t xml:space="preserve"> </w:t>
      </w:r>
      <w:r w:rsidR="002F1D56">
        <w:rPr>
          <w:rFonts w:ascii="Arial" w:eastAsia="Times New Roman" w:hAnsi="Arial" w:cs="Arial"/>
          <w:sz w:val="22"/>
          <w:szCs w:val="22"/>
        </w:rPr>
        <w:t xml:space="preserve">control (black outlined bars) versus </w:t>
      </w:r>
      <w:r w:rsidR="002F1D56" w:rsidRPr="00B874F3">
        <w:rPr>
          <w:rFonts w:ascii="Arial" w:eastAsia="Times New Roman" w:hAnsi="Arial" w:cs="Arial"/>
          <w:sz w:val="22"/>
          <w:szCs w:val="22"/>
        </w:rPr>
        <w:t>ARS</w:t>
      </w:r>
      <w:r w:rsidR="002F1D56">
        <w:rPr>
          <w:rFonts w:ascii="Arial" w:eastAsia="Times New Roman" w:hAnsi="Arial" w:cs="Arial"/>
          <w:sz w:val="22"/>
          <w:szCs w:val="22"/>
        </w:rPr>
        <w:t>2 knockout (red bars</w:t>
      </w:r>
      <w:r w:rsidR="001D47F9">
        <w:rPr>
          <w:rFonts w:ascii="Arial" w:eastAsia="Times New Roman" w:hAnsi="Arial" w:cs="Arial"/>
          <w:sz w:val="22"/>
          <w:szCs w:val="22"/>
        </w:rPr>
        <w:t xml:space="preserve">) T cells </w:t>
      </w:r>
      <w:r w:rsidR="002F1D56" w:rsidRPr="00B874F3">
        <w:rPr>
          <w:rFonts w:ascii="Arial" w:eastAsia="Times New Roman" w:hAnsi="Arial" w:cs="Arial"/>
          <w:sz w:val="22"/>
          <w:szCs w:val="22"/>
        </w:rPr>
        <w:t>following stimulation with αCD3/αCD28 + rIL-2</w:t>
      </w:r>
      <w:r w:rsidR="001D47F9">
        <w:rPr>
          <w:rFonts w:ascii="Arial" w:eastAsia="Times New Roman" w:hAnsi="Arial" w:cs="Arial"/>
          <w:sz w:val="22"/>
          <w:szCs w:val="22"/>
        </w:rPr>
        <w:t>, as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 measured by DAPI</w:t>
      </w:r>
      <w:r w:rsidR="002F1D56">
        <w:rPr>
          <w:rFonts w:ascii="Arial" w:eastAsia="Times New Roman" w:hAnsi="Arial" w:cs="Arial"/>
          <w:sz w:val="22"/>
          <w:szCs w:val="22"/>
        </w:rPr>
        <w:t xml:space="preserve"> exclusion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 using flow cytometry.</w:t>
      </w:r>
      <w:r w:rsidR="002F1D56">
        <w:rPr>
          <w:rFonts w:ascii="Arial" w:eastAsia="Times New Roman" w:hAnsi="Arial" w:cs="Arial"/>
          <w:sz w:val="22"/>
          <w:szCs w:val="22"/>
        </w:rPr>
        <w:t xml:space="preserve"> </w:t>
      </w:r>
      <w:r w:rsidR="002F1D56">
        <w:rPr>
          <w:rFonts w:ascii="Arial" w:eastAsia="Times New Roman" w:hAnsi="Arial" w:cs="Arial"/>
          <w:b/>
          <w:sz w:val="22"/>
          <w:szCs w:val="22"/>
        </w:rPr>
        <w:t>C</w:t>
      </w:r>
      <w:r w:rsidR="002F1D56" w:rsidRPr="00B874F3">
        <w:rPr>
          <w:rFonts w:ascii="Arial" w:eastAsia="Times New Roman" w:hAnsi="Arial" w:cs="Arial"/>
          <w:b/>
          <w:sz w:val="22"/>
          <w:szCs w:val="22"/>
        </w:rPr>
        <w:t xml:space="preserve">. 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Representative flow </w:t>
      </w:r>
      <w:r w:rsidR="001D47F9">
        <w:rPr>
          <w:rFonts w:ascii="Arial" w:eastAsia="Times New Roman" w:hAnsi="Arial" w:cs="Arial"/>
          <w:sz w:val="22"/>
          <w:szCs w:val="22"/>
        </w:rPr>
        <w:t>histogram showing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 CD69 expression</w:t>
      </w:r>
      <w:r w:rsidR="002F1D56">
        <w:rPr>
          <w:rFonts w:ascii="Arial" w:eastAsia="Times New Roman" w:hAnsi="Arial" w:cs="Arial"/>
          <w:sz w:val="22"/>
          <w:szCs w:val="22"/>
        </w:rPr>
        <w:t xml:space="preserve"> on the surface of control (ARS2</w:t>
      </w:r>
      <w:r w:rsidR="002F1D56" w:rsidRPr="006E7636">
        <w:rPr>
          <w:rFonts w:ascii="Arial" w:eastAsia="Times New Roman" w:hAnsi="Arial" w:cs="Arial"/>
          <w:sz w:val="22"/>
          <w:szCs w:val="22"/>
          <w:vertAlign w:val="superscript"/>
        </w:rPr>
        <w:t>f/f</w:t>
      </w:r>
      <w:r w:rsidR="002F1D56">
        <w:rPr>
          <w:rFonts w:ascii="Arial" w:eastAsia="Times New Roman" w:hAnsi="Arial" w:cs="Arial"/>
          <w:sz w:val="22"/>
          <w:szCs w:val="22"/>
        </w:rPr>
        <w:t xml:space="preserve">) versus ARS2 knockout T </w:t>
      </w:r>
      <w:r w:rsidR="002F1D56" w:rsidRPr="00B874F3">
        <w:rPr>
          <w:rFonts w:ascii="Arial" w:eastAsia="Times New Roman" w:hAnsi="Arial" w:cs="Arial"/>
          <w:sz w:val="22"/>
          <w:szCs w:val="22"/>
        </w:rPr>
        <w:t>cells 24 hours post-</w:t>
      </w:r>
      <w:r w:rsidR="002F1D56">
        <w:rPr>
          <w:rFonts w:ascii="Arial" w:eastAsia="Times New Roman" w:hAnsi="Arial" w:cs="Arial"/>
          <w:sz w:val="22"/>
          <w:szCs w:val="22"/>
        </w:rPr>
        <w:t>activation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 (left) and</w:t>
      </w:r>
      <w:r w:rsidR="002F1D56">
        <w:rPr>
          <w:rFonts w:ascii="Arial" w:eastAsia="Times New Roman" w:hAnsi="Arial" w:cs="Arial"/>
          <w:sz w:val="22"/>
          <w:szCs w:val="22"/>
        </w:rPr>
        <w:t xml:space="preserve"> quantification of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 CD44</w:t>
      </w:r>
      <w:r w:rsidR="002F1D56">
        <w:rPr>
          <w:rFonts w:ascii="Arial" w:eastAsia="Times New Roman" w:hAnsi="Arial" w:cs="Arial"/>
          <w:sz w:val="22"/>
          <w:szCs w:val="22"/>
        </w:rPr>
        <w:t xml:space="preserve"> surface expression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 72 hours post-activation </w:t>
      </w:r>
      <w:r w:rsidR="002F1D56">
        <w:rPr>
          <w:rFonts w:ascii="Arial" w:eastAsia="Times New Roman" w:hAnsi="Arial" w:cs="Arial"/>
          <w:sz w:val="22"/>
          <w:szCs w:val="22"/>
        </w:rPr>
        <w:t xml:space="preserve">of control (black outlined bars) versus </w:t>
      </w:r>
      <w:r w:rsidR="002F1D56" w:rsidRPr="00B874F3">
        <w:rPr>
          <w:rFonts w:ascii="Arial" w:eastAsia="Times New Roman" w:hAnsi="Arial" w:cs="Arial"/>
          <w:sz w:val="22"/>
          <w:szCs w:val="22"/>
        </w:rPr>
        <w:t>ARS</w:t>
      </w:r>
      <w:r w:rsidR="002F1D56">
        <w:rPr>
          <w:rFonts w:ascii="Arial" w:eastAsia="Times New Roman" w:hAnsi="Arial" w:cs="Arial"/>
          <w:sz w:val="22"/>
          <w:szCs w:val="22"/>
        </w:rPr>
        <w:t xml:space="preserve">2 knockout (red bars) T cells 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(right). </w:t>
      </w:r>
      <w:r w:rsidR="002F1D56">
        <w:rPr>
          <w:rFonts w:ascii="Arial" w:eastAsia="Times New Roman" w:hAnsi="Arial" w:cs="Arial"/>
          <w:b/>
          <w:sz w:val="22"/>
          <w:szCs w:val="22"/>
        </w:rPr>
        <w:t>D</w:t>
      </w:r>
      <w:r w:rsidR="002F1D56" w:rsidRPr="00B874F3">
        <w:rPr>
          <w:rFonts w:ascii="Arial" w:eastAsia="Times New Roman" w:hAnsi="Arial" w:cs="Arial"/>
          <w:b/>
          <w:sz w:val="22"/>
          <w:szCs w:val="22"/>
        </w:rPr>
        <w:t xml:space="preserve">. </w:t>
      </w:r>
      <w:r w:rsidR="002F1D56">
        <w:rPr>
          <w:rFonts w:ascii="Arial" w:eastAsia="Times New Roman" w:hAnsi="Arial" w:cs="Arial"/>
          <w:sz w:val="22"/>
          <w:szCs w:val="22"/>
        </w:rPr>
        <w:t>Quantification of cell size in femtoliters (</w:t>
      </w:r>
      <w:proofErr w:type="spellStart"/>
      <w:r w:rsidR="002F1D56">
        <w:rPr>
          <w:rFonts w:ascii="Arial" w:eastAsia="Times New Roman" w:hAnsi="Arial" w:cs="Arial"/>
          <w:sz w:val="22"/>
          <w:szCs w:val="22"/>
        </w:rPr>
        <w:t>fL</w:t>
      </w:r>
      <w:proofErr w:type="spellEnd"/>
      <w:r w:rsidR="002F1D56">
        <w:rPr>
          <w:rFonts w:ascii="Arial" w:eastAsia="Times New Roman" w:hAnsi="Arial" w:cs="Arial"/>
          <w:sz w:val="22"/>
          <w:szCs w:val="22"/>
        </w:rPr>
        <w:t xml:space="preserve">) </w:t>
      </w:r>
      <w:r w:rsidR="002F1D56">
        <w:rPr>
          <w:rFonts w:ascii="Arial" w:eastAsia="Times New Roman" w:hAnsi="Arial" w:cs="Arial"/>
          <w:sz w:val="22"/>
          <w:szCs w:val="22"/>
        </w:rPr>
        <w:lastRenderedPageBreak/>
        <w:t xml:space="preserve">over 5 days following activation of control (black line) versus </w:t>
      </w:r>
      <w:r w:rsidR="002F1D56" w:rsidRPr="00B874F3">
        <w:rPr>
          <w:rFonts w:ascii="Arial" w:eastAsia="Times New Roman" w:hAnsi="Arial" w:cs="Arial"/>
          <w:sz w:val="22"/>
          <w:szCs w:val="22"/>
        </w:rPr>
        <w:t>ARS</w:t>
      </w:r>
      <w:r w:rsidR="002F1D56">
        <w:rPr>
          <w:rFonts w:ascii="Arial" w:eastAsia="Times New Roman" w:hAnsi="Arial" w:cs="Arial"/>
          <w:sz w:val="22"/>
          <w:szCs w:val="22"/>
        </w:rPr>
        <w:t xml:space="preserve">2 knockout (red line) T cells. </w:t>
      </w:r>
      <w:r w:rsidR="002F1D56">
        <w:rPr>
          <w:rFonts w:ascii="Arial" w:hAnsi="Arial" w:cs="Arial"/>
          <w:sz w:val="22"/>
          <w:szCs w:val="22"/>
        </w:rPr>
        <w:t xml:space="preserve">Connected points represent mean ± SD of 3 biological replicates. </w:t>
      </w:r>
      <w:r w:rsidR="002F1D56" w:rsidRPr="00FD43D0">
        <w:rPr>
          <w:rFonts w:ascii="Arial" w:eastAsia="Times New Roman" w:hAnsi="Arial" w:cs="Arial"/>
          <w:b/>
          <w:bCs/>
          <w:sz w:val="22"/>
          <w:szCs w:val="22"/>
        </w:rPr>
        <w:t>E.</w:t>
      </w:r>
      <w:r w:rsidR="002F1D56" w:rsidRPr="00B874F3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1D47F9">
        <w:rPr>
          <w:rFonts w:ascii="Arial" w:eastAsia="Times New Roman" w:hAnsi="Arial" w:cs="Arial"/>
          <w:sz w:val="22"/>
          <w:szCs w:val="22"/>
        </w:rPr>
        <w:t>Example g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ating </w:t>
      </w:r>
      <w:r w:rsidR="002F1D56">
        <w:rPr>
          <w:rFonts w:ascii="Arial" w:eastAsia="Times New Roman" w:hAnsi="Arial" w:cs="Arial"/>
          <w:sz w:val="22"/>
          <w:szCs w:val="22"/>
        </w:rPr>
        <w:t>strategy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 used to quantify</w:t>
      </w:r>
      <w:r w:rsidR="002F1D56">
        <w:rPr>
          <w:rFonts w:ascii="Arial" w:eastAsia="Times New Roman" w:hAnsi="Arial" w:cs="Arial"/>
          <w:sz w:val="22"/>
          <w:szCs w:val="22"/>
        </w:rPr>
        <w:t xml:space="preserve"> CD8 T cell differentiation status and cytokine expression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. </w:t>
      </w:r>
      <w:r w:rsidR="002F1D56">
        <w:rPr>
          <w:rFonts w:ascii="Arial" w:eastAsia="Times New Roman" w:hAnsi="Arial" w:cs="Arial"/>
          <w:b/>
          <w:sz w:val="22"/>
          <w:szCs w:val="22"/>
        </w:rPr>
        <w:t>F</w:t>
      </w:r>
      <w:r w:rsidR="002F1D56" w:rsidRPr="00B874F3">
        <w:rPr>
          <w:rFonts w:ascii="Arial" w:eastAsia="Times New Roman" w:hAnsi="Arial" w:cs="Arial"/>
          <w:b/>
          <w:sz w:val="22"/>
          <w:szCs w:val="22"/>
        </w:rPr>
        <w:t>.</w:t>
      </w:r>
      <w:r w:rsidR="002F1D56" w:rsidRPr="00FD43D0">
        <w:rPr>
          <w:rFonts w:ascii="Arial" w:hAnsi="Arial" w:cs="Arial"/>
          <w:sz w:val="22"/>
          <w:szCs w:val="22"/>
        </w:rPr>
        <w:t xml:space="preserve"> </w:t>
      </w:r>
      <w:r w:rsidR="002F1D56">
        <w:rPr>
          <w:rFonts w:ascii="Arial" w:hAnsi="Arial" w:cs="Arial"/>
          <w:sz w:val="22"/>
          <w:szCs w:val="22"/>
        </w:rPr>
        <w:t>Flow cytometry assessment of naïve (T</w:t>
      </w:r>
      <w:r w:rsidR="002F1D56" w:rsidRPr="005D08EE">
        <w:rPr>
          <w:rFonts w:ascii="Arial" w:hAnsi="Arial" w:cs="Arial"/>
          <w:sz w:val="22"/>
          <w:szCs w:val="22"/>
          <w:vertAlign w:val="subscript"/>
        </w:rPr>
        <w:t>N</w:t>
      </w:r>
      <w:r w:rsidR="002F1D56">
        <w:rPr>
          <w:rFonts w:ascii="Arial" w:hAnsi="Arial" w:cs="Arial"/>
          <w:sz w:val="22"/>
          <w:szCs w:val="22"/>
        </w:rPr>
        <w:t xml:space="preserve"> = CD62L</w:t>
      </w:r>
      <w:r w:rsidR="002F1D56">
        <w:rPr>
          <w:rFonts w:ascii="Arial" w:hAnsi="Arial" w:cs="Arial"/>
          <w:sz w:val="22"/>
          <w:szCs w:val="22"/>
          <w:vertAlign w:val="superscript"/>
        </w:rPr>
        <w:t>hi</w:t>
      </w:r>
      <w:r w:rsidR="002F1D56">
        <w:rPr>
          <w:rFonts w:ascii="Arial" w:hAnsi="Arial" w:cs="Arial"/>
          <w:sz w:val="22"/>
          <w:szCs w:val="22"/>
        </w:rPr>
        <w:t>, CD44</w:t>
      </w:r>
      <w:r w:rsidR="002F1D56" w:rsidRPr="005D08EE">
        <w:rPr>
          <w:rFonts w:ascii="Arial" w:hAnsi="Arial" w:cs="Arial"/>
          <w:sz w:val="22"/>
          <w:szCs w:val="22"/>
          <w:vertAlign w:val="superscript"/>
        </w:rPr>
        <w:t>-</w:t>
      </w:r>
      <w:r w:rsidR="002F1D56">
        <w:rPr>
          <w:rFonts w:ascii="Arial" w:hAnsi="Arial" w:cs="Arial"/>
          <w:sz w:val="22"/>
          <w:szCs w:val="22"/>
        </w:rPr>
        <w:t>) and effector (TE = CD62L</w:t>
      </w:r>
      <w:r w:rsidR="002F1D56" w:rsidRPr="005D08EE">
        <w:rPr>
          <w:rFonts w:ascii="Arial" w:hAnsi="Arial" w:cs="Arial"/>
          <w:sz w:val="22"/>
          <w:szCs w:val="22"/>
          <w:vertAlign w:val="superscript"/>
        </w:rPr>
        <w:t>low</w:t>
      </w:r>
      <w:r w:rsidR="002F1D56">
        <w:rPr>
          <w:rFonts w:ascii="Arial" w:hAnsi="Arial" w:cs="Arial"/>
          <w:sz w:val="22"/>
          <w:szCs w:val="22"/>
        </w:rPr>
        <w:t>, CD44</w:t>
      </w:r>
      <w:r w:rsidR="002F1D56" w:rsidRPr="005D08EE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 xml:space="preserve">) phenotype CD8 T cells 72 hours following </w:t>
      </w:r>
      <w:r w:rsidR="002F1D56" w:rsidRPr="00A067E1">
        <w:rPr>
          <w:rFonts w:ascii="Arial" w:hAnsi="Arial" w:cs="Arial"/>
          <w:sz w:val="22"/>
          <w:szCs w:val="22"/>
        </w:rPr>
        <w:t>αCD3/αCD28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+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rIL-2</w:t>
      </w:r>
      <w:r w:rsidR="002F1D56">
        <w:rPr>
          <w:rFonts w:ascii="Arial" w:hAnsi="Arial" w:cs="Arial"/>
          <w:sz w:val="22"/>
          <w:szCs w:val="22"/>
        </w:rPr>
        <w:t xml:space="preserve"> stimulation of isolated </w:t>
      </w:r>
      <w:r w:rsidR="002F1D56" w:rsidRPr="00A067E1">
        <w:rPr>
          <w:rFonts w:ascii="Arial" w:hAnsi="Arial" w:cs="Arial"/>
          <w:sz w:val="22"/>
          <w:szCs w:val="22"/>
        </w:rPr>
        <w:t>ARS2</w:t>
      </w:r>
      <w:r w:rsidR="002F1D56" w:rsidRPr="00A067E1">
        <w:rPr>
          <w:rFonts w:ascii="Arial" w:hAnsi="Arial" w:cs="Arial"/>
          <w:sz w:val="22"/>
          <w:szCs w:val="22"/>
          <w:vertAlign w:val="superscript"/>
        </w:rPr>
        <w:t xml:space="preserve">fl/fl </w:t>
      </w:r>
      <w:r w:rsidR="002F1D56" w:rsidRPr="00A067E1">
        <w:rPr>
          <w:rFonts w:ascii="Arial" w:hAnsi="Arial" w:cs="Arial"/>
          <w:sz w:val="22"/>
          <w:szCs w:val="22"/>
        </w:rPr>
        <w:t>or ARS2</w:t>
      </w:r>
      <w:r w:rsidR="002F1D56" w:rsidRPr="00A067E1">
        <w:rPr>
          <w:rFonts w:ascii="Arial" w:hAnsi="Arial" w:cs="Arial"/>
          <w:sz w:val="22"/>
          <w:szCs w:val="22"/>
          <w:vertAlign w:val="superscript"/>
        </w:rPr>
        <w:t>KO</w:t>
      </w:r>
      <w:r w:rsidR="002F1D56">
        <w:rPr>
          <w:rFonts w:ascii="Arial" w:hAnsi="Arial" w:cs="Arial"/>
          <w:sz w:val="22"/>
          <w:szCs w:val="22"/>
        </w:rPr>
        <w:t xml:space="preserve"> T cells. </w:t>
      </w:r>
      <w:r w:rsidR="002F1D56">
        <w:rPr>
          <w:rFonts w:ascii="Arial" w:hAnsi="Arial" w:cs="Arial"/>
          <w:b/>
          <w:bCs/>
          <w:sz w:val="22"/>
          <w:szCs w:val="22"/>
        </w:rPr>
        <w:t>G</w:t>
      </w:r>
      <w:r w:rsidR="002F1D56" w:rsidRPr="00CF234F">
        <w:rPr>
          <w:rFonts w:ascii="Arial" w:hAnsi="Arial" w:cs="Arial"/>
          <w:b/>
          <w:bCs/>
          <w:sz w:val="22"/>
          <w:szCs w:val="22"/>
        </w:rPr>
        <w:t>.</w:t>
      </w:r>
      <w:r w:rsidR="002F1D56">
        <w:rPr>
          <w:rFonts w:ascii="Arial" w:hAnsi="Arial" w:cs="Arial"/>
          <w:b/>
          <w:bCs/>
          <w:sz w:val="22"/>
          <w:szCs w:val="22"/>
        </w:rPr>
        <w:t xml:space="preserve"> </w:t>
      </w:r>
      <w:r w:rsidR="002F1D56">
        <w:rPr>
          <w:rFonts w:ascii="Arial" w:hAnsi="Arial" w:cs="Arial"/>
          <w:sz w:val="22"/>
          <w:szCs w:val="22"/>
        </w:rPr>
        <w:t xml:space="preserve">Frequency (left) and intensity (right) of </w:t>
      </w:r>
      <w:r w:rsidR="002F1D56" w:rsidRPr="00A067E1">
        <w:rPr>
          <w:rFonts w:ascii="Arial" w:hAnsi="Arial" w:cs="Arial"/>
          <w:sz w:val="22"/>
          <w:szCs w:val="22"/>
        </w:rPr>
        <w:t>IFNγ and IL-2 expression</w:t>
      </w:r>
      <w:r w:rsidR="002F1D56">
        <w:rPr>
          <w:rFonts w:ascii="Arial" w:hAnsi="Arial" w:cs="Arial"/>
          <w:sz w:val="22"/>
          <w:szCs w:val="22"/>
        </w:rPr>
        <w:t xml:space="preserve"> in </w:t>
      </w:r>
      <w:r w:rsidR="002F1D56" w:rsidRPr="00DE5FD9">
        <w:rPr>
          <w:rFonts w:ascii="Arial" w:hAnsi="Arial" w:cs="Arial"/>
          <w:i/>
          <w:iCs/>
          <w:sz w:val="22"/>
          <w:szCs w:val="22"/>
        </w:rPr>
        <w:t>ex vivo</w:t>
      </w:r>
      <w:r w:rsidR="002F1D56">
        <w:rPr>
          <w:rFonts w:ascii="Arial" w:hAnsi="Arial" w:cs="Arial"/>
          <w:sz w:val="22"/>
          <w:szCs w:val="22"/>
        </w:rPr>
        <w:t xml:space="preserve"> activated</w:t>
      </w:r>
      <w:r w:rsidR="002F1D56" w:rsidRPr="00A067E1">
        <w:rPr>
          <w:rFonts w:ascii="Arial" w:hAnsi="Arial" w:cs="Arial"/>
          <w:sz w:val="22"/>
          <w:szCs w:val="22"/>
        </w:rPr>
        <w:t xml:space="preserve"> ARS2</w:t>
      </w:r>
      <w:r w:rsidR="002F1D56" w:rsidRPr="00A067E1">
        <w:rPr>
          <w:rFonts w:ascii="Arial" w:hAnsi="Arial" w:cs="Arial"/>
          <w:sz w:val="22"/>
          <w:szCs w:val="22"/>
          <w:vertAlign w:val="superscript"/>
        </w:rPr>
        <w:t xml:space="preserve">fl/fl </w:t>
      </w:r>
      <w:r w:rsidR="002F1D56" w:rsidRPr="00A067E1">
        <w:rPr>
          <w:rFonts w:ascii="Arial" w:hAnsi="Arial" w:cs="Arial"/>
          <w:sz w:val="22"/>
          <w:szCs w:val="22"/>
        </w:rPr>
        <w:t>or ARS2</w:t>
      </w:r>
      <w:r w:rsidR="002F1D56" w:rsidRPr="00A067E1">
        <w:rPr>
          <w:rFonts w:ascii="Arial" w:hAnsi="Arial" w:cs="Arial"/>
          <w:sz w:val="22"/>
          <w:szCs w:val="22"/>
          <w:vertAlign w:val="superscript"/>
        </w:rPr>
        <w:t>KO</w:t>
      </w:r>
      <w:r w:rsidR="002F1D56" w:rsidRPr="00A067E1">
        <w:rPr>
          <w:rFonts w:ascii="Arial" w:hAnsi="Arial" w:cs="Arial"/>
          <w:sz w:val="22"/>
          <w:szCs w:val="22"/>
        </w:rPr>
        <w:t xml:space="preserve"> T</w:t>
      </w:r>
      <w:r w:rsidR="002F1D56" w:rsidRPr="005D08EE">
        <w:rPr>
          <w:rFonts w:ascii="Arial" w:hAnsi="Arial" w:cs="Arial"/>
          <w:sz w:val="22"/>
          <w:szCs w:val="22"/>
          <w:vertAlign w:val="subscript"/>
        </w:rPr>
        <w:t>E</w:t>
      </w:r>
      <w:r w:rsidR="002F1D56" w:rsidRPr="00A067E1">
        <w:rPr>
          <w:rFonts w:ascii="Arial" w:hAnsi="Arial" w:cs="Arial"/>
          <w:sz w:val="22"/>
          <w:szCs w:val="22"/>
        </w:rPr>
        <w:t xml:space="preserve"> cells (CD8</w:t>
      </w:r>
      <w:r w:rsidR="002F1D56" w:rsidRPr="00A067E1">
        <w:rPr>
          <w:rFonts w:ascii="Arial" w:hAnsi="Arial" w:cs="Arial"/>
          <w:sz w:val="22"/>
          <w:szCs w:val="22"/>
          <w:vertAlign w:val="superscript"/>
        </w:rPr>
        <w:t>+</w:t>
      </w:r>
      <w:r w:rsidR="002F1D56" w:rsidRPr="00A067E1">
        <w:rPr>
          <w:rFonts w:ascii="Arial" w:hAnsi="Arial" w:cs="Arial"/>
          <w:sz w:val="22"/>
          <w:szCs w:val="22"/>
        </w:rPr>
        <w:t>CD44</w:t>
      </w:r>
      <w:r w:rsidR="002F1D56" w:rsidRPr="00A067E1">
        <w:rPr>
          <w:rFonts w:ascii="Arial" w:hAnsi="Arial" w:cs="Arial"/>
          <w:sz w:val="22"/>
          <w:szCs w:val="22"/>
          <w:vertAlign w:val="superscript"/>
        </w:rPr>
        <w:t>+</w:t>
      </w:r>
      <w:r w:rsidR="002F1D56" w:rsidRPr="00A067E1">
        <w:rPr>
          <w:rFonts w:ascii="Arial" w:hAnsi="Arial" w:cs="Arial"/>
          <w:sz w:val="22"/>
          <w:szCs w:val="22"/>
        </w:rPr>
        <w:t>CD62L</w:t>
      </w:r>
      <w:r w:rsidR="002F1D56" w:rsidRPr="00A067E1">
        <w:rPr>
          <w:rFonts w:ascii="Arial" w:hAnsi="Arial" w:cs="Arial"/>
          <w:sz w:val="22"/>
          <w:szCs w:val="22"/>
          <w:vertAlign w:val="superscript"/>
        </w:rPr>
        <w:t>-</w:t>
      </w:r>
      <w:r w:rsidR="002F1D56" w:rsidRPr="00A067E1">
        <w:rPr>
          <w:rFonts w:ascii="Arial" w:hAnsi="Arial" w:cs="Arial"/>
          <w:sz w:val="22"/>
          <w:szCs w:val="22"/>
        </w:rPr>
        <w:t>).</w:t>
      </w:r>
      <w:r w:rsidR="002F1D56" w:rsidRPr="00FD43D0">
        <w:rPr>
          <w:rFonts w:ascii="Arial" w:hAnsi="Arial" w:cs="Arial"/>
          <w:b/>
          <w:bCs/>
          <w:sz w:val="22"/>
          <w:szCs w:val="22"/>
        </w:rPr>
        <w:t xml:space="preserve"> </w:t>
      </w:r>
      <w:r w:rsidR="002F1D56">
        <w:rPr>
          <w:rFonts w:ascii="Arial" w:hAnsi="Arial" w:cs="Arial"/>
          <w:b/>
          <w:bCs/>
          <w:sz w:val="22"/>
          <w:szCs w:val="22"/>
        </w:rPr>
        <w:t>H</w:t>
      </w:r>
      <w:r w:rsidR="002F1D56" w:rsidRPr="00CF234F">
        <w:rPr>
          <w:rFonts w:ascii="Arial" w:hAnsi="Arial" w:cs="Arial"/>
          <w:b/>
          <w:bCs/>
          <w:sz w:val="22"/>
          <w:szCs w:val="22"/>
        </w:rPr>
        <w:t>.</w:t>
      </w:r>
      <w:r w:rsidR="002F1D56">
        <w:rPr>
          <w:rFonts w:ascii="Arial" w:hAnsi="Arial" w:cs="Arial"/>
          <w:b/>
          <w:bCs/>
          <w:sz w:val="22"/>
          <w:szCs w:val="22"/>
        </w:rPr>
        <w:t xml:space="preserve"> </w:t>
      </w:r>
      <w:r w:rsidR="002F1D56">
        <w:rPr>
          <w:rFonts w:ascii="Arial" w:hAnsi="Arial" w:cs="Arial"/>
          <w:sz w:val="22"/>
          <w:szCs w:val="22"/>
        </w:rPr>
        <w:t>Frequency (left) of</w:t>
      </w:r>
      <w:r w:rsidR="002F1D56" w:rsidRPr="00FD43D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F1D56" w:rsidRPr="00A067E1">
        <w:rPr>
          <w:rFonts w:ascii="Arial" w:hAnsi="Arial" w:cs="Arial"/>
          <w:sz w:val="22"/>
          <w:szCs w:val="22"/>
        </w:rPr>
        <w:t>IFNγ</w:t>
      </w:r>
      <w:r w:rsidR="002F1D56" w:rsidRPr="00FD43D0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>TNF</w:t>
      </w:r>
      <w:proofErr w:type="spellEnd"/>
      <w:r w:rsidR="002F1D56">
        <w:rPr>
          <w:rFonts w:ascii="Arial" w:hAnsi="Arial" w:cs="Arial"/>
          <w:sz w:val="22"/>
          <w:szCs w:val="22"/>
        </w:rPr>
        <w:t>α</w:t>
      </w:r>
      <w:r w:rsidR="002F1D56" w:rsidRPr="00FD43D0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1D47F9">
        <w:rPr>
          <w:rFonts w:ascii="Arial" w:hAnsi="Arial" w:cs="Arial"/>
          <w:sz w:val="22"/>
          <w:szCs w:val="22"/>
        </w:rPr>
        <w:t xml:space="preserve">3 days following </w:t>
      </w:r>
      <w:r w:rsidR="001D47F9" w:rsidRPr="001D47F9">
        <w:rPr>
          <w:rFonts w:ascii="Arial" w:hAnsi="Arial" w:cs="Arial"/>
          <w:i/>
          <w:iCs/>
          <w:sz w:val="22"/>
          <w:szCs w:val="22"/>
        </w:rPr>
        <w:t>ex vivo</w:t>
      </w:r>
      <w:r w:rsidR="001D47F9">
        <w:rPr>
          <w:rFonts w:ascii="Arial" w:hAnsi="Arial" w:cs="Arial"/>
          <w:sz w:val="22"/>
          <w:szCs w:val="22"/>
        </w:rPr>
        <w:t xml:space="preserve"> activation of</w:t>
      </w:r>
      <w:r w:rsidR="002F1D56">
        <w:rPr>
          <w:rFonts w:ascii="Arial" w:hAnsi="Arial" w:cs="Arial"/>
          <w:sz w:val="22"/>
          <w:szCs w:val="22"/>
        </w:rPr>
        <w:t xml:space="preserve"> CD8 T cells isolated from tamoxifen treated ARS2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f/f</w:t>
      </w:r>
      <w:r w:rsidR="002F1D56">
        <w:rPr>
          <w:rFonts w:ascii="Arial" w:hAnsi="Arial" w:cs="Arial"/>
          <w:sz w:val="22"/>
          <w:szCs w:val="22"/>
        </w:rPr>
        <w:t>, CreERT2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F1D56">
        <w:rPr>
          <w:rFonts w:ascii="Arial" w:hAnsi="Arial" w:cs="Arial"/>
          <w:sz w:val="22"/>
          <w:szCs w:val="22"/>
        </w:rPr>
        <w:t>mT</w:t>
      </w:r>
      <w:proofErr w:type="spellEnd"/>
      <w:r w:rsidR="002F1D56">
        <w:rPr>
          <w:rFonts w:ascii="Arial" w:hAnsi="Arial" w:cs="Arial"/>
          <w:sz w:val="22"/>
          <w:szCs w:val="22"/>
        </w:rPr>
        <w:t>/</w:t>
      </w:r>
      <w:proofErr w:type="spellStart"/>
      <w:r w:rsidR="002F1D56">
        <w:rPr>
          <w:rFonts w:ascii="Arial" w:hAnsi="Arial" w:cs="Arial"/>
          <w:sz w:val="22"/>
          <w:szCs w:val="22"/>
        </w:rPr>
        <w:t>mG</w:t>
      </w:r>
      <w:proofErr w:type="spellEnd"/>
      <w:r w:rsidR="002F1D56">
        <w:rPr>
          <w:rFonts w:ascii="Arial" w:hAnsi="Arial" w:cs="Arial"/>
          <w:sz w:val="22"/>
          <w:szCs w:val="22"/>
        </w:rPr>
        <w:t xml:space="preserve"> Cre reporter mice. Mean fluorescence intensity (MFI) of IFNγ expression in IFNγ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>CD8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 xml:space="preserve"> T cells (middle) or of TNFα expression in TNFα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>CD8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 xml:space="preserve"> T cells. Cre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-</w:t>
      </w:r>
      <w:r w:rsidR="002F1D56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2F1D56">
        <w:rPr>
          <w:rFonts w:ascii="Arial" w:hAnsi="Arial" w:cs="Arial"/>
          <w:sz w:val="22"/>
          <w:szCs w:val="22"/>
        </w:rPr>
        <w:t>mT</w:t>
      </w:r>
      <w:proofErr w:type="spellEnd"/>
      <w:r w:rsidR="002F1D56">
        <w:rPr>
          <w:rFonts w:ascii="Arial" w:hAnsi="Arial" w:cs="Arial"/>
          <w:sz w:val="22"/>
          <w:szCs w:val="22"/>
        </w:rPr>
        <w:t>) T cells (red bars) were defined by gating on mT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>mG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-</w:t>
      </w:r>
      <w:r w:rsidR="002F1D56">
        <w:rPr>
          <w:rFonts w:ascii="Arial" w:hAnsi="Arial" w:cs="Arial"/>
          <w:sz w:val="22"/>
          <w:szCs w:val="22"/>
        </w:rPr>
        <w:t>CD8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 xml:space="preserve"> T cells and represent those lacking Cre activity and therefore expressing wild-type levels of ARS2 while Cre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2F1D56">
        <w:rPr>
          <w:rFonts w:ascii="Arial" w:hAnsi="Arial" w:cs="Arial"/>
          <w:sz w:val="22"/>
          <w:szCs w:val="22"/>
        </w:rPr>
        <w:t>mG</w:t>
      </w:r>
      <w:proofErr w:type="spellEnd"/>
      <w:r w:rsidR="002F1D56">
        <w:rPr>
          <w:rFonts w:ascii="Arial" w:hAnsi="Arial" w:cs="Arial"/>
          <w:sz w:val="22"/>
          <w:szCs w:val="22"/>
        </w:rPr>
        <w:t>) T cells (green bars) were identified by gating on mG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>CD8</w:t>
      </w:r>
      <w:r w:rsidR="002F1D56" w:rsidRPr="00B740CD">
        <w:rPr>
          <w:rFonts w:ascii="Arial" w:hAnsi="Arial" w:cs="Arial"/>
          <w:sz w:val="22"/>
          <w:szCs w:val="22"/>
          <w:vertAlign w:val="superscript"/>
        </w:rPr>
        <w:t>+</w:t>
      </w:r>
      <w:r w:rsidR="002F1D56">
        <w:rPr>
          <w:rFonts w:ascii="Arial" w:hAnsi="Arial" w:cs="Arial"/>
          <w:sz w:val="22"/>
          <w:szCs w:val="22"/>
        </w:rPr>
        <w:t xml:space="preserve"> T cells and represent those where Cre activity led to ARS2 deletion. </w:t>
      </w:r>
      <w:r w:rsidR="002F1D56">
        <w:rPr>
          <w:rFonts w:ascii="Arial" w:eastAsia="Times New Roman" w:hAnsi="Arial" w:cs="Arial"/>
          <w:b/>
          <w:sz w:val="22"/>
          <w:szCs w:val="22"/>
        </w:rPr>
        <w:t>I</w:t>
      </w:r>
      <w:r w:rsidR="002F1D56" w:rsidRPr="00B874F3">
        <w:rPr>
          <w:rFonts w:ascii="Arial" w:eastAsia="Times New Roman" w:hAnsi="Arial" w:cs="Arial"/>
          <w:b/>
          <w:sz w:val="22"/>
          <w:szCs w:val="22"/>
        </w:rPr>
        <w:t xml:space="preserve">. </w:t>
      </w:r>
      <w:r w:rsidR="002F1D56">
        <w:rPr>
          <w:rFonts w:ascii="Arial" w:eastAsia="Times New Roman" w:hAnsi="Arial" w:cs="Arial"/>
          <w:bCs/>
          <w:sz w:val="22"/>
          <w:szCs w:val="22"/>
        </w:rPr>
        <w:t>Representative flow histogram showing c</w:t>
      </w:r>
      <w:r w:rsidR="002F1D56" w:rsidRPr="004F29D6">
        <w:rPr>
          <w:rFonts w:ascii="Arial" w:eastAsia="Times New Roman" w:hAnsi="Arial" w:cs="Arial"/>
          <w:bCs/>
          <w:sz w:val="22"/>
          <w:szCs w:val="22"/>
        </w:rPr>
        <w:t>o-expression of</w:t>
      </w:r>
      <w:r w:rsidR="002F1D56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GFP </w:t>
      </w:r>
      <w:r w:rsidR="002F1D56">
        <w:rPr>
          <w:rFonts w:ascii="Arial" w:eastAsia="Times New Roman" w:hAnsi="Arial" w:cs="Arial"/>
          <w:sz w:val="22"/>
          <w:szCs w:val="22"/>
        </w:rPr>
        <w:t>transduction marker in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 OT-I transduced ARS</w:t>
      </w:r>
      <w:r w:rsidR="002F1D56">
        <w:rPr>
          <w:rFonts w:ascii="Arial" w:eastAsia="Times New Roman" w:hAnsi="Arial" w:cs="Arial"/>
          <w:sz w:val="22"/>
          <w:szCs w:val="22"/>
        </w:rPr>
        <w:t>2</w:t>
      </w:r>
      <w:r w:rsidR="002F1D56" w:rsidRPr="004F29D6">
        <w:rPr>
          <w:rFonts w:ascii="Arial" w:eastAsia="Times New Roman" w:hAnsi="Arial" w:cs="Arial"/>
          <w:sz w:val="22"/>
          <w:szCs w:val="22"/>
          <w:vertAlign w:val="superscript"/>
        </w:rPr>
        <w:t>f/f</w:t>
      </w:r>
      <w:r w:rsidR="002F1D56" w:rsidRPr="004F29D6">
        <w:rPr>
          <w:rFonts w:ascii="Arial" w:eastAsia="Times New Roman" w:hAnsi="Arial" w:cs="Arial"/>
          <w:position w:val="6"/>
          <w:sz w:val="22"/>
          <w:szCs w:val="22"/>
          <w:vertAlign w:val="superscript"/>
        </w:rPr>
        <w:t xml:space="preserve"> </w:t>
      </w:r>
      <w:r w:rsidR="002F1D56" w:rsidRPr="00B874F3">
        <w:rPr>
          <w:rFonts w:ascii="Arial" w:eastAsia="Times New Roman" w:hAnsi="Arial" w:cs="Arial"/>
          <w:sz w:val="22"/>
          <w:szCs w:val="22"/>
        </w:rPr>
        <w:t>or ARS</w:t>
      </w:r>
      <w:r w:rsidR="002F1D56">
        <w:rPr>
          <w:rFonts w:ascii="Arial" w:eastAsia="Times New Roman" w:hAnsi="Arial" w:cs="Arial"/>
          <w:sz w:val="22"/>
          <w:szCs w:val="22"/>
        </w:rPr>
        <w:t>2</w:t>
      </w:r>
      <w:r w:rsidR="002F1D56" w:rsidRPr="004F29D6">
        <w:rPr>
          <w:rFonts w:ascii="Arial" w:eastAsia="Times New Roman" w:hAnsi="Arial" w:cs="Arial"/>
          <w:sz w:val="22"/>
          <w:szCs w:val="22"/>
          <w:vertAlign w:val="superscript"/>
        </w:rPr>
        <w:t>KO</w:t>
      </w:r>
      <w:r w:rsidR="002F1D56" w:rsidRPr="00B874F3">
        <w:rPr>
          <w:rFonts w:ascii="Arial" w:eastAsia="Times New Roman" w:hAnsi="Arial" w:cs="Arial"/>
          <w:position w:val="6"/>
          <w:sz w:val="22"/>
          <w:szCs w:val="22"/>
        </w:rPr>
        <w:t xml:space="preserve"> </w:t>
      </w:r>
      <w:r w:rsidR="002F1D56" w:rsidRPr="00B874F3">
        <w:rPr>
          <w:rFonts w:ascii="Arial" w:eastAsia="Times New Roman" w:hAnsi="Arial" w:cs="Arial"/>
          <w:sz w:val="22"/>
          <w:szCs w:val="22"/>
        </w:rPr>
        <w:t>CD</w:t>
      </w:r>
      <w:r w:rsidR="002F1D56">
        <w:rPr>
          <w:rFonts w:ascii="Arial" w:eastAsia="Times New Roman" w:hAnsi="Arial" w:cs="Arial"/>
          <w:sz w:val="22"/>
          <w:szCs w:val="22"/>
        </w:rPr>
        <w:t>8</w:t>
      </w:r>
      <w:r w:rsidR="002F1D56" w:rsidRPr="004F29D6">
        <w:rPr>
          <w:rFonts w:ascii="Arial" w:eastAsia="Times New Roman" w:hAnsi="Arial" w:cs="Arial"/>
          <w:sz w:val="22"/>
          <w:szCs w:val="22"/>
          <w:vertAlign w:val="superscript"/>
        </w:rPr>
        <w:t>+</w:t>
      </w:r>
      <w:r w:rsidR="002F1D56" w:rsidRPr="00B874F3">
        <w:rPr>
          <w:rFonts w:ascii="Arial" w:eastAsia="Times New Roman" w:hAnsi="Arial" w:cs="Arial"/>
          <w:position w:val="6"/>
          <w:sz w:val="22"/>
          <w:szCs w:val="22"/>
        </w:rPr>
        <w:t xml:space="preserve"> 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T cells used in </w:t>
      </w:r>
      <w:r w:rsidR="002F1D56" w:rsidRPr="00B874F3">
        <w:rPr>
          <w:rFonts w:ascii="Arial" w:eastAsia="Times New Roman" w:hAnsi="Arial" w:cs="Arial"/>
          <w:b/>
          <w:bCs/>
          <w:sz w:val="22"/>
          <w:szCs w:val="22"/>
        </w:rPr>
        <w:t>Fig. 1I</w:t>
      </w:r>
      <w:r w:rsidR="002F1D56" w:rsidRPr="00B874F3">
        <w:rPr>
          <w:rFonts w:ascii="Arial" w:eastAsia="Times New Roman" w:hAnsi="Arial" w:cs="Arial"/>
          <w:sz w:val="22"/>
          <w:szCs w:val="22"/>
        </w:rPr>
        <w:t xml:space="preserve">. </w:t>
      </w:r>
      <w:r w:rsidR="002F1D56">
        <w:rPr>
          <w:rFonts w:ascii="Arial" w:hAnsi="Arial" w:cs="Arial"/>
          <w:sz w:val="22"/>
          <w:szCs w:val="22"/>
        </w:rPr>
        <w:t>Bars</w:t>
      </w:r>
      <w:r w:rsidR="002F1D56" w:rsidRPr="00A067E1">
        <w:rPr>
          <w:rFonts w:ascii="Arial" w:hAnsi="Arial" w:cs="Arial"/>
          <w:sz w:val="22"/>
          <w:szCs w:val="22"/>
        </w:rPr>
        <w:t xml:space="preserve"> in </w:t>
      </w:r>
      <w:r w:rsidR="002F1D56">
        <w:rPr>
          <w:rFonts w:ascii="Arial" w:hAnsi="Arial" w:cs="Arial"/>
          <w:b/>
          <w:bCs/>
          <w:sz w:val="22"/>
          <w:szCs w:val="22"/>
        </w:rPr>
        <w:t>A</w:t>
      </w:r>
      <w:r w:rsidR="002F1D56" w:rsidRPr="00A067E1">
        <w:rPr>
          <w:rFonts w:ascii="Arial" w:hAnsi="Arial" w:cs="Arial"/>
          <w:sz w:val="22"/>
          <w:szCs w:val="22"/>
        </w:rPr>
        <w:t xml:space="preserve">, </w:t>
      </w:r>
      <w:r w:rsidR="002F1D56" w:rsidRPr="00E226F6">
        <w:rPr>
          <w:rFonts w:ascii="Arial" w:hAnsi="Arial" w:cs="Arial"/>
          <w:b/>
          <w:bCs/>
          <w:sz w:val="22"/>
          <w:szCs w:val="22"/>
        </w:rPr>
        <w:t>B,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>
        <w:rPr>
          <w:rFonts w:ascii="Arial" w:hAnsi="Arial" w:cs="Arial"/>
          <w:b/>
          <w:bCs/>
          <w:sz w:val="22"/>
          <w:szCs w:val="22"/>
        </w:rPr>
        <w:t>C</w:t>
      </w:r>
      <w:r w:rsidR="002F1D56" w:rsidRPr="00A067E1">
        <w:rPr>
          <w:rFonts w:ascii="Arial" w:hAnsi="Arial" w:cs="Arial"/>
          <w:sz w:val="22"/>
          <w:szCs w:val="22"/>
        </w:rPr>
        <w:t>,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>
        <w:rPr>
          <w:rFonts w:ascii="Arial" w:hAnsi="Arial" w:cs="Arial"/>
          <w:b/>
          <w:bCs/>
          <w:sz w:val="22"/>
          <w:szCs w:val="22"/>
        </w:rPr>
        <w:t>F</w:t>
      </w:r>
      <w:r w:rsidR="002F1D56">
        <w:rPr>
          <w:rFonts w:ascii="Arial" w:hAnsi="Arial" w:cs="Arial"/>
          <w:sz w:val="22"/>
          <w:szCs w:val="22"/>
        </w:rPr>
        <w:t xml:space="preserve">, </w:t>
      </w:r>
      <w:r w:rsidR="002F1D56">
        <w:rPr>
          <w:rFonts w:ascii="Arial" w:hAnsi="Arial" w:cs="Arial"/>
          <w:b/>
          <w:bCs/>
          <w:sz w:val="22"/>
          <w:szCs w:val="22"/>
        </w:rPr>
        <w:t>G</w:t>
      </w:r>
      <w:r w:rsidR="002F1D56">
        <w:rPr>
          <w:rFonts w:ascii="Arial" w:hAnsi="Arial" w:cs="Arial"/>
          <w:sz w:val="22"/>
          <w:szCs w:val="22"/>
        </w:rPr>
        <w:t xml:space="preserve">, and </w:t>
      </w:r>
      <w:r w:rsidR="002F1D56" w:rsidRPr="00E226F6">
        <w:rPr>
          <w:rFonts w:ascii="Arial" w:hAnsi="Arial" w:cs="Arial"/>
          <w:b/>
          <w:bCs/>
          <w:sz w:val="22"/>
          <w:szCs w:val="22"/>
        </w:rPr>
        <w:t>H</w:t>
      </w:r>
      <w:r w:rsidR="002F1D56" w:rsidRPr="00A067E1">
        <w:rPr>
          <w:rFonts w:ascii="Arial" w:hAnsi="Arial" w:cs="Arial"/>
          <w:sz w:val="22"/>
          <w:szCs w:val="22"/>
        </w:rPr>
        <w:t xml:space="preserve"> represent mean ± SD</w:t>
      </w:r>
      <w:r w:rsidR="002F1D56">
        <w:rPr>
          <w:rFonts w:ascii="Arial" w:hAnsi="Arial" w:cs="Arial"/>
          <w:sz w:val="22"/>
          <w:szCs w:val="22"/>
        </w:rPr>
        <w:t>,</w:t>
      </w:r>
      <w:r w:rsidR="002F1D56" w:rsidRPr="00A067E1">
        <w:rPr>
          <w:rFonts w:ascii="Arial" w:hAnsi="Arial" w:cs="Arial"/>
          <w:sz w:val="22"/>
          <w:szCs w:val="22"/>
        </w:rPr>
        <w:t xml:space="preserve"> dot</w:t>
      </w:r>
      <w:r w:rsidR="002F1D56">
        <w:rPr>
          <w:rFonts w:ascii="Arial" w:hAnsi="Arial" w:cs="Arial"/>
          <w:sz w:val="22"/>
          <w:szCs w:val="22"/>
        </w:rPr>
        <w:t>s</w:t>
      </w:r>
      <w:r w:rsidR="002F1D56" w:rsidRPr="00A067E1">
        <w:rPr>
          <w:rFonts w:ascii="Arial" w:hAnsi="Arial" w:cs="Arial"/>
          <w:sz w:val="22"/>
          <w:szCs w:val="22"/>
        </w:rPr>
        <w:t xml:space="preserve"> represent </w:t>
      </w:r>
      <w:r w:rsidR="002F1D56">
        <w:rPr>
          <w:rFonts w:ascii="Arial" w:hAnsi="Arial" w:cs="Arial"/>
          <w:sz w:val="22"/>
          <w:szCs w:val="22"/>
        </w:rPr>
        <w:t>biological replicates</w:t>
      </w:r>
      <w:r w:rsidR="002F1D56" w:rsidRPr="00A067E1">
        <w:rPr>
          <w:rFonts w:ascii="Arial" w:hAnsi="Arial" w:cs="Arial"/>
          <w:sz w:val="22"/>
          <w:szCs w:val="22"/>
        </w:rPr>
        <w:t xml:space="preserve">. </w:t>
      </w:r>
      <w:r w:rsidR="002F1D56">
        <w:rPr>
          <w:rFonts w:ascii="Arial" w:hAnsi="Arial" w:cs="Arial"/>
          <w:sz w:val="22"/>
          <w:szCs w:val="22"/>
        </w:rPr>
        <w:t xml:space="preserve">Connected points in </w:t>
      </w:r>
      <w:r w:rsidR="002F1D56" w:rsidRPr="00E226F6">
        <w:rPr>
          <w:rFonts w:ascii="Arial" w:hAnsi="Arial" w:cs="Arial"/>
          <w:b/>
          <w:bCs/>
          <w:sz w:val="22"/>
          <w:szCs w:val="22"/>
        </w:rPr>
        <w:t>H</w:t>
      </w:r>
      <w:r w:rsidR="002F1D56">
        <w:rPr>
          <w:rFonts w:ascii="Arial" w:hAnsi="Arial" w:cs="Arial"/>
          <w:sz w:val="22"/>
          <w:szCs w:val="22"/>
        </w:rPr>
        <w:t xml:space="preserve"> represent individual mice. Differences between groups</w:t>
      </w:r>
      <w:r w:rsidR="002F1D56" w:rsidRPr="00A067E1">
        <w:rPr>
          <w:rFonts w:ascii="Arial" w:hAnsi="Arial" w:cs="Arial"/>
          <w:sz w:val="22"/>
          <w:szCs w:val="22"/>
        </w:rPr>
        <w:t xml:space="preserve"> was determined by ANOVA (</w:t>
      </w:r>
      <w:r w:rsidR="002F1D56">
        <w:rPr>
          <w:rFonts w:ascii="Arial" w:hAnsi="Arial" w:cs="Arial"/>
          <w:b/>
          <w:bCs/>
          <w:sz w:val="22"/>
          <w:szCs w:val="22"/>
        </w:rPr>
        <w:t>B</w:t>
      </w:r>
      <w:r w:rsidR="002F1D56" w:rsidRPr="00A067E1">
        <w:rPr>
          <w:rFonts w:ascii="Arial" w:hAnsi="Arial" w:cs="Arial"/>
          <w:sz w:val="22"/>
          <w:szCs w:val="22"/>
        </w:rPr>
        <w:t>,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4F29D6">
        <w:rPr>
          <w:rFonts w:ascii="Arial" w:hAnsi="Arial" w:cs="Arial"/>
          <w:b/>
          <w:bCs/>
          <w:sz w:val="22"/>
          <w:szCs w:val="22"/>
        </w:rPr>
        <w:t>F</w:t>
      </w:r>
      <w:r w:rsidR="002F1D56">
        <w:rPr>
          <w:rFonts w:ascii="Arial" w:hAnsi="Arial" w:cs="Arial"/>
          <w:sz w:val="22"/>
          <w:szCs w:val="22"/>
        </w:rPr>
        <w:t>,</w:t>
      </w:r>
      <w:r w:rsidR="001D47F9">
        <w:rPr>
          <w:rFonts w:ascii="Arial" w:hAnsi="Arial" w:cs="Arial"/>
          <w:sz w:val="22"/>
          <w:szCs w:val="22"/>
        </w:rPr>
        <w:t xml:space="preserve"> and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E226F6">
        <w:rPr>
          <w:rFonts w:ascii="Arial" w:hAnsi="Arial" w:cs="Arial"/>
          <w:b/>
          <w:bCs/>
          <w:sz w:val="22"/>
          <w:szCs w:val="22"/>
        </w:rPr>
        <w:t>G</w:t>
      </w:r>
      <w:r w:rsidR="002F1D56" w:rsidRPr="00A067E1">
        <w:rPr>
          <w:rFonts w:ascii="Arial" w:hAnsi="Arial" w:cs="Arial"/>
          <w:sz w:val="22"/>
          <w:szCs w:val="22"/>
        </w:rPr>
        <w:t>)</w:t>
      </w:r>
      <w:r w:rsidR="002F1D56">
        <w:rPr>
          <w:rFonts w:ascii="Arial" w:hAnsi="Arial" w:cs="Arial"/>
          <w:sz w:val="22"/>
          <w:szCs w:val="22"/>
        </w:rPr>
        <w:t xml:space="preserve"> or t-tests</w:t>
      </w:r>
      <w:r w:rsidR="002F1D56" w:rsidRPr="00A067E1">
        <w:rPr>
          <w:rFonts w:ascii="Arial" w:hAnsi="Arial" w:cs="Arial"/>
          <w:sz w:val="22"/>
          <w:szCs w:val="22"/>
        </w:rPr>
        <w:t xml:space="preserve"> (</w:t>
      </w:r>
      <w:r w:rsidR="002F1D56">
        <w:rPr>
          <w:rFonts w:ascii="Arial" w:hAnsi="Arial" w:cs="Arial"/>
          <w:b/>
          <w:bCs/>
          <w:sz w:val="22"/>
          <w:szCs w:val="22"/>
        </w:rPr>
        <w:t>A</w:t>
      </w:r>
      <w:r w:rsidR="002F1D56">
        <w:rPr>
          <w:rFonts w:ascii="Arial" w:hAnsi="Arial" w:cs="Arial"/>
          <w:sz w:val="22"/>
          <w:szCs w:val="22"/>
        </w:rPr>
        <w:t xml:space="preserve"> and</w:t>
      </w:r>
      <w:r w:rsidR="002F1D56" w:rsidRPr="00A067E1">
        <w:rPr>
          <w:rFonts w:ascii="Arial" w:hAnsi="Arial" w:cs="Arial"/>
          <w:sz w:val="22"/>
          <w:szCs w:val="22"/>
        </w:rPr>
        <w:t xml:space="preserve"> </w:t>
      </w:r>
      <w:r w:rsidR="002F1D56">
        <w:rPr>
          <w:rFonts w:ascii="Arial" w:hAnsi="Arial" w:cs="Arial"/>
          <w:b/>
          <w:bCs/>
          <w:sz w:val="22"/>
          <w:szCs w:val="22"/>
        </w:rPr>
        <w:t>C</w:t>
      </w:r>
      <w:r w:rsidR="002F1D56" w:rsidRPr="00C634B3">
        <w:rPr>
          <w:rFonts w:ascii="Arial" w:hAnsi="Arial" w:cs="Arial"/>
          <w:sz w:val="22"/>
          <w:szCs w:val="22"/>
        </w:rPr>
        <w:t>,</w:t>
      </w:r>
      <w:r w:rsidR="002F1D56">
        <w:rPr>
          <w:rFonts w:ascii="Arial" w:hAnsi="Arial" w:cs="Arial"/>
          <w:sz w:val="22"/>
          <w:szCs w:val="22"/>
        </w:rPr>
        <w:t xml:space="preserve"> unpaired; </w:t>
      </w:r>
      <w:r w:rsidR="002F1D56">
        <w:rPr>
          <w:rFonts w:ascii="Arial" w:hAnsi="Arial" w:cs="Arial"/>
          <w:b/>
          <w:bCs/>
          <w:sz w:val="22"/>
          <w:szCs w:val="22"/>
        </w:rPr>
        <w:t>H</w:t>
      </w:r>
      <w:r w:rsidR="002F1D56" w:rsidRPr="00C634B3">
        <w:rPr>
          <w:rFonts w:ascii="Arial" w:hAnsi="Arial" w:cs="Arial"/>
          <w:sz w:val="22"/>
          <w:szCs w:val="22"/>
        </w:rPr>
        <w:t>,</w:t>
      </w:r>
      <w:r w:rsidR="002F1D56">
        <w:rPr>
          <w:rFonts w:ascii="Arial" w:hAnsi="Arial" w:cs="Arial"/>
          <w:b/>
          <w:bCs/>
          <w:sz w:val="22"/>
          <w:szCs w:val="22"/>
        </w:rPr>
        <w:t xml:space="preserve"> </w:t>
      </w:r>
      <w:r w:rsidR="002F1D56" w:rsidRPr="00C634B3">
        <w:rPr>
          <w:rFonts w:ascii="Arial" w:hAnsi="Arial" w:cs="Arial"/>
          <w:sz w:val="22"/>
          <w:szCs w:val="22"/>
        </w:rPr>
        <w:t>paired</w:t>
      </w:r>
      <w:r w:rsidR="002F1D56" w:rsidRPr="00A067E1">
        <w:rPr>
          <w:rFonts w:ascii="Arial" w:hAnsi="Arial" w:cs="Arial"/>
          <w:sz w:val="22"/>
          <w:szCs w:val="22"/>
        </w:rPr>
        <w:t>)</w:t>
      </w:r>
      <w:r w:rsidR="002F1D56">
        <w:rPr>
          <w:rFonts w:ascii="Arial" w:hAnsi="Arial" w:cs="Arial"/>
          <w:sz w:val="22"/>
          <w:szCs w:val="22"/>
        </w:rPr>
        <w:t>.</w:t>
      </w:r>
      <w:r w:rsidR="002F1D56" w:rsidRPr="00A067E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F1D56" w:rsidRPr="00A067E1">
        <w:rPr>
          <w:rFonts w:ascii="Arial" w:hAnsi="Arial" w:cs="Arial"/>
          <w:sz w:val="22"/>
          <w:szCs w:val="22"/>
        </w:rPr>
        <w:t>n.s</w:t>
      </w:r>
      <w:proofErr w:type="spellEnd"/>
      <w:r w:rsidR="002F1D56" w:rsidRPr="00A067E1">
        <w:rPr>
          <w:rFonts w:ascii="Arial" w:hAnsi="Arial" w:cs="Arial"/>
          <w:sz w:val="22"/>
          <w:szCs w:val="22"/>
        </w:rPr>
        <w:t>. = not significant, *p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&lt;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0.05, **p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&lt;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0.01, ***p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&lt;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0.001, ****p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&lt;</w:t>
      </w:r>
      <w:r w:rsidR="002F1D56">
        <w:rPr>
          <w:rFonts w:ascii="Arial" w:hAnsi="Arial" w:cs="Arial"/>
          <w:sz w:val="22"/>
          <w:szCs w:val="22"/>
        </w:rPr>
        <w:t xml:space="preserve"> </w:t>
      </w:r>
      <w:r w:rsidR="002F1D56" w:rsidRPr="00A067E1">
        <w:rPr>
          <w:rFonts w:ascii="Arial" w:hAnsi="Arial" w:cs="Arial"/>
          <w:sz w:val="22"/>
          <w:szCs w:val="22"/>
        </w:rPr>
        <w:t>0.0001.</w:t>
      </w:r>
    </w:p>
    <w:p w14:paraId="6DDC0595" w14:textId="77777777" w:rsidR="002F1D56" w:rsidRDefault="002F1D5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688DBD1" w14:textId="2355F97F" w:rsidR="00D30324" w:rsidRDefault="00D30324" w:rsidP="002F1D56">
      <w:pPr>
        <w:jc w:val="center"/>
        <w:rPr>
          <w:rFonts w:ascii="Arial" w:hAnsi="Arial" w:cs="Arial"/>
          <w:b/>
          <w:sz w:val="22"/>
        </w:rPr>
      </w:pPr>
      <w:r w:rsidRPr="00D30324">
        <w:rPr>
          <w:noProof/>
        </w:rPr>
        <w:lastRenderedPageBreak/>
        <w:drawing>
          <wp:inline distT="0" distB="0" distL="0" distR="0" wp14:anchorId="348A3274" wp14:editId="2107A897">
            <wp:extent cx="5303520" cy="5212080"/>
            <wp:effectExtent l="0" t="0" r="0" b="0"/>
            <wp:docPr id="345393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92EF" w14:textId="77777777" w:rsidR="00D30324" w:rsidRDefault="00D30324" w:rsidP="00D30324">
      <w:pPr>
        <w:jc w:val="both"/>
        <w:rPr>
          <w:rFonts w:ascii="Arial" w:hAnsi="Arial" w:cs="Arial"/>
          <w:b/>
          <w:sz w:val="22"/>
        </w:rPr>
      </w:pPr>
    </w:p>
    <w:p w14:paraId="66C668D6" w14:textId="49E2A5D5" w:rsidR="000F7604" w:rsidRPr="00A067E1" w:rsidRDefault="0031311B" w:rsidP="00D30324">
      <w:pPr>
        <w:jc w:val="both"/>
        <w:rPr>
          <w:rFonts w:ascii="Arial" w:hAnsi="Arial" w:cs="Arial"/>
          <w:sz w:val="22"/>
          <w:szCs w:val="22"/>
        </w:rPr>
      </w:pPr>
      <w:r w:rsidRPr="0031311B">
        <w:rPr>
          <w:rFonts w:ascii="Arial" w:hAnsi="Arial" w:cs="Arial"/>
          <w:b/>
          <w:sz w:val="22"/>
        </w:rPr>
        <w:t>Supplementa</w:t>
      </w:r>
      <w:r w:rsidR="003A00EF">
        <w:rPr>
          <w:rFonts w:ascii="Arial" w:hAnsi="Arial" w:cs="Arial"/>
          <w:b/>
          <w:sz w:val="22"/>
        </w:rPr>
        <w:t>l</w:t>
      </w:r>
      <w:r w:rsidRPr="0031311B">
        <w:rPr>
          <w:rFonts w:ascii="Arial" w:hAnsi="Arial" w:cs="Arial"/>
          <w:b/>
          <w:sz w:val="22"/>
        </w:rPr>
        <w:t xml:space="preserve"> Figure </w:t>
      </w:r>
      <w:r w:rsidR="00E226F6">
        <w:rPr>
          <w:rFonts w:ascii="Arial" w:hAnsi="Arial" w:cs="Arial"/>
          <w:b/>
          <w:sz w:val="22"/>
        </w:rPr>
        <w:t>3</w:t>
      </w:r>
      <w:r w:rsidR="00D30324">
        <w:rPr>
          <w:rFonts w:ascii="Arial" w:hAnsi="Arial" w:cs="Arial"/>
          <w:b/>
          <w:sz w:val="22"/>
        </w:rPr>
        <w:t xml:space="preserve">. </w:t>
      </w:r>
      <w:r w:rsidR="00D30324" w:rsidRPr="00D30324">
        <w:rPr>
          <w:rFonts w:ascii="Arial" w:hAnsi="Arial" w:cs="Arial"/>
          <w:bCs/>
          <w:i/>
          <w:iCs/>
          <w:sz w:val="22"/>
        </w:rPr>
        <w:t>Supplement to Figure 2.</w:t>
      </w:r>
      <w:r w:rsidR="00D30324">
        <w:rPr>
          <w:rFonts w:ascii="Arial" w:hAnsi="Arial" w:cs="Arial"/>
          <w:b/>
          <w:sz w:val="22"/>
        </w:rPr>
        <w:t xml:space="preserve"> </w:t>
      </w:r>
      <w:r w:rsidR="00E45085">
        <w:rPr>
          <w:rFonts w:ascii="Arial" w:hAnsi="Arial" w:cs="Arial"/>
          <w:b/>
          <w:sz w:val="22"/>
          <w:szCs w:val="22"/>
        </w:rPr>
        <w:t xml:space="preserve">A. </w:t>
      </w:r>
      <w:r w:rsidR="003B4555">
        <w:rPr>
          <w:rFonts w:ascii="Arial" w:hAnsi="Arial" w:cs="Arial"/>
          <w:sz w:val="22"/>
          <w:szCs w:val="22"/>
        </w:rPr>
        <w:t>E</w:t>
      </w:r>
      <w:r w:rsidR="000971F8" w:rsidRPr="00B874F3">
        <w:rPr>
          <w:rFonts w:ascii="Arial" w:hAnsi="Arial" w:cs="Arial"/>
          <w:sz w:val="22"/>
          <w:szCs w:val="22"/>
        </w:rPr>
        <w:t xml:space="preserve">xpression of ARS2 </w:t>
      </w:r>
      <w:r w:rsidR="00D7092B">
        <w:rPr>
          <w:rFonts w:ascii="Arial" w:hAnsi="Arial" w:cs="Arial"/>
          <w:sz w:val="22"/>
          <w:szCs w:val="22"/>
        </w:rPr>
        <w:t xml:space="preserve">mRNA </w:t>
      </w:r>
      <w:r w:rsidR="000971F8" w:rsidRPr="00B874F3">
        <w:rPr>
          <w:rFonts w:ascii="Arial" w:hAnsi="Arial" w:cs="Arial"/>
          <w:sz w:val="22"/>
          <w:szCs w:val="22"/>
        </w:rPr>
        <w:t>(</w:t>
      </w:r>
      <w:r w:rsidR="000971F8" w:rsidRPr="00B874F3">
        <w:rPr>
          <w:rFonts w:ascii="Arial" w:hAnsi="Arial" w:cs="Arial"/>
          <w:i/>
          <w:iCs/>
          <w:sz w:val="22"/>
          <w:szCs w:val="22"/>
        </w:rPr>
        <w:t>Srrt</w:t>
      </w:r>
      <w:r w:rsidR="000971F8" w:rsidRPr="00B874F3">
        <w:rPr>
          <w:rFonts w:ascii="Arial" w:hAnsi="Arial" w:cs="Arial"/>
          <w:sz w:val="22"/>
          <w:szCs w:val="22"/>
        </w:rPr>
        <w:t xml:space="preserve">) in </w:t>
      </w:r>
      <w:r w:rsidR="00D7092B">
        <w:rPr>
          <w:rFonts w:ascii="Arial" w:hAnsi="Arial" w:cs="Arial"/>
          <w:sz w:val="22"/>
          <w:szCs w:val="22"/>
        </w:rPr>
        <w:t xml:space="preserve">freshly isolated </w:t>
      </w:r>
      <w:r w:rsidR="000971F8" w:rsidRPr="00B874F3">
        <w:rPr>
          <w:rFonts w:ascii="Arial" w:hAnsi="Arial" w:cs="Arial"/>
          <w:sz w:val="22"/>
          <w:szCs w:val="22"/>
        </w:rPr>
        <w:t>WT and CD28 mutant</w:t>
      </w:r>
      <w:r w:rsidR="00D7092B">
        <w:rPr>
          <w:rFonts w:ascii="Arial" w:hAnsi="Arial" w:cs="Arial"/>
          <w:sz w:val="22"/>
          <w:szCs w:val="22"/>
        </w:rPr>
        <w:t xml:space="preserve"> mouse</w:t>
      </w:r>
      <w:r w:rsidR="000971F8" w:rsidRPr="00B874F3">
        <w:rPr>
          <w:rFonts w:ascii="Arial" w:hAnsi="Arial" w:cs="Arial"/>
          <w:sz w:val="22"/>
          <w:szCs w:val="22"/>
        </w:rPr>
        <w:t xml:space="preserve"> T cells</w:t>
      </w:r>
      <w:r w:rsidR="003B4555">
        <w:rPr>
          <w:rFonts w:ascii="Arial" w:hAnsi="Arial" w:cs="Arial"/>
          <w:sz w:val="22"/>
          <w:szCs w:val="22"/>
        </w:rPr>
        <w:t xml:space="preserve"> relative to endogenous control (</w:t>
      </w:r>
      <w:proofErr w:type="spellStart"/>
      <w:r w:rsidR="003B4555" w:rsidRPr="003B4555">
        <w:rPr>
          <w:rFonts w:ascii="Arial" w:hAnsi="Arial" w:cs="Arial"/>
          <w:i/>
          <w:iCs/>
          <w:sz w:val="22"/>
          <w:szCs w:val="22"/>
        </w:rPr>
        <w:t>Tbp</w:t>
      </w:r>
      <w:proofErr w:type="spellEnd"/>
      <w:r w:rsidR="003B4555">
        <w:rPr>
          <w:rFonts w:ascii="Arial" w:hAnsi="Arial" w:cs="Arial"/>
          <w:sz w:val="22"/>
          <w:szCs w:val="22"/>
        </w:rPr>
        <w:t>)</w:t>
      </w:r>
      <w:r w:rsidR="000971F8" w:rsidRPr="00B874F3">
        <w:rPr>
          <w:rFonts w:ascii="Arial" w:hAnsi="Arial" w:cs="Arial"/>
          <w:sz w:val="22"/>
          <w:szCs w:val="22"/>
        </w:rPr>
        <w:t xml:space="preserve">. </w:t>
      </w:r>
      <w:r w:rsidR="00B874F3" w:rsidRPr="00B874F3">
        <w:rPr>
          <w:rFonts w:ascii="Arial" w:hAnsi="Arial" w:cs="Arial"/>
          <w:b/>
          <w:sz w:val="22"/>
          <w:szCs w:val="22"/>
        </w:rPr>
        <w:t>B.</w:t>
      </w:r>
      <w:r w:rsidR="00B874F3">
        <w:rPr>
          <w:rFonts w:ascii="Arial" w:hAnsi="Arial" w:cs="Arial"/>
          <w:sz w:val="22"/>
          <w:szCs w:val="22"/>
        </w:rPr>
        <w:t xml:space="preserve"> </w:t>
      </w:r>
      <w:r w:rsidR="00032561">
        <w:rPr>
          <w:rFonts w:ascii="Arial" w:eastAsia="Times New Roman" w:hAnsi="Arial" w:cs="Arial"/>
          <w:sz w:val="22"/>
          <w:szCs w:val="22"/>
        </w:rPr>
        <w:t>Change in</w:t>
      </w:r>
      <w:r w:rsidR="000971F8" w:rsidRPr="000971F8">
        <w:rPr>
          <w:rFonts w:ascii="Arial" w:eastAsia="Times New Roman" w:hAnsi="Arial" w:cs="Arial"/>
          <w:sz w:val="22"/>
          <w:szCs w:val="22"/>
        </w:rPr>
        <w:t xml:space="preserve"> ARS2 </w:t>
      </w:r>
      <w:r w:rsidR="00D7092B">
        <w:rPr>
          <w:rFonts w:ascii="Arial" w:eastAsia="Times New Roman" w:hAnsi="Arial" w:cs="Arial"/>
          <w:sz w:val="22"/>
          <w:szCs w:val="22"/>
        </w:rPr>
        <w:t xml:space="preserve">mRNA </w:t>
      </w:r>
      <w:r w:rsidR="000971F8" w:rsidRPr="000971F8">
        <w:rPr>
          <w:rFonts w:ascii="Arial" w:eastAsia="Times New Roman" w:hAnsi="Arial" w:cs="Arial"/>
          <w:sz w:val="22"/>
          <w:szCs w:val="22"/>
        </w:rPr>
        <w:t>(</w:t>
      </w:r>
      <w:r w:rsidR="000971F8" w:rsidRPr="000971F8">
        <w:rPr>
          <w:rFonts w:ascii="Arial" w:eastAsia="Times New Roman" w:hAnsi="Arial" w:cs="Arial"/>
          <w:i/>
          <w:iCs/>
          <w:sz w:val="22"/>
          <w:szCs w:val="22"/>
        </w:rPr>
        <w:t>Srrt</w:t>
      </w:r>
      <w:r w:rsidR="000971F8" w:rsidRPr="000971F8">
        <w:rPr>
          <w:rFonts w:ascii="Arial" w:eastAsia="Times New Roman" w:hAnsi="Arial" w:cs="Arial"/>
          <w:sz w:val="22"/>
          <w:szCs w:val="22"/>
        </w:rPr>
        <w:t xml:space="preserve">) </w:t>
      </w:r>
      <w:r w:rsidR="00032561">
        <w:rPr>
          <w:rFonts w:ascii="Arial" w:eastAsia="Times New Roman" w:hAnsi="Arial" w:cs="Arial"/>
          <w:sz w:val="22"/>
          <w:szCs w:val="22"/>
        </w:rPr>
        <w:t xml:space="preserve">expression </w:t>
      </w:r>
      <w:r w:rsidR="000971F8" w:rsidRPr="000971F8">
        <w:rPr>
          <w:rFonts w:ascii="Arial" w:eastAsia="Times New Roman" w:hAnsi="Arial" w:cs="Arial"/>
          <w:sz w:val="22"/>
          <w:szCs w:val="22"/>
        </w:rPr>
        <w:t>in CD2</w:t>
      </w:r>
      <w:r w:rsidR="00D7092B">
        <w:rPr>
          <w:rFonts w:ascii="Arial" w:eastAsia="Times New Roman" w:hAnsi="Arial" w:cs="Arial"/>
          <w:sz w:val="22"/>
          <w:szCs w:val="22"/>
        </w:rPr>
        <w:t>8 knockout</w:t>
      </w:r>
      <w:r w:rsidR="000971F8" w:rsidRPr="000971F8">
        <w:rPr>
          <w:rFonts w:ascii="Arial" w:eastAsia="Times New Roman" w:hAnsi="Arial" w:cs="Arial"/>
          <w:position w:val="6"/>
          <w:sz w:val="22"/>
          <w:szCs w:val="22"/>
        </w:rPr>
        <w:t xml:space="preserve"> </w:t>
      </w:r>
      <w:r w:rsidR="000971F8" w:rsidRPr="000971F8">
        <w:rPr>
          <w:rFonts w:ascii="Arial" w:eastAsia="Times New Roman" w:hAnsi="Arial" w:cs="Arial"/>
          <w:sz w:val="22"/>
          <w:szCs w:val="22"/>
        </w:rPr>
        <w:t>T cells stimulated with either αCD3/αCD28 + rIL-2 or PMA/Ionomycin</w:t>
      </w:r>
      <w:r w:rsidR="003B4555">
        <w:rPr>
          <w:rFonts w:ascii="Arial" w:eastAsia="Times New Roman" w:hAnsi="Arial" w:cs="Arial"/>
          <w:sz w:val="22"/>
          <w:szCs w:val="22"/>
        </w:rPr>
        <w:t xml:space="preserve"> for 24 hours</w:t>
      </w:r>
      <w:r w:rsidR="000971F8" w:rsidRPr="000971F8">
        <w:rPr>
          <w:rFonts w:ascii="Arial" w:eastAsia="Times New Roman" w:hAnsi="Arial" w:cs="Arial"/>
          <w:sz w:val="22"/>
          <w:szCs w:val="22"/>
        </w:rPr>
        <w:t xml:space="preserve">. </w:t>
      </w:r>
      <w:r w:rsidR="00B874F3">
        <w:rPr>
          <w:rFonts w:ascii="Arial" w:eastAsia="Times New Roman" w:hAnsi="Arial" w:cs="Arial"/>
          <w:b/>
          <w:sz w:val="22"/>
          <w:szCs w:val="22"/>
        </w:rPr>
        <w:t>C.</w:t>
      </w:r>
      <w:r w:rsidR="00B874F3">
        <w:rPr>
          <w:rFonts w:ascii="Arial" w:hAnsi="Arial" w:cs="Arial"/>
          <w:sz w:val="22"/>
          <w:szCs w:val="22"/>
        </w:rPr>
        <w:t xml:space="preserve"> </w:t>
      </w:r>
      <w:r w:rsidR="00D7092B">
        <w:rPr>
          <w:rFonts w:ascii="Arial" w:eastAsia="Times New Roman" w:hAnsi="Arial" w:cs="Arial"/>
          <w:bCs/>
          <w:sz w:val="22"/>
          <w:szCs w:val="22"/>
        </w:rPr>
        <w:t>Representative flow histogram showing c</w:t>
      </w:r>
      <w:r w:rsidR="00D7092B" w:rsidRPr="004F29D6">
        <w:rPr>
          <w:rFonts w:ascii="Arial" w:eastAsia="Times New Roman" w:hAnsi="Arial" w:cs="Arial"/>
          <w:bCs/>
          <w:sz w:val="22"/>
          <w:szCs w:val="22"/>
        </w:rPr>
        <w:t>o-expression of</w:t>
      </w:r>
      <w:r w:rsidR="00D7092B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D7092B" w:rsidRPr="00B874F3">
        <w:rPr>
          <w:rFonts w:ascii="Arial" w:eastAsia="Times New Roman" w:hAnsi="Arial" w:cs="Arial"/>
          <w:sz w:val="22"/>
          <w:szCs w:val="22"/>
        </w:rPr>
        <w:t xml:space="preserve">GFP </w:t>
      </w:r>
      <w:r w:rsidR="00D7092B">
        <w:rPr>
          <w:rFonts w:ascii="Arial" w:eastAsia="Times New Roman" w:hAnsi="Arial" w:cs="Arial"/>
          <w:sz w:val="22"/>
          <w:szCs w:val="22"/>
        </w:rPr>
        <w:t>transduction marker in</w:t>
      </w:r>
      <w:r w:rsidR="00D7092B" w:rsidRPr="00B874F3">
        <w:rPr>
          <w:rFonts w:ascii="Arial" w:eastAsia="Times New Roman" w:hAnsi="Arial" w:cs="Arial"/>
          <w:sz w:val="22"/>
          <w:szCs w:val="22"/>
        </w:rPr>
        <w:t xml:space="preserve"> OT-I transduced </w:t>
      </w:r>
      <w:r w:rsidR="00D7092B">
        <w:rPr>
          <w:rFonts w:ascii="Arial" w:eastAsia="Times New Roman" w:hAnsi="Arial" w:cs="Arial"/>
          <w:sz w:val="22"/>
          <w:szCs w:val="22"/>
        </w:rPr>
        <w:t>WT, CD28</w:t>
      </w:r>
      <w:r w:rsidR="00D7092B" w:rsidRPr="00D7092B">
        <w:rPr>
          <w:rFonts w:ascii="Arial" w:eastAsia="Times New Roman" w:hAnsi="Arial" w:cs="Arial"/>
          <w:sz w:val="22"/>
          <w:szCs w:val="22"/>
          <w:vertAlign w:val="superscript"/>
        </w:rPr>
        <w:t>AYAA</w:t>
      </w:r>
      <w:r w:rsidR="00D7092B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="00D7092B">
        <w:rPr>
          <w:rFonts w:ascii="Arial" w:eastAsia="Times New Roman" w:hAnsi="Arial" w:cs="Arial"/>
          <w:sz w:val="22"/>
          <w:szCs w:val="22"/>
        </w:rPr>
        <w:t>knockin</w:t>
      </w:r>
      <w:proofErr w:type="spellEnd"/>
      <w:r w:rsidR="00D7092B" w:rsidRPr="004F29D6">
        <w:rPr>
          <w:rFonts w:ascii="Arial" w:eastAsia="Times New Roman" w:hAnsi="Arial" w:cs="Arial"/>
          <w:position w:val="6"/>
          <w:sz w:val="22"/>
          <w:szCs w:val="22"/>
          <w:vertAlign w:val="superscript"/>
        </w:rPr>
        <w:t xml:space="preserve"> </w:t>
      </w:r>
      <w:r w:rsidR="00D7092B" w:rsidRPr="00B874F3">
        <w:rPr>
          <w:rFonts w:ascii="Arial" w:eastAsia="Times New Roman" w:hAnsi="Arial" w:cs="Arial"/>
          <w:sz w:val="22"/>
          <w:szCs w:val="22"/>
        </w:rPr>
        <w:t xml:space="preserve">or </w:t>
      </w:r>
      <w:r w:rsidR="00D7092B">
        <w:rPr>
          <w:rFonts w:ascii="Arial" w:eastAsia="Times New Roman" w:hAnsi="Arial" w:cs="Arial"/>
          <w:sz w:val="22"/>
          <w:szCs w:val="22"/>
        </w:rPr>
        <w:t>CD28</w:t>
      </w:r>
      <w:r w:rsidR="00D7092B" w:rsidRPr="00D7092B">
        <w:rPr>
          <w:rFonts w:ascii="Arial" w:eastAsia="Times New Roman" w:hAnsi="Arial" w:cs="Arial"/>
          <w:sz w:val="22"/>
          <w:szCs w:val="22"/>
          <w:vertAlign w:val="superscript"/>
        </w:rPr>
        <w:t>Y170F</w:t>
      </w:r>
      <w:r w:rsidR="00D7092B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="00D7092B">
        <w:rPr>
          <w:rFonts w:ascii="Arial" w:eastAsia="Times New Roman" w:hAnsi="Arial" w:cs="Arial"/>
          <w:sz w:val="22"/>
          <w:szCs w:val="22"/>
        </w:rPr>
        <w:t>knockin</w:t>
      </w:r>
      <w:proofErr w:type="spellEnd"/>
      <w:r w:rsidR="00D7092B">
        <w:rPr>
          <w:rFonts w:ascii="Arial" w:eastAsia="Times New Roman" w:hAnsi="Arial" w:cs="Arial"/>
          <w:sz w:val="22"/>
          <w:szCs w:val="22"/>
        </w:rPr>
        <w:t xml:space="preserve"> </w:t>
      </w:r>
      <w:r w:rsidR="00D7092B" w:rsidRPr="00B874F3">
        <w:rPr>
          <w:rFonts w:ascii="Arial" w:eastAsia="Times New Roman" w:hAnsi="Arial" w:cs="Arial"/>
          <w:sz w:val="22"/>
          <w:szCs w:val="22"/>
        </w:rPr>
        <w:t>CD</w:t>
      </w:r>
      <w:r w:rsidR="00D7092B">
        <w:rPr>
          <w:rFonts w:ascii="Arial" w:eastAsia="Times New Roman" w:hAnsi="Arial" w:cs="Arial"/>
          <w:sz w:val="22"/>
          <w:szCs w:val="22"/>
        </w:rPr>
        <w:t>8</w:t>
      </w:r>
      <w:r w:rsidR="00D7092B" w:rsidRPr="004F29D6">
        <w:rPr>
          <w:rFonts w:ascii="Arial" w:eastAsia="Times New Roman" w:hAnsi="Arial" w:cs="Arial"/>
          <w:sz w:val="22"/>
          <w:szCs w:val="22"/>
          <w:vertAlign w:val="superscript"/>
        </w:rPr>
        <w:t>+</w:t>
      </w:r>
      <w:r w:rsidR="00D7092B" w:rsidRPr="00B874F3">
        <w:rPr>
          <w:rFonts w:ascii="Arial" w:eastAsia="Times New Roman" w:hAnsi="Arial" w:cs="Arial"/>
          <w:position w:val="6"/>
          <w:sz w:val="22"/>
          <w:szCs w:val="22"/>
        </w:rPr>
        <w:t xml:space="preserve"> </w:t>
      </w:r>
      <w:r w:rsidR="00D7092B" w:rsidRPr="00B874F3">
        <w:rPr>
          <w:rFonts w:ascii="Arial" w:eastAsia="Times New Roman" w:hAnsi="Arial" w:cs="Arial"/>
          <w:sz w:val="22"/>
          <w:szCs w:val="22"/>
        </w:rPr>
        <w:t xml:space="preserve">T cells used in </w:t>
      </w:r>
      <w:r w:rsidR="00D7092B" w:rsidRPr="00B874F3">
        <w:rPr>
          <w:rFonts w:ascii="Arial" w:eastAsia="Times New Roman" w:hAnsi="Arial" w:cs="Arial"/>
          <w:b/>
          <w:bCs/>
          <w:sz w:val="22"/>
          <w:szCs w:val="22"/>
        </w:rPr>
        <w:t xml:space="preserve">Fig. </w:t>
      </w:r>
      <w:r w:rsidR="00D7092B">
        <w:rPr>
          <w:rFonts w:ascii="Arial" w:eastAsia="Times New Roman" w:hAnsi="Arial" w:cs="Arial"/>
          <w:b/>
          <w:bCs/>
          <w:sz w:val="22"/>
          <w:szCs w:val="22"/>
        </w:rPr>
        <w:t>2F</w:t>
      </w:r>
      <w:r w:rsidR="00D7092B" w:rsidRPr="00B874F3">
        <w:rPr>
          <w:rFonts w:ascii="Arial" w:eastAsia="Times New Roman" w:hAnsi="Arial" w:cs="Arial"/>
          <w:sz w:val="22"/>
          <w:szCs w:val="22"/>
        </w:rPr>
        <w:t xml:space="preserve">. </w:t>
      </w:r>
      <w:r w:rsidR="00B874F3">
        <w:rPr>
          <w:rFonts w:ascii="Arial" w:eastAsia="Times New Roman" w:hAnsi="Arial" w:cs="Arial"/>
          <w:b/>
          <w:bCs/>
          <w:sz w:val="22"/>
          <w:szCs w:val="22"/>
        </w:rPr>
        <w:t>D.</w:t>
      </w:r>
      <w:r w:rsidR="00B874F3">
        <w:rPr>
          <w:rFonts w:ascii="Arial" w:hAnsi="Arial" w:cs="Arial"/>
          <w:sz w:val="22"/>
          <w:szCs w:val="22"/>
        </w:rPr>
        <w:t xml:space="preserve"> </w:t>
      </w:r>
      <w:r w:rsidR="000971F8" w:rsidRPr="00B874F3">
        <w:rPr>
          <w:rFonts w:ascii="Arial" w:hAnsi="Arial" w:cs="Arial"/>
          <w:sz w:val="22"/>
          <w:szCs w:val="22"/>
        </w:rPr>
        <w:t xml:space="preserve">Growth of EL4 tumors implanted </w:t>
      </w:r>
      <w:r w:rsidR="00D7092B">
        <w:rPr>
          <w:rFonts w:ascii="Arial" w:hAnsi="Arial" w:cs="Arial"/>
          <w:sz w:val="22"/>
          <w:szCs w:val="22"/>
        </w:rPr>
        <w:t>o</w:t>
      </w:r>
      <w:r w:rsidR="000971F8" w:rsidRPr="00B874F3">
        <w:rPr>
          <w:rFonts w:ascii="Arial" w:hAnsi="Arial" w:cs="Arial"/>
          <w:sz w:val="22"/>
          <w:szCs w:val="22"/>
        </w:rPr>
        <w:t>n the flank opposite E.G7-OVA tumors</w:t>
      </w:r>
      <w:r w:rsidR="00D7092B">
        <w:rPr>
          <w:rFonts w:ascii="Arial" w:hAnsi="Arial" w:cs="Arial"/>
          <w:sz w:val="22"/>
          <w:szCs w:val="22"/>
        </w:rPr>
        <w:t xml:space="preserve"> shown</w:t>
      </w:r>
      <w:r w:rsidR="000971F8" w:rsidRPr="00B874F3">
        <w:rPr>
          <w:rFonts w:ascii="Arial" w:hAnsi="Arial" w:cs="Arial"/>
          <w:sz w:val="22"/>
          <w:szCs w:val="22"/>
        </w:rPr>
        <w:t xml:space="preserve"> in </w:t>
      </w:r>
      <w:r w:rsidR="000971F8" w:rsidRPr="00B874F3">
        <w:rPr>
          <w:rFonts w:ascii="Arial" w:hAnsi="Arial" w:cs="Arial"/>
          <w:b/>
          <w:sz w:val="22"/>
          <w:szCs w:val="22"/>
        </w:rPr>
        <w:t>Fig. 2F</w:t>
      </w:r>
      <w:r w:rsidR="000971F8" w:rsidRPr="00B874F3">
        <w:rPr>
          <w:rFonts w:ascii="Arial" w:hAnsi="Arial" w:cs="Arial"/>
          <w:sz w:val="22"/>
          <w:szCs w:val="22"/>
        </w:rPr>
        <w:t xml:space="preserve">. </w:t>
      </w:r>
      <w:r w:rsidR="00B874F3" w:rsidRPr="00B874F3">
        <w:rPr>
          <w:rFonts w:ascii="Arial" w:hAnsi="Arial" w:cs="Arial"/>
          <w:b/>
          <w:sz w:val="22"/>
          <w:szCs w:val="22"/>
        </w:rPr>
        <w:t>E.</w:t>
      </w:r>
      <w:r w:rsidR="00B874F3">
        <w:rPr>
          <w:rFonts w:ascii="Arial" w:hAnsi="Arial" w:cs="Arial"/>
          <w:sz w:val="22"/>
          <w:szCs w:val="22"/>
        </w:rPr>
        <w:t xml:space="preserve"> </w:t>
      </w:r>
      <w:r w:rsidR="000971F8" w:rsidRPr="0093425F">
        <w:rPr>
          <w:rFonts w:ascii="Arial" w:eastAsia="Times New Roman" w:hAnsi="Arial" w:cs="Arial"/>
          <w:sz w:val="22"/>
          <w:szCs w:val="22"/>
        </w:rPr>
        <w:t>Relative I</w:t>
      </w:r>
      <w:r w:rsidR="000971F8" w:rsidRPr="000971F8">
        <w:rPr>
          <w:rFonts w:ascii="Arial" w:eastAsia="Times New Roman" w:hAnsi="Arial" w:cs="Arial"/>
          <w:sz w:val="22"/>
          <w:szCs w:val="22"/>
        </w:rPr>
        <w:t xml:space="preserve">FNγ </w:t>
      </w:r>
      <w:r w:rsidR="000971F8" w:rsidRPr="0093425F">
        <w:rPr>
          <w:rFonts w:ascii="Arial" w:eastAsia="Times New Roman" w:hAnsi="Arial" w:cs="Arial"/>
          <w:sz w:val="22"/>
          <w:szCs w:val="22"/>
        </w:rPr>
        <w:t xml:space="preserve">(left) </w:t>
      </w:r>
      <w:r w:rsidR="000971F8" w:rsidRPr="000971F8">
        <w:rPr>
          <w:rFonts w:ascii="Arial" w:eastAsia="Times New Roman" w:hAnsi="Arial" w:cs="Arial"/>
          <w:sz w:val="22"/>
          <w:szCs w:val="22"/>
        </w:rPr>
        <w:t>and IL-2</w:t>
      </w:r>
      <w:r w:rsidR="000971F8" w:rsidRPr="0093425F">
        <w:rPr>
          <w:rFonts w:ascii="Arial" w:eastAsia="Times New Roman" w:hAnsi="Arial" w:cs="Arial"/>
          <w:sz w:val="22"/>
          <w:szCs w:val="22"/>
        </w:rPr>
        <w:t xml:space="preserve"> (right)</w:t>
      </w:r>
      <w:r w:rsidR="000971F8" w:rsidRPr="000971F8">
        <w:rPr>
          <w:rFonts w:ascii="Arial" w:eastAsia="Times New Roman" w:hAnsi="Arial" w:cs="Arial"/>
          <w:sz w:val="22"/>
          <w:szCs w:val="22"/>
        </w:rPr>
        <w:t xml:space="preserve"> protein and mRNA expression in </w:t>
      </w:r>
      <w:r w:rsidR="000971F8" w:rsidRPr="0093425F">
        <w:rPr>
          <w:rFonts w:ascii="Arial" w:eastAsia="Times New Roman" w:hAnsi="Arial" w:cs="Arial"/>
          <w:sz w:val="22"/>
          <w:szCs w:val="22"/>
        </w:rPr>
        <w:t xml:space="preserve">WT and CD28 mutant T cells </w:t>
      </w:r>
      <w:r w:rsidR="003B4555">
        <w:rPr>
          <w:rFonts w:ascii="Arial" w:hAnsi="Arial" w:cs="Arial"/>
          <w:sz w:val="22"/>
          <w:szCs w:val="22"/>
        </w:rPr>
        <w:t>on day 3 of activation</w:t>
      </w:r>
      <w:r w:rsidR="000971F8" w:rsidRPr="0093425F">
        <w:rPr>
          <w:rFonts w:ascii="Arial" w:hAnsi="Arial" w:cs="Arial"/>
          <w:sz w:val="22"/>
          <w:szCs w:val="22"/>
        </w:rPr>
        <w:t xml:space="preserve">. </w:t>
      </w:r>
      <w:r w:rsidR="000F7604">
        <w:rPr>
          <w:rFonts w:ascii="Arial" w:hAnsi="Arial" w:cs="Arial"/>
          <w:sz w:val="22"/>
          <w:szCs w:val="22"/>
        </w:rPr>
        <w:t>Bars</w:t>
      </w:r>
      <w:r w:rsidR="000F7604" w:rsidRPr="00A067E1">
        <w:rPr>
          <w:rFonts w:ascii="Arial" w:hAnsi="Arial" w:cs="Arial"/>
          <w:sz w:val="22"/>
          <w:szCs w:val="22"/>
        </w:rPr>
        <w:t xml:space="preserve"> in </w:t>
      </w:r>
      <w:r w:rsidR="000F7604">
        <w:rPr>
          <w:rFonts w:ascii="Arial" w:hAnsi="Arial" w:cs="Arial"/>
          <w:b/>
          <w:bCs/>
          <w:sz w:val="22"/>
          <w:szCs w:val="22"/>
        </w:rPr>
        <w:t>A</w:t>
      </w:r>
      <w:r w:rsidR="000F7604" w:rsidRPr="00A067E1">
        <w:rPr>
          <w:rFonts w:ascii="Arial" w:hAnsi="Arial" w:cs="Arial"/>
          <w:sz w:val="22"/>
          <w:szCs w:val="22"/>
        </w:rPr>
        <w:t xml:space="preserve">, </w:t>
      </w:r>
      <w:r w:rsidR="00032561">
        <w:rPr>
          <w:rFonts w:ascii="Arial" w:hAnsi="Arial" w:cs="Arial"/>
          <w:b/>
          <w:bCs/>
          <w:sz w:val="22"/>
          <w:szCs w:val="22"/>
        </w:rPr>
        <w:t>B</w:t>
      </w:r>
      <w:r w:rsidR="000F7604" w:rsidRPr="00A067E1">
        <w:rPr>
          <w:rFonts w:ascii="Arial" w:hAnsi="Arial" w:cs="Arial"/>
          <w:sz w:val="22"/>
          <w:szCs w:val="22"/>
        </w:rPr>
        <w:t>,</w:t>
      </w:r>
      <w:r w:rsidR="000F7604">
        <w:rPr>
          <w:rFonts w:ascii="Arial" w:hAnsi="Arial" w:cs="Arial"/>
          <w:sz w:val="22"/>
          <w:szCs w:val="22"/>
        </w:rPr>
        <w:t xml:space="preserve"> </w:t>
      </w:r>
      <w:r w:rsidR="000F7604" w:rsidRPr="00A067E1">
        <w:rPr>
          <w:rFonts w:ascii="Arial" w:hAnsi="Arial" w:cs="Arial"/>
          <w:sz w:val="22"/>
          <w:szCs w:val="22"/>
        </w:rPr>
        <w:t xml:space="preserve">and </w:t>
      </w:r>
      <w:r w:rsidR="000F7604" w:rsidRPr="000F7604">
        <w:rPr>
          <w:rFonts w:ascii="Arial" w:hAnsi="Arial" w:cs="Arial"/>
          <w:b/>
          <w:bCs/>
          <w:sz w:val="22"/>
          <w:szCs w:val="22"/>
        </w:rPr>
        <w:t>E</w:t>
      </w:r>
      <w:r w:rsidR="000F7604" w:rsidRPr="00A067E1">
        <w:rPr>
          <w:rFonts w:ascii="Arial" w:hAnsi="Arial" w:cs="Arial"/>
          <w:sz w:val="22"/>
          <w:szCs w:val="22"/>
        </w:rPr>
        <w:t xml:space="preserve"> represent mean ± SD</w:t>
      </w:r>
      <w:r w:rsidR="000F7604">
        <w:rPr>
          <w:rFonts w:ascii="Arial" w:hAnsi="Arial" w:cs="Arial"/>
          <w:sz w:val="22"/>
          <w:szCs w:val="22"/>
        </w:rPr>
        <w:t>,</w:t>
      </w:r>
      <w:r w:rsidR="000F7604" w:rsidRPr="00A067E1">
        <w:rPr>
          <w:rFonts w:ascii="Arial" w:hAnsi="Arial" w:cs="Arial"/>
          <w:sz w:val="22"/>
          <w:szCs w:val="22"/>
        </w:rPr>
        <w:t xml:space="preserve"> dot</w:t>
      </w:r>
      <w:r w:rsidR="000F7604">
        <w:rPr>
          <w:rFonts w:ascii="Arial" w:hAnsi="Arial" w:cs="Arial"/>
          <w:sz w:val="22"/>
          <w:szCs w:val="22"/>
        </w:rPr>
        <w:t>s</w:t>
      </w:r>
      <w:r w:rsidR="000F7604" w:rsidRPr="00A067E1">
        <w:rPr>
          <w:rFonts w:ascii="Arial" w:hAnsi="Arial" w:cs="Arial"/>
          <w:sz w:val="22"/>
          <w:szCs w:val="22"/>
        </w:rPr>
        <w:t xml:space="preserve"> represent </w:t>
      </w:r>
      <w:r w:rsidR="000F7604">
        <w:rPr>
          <w:rFonts w:ascii="Arial" w:hAnsi="Arial" w:cs="Arial"/>
          <w:sz w:val="22"/>
          <w:szCs w:val="22"/>
        </w:rPr>
        <w:t>biological replicates</w:t>
      </w:r>
      <w:r w:rsidR="000F7604" w:rsidRPr="00A067E1">
        <w:rPr>
          <w:rFonts w:ascii="Arial" w:hAnsi="Arial" w:cs="Arial"/>
          <w:sz w:val="22"/>
          <w:szCs w:val="22"/>
        </w:rPr>
        <w:t xml:space="preserve">. </w:t>
      </w:r>
      <w:r w:rsidR="000F7604">
        <w:rPr>
          <w:rFonts w:ascii="Arial" w:hAnsi="Arial" w:cs="Arial"/>
          <w:sz w:val="22"/>
          <w:szCs w:val="22"/>
        </w:rPr>
        <w:t xml:space="preserve">Lines in </w:t>
      </w:r>
      <w:r w:rsidR="000F7604">
        <w:rPr>
          <w:rFonts w:ascii="Arial" w:hAnsi="Arial" w:cs="Arial"/>
          <w:b/>
          <w:bCs/>
          <w:sz w:val="22"/>
          <w:szCs w:val="22"/>
        </w:rPr>
        <w:t>D</w:t>
      </w:r>
      <w:r w:rsidR="000F7604">
        <w:rPr>
          <w:rFonts w:ascii="Arial" w:hAnsi="Arial" w:cs="Arial"/>
          <w:sz w:val="22"/>
          <w:szCs w:val="22"/>
        </w:rPr>
        <w:t xml:space="preserve"> represent individual tumors. Differences between groups</w:t>
      </w:r>
      <w:r w:rsidR="000F7604" w:rsidRPr="00A067E1">
        <w:rPr>
          <w:rFonts w:ascii="Arial" w:hAnsi="Arial" w:cs="Arial"/>
          <w:sz w:val="22"/>
          <w:szCs w:val="22"/>
        </w:rPr>
        <w:t xml:space="preserve"> was determined by ANOVA (</w:t>
      </w:r>
      <w:r w:rsidR="000F7604">
        <w:rPr>
          <w:rFonts w:ascii="Arial" w:hAnsi="Arial" w:cs="Arial"/>
          <w:b/>
          <w:bCs/>
          <w:sz w:val="22"/>
          <w:szCs w:val="22"/>
        </w:rPr>
        <w:t>A</w:t>
      </w:r>
      <w:r w:rsidR="00032561">
        <w:rPr>
          <w:rFonts w:ascii="Arial" w:hAnsi="Arial" w:cs="Arial"/>
          <w:sz w:val="22"/>
          <w:szCs w:val="22"/>
        </w:rPr>
        <w:t xml:space="preserve"> </w:t>
      </w:r>
      <w:r w:rsidR="000F7604" w:rsidRPr="00A067E1">
        <w:rPr>
          <w:rFonts w:ascii="Arial" w:hAnsi="Arial" w:cs="Arial"/>
          <w:sz w:val="22"/>
          <w:szCs w:val="22"/>
        </w:rPr>
        <w:t xml:space="preserve">and </w:t>
      </w:r>
      <w:r w:rsidR="000F7604">
        <w:rPr>
          <w:rFonts w:ascii="Arial" w:hAnsi="Arial" w:cs="Arial"/>
          <w:b/>
          <w:bCs/>
          <w:sz w:val="22"/>
          <w:szCs w:val="22"/>
        </w:rPr>
        <w:t>E</w:t>
      </w:r>
      <w:r w:rsidR="000F7604" w:rsidRPr="00A067E1">
        <w:rPr>
          <w:rFonts w:ascii="Arial" w:hAnsi="Arial" w:cs="Arial"/>
          <w:sz w:val="22"/>
          <w:szCs w:val="22"/>
        </w:rPr>
        <w:t>)</w:t>
      </w:r>
      <w:r w:rsidR="00032561">
        <w:rPr>
          <w:rFonts w:ascii="Arial" w:hAnsi="Arial" w:cs="Arial"/>
          <w:sz w:val="22"/>
          <w:szCs w:val="22"/>
        </w:rPr>
        <w:t>, mixed-effects analysis (</w:t>
      </w:r>
      <w:r w:rsidR="00032561" w:rsidRPr="00032561">
        <w:rPr>
          <w:rFonts w:ascii="Arial" w:hAnsi="Arial" w:cs="Arial"/>
          <w:b/>
          <w:bCs/>
          <w:sz w:val="22"/>
          <w:szCs w:val="22"/>
        </w:rPr>
        <w:t>D</w:t>
      </w:r>
      <w:r w:rsidR="00032561">
        <w:rPr>
          <w:rFonts w:ascii="Arial" w:hAnsi="Arial" w:cs="Arial"/>
          <w:sz w:val="22"/>
          <w:szCs w:val="22"/>
        </w:rPr>
        <w:t>),</w:t>
      </w:r>
      <w:r w:rsidR="000F7604">
        <w:rPr>
          <w:rFonts w:ascii="Arial" w:hAnsi="Arial" w:cs="Arial"/>
          <w:sz w:val="22"/>
          <w:szCs w:val="22"/>
        </w:rPr>
        <w:t xml:space="preserve"> or</w:t>
      </w:r>
      <w:r w:rsidR="000F7604" w:rsidRPr="00A067E1">
        <w:rPr>
          <w:rFonts w:ascii="Arial" w:hAnsi="Arial" w:cs="Arial"/>
          <w:sz w:val="22"/>
          <w:szCs w:val="22"/>
        </w:rPr>
        <w:t xml:space="preserve"> </w:t>
      </w:r>
      <w:r w:rsidR="000F7604">
        <w:rPr>
          <w:rFonts w:ascii="Arial" w:hAnsi="Arial" w:cs="Arial"/>
          <w:sz w:val="22"/>
          <w:szCs w:val="22"/>
        </w:rPr>
        <w:t>student’s t test</w:t>
      </w:r>
      <w:r w:rsidR="000F7604" w:rsidRPr="00A067E1">
        <w:rPr>
          <w:rFonts w:ascii="Arial" w:hAnsi="Arial" w:cs="Arial"/>
          <w:sz w:val="22"/>
          <w:szCs w:val="22"/>
        </w:rPr>
        <w:t xml:space="preserve"> (</w:t>
      </w:r>
      <w:r w:rsidR="000F7604">
        <w:rPr>
          <w:rFonts w:ascii="Arial" w:hAnsi="Arial" w:cs="Arial"/>
          <w:b/>
          <w:bCs/>
          <w:sz w:val="22"/>
          <w:szCs w:val="22"/>
        </w:rPr>
        <w:t>B</w:t>
      </w:r>
      <w:r w:rsidR="000F7604" w:rsidRPr="00A067E1">
        <w:rPr>
          <w:rFonts w:ascii="Arial" w:hAnsi="Arial" w:cs="Arial"/>
          <w:sz w:val="22"/>
          <w:szCs w:val="22"/>
        </w:rPr>
        <w:t>)</w:t>
      </w:r>
      <w:r w:rsidR="000F7604">
        <w:rPr>
          <w:rFonts w:ascii="Arial" w:hAnsi="Arial" w:cs="Arial"/>
          <w:sz w:val="22"/>
          <w:szCs w:val="22"/>
        </w:rPr>
        <w:t>.</w:t>
      </w:r>
      <w:r w:rsidR="000F7604" w:rsidRPr="00A067E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F7604" w:rsidRPr="00A067E1">
        <w:rPr>
          <w:rFonts w:ascii="Arial" w:hAnsi="Arial" w:cs="Arial"/>
          <w:sz w:val="22"/>
          <w:szCs w:val="22"/>
        </w:rPr>
        <w:t>n.s</w:t>
      </w:r>
      <w:proofErr w:type="spellEnd"/>
      <w:r w:rsidR="000F7604" w:rsidRPr="00A067E1">
        <w:rPr>
          <w:rFonts w:ascii="Arial" w:hAnsi="Arial" w:cs="Arial"/>
          <w:sz w:val="22"/>
          <w:szCs w:val="22"/>
        </w:rPr>
        <w:t>. = not significant,</w:t>
      </w:r>
      <w:r w:rsidR="000F7604">
        <w:rPr>
          <w:rFonts w:ascii="Arial" w:hAnsi="Arial" w:cs="Arial"/>
          <w:sz w:val="22"/>
          <w:szCs w:val="22"/>
        </w:rPr>
        <w:t xml:space="preserve"> </w:t>
      </w:r>
      <w:r w:rsidR="000F7604" w:rsidRPr="00A067E1">
        <w:rPr>
          <w:rFonts w:ascii="Arial" w:hAnsi="Arial" w:cs="Arial"/>
          <w:sz w:val="22"/>
          <w:szCs w:val="22"/>
        </w:rPr>
        <w:t>**p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F7604" w:rsidRPr="00A067E1">
        <w:rPr>
          <w:rFonts w:ascii="Arial" w:hAnsi="Arial" w:cs="Arial"/>
          <w:sz w:val="22"/>
          <w:szCs w:val="22"/>
        </w:rPr>
        <w:t>&lt;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F7604" w:rsidRPr="00A067E1">
        <w:rPr>
          <w:rFonts w:ascii="Arial" w:hAnsi="Arial" w:cs="Arial"/>
          <w:sz w:val="22"/>
          <w:szCs w:val="22"/>
        </w:rPr>
        <w:t>0.01, ****p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F7604" w:rsidRPr="00A067E1">
        <w:rPr>
          <w:rFonts w:ascii="Arial" w:hAnsi="Arial" w:cs="Arial"/>
          <w:sz w:val="22"/>
          <w:szCs w:val="22"/>
        </w:rPr>
        <w:t>&lt;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F7604" w:rsidRPr="00A067E1">
        <w:rPr>
          <w:rFonts w:ascii="Arial" w:hAnsi="Arial" w:cs="Arial"/>
          <w:sz w:val="22"/>
          <w:szCs w:val="22"/>
        </w:rPr>
        <w:t>0.0001.</w:t>
      </w:r>
    </w:p>
    <w:p w14:paraId="1ABEF116" w14:textId="64B0C4D0" w:rsidR="0093425F" w:rsidRDefault="0093425F" w:rsidP="00D30324">
      <w:pPr>
        <w:jc w:val="both"/>
        <w:rPr>
          <w:rFonts w:ascii="ArialMT" w:hAnsi="ArialMT"/>
        </w:rPr>
      </w:pPr>
    </w:p>
    <w:p w14:paraId="48AFEDEE" w14:textId="32C7B583" w:rsidR="00E479B2" w:rsidRDefault="00E479B2" w:rsidP="00E479B2">
      <w:pPr>
        <w:jc w:val="center"/>
        <w:rPr>
          <w:rFonts w:ascii="ArialMT" w:hAnsi="ArialMT"/>
          <w:b/>
          <w:sz w:val="22"/>
          <w:szCs w:val="22"/>
        </w:rPr>
      </w:pPr>
      <w:r w:rsidRPr="00E479B2">
        <w:rPr>
          <w:noProof/>
        </w:rPr>
        <w:lastRenderedPageBreak/>
        <w:drawing>
          <wp:inline distT="0" distB="0" distL="0" distR="0" wp14:anchorId="60B9ABF7" wp14:editId="3DDB615A">
            <wp:extent cx="6345936" cy="8129016"/>
            <wp:effectExtent l="0" t="0" r="0" b="0"/>
            <wp:docPr id="9817442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36" cy="81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CD9A3" w14:textId="77777777" w:rsidR="00E479B2" w:rsidRDefault="00E479B2" w:rsidP="00D30324">
      <w:pPr>
        <w:rPr>
          <w:rFonts w:ascii="ArialMT" w:hAnsi="ArialMT"/>
          <w:b/>
          <w:sz w:val="22"/>
          <w:szCs w:val="22"/>
        </w:rPr>
      </w:pPr>
    </w:p>
    <w:p w14:paraId="54BBC078" w14:textId="66E05F2B" w:rsidR="00F75B10" w:rsidRPr="00A067E1" w:rsidRDefault="0093425F" w:rsidP="00E479B2">
      <w:pPr>
        <w:jc w:val="both"/>
        <w:rPr>
          <w:rFonts w:ascii="Arial" w:hAnsi="Arial" w:cs="Arial"/>
          <w:sz w:val="22"/>
          <w:szCs w:val="22"/>
        </w:rPr>
      </w:pPr>
      <w:r w:rsidRPr="0093425F">
        <w:rPr>
          <w:rFonts w:ascii="ArialMT" w:hAnsi="ArialMT"/>
          <w:b/>
          <w:sz w:val="22"/>
          <w:szCs w:val="22"/>
        </w:rPr>
        <w:t>Supplementa</w:t>
      </w:r>
      <w:r w:rsidR="003A00EF">
        <w:rPr>
          <w:rFonts w:ascii="ArialMT" w:hAnsi="ArialMT"/>
          <w:b/>
          <w:sz w:val="22"/>
          <w:szCs w:val="22"/>
        </w:rPr>
        <w:t>l</w:t>
      </w:r>
      <w:r w:rsidRPr="0093425F">
        <w:rPr>
          <w:rFonts w:ascii="ArialMT" w:hAnsi="ArialMT"/>
          <w:b/>
          <w:sz w:val="22"/>
          <w:szCs w:val="22"/>
        </w:rPr>
        <w:t xml:space="preserve"> Figure </w:t>
      </w:r>
      <w:r w:rsidR="003A00EF">
        <w:rPr>
          <w:rFonts w:ascii="ArialMT" w:hAnsi="ArialMT"/>
          <w:b/>
          <w:sz w:val="22"/>
          <w:szCs w:val="22"/>
        </w:rPr>
        <w:t>4</w:t>
      </w:r>
      <w:r w:rsidR="00D30324">
        <w:rPr>
          <w:rFonts w:ascii="ArialMT" w:hAnsi="ArialMT"/>
          <w:b/>
          <w:sz w:val="22"/>
          <w:szCs w:val="22"/>
        </w:rPr>
        <w:t xml:space="preserve">. </w:t>
      </w:r>
      <w:r w:rsidR="00D30324" w:rsidRPr="00D30324">
        <w:rPr>
          <w:rFonts w:ascii="ArialMT" w:hAnsi="ArialMT"/>
          <w:bCs/>
          <w:i/>
          <w:iCs/>
          <w:sz w:val="22"/>
          <w:szCs w:val="22"/>
        </w:rPr>
        <w:t>Supplement to Figure 3.</w:t>
      </w:r>
      <w:r w:rsidR="00D30324">
        <w:rPr>
          <w:rFonts w:ascii="ArialMT" w:hAnsi="ArialMT"/>
          <w:b/>
          <w:sz w:val="22"/>
          <w:szCs w:val="22"/>
        </w:rPr>
        <w:t xml:space="preserve">  </w:t>
      </w:r>
      <w:r w:rsidR="00E45085" w:rsidRPr="00E45085">
        <w:rPr>
          <w:rFonts w:ascii="Arial" w:hAnsi="Arial" w:cs="Arial"/>
          <w:b/>
          <w:sz w:val="22"/>
          <w:szCs w:val="22"/>
        </w:rPr>
        <w:t xml:space="preserve">A. </w:t>
      </w:r>
      <w:r w:rsidR="000F7604">
        <w:rPr>
          <w:rFonts w:ascii="Arial" w:hAnsi="Arial" w:cs="Arial"/>
          <w:sz w:val="22"/>
          <w:szCs w:val="22"/>
        </w:rPr>
        <w:t>Frequency</w:t>
      </w:r>
      <w:r w:rsidRPr="00E45085">
        <w:rPr>
          <w:rFonts w:ascii="Arial" w:hAnsi="Arial" w:cs="Arial"/>
          <w:sz w:val="22"/>
          <w:szCs w:val="22"/>
        </w:rPr>
        <w:t xml:space="preserve"> of T cell activation-induced alternative splicing </w:t>
      </w:r>
      <w:r w:rsidR="000F7604">
        <w:rPr>
          <w:rFonts w:ascii="Arial" w:hAnsi="Arial" w:cs="Arial"/>
          <w:sz w:val="22"/>
          <w:szCs w:val="22"/>
        </w:rPr>
        <w:t xml:space="preserve">(AS) </w:t>
      </w:r>
      <w:r w:rsidRPr="00E45085">
        <w:rPr>
          <w:rFonts w:ascii="Arial" w:hAnsi="Arial" w:cs="Arial"/>
          <w:sz w:val="22"/>
          <w:szCs w:val="22"/>
        </w:rPr>
        <w:t>events</w:t>
      </w:r>
      <w:r w:rsidR="000F7604">
        <w:rPr>
          <w:rFonts w:ascii="Arial" w:hAnsi="Arial" w:cs="Arial"/>
          <w:sz w:val="22"/>
          <w:szCs w:val="22"/>
        </w:rPr>
        <w:t xml:space="preserve"> by type of alternative splice - as determined by PSI-Sigma analysis of RNA-seq data -</w:t>
      </w:r>
      <w:r w:rsidRPr="00E45085">
        <w:rPr>
          <w:rFonts w:ascii="Arial" w:hAnsi="Arial" w:cs="Arial"/>
          <w:sz w:val="22"/>
          <w:szCs w:val="22"/>
        </w:rPr>
        <w:t xml:space="preserve"> that occur in an ARS2-dependent</w:t>
      </w:r>
      <w:r w:rsidR="000F7604">
        <w:rPr>
          <w:rFonts w:ascii="Arial" w:hAnsi="Arial" w:cs="Arial"/>
          <w:sz w:val="22"/>
          <w:szCs w:val="22"/>
        </w:rPr>
        <w:t xml:space="preserve"> (red bars) or ARS2-independent (black bars)</w:t>
      </w:r>
      <w:r w:rsidRPr="00E45085">
        <w:rPr>
          <w:rFonts w:ascii="Arial" w:hAnsi="Arial" w:cs="Arial"/>
          <w:sz w:val="22"/>
          <w:szCs w:val="22"/>
        </w:rPr>
        <w:t xml:space="preserve"> manner.</w:t>
      </w:r>
      <w:r w:rsidR="00E45085" w:rsidRPr="00E45085">
        <w:rPr>
          <w:rFonts w:ascii="Arial" w:hAnsi="Arial" w:cs="Arial"/>
          <w:sz w:val="22"/>
          <w:szCs w:val="22"/>
        </w:rPr>
        <w:t xml:space="preserve"> </w:t>
      </w:r>
      <w:r w:rsidR="00E45085" w:rsidRPr="00E45085">
        <w:rPr>
          <w:rFonts w:ascii="Arial" w:hAnsi="Arial" w:cs="Arial"/>
          <w:b/>
          <w:sz w:val="22"/>
          <w:szCs w:val="22"/>
        </w:rPr>
        <w:t>B.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Pr="0093425F">
        <w:rPr>
          <w:rFonts w:ascii="Arial" w:eastAsia="Times New Roman" w:hAnsi="Arial" w:cs="Arial"/>
          <w:sz w:val="22"/>
          <w:szCs w:val="22"/>
        </w:rPr>
        <w:t xml:space="preserve">Venn diagrams showing </w:t>
      </w:r>
      <w:r w:rsidR="000F7604">
        <w:rPr>
          <w:rFonts w:ascii="Arial" w:eastAsia="Times New Roman" w:hAnsi="Arial" w:cs="Arial"/>
          <w:sz w:val="22"/>
          <w:szCs w:val="22"/>
        </w:rPr>
        <w:t xml:space="preserve">co-regulation of </w:t>
      </w:r>
      <w:r w:rsidRPr="0093425F">
        <w:rPr>
          <w:rFonts w:ascii="Arial" w:eastAsia="Times New Roman" w:hAnsi="Arial" w:cs="Arial"/>
          <w:sz w:val="22"/>
          <w:szCs w:val="22"/>
        </w:rPr>
        <w:t xml:space="preserve">AS events </w:t>
      </w:r>
      <w:r w:rsidR="000F7604">
        <w:rPr>
          <w:rFonts w:ascii="Arial" w:eastAsia="Times New Roman" w:hAnsi="Arial" w:cs="Arial"/>
          <w:sz w:val="22"/>
          <w:szCs w:val="22"/>
        </w:rPr>
        <w:t>by</w:t>
      </w:r>
      <w:r w:rsidRPr="0093425F">
        <w:rPr>
          <w:rFonts w:ascii="Arial" w:eastAsia="Times New Roman" w:hAnsi="Arial" w:cs="Arial"/>
          <w:sz w:val="22"/>
          <w:szCs w:val="22"/>
        </w:rPr>
        <w:t xml:space="preserve"> ARS2 (red), CD28-PYAP</w:t>
      </w:r>
      <w:r w:rsidR="000F7604">
        <w:rPr>
          <w:rFonts w:ascii="Arial" w:eastAsia="Times New Roman" w:hAnsi="Arial" w:cs="Arial"/>
          <w:sz w:val="22"/>
          <w:szCs w:val="22"/>
        </w:rPr>
        <w:t xml:space="preserve"> intracellular domain signaling</w:t>
      </w:r>
      <w:r w:rsidRPr="0093425F">
        <w:rPr>
          <w:rFonts w:ascii="Arial" w:eastAsia="Times New Roman" w:hAnsi="Arial" w:cs="Arial"/>
          <w:sz w:val="22"/>
          <w:szCs w:val="22"/>
        </w:rPr>
        <w:t xml:space="preserve"> (green)</w:t>
      </w:r>
      <w:r w:rsidR="000F7604">
        <w:rPr>
          <w:rFonts w:ascii="Arial" w:eastAsia="Times New Roman" w:hAnsi="Arial" w:cs="Arial"/>
          <w:sz w:val="22"/>
          <w:szCs w:val="22"/>
        </w:rPr>
        <w:t>,</w:t>
      </w:r>
      <w:r w:rsidRPr="0093425F">
        <w:rPr>
          <w:rFonts w:ascii="Arial" w:eastAsia="Times New Roman" w:hAnsi="Arial" w:cs="Arial"/>
          <w:sz w:val="22"/>
          <w:szCs w:val="22"/>
        </w:rPr>
        <w:t xml:space="preserve"> and CD28-</w:t>
      </w:r>
      <w:r w:rsidR="000F7604">
        <w:rPr>
          <w:rFonts w:ascii="Arial" w:eastAsia="Times New Roman" w:hAnsi="Arial" w:cs="Arial"/>
          <w:sz w:val="22"/>
          <w:szCs w:val="22"/>
        </w:rPr>
        <w:t>YMNM intracellular domain signaling</w:t>
      </w:r>
      <w:r w:rsidRPr="0093425F">
        <w:rPr>
          <w:rFonts w:ascii="Arial" w:eastAsia="Times New Roman" w:hAnsi="Arial" w:cs="Arial"/>
          <w:sz w:val="22"/>
          <w:szCs w:val="22"/>
        </w:rPr>
        <w:t xml:space="preserve"> (blue) </w:t>
      </w:r>
      <w:r w:rsidR="000F7604">
        <w:rPr>
          <w:rFonts w:ascii="Arial" w:eastAsia="Times New Roman" w:hAnsi="Arial" w:cs="Arial"/>
          <w:sz w:val="22"/>
          <w:szCs w:val="22"/>
        </w:rPr>
        <w:t>on</w:t>
      </w:r>
      <w:r w:rsidRPr="0093425F">
        <w:rPr>
          <w:rFonts w:ascii="Arial" w:eastAsia="Times New Roman" w:hAnsi="Arial" w:cs="Arial"/>
          <w:sz w:val="22"/>
          <w:szCs w:val="22"/>
        </w:rPr>
        <w:t xml:space="preserve"> day 1 (left) </w:t>
      </w:r>
      <w:r w:rsidR="000F7604">
        <w:rPr>
          <w:rFonts w:ascii="Arial" w:eastAsia="Times New Roman" w:hAnsi="Arial" w:cs="Arial"/>
          <w:sz w:val="22"/>
          <w:szCs w:val="22"/>
        </w:rPr>
        <w:t>or</w:t>
      </w:r>
      <w:r w:rsidRPr="0093425F">
        <w:rPr>
          <w:rFonts w:ascii="Arial" w:eastAsia="Times New Roman" w:hAnsi="Arial" w:cs="Arial"/>
          <w:sz w:val="22"/>
          <w:szCs w:val="22"/>
        </w:rPr>
        <w:t xml:space="preserve"> day 3 (right) </w:t>
      </w:r>
      <w:r w:rsidR="000F7604">
        <w:rPr>
          <w:rFonts w:ascii="Arial" w:eastAsia="Times New Roman" w:hAnsi="Arial" w:cs="Arial"/>
          <w:sz w:val="22"/>
          <w:szCs w:val="22"/>
        </w:rPr>
        <w:t xml:space="preserve">of </w:t>
      </w:r>
      <w:r w:rsidRPr="0093425F">
        <w:rPr>
          <w:rFonts w:ascii="Arial" w:eastAsia="Times New Roman" w:hAnsi="Arial" w:cs="Arial"/>
          <w:sz w:val="22"/>
          <w:szCs w:val="22"/>
        </w:rPr>
        <w:t xml:space="preserve">activation. </w:t>
      </w:r>
      <w:r w:rsidR="00E45085">
        <w:rPr>
          <w:rFonts w:ascii="Arial" w:eastAsia="Times New Roman" w:hAnsi="Arial" w:cs="Arial"/>
          <w:b/>
          <w:sz w:val="22"/>
          <w:szCs w:val="22"/>
        </w:rPr>
        <w:t>C.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="000F7604">
        <w:rPr>
          <w:rFonts w:ascii="Arial" w:eastAsia="Times New Roman" w:hAnsi="Arial" w:cs="Arial"/>
          <w:sz w:val="22"/>
          <w:szCs w:val="22"/>
        </w:rPr>
        <w:t xml:space="preserve">Bar chart showing </w:t>
      </w:r>
      <w:r w:rsidR="000F7604">
        <w:rPr>
          <w:rFonts w:ascii="Arial" w:eastAsia="Times New Roman" w:hAnsi="Arial" w:cs="Arial"/>
          <w:sz w:val="22"/>
          <w:szCs w:val="22"/>
        </w:rPr>
        <w:lastRenderedPageBreak/>
        <w:t>q</w:t>
      </w:r>
      <w:r w:rsidRPr="0093425F">
        <w:rPr>
          <w:rFonts w:ascii="Arial" w:eastAsia="Times New Roman" w:hAnsi="Arial" w:cs="Arial"/>
          <w:sz w:val="22"/>
          <w:szCs w:val="22"/>
        </w:rPr>
        <w:t xml:space="preserve">uantification of </w:t>
      </w:r>
      <w:r w:rsidR="000F7604" w:rsidRPr="000F7604">
        <w:rPr>
          <w:rFonts w:ascii="Arial" w:eastAsia="Times New Roman" w:hAnsi="Arial" w:cs="Arial"/>
          <w:b/>
          <w:bCs/>
          <w:sz w:val="22"/>
          <w:szCs w:val="22"/>
        </w:rPr>
        <w:t>B</w:t>
      </w:r>
      <w:r w:rsidR="00162E2A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162E2A">
        <w:rPr>
          <w:rFonts w:ascii="Arial" w:eastAsia="Times New Roman" w:hAnsi="Arial" w:cs="Arial"/>
          <w:sz w:val="22"/>
          <w:szCs w:val="22"/>
        </w:rPr>
        <w:t>plus CD28 independent alternative splicing events</w:t>
      </w:r>
      <w:r w:rsidRPr="0093425F">
        <w:rPr>
          <w:rFonts w:ascii="Arial" w:eastAsia="Times New Roman" w:hAnsi="Arial" w:cs="Arial"/>
          <w:sz w:val="22"/>
          <w:szCs w:val="22"/>
        </w:rPr>
        <w:t xml:space="preserve">. </w:t>
      </w:r>
      <w:r w:rsidR="00E45085">
        <w:rPr>
          <w:rFonts w:ascii="Arial" w:eastAsia="Times New Roman" w:hAnsi="Arial" w:cs="Arial"/>
          <w:b/>
          <w:sz w:val="22"/>
          <w:szCs w:val="22"/>
        </w:rPr>
        <w:t>D.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Pr="00E45085">
        <w:rPr>
          <w:rFonts w:ascii="Arial" w:hAnsi="Arial" w:cs="Arial"/>
          <w:sz w:val="22"/>
          <w:szCs w:val="22"/>
        </w:rPr>
        <w:t xml:space="preserve">RT-PCR </w:t>
      </w:r>
      <w:r w:rsidR="005F6D07" w:rsidRPr="00E45085">
        <w:rPr>
          <w:rFonts w:ascii="Arial" w:hAnsi="Arial" w:cs="Arial"/>
          <w:sz w:val="22"/>
          <w:szCs w:val="22"/>
        </w:rPr>
        <w:t xml:space="preserve">amplification followed by restriction digest with NcoI (N), PstI (P), or both (NP) was used to quantify </w:t>
      </w:r>
      <w:r w:rsidR="005F6D07" w:rsidRPr="00E45085">
        <w:rPr>
          <w:rFonts w:ascii="Arial" w:hAnsi="Arial" w:cs="Arial"/>
          <w:i/>
          <w:sz w:val="22"/>
          <w:szCs w:val="22"/>
        </w:rPr>
        <w:t>PKM1</w:t>
      </w:r>
      <w:r w:rsidR="005F6D07" w:rsidRPr="00E45085">
        <w:rPr>
          <w:rFonts w:ascii="Arial" w:hAnsi="Arial" w:cs="Arial"/>
          <w:sz w:val="22"/>
          <w:szCs w:val="22"/>
        </w:rPr>
        <w:t xml:space="preserve"> and </w:t>
      </w:r>
      <w:r w:rsidR="005F6D07" w:rsidRPr="00E45085">
        <w:rPr>
          <w:rFonts w:ascii="Arial" w:hAnsi="Arial" w:cs="Arial"/>
          <w:i/>
          <w:sz w:val="22"/>
          <w:szCs w:val="22"/>
        </w:rPr>
        <w:t>PKM2</w:t>
      </w:r>
      <w:r w:rsidR="005F6D07" w:rsidRPr="00E45085">
        <w:rPr>
          <w:rFonts w:ascii="Arial" w:hAnsi="Arial" w:cs="Arial"/>
          <w:sz w:val="22"/>
          <w:szCs w:val="22"/>
        </w:rPr>
        <w:t xml:space="preserve"> mRNA in human T cells at day 1 or day 3 post activation. Ratio of </w:t>
      </w:r>
      <w:r w:rsidR="005F6D07" w:rsidRPr="00E45085">
        <w:rPr>
          <w:rFonts w:ascii="Arial" w:hAnsi="Arial" w:cs="Arial"/>
          <w:i/>
          <w:sz w:val="22"/>
          <w:szCs w:val="22"/>
        </w:rPr>
        <w:t>PKM2/PKM1</w:t>
      </w:r>
      <w:r w:rsidR="005F6D07" w:rsidRPr="00E45085">
        <w:rPr>
          <w:rFonts w:ascii="Arial" w:hAnsi="Arial" w:cs="Arial"/>
          <w:sz w:val="22"/>
          <w:szCs w:val="22"/>
        </w:rPr>
        <w:t xml:space="preserve"> is shown below as mean ± SD of 3 independent </w:t>
      </w:r>
      <w:r w:rsidR="00162E2A">
        <w:rPr>
          <w:rFonts w:ascii="Arial" w:hAnsi="Arial" w:cs="Arial"/>
          <w:sz w:val="22"/>
          <w:szCs w:val="22"/>
        </w:rPr>
        <w:t xml:space="preserve">healthy </w:t>
      </w:r>
      <w:r w:rsidR="005F6D07" w:rsidRPr="00E45085">
        <w:rPr>
          <w:rFonts w:ascii="Arial" w:hAnsi="Arial" w:cs="Arial"/>
          <w:sz w:val="22"/>
          <w:szCs w:val="22"/>
        </w:rPr>
        <w:t>donors.</w:t>
      </w:r>
      <w:r w:rsidR="00E45085" w:rsidRPr="00E45085">
        <w:rPr>
          <w:rFonts w:ascii="Arial" w:hAnsi="Arial" w:cs="Arial"/>
          <w:sz w:val="22"/>
          <w:szCs w:val="22"/>
        </w:rPr>
        <w:t xml:space="preserve"> </w:t>
      </w:r>
      <w:r w:rsidR="00E45085" w:rsidRPr="00E45085">
        <w:rPr>
          <w:rFonts w:ascii="Arial" w:hAnsi="Arial" w:cs="Arial"/>
          <w:b/>
          <w:sz w:val="22"/>
          <w:szCs w:val="22"/>
        </w:rPr>
        <w:t>E.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="005F6D07" w:rsidRPr="00E45085">
        <w:rPr>
          <w:rFonts w:ascii="Arial" w:hAnsi="Arial" w:cs="Arial"/>
          <w:sz w:val="22"/>
          <w:szCs w:val="22"/>
        </w:rPr>
        <w:t xml:space="preserve">Total </w:t>
      </w:r>
      <w:r w:rsidR="005F6D07" w:rsidRPr="00E45085">
        <w:rPr>
          <w:rFonts w:ascii="Arial" w:hAnsi="Arial" w:cs="Arial"/>
          <w:i/>
          <w:sz w:val="22"/>
          <w:szCs w:val="22"/>
        </w:rPr>
        <w:t>Pkm</w:t>
      </w:r>
      <w:r w:rsidR="005F6D07" w:rsidRPr="00E45085">
        <w:rPr>
          <w:rFonts w:ascii="Arial" w:hAnsi="Arial" w:cs="Arial"/>
          <w:sz w:val="22"/>
          <w:szCs w:val="22"/>
        </w:rPr>
        <w:t xml:space="preserve"> mRNA expression </w:t>
      </w:r>
      <w:r w:rsidR="00162E2A">
        <w:rPr>
          <w:rFonts w:ascii="Arial" w:hAnsi="Arial" w:cs="Arial"/>
          <w:sz w:val="22"/>
          <w:szCs w:val="22"/>
        </w:rPr>
        <w:t xml:space="preserve">determined by qRT-PCR analysis of day 3 samples shown in </w:t>
      </w:r>
      <w:r w:rsidR="00162E2A" w:rsidRPr="00162E2A">
        <w:rPr>
          <w:rFonts w:ascii="Arial" w:hAnsi="Arial" w:cs="Arial"/>
          <w:b/>
          <w:bCs/>
          <w:sz w:val="22"/>
          <w:szCs w:val="22"/>
        </w:rPr>
        <w:t>Fig. 3D</w:t>
      </w:r>
      <w:r w:rsidR="00162E2A">
        <w:rPr>
          <w:rFonts w:ascii="Arial" w:hAnsi="Arial" w:cs="Arial"/>
          <w:sz w:val="22"/>
          <w:szCs w:val="22"/>
        </w:rPr>
        <w:t xml:space="preserve">. </w:t>
      </w:r>
      <w:r w:rsidR="00E45085" w:rsidRPr="00E45085">
        <w:rPr>
          <w:rFonts w:ascii="Arial" w:hAnsi="Arial" w:cs="Arial"/>
          <w:b/>
          <w:sz w:val="22"/>
          <w:szCs w:val="22"/>
        </w:rPr>
        <w:t>F.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="005F6D07" w:rsidRPr="005F6D07">
        <w:rPr>
          <w:rFonts w:ascii="Arial" w:eastAsia="Times New Roman" w:hAnsi="Arial" w:cs="Arial"/>
          <w:sz w:val="22"/>
          <w:szCs w:val="22"/>
        </w:rPr>
        <w:t xml:space="preserve">RNA binding sites identified by crosslinking immunoprecipitation and sequencing for ARS2 </w:t>
      </w:r>
      <w:r w:rsidR="005F6D07" w:rsidRPr="00934C42">
        <w:rPr>
          <w:rFonts w:ascii="Arial" w:eastAsia="Times New Roman" w:hAnsi="Arial" w:cs="Arial"/>
          <w:sz w:val="22"/>
          <w:szCs w:val="22"/>
        </w:rPr>
        <w:t xml:space="preserve">(GSE94427), SRSF3 (GSE118265), hnRNPA1 (ENCSR154HRN), and PTBP1 (ENCSR981WKN) in HEK 293T cells mapped to exons 8 through 11 of the human </w:t>
      </w:r>
      <w:r w:rsidR="005F6D07" w:rsidRPr="00934C42">
        <w:rPr>
          <w:rFonts w:ascii="Arial" w:eastAsia="Times New Roman" w:hAnsi="Arial" w:cs="Arial"/>
          <w:i/>
          <w:iCs/>
          <w:sz w:val="22"/>
          <w:szCs w:val="22"/>
        </w:rPr>
        <w:t xml:space="preserve">PKM </w:t>
      </w:r>
      <w:r w:rsidR="005F6D07" w:rsidRPr="00934C42">
        <w:rPr>
          <w:rFonts w:ascii="Arial" w:eastAsia="Times New Roman" w:hAnsi="Arial" w:cs="Arial"/>
          <w:sz w:val="22"/>
          <w:szCs w:val="22"/>
        </w:rPr>
        <w:t xml:space="preserve">transcript. </w:t>
      </w:r>
      <w:r w:rsidR="00E45085">
        <w:rPr>
          <w:rFonts w:ascii="Arial" w:eastAsia="Times New Roman" w:hAnsi="Arial" w:cs="Arial"/>
          <w:b/>
          <w:sz w:val="22"/>
          <w:szCs w:val="22"/>
        </w:rPr>
        <w:t>G.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="00934C42" w:rsidRPr="00E45085">
        <w:rPr>
          <w:rFonts w:ascii="Arial" w:hAnsi="Arial" w:cs="Arial"/>
          <w:sz w:val="22"/>
          <w:szCs w:val="22"/>
        </w:rPr>
        <w:t>RNA immunoprecipitation (RIP)</w:t>
      </w:r>
      <w:r w:rsidR="00162E2A">
        <w:rPr>
          <w:rFonts w:ascii="Arial" w:hAnsi="Arial" w:cs="Arial"/>
          <w:sz w:val="22"/>
          <w:szCs w:val="22"/>
        </w:rPr>
        <w:t xml:space="preserve"> of RNP complexes from FL5.12 cells</w:t>
      </w:r>
      <w:r w:rsidR="00934C42" w:rsidRPr="00E45085">
        <w:rPr>
          <w:rFonts w:ascii="Arial" w:hAnsi="Arial" w:cs="Arial"/>
          <w:sz w:val="22"/>
          <w:szCs w:val="22"/>
        </w:rPr>
        <w:t xml:space="preserve"> using antibodies to indicated proteins</w:t>
      </w:r>
      <w:r w:rsidR="00162E2A">
        <w:rPr>
          <w:rFonts w:ascii="Arial" w:hAnsi="Arial" w:cs="Arial"/>
          <w:sz w:val="22"/>
          <w:szCs w:val="22"/>
        </w:rPr>
        <w:t>,</w:t>
      </w:r>
      <w:r w:rsidR="00934C42" w:rsidRPr="00E45085">
        <w:rPr>
          <w:rFonts w:ascii="Arial" w:hAnsi="Arial" w:cs="Arial"/>
          <w:sz w:val="22"/>
          <w:szCs w:val="22"/>
        </w:rPr>
        <w:t xml:space="preserve"> control </w:t>
      </w:r>
      <w:r w:rsidR="00162E2A">
        <w:rPr>
          <w:rFonts w:ascii="Arial" w:hAnsi="Arial" w:cs="Arial"/>
          <w:sz w:val="22"/>
          <w:szCs w:val="22"/>
        </w:rPr>
        <w:t>rabbit IgG (</w:t>
      </w:r>
      <w:proofErr w:type="spellStart"/>
      <w:r w:rsidR="00162E2A">
        <w:rPr>
          <w:rFonts w:ascii="Arial" w:hAnsi="Arial" w:cs="Arial"/>
          <w:sz w:val="22"/>
          <w:szCs w:val="22"/>
        </w:rPr>
        <w:t>rIgG</w:t>
      </w:r>
      <w:proofErr w:type="spellEnd"/>
      <w:r w:rsidR="00162E2A">
        <w:rPr>
          <w:rFonts w:ascii="Arial" w:hAnsi="Arial" w:cs="Arial"/>
          <w:sz w:val="22"/>
          <w:szCs w:val="22"/>
        </w:rPr>
        <w:t xml:space="preserve">), or non-targeting Sp2/0 mouse monoclonal </w:t>
      </w:r>
      <w:r w:rsidR="00934C42" w:rsidRPr="00E45085">
        <w:rPr>
          <w:rFonts w:ascii="Arial" w:hAnsi="Arial" w:cs="Arial"/>
          <w:sz w:val="22"/>
          <w:szCs w:val="22"/>
        </w:rPr>
        <w:t>antibod</w:t>
      </w:r>
      <w:r w:rsidR="00162E2A">
        <w:rPr>
          <w:rFonts w:ascii="Arial" w:hAnsi="Arial" w:cs="Arial"/>
          <w:sz w:val="22"/>
          <w:szCs w:val="22"/>
        </w:rPr>
        <w:t>y</w:t>
      </w:r>
      <w:r w:rsidR="00934C42" w:rsidRPr="00E45085">
        <w:rPr>
          <w:rFonts w:ascii="Arial" w:hAnsi="Arial" w:cs="Arial"/>
          <w:sz w:val="22"/>
          <w:szCs w:val="22"/>
        </w:rPr>
        <w:t xml:space="preserve"> followed by qRT-PCR to detect </w:t>
      </w:r>
      <w:r w:rsidR="00934C42" w:rsidRPr="00E45085">
        <w:rPr>
          <w:rFonts w:ascii="Arial" w:hAnsi="Arial" w:cs="Arial"/>
          <w:i/>
          <w:iCs/>
          <w:sz w:val="22"/>
          <w:szCs w:val="22"/>
        </w:rPr>
        <w:t xml:space="preserve">Pkm1 </w:t>
      </w:r>
      <w:r w:rsidR="00934C42" w:rsidRPr="00E45085">
        <w:rPr>
          <w:rFonts w:ascii="Arial" w:hAnsi="Arial" w:cs="Arial"/>
          <w:sz w:val="22"/>
          <w:szCs w:val="22"/>
        </w:rPr>
        <w:t xml:space="preserve">or </w:t>
      </w:r>
      <w:r w:rsidR="00934C42" w:rsidRPr="00E45085">
        <w:rPr>
          <w:rFonts w:ascii="Arial" w:hAnsi="Arial" w:cs="Arial"/>
          <w:i/>
          <w:iCs/>
          <w:sz w:val="22"/>
          <w:szCs w:val="22"/>
        </w:rPr>
        <w:t xml:space="preserve">Pkm2 </w:t>
      </w:r>
      <w:r w:rsidR="00934C42" w:rsidRPr="00E45085">
        <w:rPr>
          <w:rFonts w:ascii="Arial" w:hAnsi="Arial" w:cs="Arial"/>
          <w:sz w:val="22"/>
          <w:szCs w:val="22"/>
        </w:rPr>
        <w:t>pre-mRNA</w:t>
      </w:r>
      <w:r w:rsidR="00162E2A">
        <w:rPr>
          <w:rFonts w:ascii="Arial" w:hAnsi="Arial" w:cs="Arial"/>
          <w:sz w:val="22"/>
          <w:szCs w:val="22"/>
        </w:rPr>
        <w:t>. P</w:t>
      </w:r>
      <w:r w:rsidR="00934C42" w:rsidRPr="00E45085">
        <w:rPr>
          <w:rFonts w:ascii="Arial" w:hAnsi="Arial" w:cs="Arial"/>
          <w:sz w:val="22"/>
          <w:szCs w:val="22"/>
        </w:rPr>
        <w:t xml:space="preserve">rimers </w:t>
      </w:r>
      <w:r w:rsidR="00162E2A">
        <w:rPr>
          <w:rFonts w:ascii="Arial" w:hAnsi="Arial" w:cs="Arial"/>
          <w:sz w:val="22"/>
          <w:szCs w:val="22"/>
        </w:rPr>
        <w:t xml:space="preserve">used </w:t>
      </w:r>
      <w:r w:rsidR="00934C42" w:rsidRPr="00E45085">
        <w:rPr>
          <w:rFonts w:ascii="Arial" w:hAnsi="Arial" w:cs="Arial"/>
          <w:sz w:val="22"/>
          <w:szCs w:val="22"/>
        </w:rPr>
        <w:t>span intron-exon boundaries</w:t>
      </w:r>
      <w:r w:rsidR="004C72A4">
        <w:rPr>
          <w:rFonts w:ascii="Arial" w:hAnsi="Arial" w:cs="Arial"/>
          <w:sz w:val="22"/>
          <w:szCs w:val="22"/>
        </w:rPr>
        <w:t>:</w:t>
      </w:r>
      <w:r w:rsidR="00162E2A">
        <w:rPr>
          <w:rFonts w:ascii="Arial" w:hAnsi="Arial" w:cs="Arial"/>
          <w:sz w:val="22"/>
          <w:szCs w:val="22"/>
        </w:rPr>
        <w:t xml:space="preserve"> pre-</w:t>
      </w:r>
      <w:r w:rsidR="00162E2A" w:rsidRPr="004C72A4">
        <w:rPr>
          <w:rFonts w:ascii="Arial" w:hAnsi="Arial" w:cs="Arial"/>
          <w:i/>
          <w:iCs/>
          <w:sz w:val="22"/>
          <w:szCs w:val="22"/>
        </w:rPr>
        <w:t>Pkm1</w:t>
      </w:r>
      <w:r w:rsidR="00162E2A">
        <w:rPr>
          <w:rFonts w:ascii="Arial" w:hAnsi="Arial" w:cs="Arial"/>
          <w:sz w:val="22"/>
          <w:szCs w:val="22"/>
        </w:rPr>
        <w:t xml:space="preserve"> = </w:t>
      </w:r>
      <w:r w:rsidR="004C72A4">
        <w:rPr>
          <w:rFonts w:ascii="Arial" w:hAnsi="Arial" w:cs="Arial"/>
          <w:sz w:val="22"/>
          <w:szCs w:val="22"/>
        </w:rPr>
        <w:t>intron 8 e</w:t>
      </w:r>
      <w:r w:rsidR="00162E2A">
        <w:rPr>
          <w:rFonts w:ascii="Arial" w:hAnsi="Arial" w:cs="Arial"/>
          <w:sz w:val="22"/>
          <w:szCs w:val="22"/>
        </w:rPr>
        <w:t>xon 9</w:t>
      </w:r>
      <w:r w:rsidR="004C72A4">
        <w:rPr>
          <w:rFonts w:ascii="Arial" w:hAnsi="Arial" w:cs="Arial"/>
          <w:sz w:val="22"/>
          <w:szCs w:val="22"/>
        </w:rPr>
        <w:t>, pre-</w:t>
      </w:r>
      <w:r w:rsidR="004C72A4" w:rsidRPr="004C72A4">
        <w:rPr>
          <w:rFonts w:ascii="Arial" w:hAnsi="Arial" w:cs="Arial"/>
          <w:i/>
          <w:iCs/>
          <w:sz w:val="22"/>
          <w:szCs w:val="22"/>
        </w:rPr>
        <w:t>Pkm2</w:t>
      </w:r>
      <w:r w:rsidR="004C72A4">
        <w:rPr>
          <w:rFonts w:ascii="Arial" w:hAnsi="Arial" w:cs="Arial"/>
          <w:sz w:val="22"/>
          <w:szCs w:val="22"/>
        </w:rPr>
        <w:t xml:space="preserve"> = intron 9 to exon 10 (see </w:t>
      </w:r>
      <w:r w:rsidR="004C72A4" w:rsidRPr="004C72A4">
        <w:rPr>
          <w:rFonts w:ascii="Arial" w:hAnsi="Arial" w:cs="Arial"/>
          <w:b/>
          <w:bCs/>
          <w:sz w:val="22"/>
          <w:szCs w:val="22"/>
        </w:rPr>
        <w:t>Table S10</w:t>
      </w:r>
      <w:r w:rsidR="004C72A4">
        <w:rPr>
          <w:rFonts w:ascii="Arial" w:hAnsi="Arial" w:cs="Arial"/>
          <w:sz w:val="22"/>
          <w:szCs w:val="22"/>
        </w:rPr>
        <w:t>)</w:t>
      </w:r>
      <w:r w:rsidR="00934C42" w:rsidRPr="00E45085">
        <w:rPr>
          <w:rFonts w:ascii="Arial" w:hAnsi="Arial" w:cs="Arial"/>
          <w:sz w:val="22"/>
          <w:szCs w:val="22"/>
        </w:rPr>
        <w:t xml:space="preserve">. </w:t>
      </w:r>
      <w:r w:rsidR="00E45085" w:rsidRPr="00E45085">
        <w:rPr>
          <w:rFonts w:ascii="Arial" w:hAnsi="Arial" w:cs="Arial"/>
          <w:b/>
          <w:sz w:val="22"/>
          <w:szCs w:val="22"/>
        </w:rPr>
        <w:t>H.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="004C72A4">
        <w:rPr>
          <w:rFonts w:ascii="Arial" w:hAnsi="Arial" w:cs="Arial"/>
          <w:sz w:val="22"/>
          <w:szCs w:val="22"/>
        </w:rPr>
        <w:t xml:space="preserve">ARS2 </w:t>
      </w:r>
      <w:r w:rsidR="00934C42" w:rsidRPr="00E45085">
        <w:rPr>
          <w:rFonts w:ascii="Arial" w:hAnsi="Arial" w:cs="Arial"/>
          <w:sz w:val="22"/>
          <w:szCs w:val="22"/>
        </w:rPr>
        <w:t xml:space="preserve">RIP from </w:t>
      </w:r>
      <w:r w:rsidR="004C72A4">
        <w:rPr>
          <w:rFonts w:ascii="Arial" w:hAnsi="Arial" w:cs="Arial"/>
          <w:sz w:val="22"/>
          <w:szCs w:val="22"/>
        </w:rPr>
        <w:t xml:space="preserve">day 3 activated </w:t>
      </w:r>
      <w:r w:rsidR="00934C42" w:rsidRPr="00E45085">
        <w:rPr>
          <w:rFonts w:ascii="Arial" w:hAnsi="Arial" w:cs="Arial"/>
          <w:sz w:val="22"/>
          <w:szCs w:val="22"/>
        </w:rPr>
        <w:t xml:space="preserve">mouse T cells followed by qRT-PCR </w:t>
      </w:r>
      <w:r w:rsidR="004C72A4">
        <w:rPr>
          <w:rFonts w:ascii="Arial" w:hAnsi="Arial" w:cs="Arial"/>
          <w:sz w:val="22"/>
          <w:szCs w:val="22"/>
        </w:rPr>
        <w:t>using pre-</w:t>
      </w:r>
      <w:r w:rsidR="00934C42" w:rsidRPr="00E45085">
        <w:rPr>
          <w:rFonts w:ascii="Arial" w:hAnsi="Arial" w:cs="Arial"/>
          <w:i/>
          <w:sz w:val="22"/>
          <w:szCs w:val="22"/>
        </w:rPr>
        <w:t>Pkm</w:t>
      </w:r>
      <w:r w:rsidR="004C72A4">
        <w:rPr>
          <w:rFonts w:ascii="Arial" w:hAnsi="Arial" w:cs="Arial"/>
          <w:i/>
          <w:sz w:val="22"/>
          <w:szCs w:val="22"/>
        </w:rPr>
        <w:t>2</w:t>
      </w:r>
      <w:r w:rsidR="00934C42" w:rsidRPr="00E45085">
        <w:rPr>
          <w:rFonts w:ascii="Arial" w:hAnsi="Arial" w:cs="Arial"/>
          <w:sz w:val="22"/>
          <w:szCs w:val="22"/>
        </w:rPr>
        <w:t xml:space="preserve"> </w:t>
      </w:r>
      <w:r w:rsidR="004C72A4">
        <w:rPr>
          <w:rFonts w:ascii="Arial" w:hAnsi="Arial" w:cs="Arial"/>
          <w:sz w:val="22"/>
          <w:szCs w:val="22"/>
        </w:rPr>
        <w:t>primers</w:t>
      </w:r>
      <w:r w:rsidR="00934C42" w:rsidRPr="00E45085">
        <w:rPr>
          <w:rFonts w:ascii="Arial" w:hAnsi="Arial" w:cs="Arial"/>
          <w:sz w:val="22"/>
          <w:szCs w:val="22"/>
        </w:rPr>
        <w:t>.</w:t>
      </w:r>
      <w:r w:rsidR="00E45085" w:rsidRPr="00E45085">
        <w:rPr>
          <w:rFonts w:ascii="Arial" w:hAnsi="Arial" w:cs="Arial"/>
          <w:sz w:val="22"/>
          <w:szCs w:val="22"/>
        </w:rPr>
        <w:t xml:space="preserve"> </w:t>
      </w:r>
      <w:r w:rsidR="00E45085" w:rsidRPr="00E45085">
        <w:rPr>
          <w:rFonts w:ascii="Arial" w:hAnsi="Arial" w:cs="Arial"/>
          <w:b/>
          <w:sz w:val="22"/>
          <w:szCs w:val="22"/>
        </w:rPr>
        <w:t>I.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="008F1592">
        <w:rPr>
          <w:rFonts w:ascii="Arial" w:hAnsi="Arial" w:cs="Arial"/>
          <w:sz w:val="22"/>
          <w:szCs w:val="22"/>
        </w:rPr>
        <w:t>ARS2 RIP</w:t>
      </w:r>
      <w:r w:rsidR="00F75B10">
        <w:rPr>
          <w:rFonts w:ascii="Arial" w:hAnsi="Arial" w:cs="Arial"/>
          <w:sz w:val="22"/>
          <w:szCs w:val="22"/>
        </w:rPr>
        <w:t>-qRT-PCR</w:t>
      </w:r>
      <w:r w:rsidR="008F1592">
        <w:rPr>
          <w:rFonts w:ascii="Arial" w:hAnsi="Arial" w:cs="Arial"/>
          <w:sz w:val="22"/>
          <w:szCs w:val="22"/>
        </w:rPr>
        <w:t xml:space="preserve"> as in</w:t>
      </w:r>
      <w:r w:rsidR="00934C42" w:rsidRPr="00E45085">
        <w:rPr>
          <w:rFonts w:ascii="Arial" w:hAnsi="Arial" w:cs="Arial"/>
          <w:sz w:val="22"/>
          <w:szCs w:val="22"/>
        </w:rPr>
        <w:t xml:space="preserve"> </w:t>
      </w:r>
      <w:r w:rsidR="00934C42" w:rsidRPr="00E45085">
        <w:rPr>
          <w:rFonts w:ascii="Arial" w:hAnsi="Arial" w:cs="Arial"/>
          <w:b/>
          <w:sz w:val="22"/>
          <w:szCs w:val="22"/>
        </w:rPr>
        <w:t>H</w:t>
      </w:r>
      <w:r w:rsidR="00934C42" w:rsidRPr="00E45085">
        <w:rPr>
          <w:rFonts w:ascii="Arial" w:hAnsi="Arial" w:cs="Arial"/>
          <w:sz w:val="22"/>
          <w:szCs w:val="22"/>
        </w:rPr>
        <w:t xml:space="preserve"> </w:t>
      </w:r>
      <w:r w:rsidR="008F1592">
        <w:rPr>
          <w:rFonts w:ascii="Arial" w:hAnsi="Arial" w:cs="Arial"/>
          <w:sz w:val="22"/>
          <w:szCs w:val="22"/>
        </w:rPr>
        <w:t>using</w:t>
      </w:r>
      <w:r w:rsidR="00934C42" w:rsidRPr="00E45085">
        <w:rPr>
          <w:rFonts w:ascii="Arial" w:hAnsi="Arial" w:cs="Arial"/>
          <w:sz w:val="22"/>
          <w:szCs w:val="22"/>
        </w:rPr>
        <w:t xml:space="preserve"> human T cells</w:t>
      </w:r>
      <w:r w:rsidR="00F75B10">
        <w:rPr>
          <w:rFonts w:ascii="Arial" w:hAnsi="Arial" w:cs="Arial"/>
          <w:sz w:val="22"/>
          <w:szCs w:val="22"/>
        </w:rPr>
        <w:t xml:space="preserve"> and human pre-</w:t>
      </w:r>
      <w:r w:rsidR="00F75B10" w:rsidRPr="00F75B10">
        <w:rPr>
          <w:rFonts w:ascii="Arial" w:hAnsi="Arial" w:cs="Arial"/>
          <w:i/>
          <w:iCs/>
          <w:sz w:val="22"/>
          <w:szCs w:val="22"/>
        </w:rPr>
        <w:t>PKM</w:t>
      </w:r>
      <w:r w:rsidR="00F75B10">
        <w:rPr>
          <w:rFonts w:ascii="Arial" w:hAnsi="Arial" w:cs="Arial"/>
          <w:sz w:val="22"/>
          <w:szCs w:val="22"/>
        </w:rPr>
        <w:t xml:space="preserve"> primers</w:t>
      </w:r>
      <w:r w:rsidR="00934C42" w:rsidRPr="00E45085">
        <w:rPr>
          <w:rFonts w:ascii="Arial" w:hAnsi="Arial" w:cs="Arial"/>
          <w:sz w:val="22"/>
          <w:szCs w:val="22"/>
        </w:rPr>
        <w:t>.</w:t>
      </w:r>
      <w:r w:rsidR="00E45085" w:rsidRPr="00E45085">
        <w:rPr>
          <w:rFonts w:ascii="Arial" w:hAnsi="Arial" w:cs="Arial"/>
          <w:sz w:val="22"/>
          <w:szCs w:val="22"/>
        </w:rPr>
        <w:t xml:space="preserve"> </w:t>
      </w:r>
      <w:r w:rsidR="00E45085" w:rsidRPr="00E45085">
        <w:rPr>
          <w:rFonts w:ascii="Arial" w:hAnsi="Arial" w:cs="Arial"/>
          <w:b/>
          <w:sz w:val="22"/>
          <w:szCs w:val="22"/>
        </w:rPr>
        <w:t>J.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="00934C42" w:rsidRPr="00934C42">
        <w:rPr>
          <w:rFonts w:ascii="Arial" w:eastAsia="Times New Roman" w:hAnsi="Arial" w:cs="Arial"/>
          <w:sz w:val="22"/>
          <w:szCs w:val="22"/>
        </w:rPr>
        <w:t xml:space="preserve">ARS2 RIP from CBP80 </w:t>
      </w:r>
      <w:r w:rsidR="00F75B10">
        <w:rPr>
          <w:rFonts w:ascii="Arial" w:eastAsia="Times New Roman" w:hAnsi="Arial" w:cs="Arial"/>
          <w:sz w:val="22"/>
          <w:szCs w:val="22"/>
        </w:rPr>
        <w:t xml:space="preserve">shRNA </w:t>
      </w:r>
      <w:r w:rsidR="00934C42" w:rsidRPr="00934C42">
        <w:rPr>
          <w:rFonts w:ascii="Arial" w:eastAsia="Times New Roman" w:hAnsi="Arial" w:cs="Arial"/>
          <w:sz w:val="22"/>
          <w:szCs w:val="22"/>
        </w:rPr>
        <w:t>knockdown vs. control shRNA expressing FL5.12 cells</w:t>
      </w:r>
      <w:r w:rsidR="00F75B10">
        <w:rPr>
          <w:rFonts w:ascii="Arial" w:eastAsia="Times New Roman" w:hAnsi="Arial" w:cs="Arial"/>
          <w:sz w:val="22"/>
          <w:szCs w:val="22"/>
        </w:rPr>
        <w:t xml:space="preserve"> </w:t>
      </w:r>
      <w:r w:rsidR="00F75B10" w:rsidRPr="00E45085">
        <w:rPr>
          <w:rFonts w:ascii="Arial" w:hAnsi="Arial" w:cs="Arial"/>
          <w:sz w:val="22"/>
          <w:szCs w:val="22"/>
        </w:rPr>
        <w:t xml:space="preserve">followed by qRT-PCR </w:t>
      </w:r>
      <w:r w:rsidR="00F75B10">
        <w:rPr>
          <w:rFonts w:ascii="Arial" w:hAnsi="Arial" w:cs="Arial"/>
          <w:sz w:val="22"/>
          <w:szCs w:val="22"/>
        </w:rPr>
        <w:t>using pre-</w:t>
      </w:r>
      <w:r w:rsidR="00F75B10" w:rsidRPr="00E45085">
        <w:rPr>
          <w:rFonts w:ascii="Arial" w:hAnsi="Arial" w:cs="Arial"/>
          <w:i/>
          <w:sz w:val="22"/>
          <w:szCs w:val="22"/>
        </w:rPr>
        <w:t>Pkm</w:t>
      </w:r>
      <w:r w:rsidR="00F75B10">
        <w:rPr>
          <w:rFonts w:ascii="Arial" w:hAnsi="Arial" w:cs="Arial"/>
          <w:i/>
          <w:sz w:val="22"/>
          <w:szCs w:val="22"/>
        </w:rPr>
        <w:t>2</w:t>
      </w:r>
      <w:r w:rsidR="00F75B10" w:rsidRPr="00E45085">
        <w:rPr>
          <w:rFonts w:ascii="Arial" w:hAnsi="Arial" w:cs="Arial"/>
          <w:sz w:val="22"/>
          <w:szCs w:val="22"/>
        </w:rPr>
        <w:t xml:space="preserve"> </w:t>
      </w:r>
      <w:r w:rsidR="00F75B10">
        <w:rPr>
          <w:rFonts w:ascii="Arial" w:hAnsi="Arial" w:cs="Arial"/>
          <w:sz w:val="22"/>
          <w:szCs w:val="22"/>
        </w:rPr>
        <w:t>primers</w:t>
      </w:r>
      <w:r w:rsidR="00F75B10" w:rsidRPr="00E45085">
        <w:rPr>
          <w:rFonts w:ascii="Arial" w:hAnsi="Arial" w:cs="Arial"/>
          <w:sz w:val="22"/>
          <w:szCs w:val="22"/>
        </w:rPr>
        <w:t>.</w:t>
      </w:r>
      <w:r w:rsidR="00934C42" w:rsidRPr="00934C42">
        <w:rPr>
          <w:rFonts w:ascii="Arial" w:eastAsia="Times New Roman" w:hAnsi="Arial" w:cs="Arial"/>
          <w:sz w:val="22"/>
          <w:szCs w:val="22"/>
        </w:rPr>
        <w:t xml:space="preserve"> </w:t>
      </w:r>
      <w:r w:rsidR="00E45085">
        <w:rPr>
          <w:rFonts w:ascii="Arial" w:eastAsia="Times New Roman" w:hAnsi="Arial" w:cs="Arial"/>
          <w:b/>
          <w:sz w:val="22"/>
          <w:szCs w:val="22"/>
        </w:rPr>
        <w:t>K.</w:t>
      </w:r>
      <w:r w:rsidR="00E45085">
        <w:rPr>
          <w:rFonts w:ascii="Arial" w:hAnsi="Arial" w:cs="Arial"/>
          <w:sz w:val="22"/>
          <w:szCs w:val="22"/>
        </w:rPr>
        <w:t xml:space="preserve"> </w:t>
      </w:r>
      <w:r w:rsidR="00934C42" w:rsidRPr="00934C42">
        <w:rPr>
          <w:rFonts w:ascii="Arial" w:eastAsia="Times New Roman" w:hAnsi="Arial" w:cs="Arial"/>
          <w:sz w:val="22"/>
          <w:szCs w:val="22"/>
        </w:rPr>
        <w:t>SRSF3 and hnRNPA1 RIPs from ARS2 knockdown vs. control shRNA expressing FL5.12.xL cells stimulated with IL-3 for three days</w:t>
      </w:r>
      <w:r w:rsidR="00F75B10" w:rsidRPr="00F75B10">
        <w:rPr>
          <w:rFonts w:ascii="Arial" w:hAnsi="Arial" w:cs="Arial"/>
          <w:sz w:val="22"/>
          <w:szCs w:val="22"/>
        </w:rPr>
        <w:t xml:space="preserve"> </w:t>
      </w:r>
      <w:r w:rsidR="00F75B10" w:rsidRPr="00E45085">
        <w:rPr>
          <w:rFonts w:ascii="Arial" w:hAnsi="Arial" w:cs="Arial"/>
          <w:sz w:val="22"/>
          <w:szCs w:val="22"/>
        </w:rPr>
        <w:t xml:space="preserve">followed by qRT-PCR </w:t>
      </w:r>
      <w:r w:rsidR="00F75B10">
        <w:rPr>
          <w:rFonts w:ascii="Arial" w:hAnsi="Arial" w:cs="Arial"/>
          <w:sz w:val="22"/>
          <w:szCs w:val="22"/>
        </w:rPr>
        <w:t>using pre-</w:t>
      </w:r>
      <w:r w:rsidR="00F75B10" w:rsidRPr="00E45085">
        <w:rPr>
          <w:rFonts w:ascii="Arial" w:hAnsi="Arial" w:cs="Arial"/>
          <w:i/>
          <w:sz w:val="22"/>
          <w:szCs w:val="22"/>
        </w:rPr>
        <w:t>Pkm</w:t>
      </w:r>
      <w:r w:rsidR="00F75B10">
        <w:rPr>
          <w:rFonts w:ascii="Arial" w:hAnsi="Arial" w:cs="Arial"/>
          <w:i/>
          <w:sz w:val="22"/>
          <w:szCs w:val="22"/>
        </w:rPr>
        <w:t>2</w:t>
      </w:r>
      <w:r w:rsidR="00F75B10" w:rsidRPr="00E45085">
        <w:rPr>
          <w:rFonts w:ascii="Arial" w:hAnsi="Arial" w:cs="Arial"/>
          <w:sz w:val="22"/>
          <w:szCs w:val="22"/>
        </w:rPr>
        <w:t xml:space="preserve"> </w:t>
      </w:r>
      <w:r w:rsidR="00F75B10">
        <w:rPr>
          <w:rFonts w:ascii="Arial" w:hAnsi="Arial" w:cs="Arial"/>
          <w:sz w:val="22"/>
          <w:szCs w:val="22"/>
        </w:rPr>
        <w:t>primers</w:t>
      </w:r>
      <w:r w:rsidR="00934C42" w:rsidRPr="00934C42">
        <w:rPr>
          <w:rFonts w:ascii="Arial" w:eastAsia="Times New Roman" w:hAnsi="Arial" w:cs="Arial"/>
          <w:sz w:val="22"/>
          <w:szCs w:val="22"/>
        </w:rPr>
        <w:t xml:space="preserve">. </w:t>
      </w:r>
      <w:r w:rsidR="00F75B10">
        <w:rPr>
          <w:rFonts w:ascii="Arial" w:hAnsi="Arial" w:cs="Arial"/>
          <w:sz w:val="22"/>
          <w:szCs w:val="22"/>
        </w:rPr>
        <w:t>Bars</w:t>
      </w:r>
      <w:r w:rsidR="00F75B10" w:rsidRPr="00A067E1">
        <w:rPr>
          <w:rFonts w:ascii="Arial" w:hAnsi="Arial" w:cs="Arial"/>
          <w:sz w:val="22"/>
          <w:szCs w:val="22"/>
        </w:rPr>
        <w:t xml:space="preserve"> in </w:t>
      </w:r>
      <w:r w:rsidR="00F75B10">
        <w:rPr>
          <w:rFonts w:ascii="Arial" w:hAnsi="Arial" w:cs="Arial"/>
          <w:b/>
          <w:bCs/>
          <w:sz w:val="22"/>
          <w:szCs w:val="22"/>
        </w:rPr>
        <w:t>E</w:t>
      </w:r>
      <w:r w:rsidR="00F75B10" w:rsidRPr="00A067E1">
        <w:rPr>
          <w:rFonts w:ascii="Arial" w:hAnsi="Arial" w:cs="Arial"/>
          <w:sz w:val="22"/>
          <w:szCs w:val="22"/>
        </w:rPr>
        <w:t xml:space="preserve">, </w:t>
      </w:r>
      <w:r w:rsidR="00F75B10">
        <w:rPr>
          <w:rFonts w:ascii="Arial" w:hAnsi="Arial" w:cs="Arial"/>
          <w:b/>
          <w:bCs/>
          <w:sz w:val="22"/>
          <w:szCs w:val="22"/>
        </w:rPr>
        <w:t>G</w:t>
      </w:r>
      <w:r w:rsidR="00F75B10" w:rsidRPr="00A067E1">
        <w:rPr>
          <w:rFonts w:ascii="Arial" w:hAnsi="Arial" w:cs="Arial"/>
          <w:sz w:val="22"/>
          <w:szCs w:val="22"/>
        </w:rPr>
        <w:t>,</w:t>
      </w:r>
      <w:r w:rsidR="00F75B10">
        <w:rPr>
          <w:rFonts w:ascii="Arial" w:hAnsi="Arial" w:cs="Arial"/>
          <w:sz w:val="22"/>
          <w:szCs w:val="22"/>
        </w:rPr>
        <w:t xml:space="preserve"> </w:t>
      </w:r>
      <w:r w:rsidR="00F75B10">
        <w:rPr>
          <w:rFonts w:ascii="Arial" w:hAnsi="Arial" w:cs="Arial"/>
          <w:b/>
          <w:bCs/>
          <w:sz w:val="22"/>
          <w:szCs w:val="22"/>
        </w:rPr>
        <w:t>H</w:t>
      </w:r>
      <w:r w:rsidR="00F75B10">
        <w:rPr>
          <w:rFonts w:ascii="Arial" w:hAnsi="Arial" w:cs="Arial"/>
          <w:sz w:val="22"/>
          <w:szCs w:val="22"/>
        </w:rPr>
        <w:t xml:space="preserve">, </w:t>
      </w:r>
      <w:r w:rsidR="00F75B10">
        <w:rPr>
          <w:rFonts w:ascii="Arial" w:hAnsi="Arial" w:cs="Arial"/>
          <w:b/>
          <w:bCs/>
          <w:sz w:val="22"/>
          <w:szCs w:val="22"/>
        </w:rPr>
        <w:t>I</w:t>
      </w:r>
      <w:r w:rsidR="00F75B10">
        <w:rPr>
          <w:rFonts w:ascii="Arial" w:hAnsi="Arial" w:cs="Arial"/>
          <w:sz w:val="22"/>
          <w:szCs w:val="22"/>
        </w:rPr>
        <w:t xml:space="preserve">, </w:t>
      </w:r>
      <w:r w:rsidR="00F75B10" w:rsidRPr="00F75B10">
        <w:rPr>
          <w:rFonts w:ascii="Arial" w:hAnsi="Arial" w:cs="Arial"/>
          <w:b/>
          <w:bCs/>
          <w:sz w:val="22"/>
          <w:szCs w:val="22"/>
        </w:rPr>
        <w:t>J</w:t>
      </w:r>
      <w:r w:rsidR="00F75B10">
        <w:rPr>
          <w:rFonts w:ascii="Arial" w:hAnsi="Arial" w:cs="Arial"/>
          <w:sz w:val="22"/>
          <w:szCs w:val="22"/>
        </w:rPr>
        <w:t>,</w:t>
      </w:r>
      <w:r w:rsidR="00F75B10" w:rsidRPr="00A067E1">
        <w:rPr>
          <w:rFonts w:ascii="Arial" w:hAnsi="Arial" w:cs="Arial"/>
          <w:sz w:val="22"/>
          <w:szCs w:val="22"/>
        </w:rPr>
        <w:t xml:space="preserve"> and </w:t>
      </w:r>
      <w:r w:rsidR="00F75B10">
        <w:rPr>
          <w:rFonts w:ascii="Arial" w:hAnsi="Arial" w:cs="Arial"/>
          <w:b/>
          <w:bCs/>
          <w:sz w:val="22"/>
          <w:szCs w:val="22"/>
        </w:rPr>
        <w:t>K</w:t>
      </w:r>
      <w:r w:rsidR="00F75B10" w:rsidRPr="00A067E1">
        <w:rPr>
          <w:rFonts w:ascii="Arial" w:hAnsi="Arial" w:cs="Arial"/>
          <w:sz w:val="22"/>
          <w:szCs w:val="22"/>
        </w:rPr>
        <w:t xml:space="preserve"> represent mean ± SD</w:t>
      </w:r>
      <w:r w:rsidR="00F75B10">
        <w:rPr>
          <w:rFonts w:ascii="Arial" w:hAnsi="Arial" w:cs="Arial"/>
          <w:sz w:val="22"/>
          <w:szCs w:val="22"/>
        </w:rPr>
        <w:t xml:space="preserve">, </w:t>
      </w:r>
      <w:r w:rsidR="00F75B10" w:rsidRPr="00F75B10">
        <w:rPr>
          <w:rFonts w:ascii="Arial" w:hAnsi="Arial" w:cs="Arial"/>
          <w:b/>
          <w:bCs/>
          <w:sz w:val="22"/>
          <w:szCs w:val="22"/>
        </w:rPr>
        <w:t>G</w:t>
      </w:r>
      <w:r w:rsidR="00F75B10">
        <w:rPr>
          <w:rFonts w:ascii="Arial" w:hAnsi="Arial" w:cs="Arial"/>
          <w:sz w:val="22"/>
          <w:szCs w:val="22"/>
        </w:rPr>
        <w:t xml:space="preserve">, </w:t>
      </w:r>
      <w:r w:rsidR="00F75B10" w:rsidRPr="00F75B10">
        <w:rPr>
          <w:rFonts w:ascii="Arial" w:hAnsi="Arial" w:cs="Arial"/>
          <w:b/>
          <w:bCs/>
          <w:sz w:val="22"/>
          <w:szCs w:val="22"/>
        </w:rPr>
        <w:t>H</w:t>
      </w:r>
      <w:r w:rsidR="00F75B10">
        <w:rPr>
          <w:rFonts w:ascii="Arial" w:hAnsi="Arial" w:cs="Arial"/>
          <w:sz w:val="22"/>
          <w:szCs w:val="22"/>
        </w:rPr>
        <w:t xml:space="preserve">, </w:t>
      </w:r>
      <w:r w:rsidR="00F75B10" w:rsidRPr="00F75B10">
        <w:rPr>
          <w:rFonts w:ascii="Arial" w:hAnsi="Arial" w:cs="Arial"/>
          <w:b/>
          <w:bCs/>
          <w:sz w:val="22"/>
          <w:szCs w:val="22"/>
        </w:rPr>
        <w:t>I</w:t>
      </w:r>
      <w:r w:rsidR="00F75B10">
        <w:rPr>
          <w:rFonts w:ascii="Arial" w:hAnsi="Arial" w:cs="Arial"/>
          <w:sz w:val="22"/>
          <w:szCs w:val="22"/>
        </w:rPr>
        <w:t xml:space="preserve">, </w:t>
      </w:r>
      <w:r w:rsidR="00F75B10" w:rsidRPr="00F75B10">
        <w:rPr>
          <w:rFonts w:ascii="Arial" w:hAnsi="Arial" w:cs="Arial"/>
          <w:b/>
          <w:bCs/>
          <w:sz w:val="22"/>
          <w:szCs w:val="22"/>
        </w:rPr>
        <w:t>J</w:t>
      </w:r>
      <w:r w:rsidR="00F75B10">
        <w:rPr>
          <w:rFonts w:ascii="Arial" w:hAnsi="Arial" w:cs="Arial"/>
          <w:sz w:val="22"/>
          <w:szCs w:val="22"/>
        </w:rPr>
        <w:t xml:space="preserve">, and </w:t>
      </w:r>
      <w:r w:rsidR="00F75B10" w:rsidRPr="00F75B10">
        <w:rPr>
          <w:rFonts w:ascii="Arial" w:hAnsi="Arial" w:cs="Arial"/>
          <w:b/>
          <w:bCs/>
          <w:sz w:val="22"/>
          <w:szCs w:val="22"/>
        </w:rPr>
        <w:t>K</w:t>
      </w:r>
      <w:r w:rsidR="00F75B10">
        <w:rPr>
          <w:rFonts w:ascii="Arial" w:hAnsi="Arial" w:cs="Arial"/>
          <w:sz w:val="22"/>
          <w:szCs w:val="22"/>
        </w:rPr>
        <w:t xml:space="preserve"> show representative RIPs repeated at least 2 times, </w:t>
      </w:r>
      <w:r w:rsidR="00F75B10" w:rsidRPr="00A067E1">
        <w:rPr>
          <w:rFonts w:ascii="Arial" w:hAnsi="Arial" w:cs="Arial"/>
          <w:sz w:val="22"/>
          <w:szCs w:val="22"/>
        </w:rPr>
        <w:t>dot</w:t>
      </w:r>
      <w:r w:rsidR="00F75B10">
        <w:rPr>
          <w:rFonts w:ascii="Arial" w:hAnsi="Arial" w:cs="Arial"/>
          <w:sz w:val="22"/>
          <w:szCs w:val="22"/>
        </w:rPr>
        <w:t>s</w:t>
      </w:r>
      <w:r w:rsidR="00F75B10" w:rsidRPr="00A067E1">
        <w:rPr>
          <w:rFonts w:ascii="Arial" w:hAnsi="Arial" w:cs="Arial"/>
          <w:sz w:val="22"/>
          <w:szCs w:val="22"/>
        </w:rPr>
        <w:t xml:space="preserve"> </w:t>
      </w:r>
      <w:r w:rsidR="00F75B10">
        <w:rPr>
          <w:rFonts w:ascii="Arial" w:hAnsi="Arial" w:cs="Arial"/>
          <w:sz w:val="22"/>
          <w:szCs w:val="22"/>
        </w:rPr>
        <w:t xml:space="preserve">in </w:t>
      </w:r>
      <w:r w:rsidR="00F75B10" w:rsidRPr="00F75B10">
        <w:rPr>
          <w:rFonts w:ascii="Arial" w:hAnsi="Arial" w:cs="Arial"/>
          <w:b/>
          <w:bCs/>
          <w:sz w:val="22"/>
          <w:szCs w:val="22"/>
        </w:rPr>
        <w:t>E</w:t>
      </w:r>
      <w:r w:rsidR="00F75B10">
        <w:rPr>
          <w:rFonts w:ascii="Arial" w:hAnsi="Arial" w:cs="Arial"/>
          <w:sz w:val="22"/>
          <w:szCs w:val="22"/>
        </w:rPr>
        <w:t xml:space="preserve"> </w:t>
      </w:r>
      <w:r w:rsidR="00F75B10" w:rsidRPr="00A067E1">
        <w:rPr>
          <w:rFonts w:ascii="Arial" w:hAnsi="Arial" w:cs="Arial"/>
          <w:sz w:val="22"/>
          <w:szCs w:val="22"/>
        </w:rPr>
        <w:t xml:space="preserve">represent </w:t>
      </w:r>
      <w:r w:rsidR="00F75B10">
        <w:rPr>
          <w:rFonts w:ascii="Arial" w:hAnsi="Arial" w:cs="Arial"/>
          <w:sz w:val="22"/>
          <w:szCs w:val="22"/>
        </w:rPr>
        <w:t>biological replicates</w:t>
      </w:r>
      <w:r w:rsidR="00F75B10" w:rsidRPr="00A067E1">
        <w:rPr>
          <w:rFonts w:ascii="Arial" w:hAnsi="Arial" w:cs="Arial"/>
          <w:sz w:val="22"/>
          <w:szCs w:val="22"/>
        </w:rPr>
        <w:t>.</w:t>
      </w:r>
      <w:r w:rsidR="00F75B10">
        <w:rPr>
          <w:rFonts w:ascii="Arial" w:hAnsi="Arial" w:cs="Arial"/>
          <w:sz w:val="22"/>
          <w:szCs w:val="22"/>
        </w:rPr>
        <w:t xml:space="preserve"> Differences between groups</w:t>
      </w:r>
      <w:r w:rsidR="00F75B10" w:rsidRPr="00A067E1">
        <w:rPr>
          <w:rFonts w:ascii="Arial" w:hAnsi="Arial" w:cs="Arial"/>
          <w:sz w:val="22"/>
          <w:szCs w:val="22"/>
        </w:rPr>
        <w:t xml:space="preserve"> was determined by ANOVA (</w:t>
      </w:r>
      <w:r w:rsidR="00F75B10">
        <w:rPr>
          <w:rFonts w:ascii="Arial" w:hAnsi="Arial" w:cs="Arial"/>
          <w:b/>
          <w:bCs/>
          <w:sz w:val="22"/>
          <w:szCs w:val="22"/>
        </w:rPr>
        <w:t>E</w:t>
      </w:r>
      <w:r w:rsidR="00F75B10">
        <w:rPr>
          <w:rFonts w:ascii="Arial" w:hAnsi="Arial" w:cs="Arial"/>
          <w:sz w:val="22"/>
          <w:szCs w:val="22"/>
        </w:rPr>
        <w:t xml:space="preserve">, </w:t>
      </w:r>
      <w:r w:rsidR="00F75B10">
        <w:rPr>
          <w:rFonts w:ascii="Arial" w:hAnsi="Arial" w:cs="Arial"/>
          <w:b/>
          <w:bCs/>
          <w:sz w:val="22"/>
          <w:szCs w:val="22"/>
        </w:rPr>
        <w:t>J</w:t>
      </w:r>
      <w:r w:rsidR="00F75B10">
        <w:rPr>
          <w:rFonts w:ascii="Arial" w:hAnsi="Arial" w:cs="Arial"/>
          <w:sz w:val="22"/>
          <w:szCs w:val="22"/>
        </w:rPr>
        <w:t xml:space="preserve">, </w:t>
      </w:r>
      <w:r w:rsidR="00F75B10" w:rsidRPr="00A067E1">
        <w:rPr>
          <w:rFonts w:ascii="Arial" w:hAnsi="Arial" w:cs="Arial"/>
          <w:sz w:val="22"/>
          <w:szCs w:val="22"/>
        </w:rPr>
        <w:t xml:space="preserve">and </w:t>
      </w:r>
      <w:r w:rsidR="00F75B10">
        <w:rPr>
          <w:rFonts w:ascii="Arial" w:hAnsi="Arial" w:cs="Arial"/>
          <w:b/>
          <w:bCs/>
          <w:sz w:val="22"/>
          <w:szCs w:val="22"/>
        </w:rPr>
        <w:t>K</w:t>
      </w:r>
      <w:r w:rsidR="00F75B10" w:rsidRPr="00A067E1">
        <w:rPr>
          <w:rFonts w:ascii="Arial" w:hAnsi="Arial" w:cs="Arial"/>
          <w:sz w:val="22"/>
          <w:szCs w:val="22"/>
        </w:rPr>
        <w:t>)</w:t>
      </w:r>
      <w:r w:rsidR="00F75B10">
        <w:rPr>
          <w:rFonts w:ascii="Arial" w:hAnsi="Arial" w:cs="Arial"/>
          <w:sz w:val="22"/>
          <w:szCs w:val="22"/>
        </w:rPr>
        <w:t>.</w:t>
      </w:r>
      <w:r w:rsidR="00F75B10" w:rsidRPr="00A067E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75B10" w:rsidRPr="00A067E1">
        <w:rPr>
          <w:rFonts w:ascii="Arial" w:hAnsi="Arial" w:cs="Arial"/>
          <w:sz w:val="22"/>
          <w:szCs w:val="22"/>
        </w:rPr>
        <w:t>n.s</w:t>
      </w:r>
      <w:proofErr w:type="spellEnd"/>
      <w:r w:rsidR="00F75B10" w:rsidRPr="00A067E1">
        <w:rPr>
          <w:rFonts w:ascii="Arial" w:hAnsi="Arial" w:cs="Arial"/>
          <w:sz w:val="22"/>
          <w:szCs w:val="22"/>
        </w:rPr>
        <w:t>. = not significant, *p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F75B10" w:rsidRPr="00A067E1">
        <w:rPr>
          <w:rFonts w:ascii="Arial" w:hAnsi="Arial" w:cs="Arial"/>
          <w:sz w:val="22"/>
          <w:szCs w:val="22"/>
        </w:rPr>
        <w:t>&lt;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F75B10" w:rsidRPr="00A067E1">
        <w:rPr>
          <w:rFonts w:ascii="Arial" w:hAnsi="Arial" w:cs="Arial"/>
          <w:sz w:val="22"/>
          <w:szCs w:val="22"/>
        </w:rPr>
        <w:t>0.05, ***p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F75B10" w:rsidRPr="00A067E1">
        <w:rPr>
          <w:rFonts w:ascii="Arial" w:hAnsi="Arial" w:cs="Arial"/>
          <w:sz w:val="22"/>
          <w:szCs w:val="22"/>
        </w:rPr>
        <w:t>&lt;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F75B10" w:rsidRPr="00A067E1">
        <w:rPr>
          <w:rFonts w:ascii="Arial" w:hAnsi="Arial" w:cs="Arial"/>
          <w:sz w:val="22"/>
          <w:szCs w:val="22"/>
        </w:rPr>
        <w:t>0.001, ****p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F75B10" w:rsidRPr="00A067E1">
        <w:rPr>
          <w:rFonts w:ascii="Arial" w:hAnsi="Arial" w:cs="Arial"/>
          <w:sz w:val="22"/>
          <w:szCs w:val="22"/>
        </w:rPr>
        <w:t>&lt;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F75B10" w:rsidRPr="00A067E1">
        <w:rPr>
          <w:rFonts w:ascii="Arial" w:hAnsi="Arial" w:cs="Arial"/>
          <w:sz w:val="22"/>
          <w:szCs w:val="22"/>
        </w:rPr>
        <w:t>0.0001.</w:t>
      </w:r>
    </w:p>
    <w:p w14:paraId="576B3191" w14:textId="41D3A205" w:rsidR="00934C42" w:rsidRPr="00E45085" w:rsidRDefault="00934C42" w:rsidP="00D30324">
      <w:pPr>
        <w:jc w:val="both"/>
        <w:rPr>
          <w:rFonts w:ascii="Arial" w:hAnsi="Arial" w:cs="Arial"/>
          <w:sz w:val="22"/>
          <w:szCs w:val="22"/>
        </w:rPr>
      </w:pPr>
    </w:p>
    <w:p w14:paraId="226746DB" w14:textId="77777777" w:rsidR="00365209" w:rsidRPr="00365209" w:rsidRDefault="00365209" w:rsidP="00D30324">
      <w:pPr>
        <w:spacing w:before="100" w:beforeAutospacing="1" w:after="100" w:afterAutospacing="1"/>
        <w:contextualSpacing/>
        <w:rPr>
          <w:rFonts w:ascii="Arial" w:eastAsia="Times New Roman" w:hAnsi="Arial" w:cs="Arial"/>
          <w:sz w:val="22"/>
          <w:szCs w:val="22"/>
        </w:rPr>
      </w:pPr>
    </w:p>
    <w:p w14:paraId="1DDA016A" w14:textId="199B0688" w:rsidR="00E45085" w:rsidRDefault="00E479B2" w:rsidP="00E479B2">
      <w:pPr>
        <w:spacing w:before="100" w:beforeAutospacing="1" w:after="100" w:afterAutospacing="1"/>
        <w:contextualSpacing/>
        <w:jc w:val="center"/>
        <w:rPr>
          <w:rFonts w:ascii="Arial" w:eastAsia="Times New Roman" w:hAnsi="Arial" w:cs="Arial"/>
          <w:b/>
          <w:sz w:val="22"/>
        </w:rPr>
      </w:pPr>
      <w:r w:rsidRPr="00E479B2">
        <w:rPr>
          <w:noProof/>
        </w:rPr>
        <w:lastRenderedPageBreak/>
        <w:drawing>
          <wp:inline distT="0" distB="0" distL="0" distR="0" wp14:anchorId="2B6CDE55" wp14:editId="06249CF2">
            <wp:extent cx="6025896" cy="6812280"/>
            <wp:effectExtent l="0" t="0" r="0" b="7620"/>
            <wp:docPr id="18298736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96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2518" w14:textId="77777777" w:rsidR="00E45085" w:rsidRDefault="00E45085" w:rsidP="00D30324">
      <w:pPr>
        <w:spacing w:before="100" w:beforeAutospacing="1" w:after="100" w:afterAutospacing="1"/>
        <w:contextualSpacing/>
        <w:rPr>
          <w:rFonts w:ascii="Arial" w:eastAsia="Times New Roman" w:hAnsi="Arial" w:cs="Arial"/>
          <w:b/>
          <w:sz w:val="22"/>
        </w:rPr>
      </w:pPr>
    </w:p>
    <w:p w14:paraId="474EA07F" w14:textId="3CD281B3" w:rsidR="00030482" w:rsidRDefault="00934C4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  <w:r w:rsidRPr="00934C42">
        <w:rPr>
          <w:rFonts w:ascii="Arial" w:eastAsia="Times New Roman" w:hAnsi="Arial" w:cs="Arial"/>
          <w:b/>
          <w:sz w:val="22"/>
        </w:rPr>
        <w:t>Supplementa</w:t>
      </w:r>
      <w:r w:rsidR="003A00EF">
        <w:rPr>
          <w:rFonts w:ascii="Arial" w:eastAsia="Times New Roman" w:hAnsi="Arial" w:cs="Arial"/>
          <w:b/>
          <w:sz w:val="22"/>
        </w:rPr>
        <w:t>l</w:t>
      </w:r>
      <w:r w:rsidRPr="00934C42">
        <w:rPr>
          <w:rFonts w:ascii="Arial" w:eastAsia="Times New Roman" w:hAnsi="Arial" w:cs="Arial"/>
          <w:b/>
          <w:sz w:val="22"/>
        </w:rPr>
        <w:t xml:space="preserve"> Figure </w:t>
      </w:r>
      <w:r w:rsidR="003A00EF">
        <w:rPr>
          <w:rFonts w:ascii="Arial" w:eastAsia="Times New Roman" w:hAnsi="Arial" w:cs="Arial"/>
          <w:b/>
          <w:sz w:val="22"/>
        </w:rPr>
        <w:t>5</w:t>
      </w:r>
      <w:r w:rsidR="00D30324">
        <w:rPr>
          <w:rFonts w:ascii="Arial" w:eastAsia="Times New Roman" w:hAnsi="Arial" w:cs="Arial"/>
          <w:b/>
          <w:sz w:val="22"/>
        </w:rPr>
        <w:t xml:space="preserve">. </w:t>
      </w:r>
      <w:r w:rsidR="00D30324" w:rsidRPr="00D30324">
        <w:rPr>
          <w:rFonts w:ascii="Arial" w:eastAsia="Times New Roman" w:hAnsi="Arial" w:cs="Arial"/>
          <w:bCs/>
          <w:i/>
          <w:iCs/>
          <w:sz w:val="22"/>
        </w:rPr>
        <w:t>Supplement to Figure 4.</w:t>
      </w:r>
      <w:r w:rsidR="00D30324">
        <w:rPr>
          <w:rFonts w:ascii="Arial" w:eastAsia="Times New Roman" w:hAnsi="Arial" w:cs="Arial"/>
          <w:b/>
          <w:sz w:val="22"/>
        </w:rPr>
        <w:t xml:space="preserve"> </w:t>
      </w:r>
      <w:r w:rsidR="00DD318D" w:rsidRPr="00DD318D">
        <w:rPr>
          <w:rFonts w:ascii="Arial" w:eastAsia="Times New Roman" w:hAnsi="Arial" w:cs="Arial"/>
          <w:b/>
          <w:bCs/>
          <w:sz w:val="22"/>
          <w:szCs w:val="22"/>
        </w:rPr>
        <w:t>A.</w:t>
      </w:r>
      <w:r w:rsidR="00DD318D">
        <w:rPr>
          <w:rFonts w:ascii="Arial" w:eastAsia="Times New Roman" w:hAnsi="Arial" w:cs="Arial"/>
          <w:sz w:val="22"/>
          <w:szCs w:val="22"/>
        </w:rPr>
        <w:t xml:space="preserve"> </w:t>
      </w:r>
      <w:r w:rsidR="00344DC2" w:rsidRPr="00E45085">
        <w:rPr>
          <w:rFonts w:ascii="Arial" w:eastAsia="Times New Roman" w:hAnsi="Arial" w:cs="Arial"/>
          <w:sz w:val="22"/>
          <w:szCs w:val="22"/>
        </w:rPr>
        <w:t xml:space="preserve">Validation of PKM2 </w:t>
      </w:r>
      <w:r w:rsidR="00DD318D">
        <w:rPr>
          <w:rFonts w:ascii="Arial" w:eastAsia="Times New Roman" w:hAnsi="Arial" w:cs="Arial"/>
          <w:sz w:val="22"/>
          <w:szCs w:val="22"/>
        </w:rPr>
        <w:t xml:space="preserve">inducible knockout </w:t>
      </w:r>
      <w:r w:rsidR="00344DC2" w:rsidRPr="00E45085">
        <w:rPr>
          <w:rFonts w:ascii="Arial" w:eastAsia="Times New Roman" w:hAnsi="Arial" w:cs="Arial"/>
          <w:sz w:val="22"/>
          <w:szCs w:val="22"/>
        </w:rPr>
        <w:t xml:space="preserve">model showing reduced expression of </w:t>
      </w:r>
      <w:r w:rsidR="00344DC2" w:rsidRPr="00E45085">
        <w:rPr>
          <w:rFonts w:ascii="Arial" w:eastAsia="Times New Roman" w:hAnsi="Arial" w:cs="Arial"/>
          <w:i/>
          <w:iCs/>
          <w:sz w:val="22"/>
          <w:szCs w:val="22"/>
        </w:rPr>
        <w:t xml:space="preserve">Pkm2 </w:t>
      </w:r>
      <w:r w:rsidR="00344DC2" w:rsidRPr="00E45085">
        <w:rPr>
          <w:rFonts w:ascii="Arial" w:eastAsia="Times New Roman" w:hAnsi="Arial" w:cs="Arial"/>
          <w:sz w:val="22"/>
          <w:szCs w:val="22"/>
        </w:rPr>
        <w:t xml:space="preserve">(left) and increased expression of </w:t>
      </w:r>
      <w:r w:rsidR="00344DC2" w:rsidRPr="00E45085">
        <w:rPr>
          <w:rFonts w:ascii="Arial" w:eastAsia="Times New Roman" w:hAnsi="Arial" w:cs="Arial"/>
          <w:i/>
          <w:iCs/>
          <w:sz w:val="22"/>
          <w:szCs w:val="22"/>
        </w:rPr>
        <w:t xml:space="preserve">Pkm1 </w:t>
      </w:r>
      <w:r w:rsidR="00344DC2" w:rsidRPr="00E45085">
        <w:rPr>
          <w:rFonts w:ascii="Arial" w:eastAsia="Times New Roman" w:hAnsi="Arial" w:cs="Arial"/>
          <w:sz w:val="22"/>
          <w:szCs w:val="22"/>
        </w:rPr>
        <w:t xml:space="preserve">(right) in T cells </w:t>
      </w:r>
      <w:r w:rsidR="00DD318D">
        <w:rPr>
          <w:rFonts w:ascii="Arial" w:eastAsia="Times New Roman" w:hAnsi="Arial" w:cs="Arial"/>
          <w:sz w:val="22"/>
          <w:szCs w:val="22"/>
        </w:rPr>
        <w:t>purified from Pkm2-floxed (Pkm2</w:t>
      </w:r>
      <w:r w:rsidR="00DD318D" w:rsidRPr="00DD318D">
        <w:rPr>
          <w:rFonts w:ascii="Arial" w:eastAsia="Times New Roman" w:hAnsi="Arial" w:cs="Arial"/>
          <w:sz w:val="22"/>
          <w:szCs w:val="22"/>
          <w:vertAlign w:val="superscript"/>
        </w:rPr>
        <w:t>f/f</w:t>
      </w:r>
      <w:r w:rsidR="00DD318D">
        <w:rPr>
          <w:rFonts w:ascii="Arial" w:eastAsia="Times New Roman" w:hAnsi="Arial" w:cs="Arial"/>
          <w:sz w:val="22"/>
          <w:szCs w:val="22"/>
        </w:rPr>
        <w:t>) versus Pkm2-floxed mice expressing CreERT2 (Pkm2</w:t>
      </w:r>
      <w:r w:rsidR="00DD318D" w:rsidRPr="00DD318D">
        <w:rPr>
          <w:rFonts w:ascii="Arial" w:eastAsia="Times New Roman" w:hAnsi="Arial" w:cs="Arial"/>
          <w:sz w:val="22"/>
          <w:szCs w:val="22"/>
          <w:vertAlign w:val="superscript"/>
        </w:rPr>
        <w:t>KO</w:t>
      </w:r>
      <w:r w:rsidR="00DD318D">
        <w:rPr>
          <w:rFonts w:ascii="Arial" w:eastAsia="Times New Roman" w:hAnsi="Arial" w:cs="Arial"/>
          <w:sz w:val="22"/>
          <w:szCs w:val="22"/>
        </w:rPr>
        <w:t xml:space="preserve">) </w:t>
      </w:r>
      <w:r w:rsidR="00344DC2" w:rsidRPr="00E45085">
        <w:rPr>
          <w:rFonts w:ascii="Arial" w:eastAsia="Times New Roman" w:hAnsi="Arial" w:cs="Arial"/>
          <w:sz w:val="22"/>
          <w:szCs w:val="22"/>
        </w:rPr>
        <w:t>following 5 days of tamoxifen</w:t>
      </w:r>
      <w:r w:rsidR="00DD318D">
        <w:rPr>
          <w:rFonts w:ascii="Arial" w:eastAsia="Times New Roman" w:hAnsi="Arial" w:cs="Arial"/>
          <w:sz w:val="22"/>
          <w:szCs w:val="22"/>
        </w:rPr>
        <w:t xml:space="preserve"> (100 </w:t>
      </w:r>
      <w:proofErr w:type="spellStart"/>
      <w:r w:rsidR="00DD318D">
        <w:rPr>
          <w:rFonts w:ascii="Arial" w:eastAsia="Times New Roman" w:hAnsi="Arial" w:cs="Arial"/>
          <w:sz w:val="22"/>
          <w:szCs w:val="22"/>
        </w:rPr>
        <w:t>μg</w:t>
      </w:r>
      <w:proofErr w:type="spellEnd"/>
      <w:r w:rsidR="00DD318D">
        <w:rPr>
          <w:rFonts w:ascii="Arial" w:eastAsia="Times New Roman" w:hAnsi="Arial" w:cs="Arial"/>
          <w:sz w:val="22"/>
          <w:szCs w:val="22"/>
        </w:rPr>
        <w:t xml:space="preserve">/day </w:t>
      </w:r>
      <w:proofErr w:type="spellStart"/>
      <w:r w:rsidR="00DD318D" w:rsidRPr="00DD318D">
        <w:rPr>
          <w:rFonts w:ascii="Arial" w:eastAsia="Times New Roman" w:hAnsi="Arial" w:cs="Arial"/>
          <w:i/>
          <w:iCs/>
          <w:sz w:val="22"/>
          <w:szCs w:val="22"/>
        </w:rPr>
        <w:t>i.p</w:t>
      </w:r>
      <w:r w:rsidR="00DD318D">
        <w:rPr>
          <w:rFonts w:ascii="Arial" w:eastAsia="Times New Roman" w:hAnsi="Arial" w:cs="Arial"/>
          <w:sz w:val="22"/>
          <w:szCs w:val="22"/>
        </w:rPr>
        <w:t>.</w:t>
      </w:r>
      <w:proofErr w:type="spellEnd"/>
      <w:r w:rsidR="00DD318D">
        <w:rPr>
          <w:rFonts w:ascii="Arial" w:eastAsia="Times New Roman" w:hAnsi="Arial" w:cs="Arial"/>
          <w:sz w:val="22"/>
          <w:szCs w:val="22"/>
        </w:rPr>
        <w:t>)</w:t>
      </w:r>
      <w:r w:rsidR="00344DC2" w:rsidRPr="00E45085">
        <w:rPr>
          <w:rFonts w:ascii="Arial" w:eastAsia="Times New Roman" w:hAnsi="Arial" w:cs="Arial"/>
          <w:sz w:val="22"/>
          <w:szCs w:val="22"/>
        </w:rPr>
        <w:t xml:space="preserve"> treatment</w:t>
      </w:r>
      <w:r w:rsidR="00DD318D">
        <w:rPr>
          <w:rFonts w:ascii="Arial" w:eastAsia="Times New Roman" w:hAnsi="Arial" w:cs="Arial"/>
          <w:sz w:val="22"/>
          <w:szCs w:val="22"/>
        </w:rPr>
        <w:t xml:space="preserve"> and 2 days of rest</w:t>
      </w:r>
      <w:r w:rsidR="00344DC2" w:rsidRPr="00E45085">
        <w:rPr>
          <w:rFonts w:ascii="Arial" w:eastAsia="Times New Roman" w:hAnsi="Arial" w:cs="Arial"/>
          <w:sz w:val="22"/>
          <w:szCs w:val="22"/>
        </w:rPr>
        <w:t xml:space="preserve">. </w:t>
      </w:r>
      <w:r w:rsidR="00E45085" w:rsidRPr="00E45085">
        <w:rPr>
          <w:rFonts w:ascii="Arial" w:eastAsia="Times New Roman" w:hAnsi="Arial" w:cs="Arial"/>
          <w:b/>
          <w:sz w:val="22"/>
          <w:szCs w:val="22"/>
        </w:rPr>
        <w:t>B.</w:t>
      </w:r>
      <w:r w:rsid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DD318D">
        <w:rPr>
          <w:rFonts w:ascii="Arial" w:eastAsia="Times New Roman" w:hAnsi="Arial" w:cs="Arial"/>
          <w:sz w:val="22"/>
          <w:szCs w:val="22"/>
        </w:rPr>
        <w:t>PKM1 and PKM2 protein expression in T cells as in</w:t>
      </w:r>
      <w:r w:rsidR="00D721D8" w:rsidRP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D721D8" w:rsidRPr="00E45085">
        <w:rPr>
          <w:rFonts w:ascii="Arial" w:eastAsia="Times New Roman" w:hAnsi="Arial" w:cs="Arial"/>
          <w:b/>
          <w:sz w:val="22"/>
          <w:szCs w:val="22"/>
        </w:rPr>
        <w:t>A</w:t>
      </w:r>
      <w:r w:rsidR="00D721D8" w:rsidRPr="00E45085">
        <w:rPr>
          <w:rFonts w:ascii="Arial" w:eastAsia="Times New Roman" w:hAnsi="Arial" w:cs="Arial"/>
          <w:sz w:val="22"/>
          <w:szCs w:val="22"/>
        </w:rPr>
        <w:t>.</w:t>
      </w:r>
      <w:r w:rsidR="00E45085" w:rsidRP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E45085" w:rsidRPr="00E45085">
        <w:rPr>
          <w:rFonts w:ascii="Arial" w:eastAsia="Times New Roman" w:hAnsi="Arial" w:cs="Arial"/>
          <w:b/>
          <w:sz w:val="22"/>
          <w:szCs w:val="22"/>
        </w:rPr>
        <w:t>C.</w:t>
      </w:r>
      <w:r w:rsid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DD318D">
        <w:rPr>
          <w:rFonts w:ascii="Arial" w:eastAsia="Times New Roman" w:hAnsi="Arial" w:cs="Arial"/>
          <w:sz w:val="22"/>
          <w:szCs w:val="22"/>
        </w:rPr>
        <w:t xml:space="preserve">Number </w:t>
      </w:r>
      <w:r w:rsidR="00D721D8" w:rsidRPr="00D721D8">
        <w:rPr>
          <w:rFonts w:ascii="Arial" w:eastAsia="Times New Roman" w:hAnsi="Arial" w:cs="Arial"/>
          <w:sz w:val="22"/>
          <w:szCs w:val="22"/>
        </w:rPr>
        <w:t xml:space="preserve">of splenocytes </w:t>
      </w:r>
      <w:r w:rsidR="00DD318D">
        <w:rPr>
          <w:rFonts w:ascii="Arial" w:eastAsia="Times New Roman" w:hAnsi="Arial" w:cs="Arial"/>
          <w:sz w:val="22"/>
          <w:szCs w:val="22"/>
        </w:rPr>
        <w:t xml:space="preserve">in mice as in </w:t>
      </w:r>
      <w:r w:rsidR="00DD318D" w:rsidRPr="00DD318D">
        <w:rPr>
          <w:rFonts w:ascii="Arial" w:eastAsia="Times New Roman" w:hAnsi="Arial" w:cs="Arial"/>
          <w:b/>
          <w:bCs/>
          <w:sz w:val="22"/>
          <w:szCs w:val="22"/>
        </w:rPr>
        <w:t>A</w:t>
      </w:r>
      <w:r w:rsidR="00E45085">
        <w:rPr>
          <w:rFonts w:ascii="Arial" w:eastAsia="Times New Roman" w:hAnsi="Arial" w:cs="Arial"/>
          <w:sz w:val="22"/>
          <w:szCs w:val="22"/>
        </w:rPr>
        <w:t xml:space="preserve">. </w:t>
      </w:r>
      <w:r w:rsidR="00E45085">
        <w:rPr>
          <w:rFonts w:ascii="Arial" w:eastAsia="Times New Roman" w:hAnsi="Arial" w:cs="Arial"/>
          <w:b/>
          <w:sz w:val="22"/>
          <w:szCs w:val="22"/>
        </w:rPr>
        <w:t>D.</w:t>
      </w:r>
      <w:r w:rsid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D721D8" w:rsidRPr="00C82C46">
        <w:rPr>
          <w:rFonts w:ascii="Arial" w:eastAsia="Times New Roman" w:hAnsi="Arial" w:cs="Arial"/>
          <w:sz w:val="22"/>
          <w:szCs w:val="22"/>
        </w:rPr>
        <w:t>F</w:t>
      </w:r>
      <w:r w:rsidR="00D721D8" w:rsidRPr="00D721D8">
        <w:rPr>
          <w:rFonts w:ascii="Arial" w:eastAsia="Times New Roman" w:hAnsi="Arial" w:cs="Arial"/>
          <w:sz w:val="22"/>
          <w:szCs w:val="22"/>
        </w:rPr>
        <w:t xml:space="preserve">requency of peripheral T cells </w:t>
      </w:r>
      <w:r w:rsidR="00DD318D">
        <w:rPr>
          <w:rFonts w:ascii="Arial" w:eastAsia="Times New Roman" w:hAnsi="Arial" w:cs="Arial"/>
          <w:sz w:val="22"/>
          <w:szCs w:val="22"/>
        </w:rPr>
        <w:t xml:space="preserve">in spleens of mice as in </w:t>
      </w:r>
      <w:r w:rsidR="00DD318D" w:rsidRPr="00DD318D">
        <w:rPr>
          <w:rFonts w:ascii="Arial" w:eastAsia="Times New Roman" w:hAnsi="Arial" w:cs="Arial"/>
          <w:b/>
          <w:bCs/>
          <w:sz w:val="22"/>
          <w:szCs w:val="22"/>
        </w:rPr>
        <w:t>A</w:t>
      </w:r>
      <w:r w:rsidR="00D721D8" w:rsidRPr="00D721D8">
        <w:rPr>
          <w:rFonts w:ascii="Arial" w:eastAsia="Times New Roman" w:hAnsi="Arial" w:cs="Arial"/>
          <w:sz w:val="22"/>
          <w:szCs w:val="22"/>
        </w:rPr>
        <w:t xml:space="preserve">. </w:t>
      </w:r>
      <w:r w:rsidR="00E45085">
        <w:rPr>
          <w:rFonts w:ascii="Arial" w:eastAsia="Times New Roman" w:hAnsi="Arial" w:cs="Arial"/>
          <w:b/>
          <w:sz w:val="22"/>
          <w:szCs w:val="22"/>
        </w:rPr>
        <w:t>E.</w:t>
      </w:r>
      <w:r w:rsid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DD318D">
        <w:rPr>
          <w:rFonts w:ascii="Arial" w:eastAsia="Times New Roman" w:hAnsi="Arial" w:cs="Arial"/>
          <w:sz w:val="22"/>
          <w:szCs w:val="22"/>
        </w:rPr>
        <w:t>T cell activation marker expression in PKM2</w:t>
      </w:r>
      <w:r w:rsidR="00DD318D" w:rsidRPr="00DD318D">
        <w:rPr>
          <w:rFonts w:ascii="Arial" w:eastAsia="Times New Roman" w:hAnsi="Arial" w:cs="Arial"/>
          <w:sz w:val="22"/>
          <w:szCs w:val="22"/>
          <w:vertAlign w:val="superscript"/>
        </w:rPr>
        <w:t>KO</w:t>
      </w:r>
      <w:r w:rsidR="00DD318D">
        <w:rPr>
          <w:rFonts w:ascii="Arial" w:eastAsia="Times New Roman" w:hAnsi="Arial" w:cs="Arial"/>
          <w:sz w:val="22"/>
          <w:szCs w:val="22"/>
        </w:rPr>
        <w:t xml:space="preserve"> vs. floxed control T cells stimulated for</w:t>
      </w:r>
      <w:r w:rsidR="00D721D8" w:rsidRPr="00D721D8">
        <w:rPr>
          <w:rFonts w:ascii="Arial" w:eastAsia="Times New Roman" w:hAnsi="Arial" w:cs="Arial"/>
          <w:sz w:val="22"/>
          <w:szCs w:val="22"/>
        </w:rPr>
        <w:t xml:space="preserve"> 24 hours (</w:t>
      </w:r>
      <w:r w:rsidR="00DD318D">
        <w:rPr>
          <w:rFonts w:ascii="Arial" w:eastAsia="Times New Roman" w:hAnsi="Arial" w:cs="Arial"/>
          <w:sz w:val="22"/>
          <w:szCs w:val="22"/>
        </w:rPr>
        <w:t xml:space="preserve">CD69, </w:t>
      </w:r>
      <w:r w:rsidR="00D721D8" w:rsidRPr="00D721D8">
        <w:rPr>
          <w:rFonts w:ascii="Arial" w:eastAsia="Times New Roman" w:hAnsi="Arial" w:cs="Arial"/>
          <w:sz w:val="22"/>
          <w:szCs w:val="22"/>
        </w:rPr>
        <w:t xml:space="preserve">left) </w:t>
      </w:r>
      <w:r w:rsidR="00DD318D">
        <w:rPr>
          <w:rFonts w:ascii="Arial" w:eastAsia="Times New Roman" w:hAnsi="Arial" w:cs="Arial"/>
          <w:sz w:val="22"/>
          <w:szCs w:val="22"/>
        </w:rPr>
        <w:t xml:space="preserve">or </w:t>
      </w:r>
      <w:r w:rsidR="00D721D8" w:rsidRPr="00D721D8">
        <w:rPr>
          <w:rFonts w:ascii="Arial" w:eastAsia="Times New Roman" w:hAnsi="Arial" w:cs="Arial"/>
          <w:sz w:val="22"/>
          <w:szCs w:val="22"/>
        </w:rPr>
        <w:t>72 hours (</w:t>
      </w:r>
      <w:r w:rsidR="00DD318D">
        <w:rPr>
          <w:rFonts w:ascii="Arial" w:eastAsia="Times New Roman" w:hAnsi="Arial" w:cs="Arial"/>
          <w:sz w:val="22"/>
          <w:szCs w:val="22"/>
        </w:rPr>
        <w:t xml:space="preserve">CD44, </w:t>
      </w:r>
      <w:r w:rsidR="00D721D8" w:rsidRPr="00D721D8">
        <w:rPr>
          <w:rFonts w:ascii="Arial" w:eastAsia="Times New Roman" w:hAnsi="Arial" w:cs="Arial"/>
          <w:sz w:val="22"/>
          <w:szCs w:val="22"/>
        </w:rPr>
        <w:t>right)</w:t>
      </w:r>
      <w:r w:rsidR="00C56BC1">
        <w:rPr>
          <w:rFonts w:ascii="Arial" w:eastAsia="Times New Roman" w:hAnsi="Arial" w:cs="Arial"/>
          <w:sz w:val="22"/>
          <w:szCs w:val="22"/>
        </w:rPr>
        <w:t xml:space="preserve"> using αCD3/αCD28 coated beads + rIL-2</w:t>
      </w:r>
      <w:r w:rsidR="00D721D8" w:rsidRPr="00D721D8">
        <w:rPr>
          <w:rFonts w:ascii="Arial" w:eastAsia="Times New Roman" w:hAnsi="Arial" w:cs="Arial"/>
          <w:sz w:val="22"/>
          <w:szCs w:val="22"/>
        </w:rPr>
        <w:t xml:space="preserve"> </w:t>
      </w:r>
      <w:r w:rsidR="00E45085">
        <w:rPr>
          <w:rFonts w:ascii="Arial" w:eastAsia="Times New Roman" w:hAnsi="Arial" w:cs="Arial"/>
          <w:b/>
          <w:sz w:val="22"/>
          <w:szCs w:val="22"/>
        </w:rPr>
        <w:t>F.</w:t>
      </w:r>
      <w:r w:rsid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D721D8" w:rsidRPr="00D721D8">
        <w:rPr>
          <w:rFonts w:ascii="Arial" w:eastAsia="Times New Roman" w:hAnsi="Arial" w:cs="Arial"/>
          <w:sz w:val="22"/>
          <w:szCs w:val="22"/>
        </w:rPr>
        <w:t>IFNγ and IL-2 mRNA</w:t>
      </w:r>
      <w:r w:rsidR="00C56BC1">
        <w:rPr>
          <w:rFonts w:ascii="Arial" w:eastAsia="Times New Roman" w:hAnsi="Arial" w:cs="Arial"/>
          <w:sz w:val="22"/>
          <w:szCs w:val="22"/>
        </w:rPr>
        <w:t xml:space="preserve"> (white bars) and protein (gray bars)</w:t>
      </w:r>
      <w:r w:rsidR="00D721D8" w:rsidRPr="00D721D8">
        <w:rPr>
          <w:rFonts w:ascii="Arial" w:eastAsia="Times New Roman" w:hAnsi="Arial" w:cs="Arial"/>
          <w:sz w:val="22"/>
          <w:szCs w:val="22"/>
        </w:rPr>
        <w:t xml:space="preserve"> expression in </w:t>
      </w:r>
      <w:r w:rsidR="00C56BC1">
        <w:rPr>
          <w:rFonts w:ascii="Arial" w:eastAsia="Times New Roman" w:hAnsi="Arial" w:cs="Arial"/>
          <w:sz w:val="22"/>
          <w:szCs w:val="22"/>
        </w:rPr>
        <w:t xml:space="preserve">day 3 activated </w:t>
      </w:r>
      <w:r w:rsidR="00D721D8" w:rsidRPr="00D721D8">
        <w:rPr>
          <w:rFonts w:ascii="Arial" w:eastAsia="Times New Roman" w:hAnsi="Arial" w:cs="Arial"/>
          <w:sz w:val="22"/>
          <w:szCs w:val="22"/>
        </w:rPr>
        <w:t>PKM2</w:t>
      </w:r>
      <w:r w:rsidR="00C56BC1" w:rsidRPr="00C56BC1">
        <w:rPr>
          <w:rFonts w:ascii="Arial" w:eastAsia="Times New Roman" w:hAnsi="Arial" w:cs="Arial"/>
          <w:sz w:val="22"/>
          <w:szCs w:val="22"/>
          <w:vertAlign w:val="superscript"/>
        </w:rPr>
        <w:t>KO</w:t>
      </w:r>
      <w:r w:rsidR="00D721D8" w:rsidRPr="00D721D8">
        <w:rPr>
          <w:rFonts w:ascii="Arial" w:eastAsia="Times New Roman" w:hAnsi="Arial" w:cs="Arial"/>
          <w:position w:val="6"/>
          <w:sz w:val="22"/>
          <w:szCs w:val="22"/>
        </w:rPr>
        <w:t xml:space="preserve"> </w:t>
      </w:r>
      <w:r w:rsidR="00D721D8" w:rsidRPr="00D721D8">
        <w:rPr>
          <w:rFonts w:ascii="Arial" w:eastAsia="Times New Roman" w:hAnsi="Arial" w:cs="Arial"/>
          <w:sz w:val="22"/>
          <w:szCs w:val="22"/>
        </w:rPr>
        <w:t xml:space="preserve">T cells relative to </w:t>
      </w:r>
      <w:r w:rsidR="00C56BC1">
        <w:rPr>
          <w:rFonts w:ascii="Arial" w:eastAsia="Times New Roman" w:hAnsi="Arial" w:cs="Arial"/>
          <w:sz w:val="22"/>
          <w:szCs w:val="22"/>
        </w:rPr>
        <w:t xml:space="preserve">floxed </w:t>
      </w:r>
      <w:r w:rsidR="00D721D8" w:rsidRPr="00D721D8">
        <w:rPr>
          <w:rFonts w:ascii="Arial" w:eastAsia="Times New Roman" w:hAnsi="Arial" w:cs="Arial"/>
          <w:sz w:val="22"/>
          <w:szCs w:val="22"/>
        </w:rPr>
        <w:t>control</w:t>
      </w:r>
      <w:r w:rsidR="00D721D8" w:rsidRPr="00D721D8">
        <w:rPr>
          <w:rFonts w:ascii="Arial" w:eastAsia="Times New Roman" w:hAnsi="Arial" w:cs="Arial"/>
          <w:position w:val="6"/>
          <w:sz w:val="22"/>
          <w:szCs w:val="22"/>
        </w:rPr>
        <w:t xml:space="preserve"> </w:t>
      </w:r>
      <w:r w:rsidR="00D721D8" w:rsidRPr="00D721D8">
        <w:rPr>
          <w:rFonts w:ascii="Arial" w:eastAsia="Times New Roman" w:hAnsi="Arial" w:cs="Arial"/>
          <w:sz w:val="22"/>
          <w:szCs w:val="22"/>
        </w:rPr>
        <w:t>T cells</w:t>
      </w:r>
      <w:r w:rsidR="00D721D8" w:rsidRPr="0031311B">
        <w:rPr>
          <w:rFonts w:ascii="Arial" w:eastAsia="Times New Roman" w:hAnsi="Arial" w:cs="Arial"/>
          <w:sz w:val="22"/>
          <w:szCs w:val="22"/>
        </w:rPr>
        <w:t xml:space="preserve">. </w:t>
      </w:r>
      <w:r w:rsidR="00E45085">
        <w:rPr>
          <w:rFonts w:ascii="Arial" w:eastAsia="Times New Roman" w:hAnsi="Arial" w:cs="Arial"/>
          <w:b/>
          <w:sz w:val="22"/>
          <w:szCs w:val="22"/>
        </w:rPr>
        <w:t>G.</w:t>
      </w:r>
      <w:r w:rsid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C56BC1" w:rsidRPr="00B874F3">
        <w:rPr>
          <w:rFonts w:ascii="Arial" w:hAnsi="Arial" w:cs="Arial"/>
          <w:sz w:val="22"/>
          <w:szCs w:val="22"/>
        </w:rPr>
        <w:t xml:space="preserve">Growth of EL4 tumors implanted </w:t>
      </w:r>
      <w:r w:rsidR="00C56BC1">
        <w:rPr>
          <w:rFonts w:ascii="Arial" w:hAnsi="Arial" w:cs="Arial"/>
          <w:sz w:val="22"/>
          <w:szCs w:val="22"/>
        </w:rPr>
        <w:t>o</w:t>
      </w:r>
      <w:r w:rsidR="00C56BC1" w:rsidRPr="00B874F3">
        <w:rPr>
          <w:rFonts w:ascii="Arial" w:hAnsi="Arial" w:cs="Arial"/>
          <w:sz w:val="22"/>
          <w:szCs w:val="22"/>
        </w:rPr>
        <w:t>n the flank opposite E.G7-OVA tumors</w:t>
      </w:r>
      <w:r w:rsidR="00C56BC1">
        <w:rPr>
          <w:rFonts w:ascii="Arial" w:hAnsi="Arial" w:cs="Arial"/>
          <w:sz w:val="22"/>
          <w:szCs w:val="22"/>
        </w:rPr>
        <w:t xml:space="preserve"> shown</w:t>
      </w:r>
      <w:r w:rsidR="00C56BC1" w:rsidRPr="00B874F3">
        <w:rPr>
          <w:rFonts w:ascii="Arial" w:hAnsi="Arial" w:cs="Arial"/>
          <w:sz w:val="22"/>
          <w:szCs w:val="22"/>
        </w:rPr>
        <w:t xml:space="preserve"> in </w:t>
      </w:r>
      <w:r w:rsidR="00C56BC1" w:rsidRPr="00B874F3">
        <w:rPr>
          <w:rFonts w:ascii="Arial" w:hAnsi="Arial" w:cs="Arial"/>
          <w:b/>
          <w:sz w:val="22"/>
          <w:szCs w:val="22"/>
        </w:rPr>
        <w:t xml:space="preserve">Fig. </w:t>
      </w:r>
      <w:r w:rsidR="00C56BC1">
        <w:rPr>
          <w:rFonts w:ascii="Arial" w:hAnsi="Arial" w:cs="Arial"/>
          <w:b/>
          <w:sz w:val="22"/>
          <w:szCs w:val="22"/>
        </w:rPr>
        <w:t>4B</w:t>
      </w:r>
      <w:r w:rsidR="00D721D8" w:rsidRPr="00E45085">
        <w:rPr>
          <w:rFonts w:ascii="Arial" w:hAnsi="Arial" w:cs="Arial"/>
          <w:sz w:val="22"/>
          <w:szCs w:val="22"/>
        </w:rPr>
        <w:t xml:space="preserve">. </w:t>
      </w:r>
      <w:r w:rsidR="00E45085" w:rsidRPr="00E45085">
        <w:rPr>
          <w:rFonts w:ascii="Arial" w:hAnsi="Arial" w:cs="Arial"/>
          <w:b/>
          <w:sz w:val="22"/>
          <w:szCs w:val="22"/>
        </w:rPr>
        <w:t>H.</w:t>
      </w:r>
      <w:r w:rsid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C56BC1">
        <w:rPr>
          <w:rFonts w:ascii="Arial" w:eastAsia="Times New Roman" w:hAnsi="Arial" w:cs="Arial"/>
          <w:sz w:val="22"/>
          <w:szCs w:val="22"/>
        </w:rPr>
        <w:t>Overe</w:t>
      </w:r>
      <w:r w:rsidR="00D721D8" w:rsidRPr="00E45085">
        <w:rPr>
          <w:rFonts w:ascii="Arial" w:eastAsia="Times New Roman" w:hAnsi="Arial" w:cs="Arial"/>
          <w:sz w:val="22"/>
          <w:szCs w:val="22"/>
        </w:rPr>
        <w:t xml:space="preserve">xpression of </w:t>
      </w:r>
      <w:r w:rsidR="00D721D8" w:rsidRPr="00E45085">
        <w:rPr>
          <w:rFonts w:ascii="Arial" w:eastAsia="Times New Roman" w:hAnsi="Arial" w:cs="Arial"/>
          <w:i/>
          <w:sz w:val="22"/>
          <w:szCs w:val="22"/>
        </w:rPr>
        <w:t xml:space="preserve">Pkm2 </w:t>
      </w:r>
      <w:r w:rsidR="00C56BC1">
        <w:rPr>
          <w:rFonts w:ascii="Arial" w:eastAsia="Times New Roman" w:hAnsi="Arial" w:cs="Arial"/>
          <w:sz w:val="22"/>
          <w:szCs w:val="22"/>
        </w:rPr>
        <w:t>as determined by qRT-PCR i</w:t>
      </w:r>
      <w:r w:rsidR="00D721D8" w:rsidRPr="00E45085">
        <w:rPr>
          <w:rFonts w:ascii="Arial" w:eastAsia="Times New Roman" w:hAnsi="Arial" w:cs="Arial"/>
          <w:sz w:val="22"/>
          <w:szCs w:val="22"/>
        </w:rPr>
        <w:t xml:space="preserve">n </w:t>
      </w:r>
      <w:r w:rsidR="00C56BC1">
        <w:rPr>
          <w:rFonts w:ascii="Arial" w:eastAsia="Times New Roman" w:hAnsi="Arial" w:cs="Arial"/>
          <w:sz w:val="22"/>
          <w:szCs w:val="22"/>
        </w:rPr>
        <w:t xml:space="preserve">mouse </w:t>
      </w:r>
      <w:r w:rsidR="00D721D8" w:rsidRPr="00E45085">
        <w:rPr>
          <w:rFonts w:ascii="Arial" w:eastAsia="Times New Roman" w:hAnsi="Arial" w:cs="Arial"/>
          <w:sz w:val="22"/>
          <w:szCs w:val="22"/>
        </w:rPr>
        <w:t xml:space="preserve">T cells </w:t>
      </w:r>
      <w:r w:rsidR="00C56BC1">
        <w:rPr>
          <w:rFonts w:ascii="Arial" w:eastAsia="Times New Roman" w:hAnsi="Arial" w:cs="Arial"/>
          <w:sz w:val="22"/>
          <w:szCs w:val="22"/>
        </w:rPr>
        <w:t>of indicated genotypes 3 days following activation and transduction with pLHCX-FLAG-mPKM2</w:t>
      </w:r>
      <w:r w:rsidR="00D721D8" w:rsidRPr="00E45085">
        <w:rPr>
          <w:rFonts w:ascii="Arial" w:eastAsia="Times New Roman" w:hAnsi="Arial" w:cs="Arial"/>
          <w:sz w:val="22"/>
          <w:szCs w:val="22"/>
        </w:rPr>
        <w:t>.</w:t>
      </w:r>
      <w:r w:rsidR="00E45085">
        <w:rPr>
          <w:rFonts w:ascii="Arial" w:eastAsia="Times New Roman" w:hAnsi="Arial" w:cs="Arial"/>
          <w:sz w:val="22"/>
          <w:szCs w:val="22"/>
        </w:rPr>
        <w:t xml:space="preserve"> </w:t>
      </w:r>
      <w:r w:rsidR="00D721D8" w:rsidRPr="00E45085">
        <w:rPr>
          <w:rFonts w:ascii="Arial" w:eastAsia="Times New Roman" w:hAnsi="Arial" w:cs="Arial"/>
          <w:b/>
          <w:sz w:val="22"/>
          <w:szCs w:val="22"/>
        </w:rPr>
        <w:t>I</w:t>
      </w:r>
      <w:r w:rsidR="00C56BC1">
        <w:rPr>
          <w:rFonts w:ascii="Arial" w:eastAsia="Times New Roman" w:hAnsi="Arial" w:cs="Arial"/>
          <w:b/>
          <w:sz w:val="22"/>
          <w:szCs w:val="22"/>
        </w:rPr>
        <w:t xml:space="preserve">, J, K. </w:t>
      </w:r>
      <w:r w:rsidR="00C56BC1">
        <w:rPr>
          <w:rFonts w:ascii="Arial" w:hAnsi="Arial" w:cs="Arial"/>
          <w:bCs/>
          <w:sz w:val="22"/>
          <w:szCs w:val="22"/>
        </w:rPr>
        <w:t xml:space="preserve">Increased </w:t>
      </w:r>
      <w:r w:rsidR="00C56BC1" w:rsidRPr="00CA2D95">
        <w:rPr>
          <w:rFonts w:ascii="Arial" w:hAnsi="Arial" w:cs="Arial"/>
          <w:bCs/>
          <w:sz w:val="22"/>
          <w:szCs w:val="22"/>
          <w:vertAlign w:val="superscript"/>
        </w:rPr>
        <w:t>13</w:t>
      </w:r>
      <w:r w:rsidR="00C56BC1">
        <w:rPr>
          <w:rFonts w:ascii="Arial" w:hAnsi="Arial" w:cs="Arial"/>
          <w:bCs/>
          <w:sz w:val="22"/>
          <w:szCs w:val="22"/>
        </w:rPr>
        <w:t xml:space="preserve">C-glucose labeling in isotopomers of </w:t>
      </w:r>
      <w:r w:rsidR="005C19B4">
        <w:rPr>
          <w:rFonts w:ascii="Arial" w:hAnsi="Arial" w:cs="Arial"/>
          <w:bCs/>
          <w:sz w:val="22"/>
          <w:szCs w:val="22"/>
        </w:rPr>
        <w:t xml:space="preserve">pentose phosphate pathway </w:t>
      </w:r>
      <w:r w:rsidR="00C56BC1">
        <w:rPr>
          <w:rFonts w:ascii="Arial" w:hAnsi="Arial" w:cs="Arial"/>
          <w:bCs/>
          <w:sz w:val="22"/>
          <w:szCs w:val="22"/>
        </w:rPr>
        <w:t>metabolites upstream of PKM2 in day 3 activated PKM2</w:t>
      </w:r>
      <w:r w:rsidR="00C56BC1" w:rsidRPr="005D08EE">
        <w:rPr>
          <w:rFonts w:ascii="Arial" w:hAnsi="Arial" w:cs="Arial"/>
          <w:bCs/>
          <w:sz w:val="22"/>
          <w:szCs w:val="22"/>
          <w:vertAlign w:val="superscript"/>
        </w:rPr>
        <w:t>KO</w:t>
      </w:r>
      <w:r w:rsidR="00C56BC1">
        <w:rPr>
          <w:rFonts w:ascii="Arial" w:hAnsi="Arial" w:cs="Arial"/>
          <w:bCs/>
          <w:sz w:val="22"/>
          <w:szCs w:val="22"/>
        </w:rPr>
        <w:t xml:space="preserve"> CD8 T cells</w:t>
      </w:r>
      <w:r w:rsidR="00C56BC1" w:rsidRPr="00303B24">
        <w:rPr>
          <w:rFonts w:ascii="Arial" w:hAnsi="Arial" w:cs="Arial"/>
          <w:bCs/>
          <w:sz w:val="22"/>
          <w:szCs w:val="22"/>
        </w:rPr>
        <w:t>.</w:t>
      </w:r>
      <w:r w:rsidR="00C56BC1" w:rsidRPr="00303B24">
        <w:rPr>
          <w:rFonts w:ascii="Arial" w:hAnsi="Arial" w:cs="Arial"/>
          <w:b/>
          <w:sz w:val="22"/>
          <w:szCs w:val="22"/>
        </w:rPr>
        <w:t xml:space="preserve"> L.</w:t>
      </w:r>
      <w:r w:rsidR="00C56BC1">
        <w:rPr>
          <w:rFonts w:ascii="Arial" w:hAnsi="Arial" w:cs="Arial"/>
          <w:bCs/>
          <w:sz w:val="22"/>
          <w:szCs w:val="22"/>
        </w:rPr>
        <w:t xml:space="preserve"> </w:t>
      </w:r>
      <w:r w:rsidR="00303B24">
        <w:rPr>
          <w:rFonts w:ascii="Arial" w:hAnsi="Arial" w:cs="Arial"/>
          <w:bCs/>
          <w:sz w:val="22"/>
          <w:szCs w:val="22"/>
        </w:rPr>
        <w:t xml:space="preserve">Lack of </w:t>
      </w:r>
      <w:r w:rsidR="00303B24" w:rsidRPr="00CA2D95">
        <w:rPr>
          <w:rFonts w:ascii="Arial" w:hAnsi="Arial" w:cs="Arial"/>
          <w:bCs/>
          <w:sz w:val="22"/>
          <w:szCs w:val="22"/>
          <w:vertAlign w:val="superscript"/>
        </w:rPr>
        <w:t>13</w:t>
      </w:r>
      <w:r w:rsidR="00303B24">
        <w:rPr>
          <w:rFonts w:ascii="Arial" w:hAnsi="Arial" w:cs="Arial"/>
          <w:bCs/>
          <w:sz w:val="22"/>
          <w:szCs w:val="22"/>
        </w:rPr>
        <w:t>C-glucose labeling of glutathione in day 3 activated CD8 T cells.</w:t>
      </w:r>
      <w:r w:rsidR="009C4BDD">
        <w:rPr>
          <w:rFonts w:ascii="Arial" w:hAnsi="Arial" w:cs="Arial"/>
          <w:bCs/>
          <w:sz w:val="22"/>
          <w:szCs w:val="22"/>
        </w:rPr>
        <w:t xml:space="preserve">  </w:t>
      </w:r>
      <w:r w:rsidR="00030482">
        <w:rPr>
          <w:rFonts w:ascii="Arial" w:hAnsi="Arial" w:cs="Arial"/>
          <w:sz w:val="22"/>
          <w:szCs w:val="22"/>
        </w:rPr>
        <w:t>Bars</w:t>
      </w:r>
      <w:r w:rsidR="00030482" w:rsidRPr="00A067E1">
        <w:rPr>
          <w:rFonts w:ascii="Arial" w:hAnsi="Arial" w:cs="Arial"/>
          <w:sz w:val="22"/>
          <w:szCs w:val="22"/>
        </w:rPr>
        <w:t xml:space="preserve"> in </w:t>
      </w:r>
      <w:r w:rsidR="00030482" w:rsidRPr="00030482">
        <w:rPr>
          <w:rFonts w:ascii="Arial" w:hAnsi="Arial" w:cs="Arial"/>
          <w:b/>
          <w:bCs/>
          <w:sz w:val="22"/>
          <w:szCs w:val="22"/>
        </w:rPr>
        <w:t>A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030482">
        <w:rPr>
          <w:rFonts w:ascii="Arial" w:hAnsi="Arial" w:cs="Arial"/>
          <w:b/>
          <w:bCs/>
          <w:sz w:val="22"/>
          <w:szCs w:val="22"/>
        </w:rPr>
        <w:t>C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030482">
        <w:rPr>
          <w:rFonts w:ascii="Arial" w:hAnsi="Arial" w:cs="Arial"/>
          <w:b/>
          <w:bCs/>
          <w:sz w:val="22"/>
          <w:szCs w:val="22"/>
        </w:rPr>
        <w:t>D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>
        <w:rPr>
          <w:rFonts w:ascii="Arial" w:hAnsi="Arial" w:cs="Arial"/>
          <w:b/>
          <w:bCs/>
          <w:sz w:val="22"/>
          <w:szCs w:val="22"/>
        </w:rPr>
        <w:t>E</w:t>
      </w:r>
      <w:r w:rsidR="00030482" w:rsidRPr="00A067E1">
        <w:rPr>
          <w:rFonts w:ascii="Arial" w:hAnsi="Arial" w:cs="Arial"/>
          <w:sz w:val="22"/>
          <w:szCs w:val="22"/>
        </w:rPr>
        <w:t xml:space="preserve">, </w:t>
      </w:r>
      <w:r w:rsidR="00030482">
        <w:rPr>
          <w:rFonts w:ascii="Arial" w:hAnsi="Arial" w:cs="Arial"/>
          <w:b/>
          <w:bCs/>
          <w:sz w:val="22"/>
          <w:szCs w:val="22"/>
        </w:rPr>
        <w:t>F</w:t>
      </w:r>
      <w:r w:rsidR="00030482" w:rsidRPr="00A067E1">
        <w:rPr>
          <w:rFonts w:ascii="Arial" w:hAnsi="Arial" w:cs="Arial"/>
          <w:sz w:val="22"/>
          <w:szCs w:val="22"/>
        </w:rPr>
        <w:t>,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30482">
        <w:rPr>
          <w:rFonts w:ascii="Arial" w:hAnsi="Arial" w:cs="Arial"/>
          <w:b/>
          <w:bCs/>
          <w:sz w:val="22"/>
          <w:szCs w:val="22"/>
        </w:rPr>
        <w:t>H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>
        <w:rPr>
          <w:rFonts w:ascii="Arial" w:hAnsi="Arial" w:cs="Arial"/>
          <w:b/>
          <w:bCs/>
          <w:sz w:val="22"/>
          <w:szCs w:val="22"/>
        </w:rPr>
        <w:t>I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F75B10">
        <w:rPr>
          <w:rFonts w:ascii="Arial" w:hAnsi="Arial" w:cs="Arial"/>
          <w:b/>
          <w:bCs/>
          <w:sz w:val="22"/>
          <w:szCs w:val="22"/>
        </w:rPr>
        <w:t>J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030482">
        <w:rPr>
          <w:rFonts w:ascii="Arial" w:hAnsi="Arial" w:cs="Arial"/>
          <w:b/>
          <w:bCs/>
          <w:sz w:val="22"/>
          <w:szCs w:val="22"/>
        </w:rPr>
        <w:t>K</w:t>
      </w:r>
      <w:r w:rsidR="00030482">
        <w:rPr>
          <w:rFonts w:ascii="Arial" w:hAnsi="Arial" w:cs="Arial"/>
          <w:sz w:val="22"/>
          <w:szCs w:val="22"/>
        </w:rPr>
        <w:t>,</w:t>
      </w:r>
      <w:r w:rsidR="00030482" w:rsidRPr="00A067E1">
        <w:rPr>
          <w:rFonts w:ascii="Arial" w:hAnsi="Arial" w:cs="Arial"/>
          <w:sz w:val="22"/>
          <w:szCs w:val="22"/>
        </w:rPr>
        <w:t xml:space="preserve"> and </w:t>
      </w:r>
      <w:r w:rsidR="00030482">
        <w:rPr>
          <w:rFonts w:ascii="Arial" w:hAnsi="Arial" w:cs="Arial"/>
          <w:b/>
          <w:bCs/>
          <w:sz w:val="22"/>
          <w:szCs w:val="22"/>
        </w:rPr>
        <w:t>L</w:t>
      </w:r>
      <w:r w:rsidR="00030482" w:rsidRPr="00A067E1">
        <w:rPr>
          <w:rFonts w:ascii="Arial" w:hAnsi="Arial" w:cs="Arial"/>
          <w:sz w:val="22"/>
          <w:szCs w:val="22"/>
        </w:rPr>
        <w:t xml:space="preserve"> represent mean ± SD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030482">
        <w:rPr>
          <w:rFonts w:ascii="Arial" w:hAnsi="Arial" w:cs="Arial"/>
          <w:b/>
          <w:bCs/>
          <w:sz w:val="22"/>
          <w:szCs w:val="22"/>
        </w:rPr>
        <w:t>A</w:t>
      </w:r>
      <w:r w:rsidR="00030482">
        <w:rPr>
          <w:rFonts w:ascii="Arial" w:hAnsi="Arial" w:cs="Arial"/>
          <w:sz w:val="22"/>
          <w:szCs w:val="22"/>
        </w:rPr>
        <w:t xml:space="preserve"> shows representative </w:t>
      </w:r>
      <w:r w:rsidR="00030482">
        <w:rPr>
          <w:rFonts w:ascii="Arial" w:hAnsi="Arial" w:cs="Arial"/>
          <w:sz w:val="22"/>
          <w:szCs w:val="22"/>
        </w:rPr>
        <w:lastRenderedPageBreak/>
        <w:t xml:space="preserve">qRT-PCR results repeated at least 2 times, </w:t>
      </w:r>
      <w:r w:rsidR="00030482" w:rsidRPr="00A067E1">
        <w:rPr>
          <w:rFonts w:ascii="Arial" w:hAnsi="Arial" w:cs="Arial"/>
          <w:sz w:val="22"/>
          <w:szCs w:val="22"/>
        </w:rPr>
        <w:t>dot</w:t>
      </w:r>
      <w:r w:rsidR="00030482">
        <w:rPr>
          <w:rFonts w:ascii="Arial" w:hAnsi="Arial" w:cs="Arial"/>
          <w:sz w:val="22"/>
          <w:szCs w:val="22"/>
        </w:rPr>
        <w:t>s</w:t>
      </w:r>
      <w:r w:rsidR="00030482" w:rsidRPr="00A067E1">
        <w:rPr>
          <w:rFonts w:ascii="Arial" w:hAnsi="Arial" w:cs="Arial"/>
          <w:sz w:val="22"/>
          <w:szCs w:val="22"/>
        </w:rPr>
        <w:t xml:space="preserve"> </w:t>
      </w:r>
      <w:r w:rsidR="00030482">
        <w:rPr>
          <w:rFonts w:ascii="Arial" w:hAnsi="Arial" w:cs="Arial"/>
          <w:sz w:val="22"/>
          <w:szCs w:val="22"/>
        </w:rPr>
        <w:t xml:space="preserve">in </w:t>
      </w:r>
      <w:r w:rsidR="00030482">
        <w:rPr>
          <w:rFonts w:ascii="Arial" w:hAnsi="Arial" w:cs="Arial"/>
          <w:b/>
          <w:bCs/>
          <w:sz w:val="22"/>
          <w:szCs w:val="22"/>
        </w:rPr>
        <w:t>C</w:t>
      </w:r>
      <w:r w:rsidR="00030482" w:rsidRPr="00030482">
        <w:rPr>
          <w:rFonts w:ascii="Arial" w:hAnsi="Arial" w:cs="Arial"/>
          <w:sz w:val="22"/>
          <w:szCs w:val="22"/>
        </w:rPr>
        <w:t>,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D</w:t>
      </w:r>
      <w:r w:rsidR="00030482" w:rsidRPr="00030482">
        <w:rPr>
          <w:rFonts w:ascii="Arial" w:hAnsi="Arial" w:cs="Arial"/>
          <w:sz w:val="22"/>
          <w:szCs w:val="22"/>
        </w:rPr>
        <w:t>,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E</w:t>
      </w:r>
      <w:r w:rsidR="00030482" w:rsidRPr="00030482">
        <w:rPr>
          <w:rFonts w:ascii="Arial" w:hAnsi="Arial" w:cs="Arial"/>
          <w:sz w:val="22"/>
          <w:szCs w:val="22"/>
        </w:rPr>
        <w:t>,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F</w:t>
      </w:r>
      <w:r w:rsidR="00030482" w:rsidRPr="00030482">
        <w:rPr>
          <w:rFonts w:ascii="Arial" w:hAnsi="Arial" w:cs="Arial"/>
          <w:sz w:val="22"/>
          <w:szCs w:val="22"/>
        </w:rPr>
        <w:t>,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I</w:t>
      </w:r>
      <w:r w:rsidR="00030482" w:rsidRPr="00030482">
        <w:rPr>
          <w:rFonts w:ascii="Arial" w:hAnsi="Arial" w:cs="Arial"/>
          <w:sz w:val="22"/>
          <w:szCs w:val="22"/>
        </w:rPr>
        <w:t>,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J</w:t>
      </w:r>
      <w:r w:rsidR="00030482" w:rsidRPr="00030482">
        <w:rPr>
          <w:rFonts w:ascii="Arial" w:hAnsi="Arial" w:cs="Arial"/>
          <w:sz w:val="22"/>
          <w:szCs w:val="22"/>
        </w:rPr>
        <w:t>,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K</w:t>
      </w:r>
      <w:r w:rsidR="00030482" w:rsidRPr="00030482">
        <w:rPr>
          <w:rFonts w:ascii="Arial" w:hAnsi="Arial" w:cs="Arial"/>
          <w:sz w:val="22"/>
          <w:szCs w:val="22"/>
        </w:rPr>
        <w:t>, and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L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30482" w:rsidRPr="00A067E1">
        <w:rPr>
          <w:rFonts w:ascii="Arial" w:hAnsi="Arial" w:cs="Arial"/>
          <w:sz w:val="22"/>
          <w:szCs w:val="22"/>
        </w:rPr>
        <w:t xml:space="preserve">represent </w:t>
      </w:r>
      <w:r w:rsidR="00030482">
        <w:rPr>
          <w:rFonts w:ascii="Arial" w:hAnsi="Arial" w:cs="Arial"/>
          <w:sz w:val="22"/>
          <w:szCs w:val="22"/>
        </w:rPr>
        <w:t>biological replicates</w:t>
      </w:r>
      <w:r w:rsidR="00030482" w:rsidRPr="00A067E1">
        <w:rPr>
          <w:rFonts w:ascii="Arial" w:hAnsi="Arial" w:cs="Arial"/>
          <w:sz w:val="22"/>
          <w:szCs w:val="22"/>
        </w:rPr>
        <w:t>.</w:t>
      </w:r>
      <w:r w:rsidR="00030482">
        <w:rPr>
          <w:rFonts w:ascii="Arial" w:hAnsi="Arial" w:cs="Arial"/>
          <w:sz w:val="22"/>
          <w:szCs w:val="22"/>
        </w:rPr>
        <w:t xml:space="preserve"> Lines in </w:t>
      </w:r>
      <w:r w:rsidR="00030482">
        <w:rPr>
          <w:rFonts w:ascii="Arial" w:hAnsi="Arial" w:cs="Arial"/>
          <w:b/>
          <w:bCs/>
          <w:sz w:val="22"/>
          <w:szCs w:val="22"/>
        </w:rPr>
        <w:t>G</w:t>
      </w:r>
      <w:r w:rsidR="00030482">
        <w:rPr>
          <w:rFonts w:ascii="Arial" w:hAnsi="Arial" w:cs="Arial"/>
          <w:sz w:val="22"/>
          <w:szCs w:val="22"/>
        </w:rPr>
        <w:t xml:space="preserve"> represent individual tumors. Differences between groups</w:t>
      </w:r>
      <w:r w:rsidR="00030482" w:rsidRPr="00A067E1">
        <w:rPr>
          <w:rFonts w:ascii="Arial" w:hAnsi="Arial" w:cs="Arial"/>
          <w:sz w:val="22"/>
          <w:szCs w:val="22"/>
        </w:rPr>
        <w:t xml:space="preserve"> was determined by ANOVA (</w:t>
      </w:r>
      <w:r w:rsidR="00030482">
        <w:rPr>
          <w:rFonts w:ascii="Arial" w:hAnsi="Arial" w:cs="Arial"/>
          <w:b/>
          <w:bCs/>
          <w:sz w:val="22"/>
          <w:szCs w:val="22"/>
        </w:rPr>
        <w:t>F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>
        <w:rPr>
          <w:rFonts w:ascii="Arial" w:hAnsi="Arial" w:cs="Arial"/>
          <w:b/>
          <w:bCs/>
          <w:sz w:val="22"/>
          <w:szCs w:val="22"/>
        </w:rPr>
        <w:t>G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030482">
        <w:rPr>
          <w:rFonts w:ascii="Arial" w:hAnsi="Arial" w:cs="Arial"/>
          <w:b/>
          <w:bCs/>
          <w:sz w:val="22"/>
          <w:szCs w:val="22"/>
        </w:rPr>
        <w:t>H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030482">
        <w:rPr>
          <w:rFonts w:ascii="Arial" w:hAnsi="Arial" w:cs="Arial"/>
          <w:b/>
          <w:bCs/>
          <w:sz w:val="22"/>
          <w:szCs w:val="22"/>
        </w:rPr>
        <w:t>I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030482">
        <w:rPr>
          <w:rFonts w:ascii="Arial" w:hAnsi="Arial" w:cs="Arial"/>
          <w:b/>
          <w:bCs/>
          <w:sz w:val="22"/>
          <w:szCs w:val="22"/>
        </w:rPr>
        <w:t>J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030482">
        <w:rPr>
          <w:rFonts w:ascii="Arial" w:hAnsi="Arial" w:cs="Arial"/>
          <w:b/>
          <w:bCs/>
          <w:sz w:val="22"/>
          <w:szCs w:val="22"/>
        </w:rPr>
        <w:t>K</w:t>
      </w:r>
      <w:r w:rsidR="00030482">
        <w:rPr>
          <w:rFonts w:ascii="Arial" w:hAnsi="Arial" w:cs="Arial"/>
          <w:sz w:val="22"/>
          <w:szCs w:val="22"/>
        </w:rPr>
        <w:t xml:space="preserve">, </w:t>
      </w:r>
      <w:r w:rsidR="00030482" w:rsidRPr="00A067E1">
        <w:rPr>
          <w:rFonts w:ascii="Arial" w:hAnsi="Arial" w:cs="Arial"/>
          <w:sz w:val="22"/>
          <w:szCs w:val="22"/>
        </w:rPr>
        <w:t xml:space="preserve">and </w:t>
      </w:r>
      <w:r w:rsidR="00030482">
        <w:rPr>
          <w:rFonts w:ascii="Arial" w:hAnsi="Arial" w:cs="Arial"/>
          <w:b/>
          <w:bCs/>
          <w:sz w:val="22"/>
          <w:szCs w:val="22"/>
        </w:rPr>
        <w:t>L</w:t>
      </w:r>
      <w:r w:rsidR="00030482" w:rsidRPr="00A067E1">
        <w:rPr>
          <w:rFonts w:ascii="Arial" w:hAnsi="Arial" w:cs="Arial"/>
          <w:sz w:val="22"/>
          <w:szCs w:val="22"/>
        </w:rPr>
        <w:t>)</w:t>
      </w:r>
      <w:r w:rsidR="00030482" w:rsidRPr="00030482">
        <w:rPr>
          <w:rFonts w:ascii="Arial" w:hAnsi="Arial" w:cs="Arial"/>
          <w:sz w:val="22"/>
          <w:szCs w:val="22"/>
        </w:rPr>
        <w:t xml:space="preserve"> </w:t>
      </w:r>
      <w:r w:rsidR="00030482">
        <w:rPr>
          <w:rFonts w:ascii="Arial" w:hAnsi="Arial" w:cs="Arial"/>
          <w:sz w:val="22"/>
          <w:szCs w:val="22"/>
        </w:rPr>
        <w:t>or</w:t>
      </w:r>
      <w:r w:rsidR="00030482" w:rsidRPr="00A067E1">
        <w:rPr>
          <w:rFonts w:ascii="Arial" w:hAnsi="Arial" w:cs="Arial"/>
          <w:sz w:val="22"/>
          <w:szCs w:val="22"/>
        </w:rPr>
        <w:t xml:space="preserve"> </w:t>
      </w:r>
      <w:r w:rsidR="00030482">
        <w:rPr>
          <w:rFonts w:ascii="Arial" w:hAnsi="Arial" w:cs="Arial"/>
          <w:sz w:val="22"/>
          <w:szCs w:val="22"/>
        </w:rPr>
        <w:t>student’s t test</w:t>
      </w:r>
      <w:r w:rsidR="00030482" w:rsidRPr="00A067E1">
        <w:rPr>
          <w:rFonts w:ascii="Arial" w:hAnsi="Arial" w:cs="Arial"/>
          <w:sz w:val="22"/>
          <w:szCs w:val="22"/>
        </w:rPr>
        <w:t xml:space="preserve"> (</w:t>
      </w:r>
      <w:r w:rsidR="00030482">
        <w:rPr>
          <w:rFonts w:ascii="Arial" w:hAnsi="Arial" w:cs="Arial"/>
          <w:b/>
          <w:bCs/>
          <w:sz w:val="22"/>
          <w:szCs w:val="22"/>
        </w:rPr>
        <w:t>A</w:t>
      </w:r>
      <w:r w:rsidR="00030482" w:rsidRPr="00030482">
        <w:rPr>
          <w:rFonts w:ascii="Arial" w:hAnsi="Arial" w:cs="Arial"/>
          <w:sz w:val="22"/>
          <w:szCs w:val="22"/>
        </w:rPr>
        <w:t>,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C</w:t>
      </w:r>
      <w:r w:rsidR="00030482" w:rsidRPr="00030482">
        <w:rPr>
          <w:rFonts w:ascii="Arial" w:hAnsi="Arial" w:cs="Arial"/>
          <w:sz w:val="22"/>
          <w:szCs w:val="22"/>
        </w:rPr>
        <w:t>,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D</w:t>
      </w:r>
      <w:r w:rsidR="00030482" w:rsidRPr="00030482">
        <w:rPr>
          <w:rFonts w:ascii="Arial" w:hAnsi="Arial" w:cs="Arial"/>
          <w:sz w:val="22"/>
          <w:szCs w:val="22"/>
        </w:rPr>
        <w:t>, and</w:t>
      </w:r>
      <w:r w:rsidR="00030482">
        <w:rPr>
          <w:rFonts w:ascii="Arial" w:hAnsi="Arial" w:cs="Arial"/>
          <w:b/>
          <w:bCs/>
          <w:sz w:val="22"/>
          <w:szCs w:val="22"/>
        </w:rPr>
        <w:t xml:space="preserve"> E</w:t>
      </w:r>
      <w:r w:rsidR="00030482" w:rsidRPr="00A067E1">
        <w:rPr>
          <w:rFonts w:ascii="Arial" w:hAnsi="Arial" w:cs="Arial"/>
          <w:sz w:val="22"/>
          <w:szCs w:val="22"/>
        </w:rPr>
        <w:t>)</w:t>
      </w:r>
      <w:r w:rsidR="00030482">
        <w:rPr>
          <w:rFonts w:ascii="Arial" w:hAnsi="Arial" w:cs="Arial"/>
          <w:sz w:val="22"/>
          <w:szCs w:val="22"/>
        </w:rPr>
        <w:t>.</w:t>
      </w:r>
      <w:r w:rsidR="00030482" w:rsidRPr="00A067E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30482" w:rsidRPr="00A067E1">
        <w:rPr>
          <w:rFonts w:ascii="Arial" w:hAnsi="Arial" w:cs="Arial"/>
          <w:sz w:val="22"/>
          <w:szCs w:val="22"/>
        </w:rPr>
        <w:t>n.s</w:t>
      </w:r>
      <w:proofErr w:type="spellEnd"/>
      <w:r w:rsidR="00030482" w:rsidRPr="00A067E1">
        <w:rPr>
          <w:rFonts w:ascii="Arial" w:hAnsi="Arial" w:cs="Arial"/>
          <w:sz w:val="22"/>
          <w:szCs w:val="22"/>
        </w:rPr>
        <w:t>. = not significant, *p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30482" w:rsidRPr="00A067E1">
        <w:rPr>
          <w:rFonts w:ascii="Arial" w:hAnsi="Arial" w:cs="Arial"/>
          <w:sz w:val="22"/>
          <w:szCs w:val="22"/>
        </w:rPr>
        <w:t>&lt;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30482" w:rsidRPr="00A067E1">
        <w:rPr>
          <w:rFonts w:ascii="Arial" w:hAnsi="Arial" w:cs="Arial"/>
          <w:sz w:val="22"/>
          <w:szCs w:val="22"/>
        </w:rPr>
        <w:t xml:space="preserve">0.05, </w:t>
      </w:r>
      <w:r w:rsidR="00030482">
        <w:rPr>
          <w:rFonts w:ascii="Arial" w:hAnsi="Arial" w:cs="Arial"/>
          <w:sz w:val="22"/>
          <w:szCs w:val="22"/>
        </w:rPr>
        <w:t xml:space="preserve">**p &lt; 0.01, </w:t>
      </w:r>
      <w:r w:rsidR="00030482" w:rsidRPr="00A067E1">
        <w:rPr>
          <w:rFonts w:ascii="Arial" w:hAnsi="Arial" w:cs="Arial"/>
          <w:sz w:val="22"/>
          <w:szCs w:val="22"/>
        </w:rPr>
        <w:t>***p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30482" w:rsidRPr="00A067E1">
        <w:rPr>
          <w:rFonts w:ascii="Arial" w:hAnsi="Arial" w:cs="Arial"/>
          <w:sz w:val="22"/>
          <w:szCs w:val="22"/>
        </w:rPr>
        <w:t>&lt;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30482" w:rsidRPr="00A067E1">
        <w:rPr>
          <w:rFonts w:ascii="Arial" w:hAnsi="Arial" w:cs="Arial"/>
          <w:sz w:val="22"/>
          <w:szCs w:val="22"/>
        </w:rPr>
        <w:t>0.001, ****p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30482" w:rsidRPr="00A067E1">
        <w:rPr>
          <w:rFonts w:ascii="Arial" w:hAnsi="Arial" w:cs="Arial"/>
          <w:sz w:val="22"/>
          <w:szCs w:val="22"/>
        </w:rPr>
        <w:t>&lt;</w:t>
      </w:r>
      <w:r w:rsidR="00030482">
        <w:rPr>
          <w:rFonts w:ascii="Arial" w:hAnsi="Arial" w:cs="Arial"/>
          <w:sz w:val="22"/>
          <w:szCs w:val="22"/>
        </w:rPr>
        <w:t xml:space="preserve"> </w:t>
      </w:r>
      <w:r w:rsidR="00030482" w:rsidRPr="00A067E1">
        <w:rPr>
          <w:rFonts w:ascii="Arial" w:hAnsi="Arial" w:cs="Arial"/>
          <w:sz w:val="22"/>
          <w:szCs w:val="22"/>
        </w:rPr>
        <w:t>0.0001.</w:t>
      </w:r>
    </w:p>
    <w:p w14:paraId="30A600F7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237AFAAE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6684E0D0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3E7A04D4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35175595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00DFF29E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72B6B2F1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02D9CAA1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2985133F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441FDC81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63D434C9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33416E18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7E3897A7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2997E511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6003674A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3EEF7CDB" w14:textId="77777777" w:rsidR="00E479B2" w:rsidRPr="00A067E1" w:rsidRDefault="00E479B2" w:rsidP="00E479B2">
      <w:pPr>
        <w:spacing w:before="100" w:beforeAutospacing="1" w:after="100" w:afterAutospacing="1"/>
        <w:contextualSpacing/>
        <w:jc w:val="both"/>
        <w:rPr>
          <w:rFonts w:ascii="Arial" w:hAnsi="Arial" w:cs="Arial"/>
          <w:sz w:val="22"/>
          <w:szCs w:val="22"/>
        </w:rPr>
      </w:pPr>
    </w:p>
    <w:p w14:paraId="2E6FFFBB" w14:textId="77777777" w:rsidR="00030482" w:rsidRPr="00E45085" w:rsidRDefault="00030482" w:rsidP="00D30324">
      <w:pPr>
        <w:jc w:val="both"/>
        <w:rPr>
          <w:rFonts w:ascii="Arial" w:hAnsi="Arial" w:cs="Arial"/>
          <w:sz w:val="22"/>
          <w:szCs w:val="22"/>
        </w:rPr>
      </w:pPr>
    </w:p>
    <w:p w14:paraId="5415F20F" w14:textId="19B26960" w:rsidR="00D721D8" w:rsidRPr="00E45085" w:rsidRDefault="00D721D8" w:rsidP="00D30324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73D1EB2B" w14:textId="50D848C9" w:rsidR="00E45085" w:rsidRDefault="00E479B2" w:rsidP="00E479B2">
      <w:pPr>
        <w:spacing w:before="100" w:beforeAutospacing="1" w:after="100" w:afterAutospacing="1"/>
        <w:contextualSpacing/>
        <w:jc w:val="center"/>
        <w:rPr>
          <w:rFonts w:ascii="Arial" w:eastAsia="Times New Roman" w:hAnsi="Arial" w:cs="Arial"/>
          <w:b/>
          <w:sz w:val="22"/>
        </w:rPr>
      </w:pPr>
      <w:r w:rsidRPr="00E479B2">
        <w:rPr>
          <w:noProof/>
        </w:rPr>
        <w:lastRenderedPageBreak/>
        <w:drawing>
          <wp:inline distT="0" distB="0" distL="0" distR="0" wp14:anchorId="4AFA8060" wp14:editId="1C6B7138">
            <wp:extent cx="5413248" cy="5971032"/>
            <wp:effectExtent l="0" t="0" r="0" b="0"/>
            <wp:docPr id="10846235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8" cy="597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0A3C" w14:textId="77777777" w:rsidR="00E479B2" w:rsidRDefault="00E479B2" w:rsidP="00D30324">
      <w:pPr>
        <w:spacing w:before="100" w:beforeAutospacing="1" w:after="100" w:afterAutospacing="1"/>
        <w:contextualSpacing/>
        <w:rPr>
          <w:rFonts w:ascii="Arial" w:eastAsia="Times New Roman" w:hAnsi="Arial" w:cs="Arial"/>
          <w:b/>
          <w:sz w:val="22"/>
        </w:rPr>
      </w:pPr>
    </w:p>
    <w:p w14:paraId="7B90396B" w14:textId="77777777" w:rsidR="00E479B2" w:rsidRDefault="00E479B2" w:rsidP="00E479B2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sz w:val="22"/>
        </w:rPr>
      </w:pPr>
    </w:p>
    <w:p w14:paraId="7693F2B4" w14:textId="3BCF4EF9" w:rsidR="00F8583C" w:rsidRDefault="00C82C46" w:rsidP="0060294E">
      <w:pPr>
        <w:spacing w:before="100" w:beforeAutospacing="1" w:after="100" w:afterAutospacing="1"/>
        <w:contextualSpacing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/>
          <w:sz w:val="22"/>
        </w:rPr>
        <w:t xml:space="preserve">Supplemental Figure </w:t>
      </w:r>
      <w:r w:rsidR="003A00EF">
        <w:rPr>
          <w:rFonts w:ascii="Arial" w:eastAsia="Times New Roman" w:hAnsi="Arial" w:cs="Arial"/>
          <w:b/>
          <w:sz w:val="22"/>
        </w:rPr>
        <w:t>6</w:t>
      </w:r>
      <w:r w:rsidR="00D30324">
        <w:rPr>
          <w:rFonts w:ascii="Arial" w:eastAsia="Times New Roman" w:hAnsi="Arial" w:cs="Arial"/>
          <w:b/>
          <w:sz w:val="22"/>
        </w:rPr>
        <w:t xml:space="preserve">. </w:t>
      </w:r>
      <w:r w:rsidR="00D30324" w:rsidRPr="00D30324">
        <w:rPr>
          <w:rFonts w:ascii="Arial" w:eastAsia="Times New Roman" w:hAnsi="Arial" w:cs="Arial"/>
          <w:bCs/>
          <w:i/>
          <w:iCs/>
          <w:sz w:val="22"/>
        </w:rPr>
        <w:t>Supplement to Figure 5.</w:t>
      </w:r>
      <w:r w:rsidR="00D30324">
        <w:rPr>
          <w:rFonts w:ascii="Arial" w:eastAsia="Times New Roman" w:hAnsi="Arial" w:cs="Arial"/>
          <w:b/>
          <w:sz w:val="22"/>
        </w:rPr>
        <w:t xml:space="preserve"> </w:t>
      </w:r>
      <w:r w:rsidR="00E45085">
        <w:rPr>
          <w:rFonts w:ascii="Arial" w:eastAsia="Times New Roman" w:hAnsi="Arial" w:cs="Arial"/>
          <w:b/>
          <w:sz w:val="22"/>
        </w:rPr>
        <w:t xml:space="preserve">A. </w:t>
      </w:r>
      <w:r w:rsidRPr="00E45085">
        <w:rPr>
          <w:rFonts w:ascii="Arial" w:eastAsia="Times New Roman" w:hAnsi="Arial" w:cs="Arial"/>
          <w:sz w:val="22"/>
        </w:rPr>
        <w:t xml:space="preserve">Ratio of </w:t>
      </w:r>
      <w:r w:rsidRPr="00E45085">
        <w:rPr>
          <w:rFonts w:ascii="Arial" w:eastAsia="Times New Roman" w:hAnsi="Arial" w:cs="Arial"/>
          <w:i/>
          <w:sz w:val="22"/>
        </w:rPr>
        <w:t>Pkm2</w:t>
      </w:r>
      <w:r w:rsidRPr="00E45085">
        <w:rPr>
          <w:rFonts w:ascii="Arial" w:eastAsia="Times New Roman" w:hAnsi="Arial" w:cs="Arial"/>
          <w:sz w:val="22"/>
        </w:rPr>
        <w:t xml:space="preserve"> </w:t>
      </w:r>
      <w:r w:rsidR="005C19B4">
        <w:rPr>
          <w:rFonts w:ascii="Arial" w:eastAsia="Times New Roman" w:hAnsi="Arial" w:cs="Arial"/>
          <w:sz w:val="22"/>
        </w:rPr>
        <w:t>to</w:t>
      </w:r>
      <w:r w:rsidRPr="00E45085">
        <w:rPr>
          <w:rFonts w:ascii="Arial" w:eastAsia="Times New Roman" w:hAnsi="Arial" w:cs="Arial"/>
          <w:sz w:val="22"/>
        </w:rPr>
        <w:t xml:space="preserve"> </w:t>
      </w:r>
      <w:r w:rsidRPr="00E45085">
        <w:rPr>
          <w:rFonts w:ascii="Arial" w:eastAsia="Times New Roman" w:hAnsi="Arial" w:cs="Arial"/>
          <w:i/>
          <w:sz w:val="22"/>
        </w:rPr>
        <w:t>Pkm1</w:t>
      </w:r>
      <w:r w:rsidRPr="00E45085">
        <w:rPr>
          <w:rFonts w:ascii="Arial" w:eastAsia="Times New Roman" w:hAnsi="Arial" w:cs="Arial"/>
          <w:sz w:val="22"/>
        </w:rPr>
        <w:t xml:space="preserve"> </w:t>
      </w:r>
      <w:r w:rsidR="005C19B4">
        <w:rPr>
          <w:rFonts w:ascii="Arial" w:eastAsia="Times New Roman" w:hAnsi="Arial" w:cs="Arial"/>
          <w:sz w:val="22"/>
        </w:rPr>
        <w:t xml:space="preserve">mRNA expression determined by qRT-PCR </w:t>
      </w:r>
      <w:r w:rsidRPr="00E45085">
        <w:rPr>
          <w:rFonts w:ascii="Arial" w:eastAsia="Times New Roman" w:hAnsi="Arial" w:cs="Arial"/>
          <w:sz w:val="22"/>
        </w:rPr>
        <w:t xml:space="preserve">in </w:t>
      </w:r>
      <w:r w:rsidR="005C19B4">
        <w:rPr>
          <w:rFonts w:ascii="Arial" w:eastAsia="Times New Roman" w:hAnsi="Arial" w:cs="Arial"/>
          <w:sz w:val="22"/>
        </w:rPr>
        <w:t xml:space="preserve">T cells freshly isolated (Day 0) from mice of indicated genotype or T cells activated with </w:t>
      </w:r>
      <w:r w:rsidRPr="00E45085">
        <w:rPr>
          <w:rFonts w:ascii="Arial" w:eastAsia="Times New Roman" w:hAnsi="Arial" w:cs="Arial"/>
          <w:sz w:val="22"/>
          <w:szCs w:val="22"/>
        </w:rPr>
        <w:t>αCD3/αCD28</w:t>
      </w:r>
      <w:r w:rsidR="005C19B4">
        <w:rPr>
          <w:rFonts w:ascii="Arial" w:eastAsia="Times New Roman" w:hAnsi="Arial" w:cs="Arial"/>
          <w:sz w:val="22"/>
          <w:szCs w:val="22"/>
        </w:rPr>
        <w:t xml:space="preserve"> coated beads</w:t>
      </w:r>
      <w:r w:rsidRPr="00E45085">
        <w:rPr>
          <w:rFonts w:ascii="Arial" w:eastAsia="Times New Roman" w:hAnsi="Arial" w:cs="Arial"/>
          <w:sz w:val="22"/>
          <w:szCs w:val="22"/>
        </w:rPr>
        <w:t xml:space="preserve"> + rIL-2</w:t>
      </w:r>
      <w:r w:rsidR="005C19B4">
        <w:rPr>
          <w:rFonts w:ascii="Arial" w:eastAsia="Times New Roman" w:hAnsi="Arial" w:cs="Arial"/>
          <w:sz w:val="22"/>
          <w:szCs w:val="22"/>
        </w:rPr>
        <w:t xml:space="preserve"> for 3 days (Day 3)</w:t>
      </w:r>
      <w:r w:rsidRPr="00E45085">
        <w:rPr>
          <w:rFonts w:ascii="Arial" w:eastAsia="Times New Roman" w:hAnsi="Arial" w:cs="Arial"/>
          <w:sz w:val="22"/>
          <w:szCs w:val="22"/>
        </w:rPr>
        <w:t>.</w:t>
      </w:r>
      <w:r w:rsidR="00E45085">
        <w:rPr>
          <w:rFonts w:ascii="Arial" w:eastAsia="Times New Roman" w:hAnsi="Arial" w:cs="Arial"/>
          <w:sz w:val="22"/>
        </w:rPr>
        <w:t xml:space="preserve"> </w:t>
      </w:r>
      <w:r w:rsidRPr="00F97827">
        <w:rPr>
          <w:rFonts w:ascii="Arial" w:eastAsia="Times New Roman" w:hAnsi="Arial" w:cs="Arial"/>
          <w:b/>
          <w:sz w:val="22"/>
        </w:rPr>
        <w:t>B</w:t>
      </w:r>
      <w:r w:rsidR="005C19B4">
        <w:rPr>
          <w:rFonts w:ascii="Arial" w:eastAsia="Times New Roman" w:hAnsi="Arial" w:cs="Arial"/>
          <w:b/>
          <w:sz w:val="22"/>
        </w:rPr>
        <w:t xml:space="preserve">. </w:t>
      </w:r>
      <w:r w:rsidR="005C19B4">
        <w:rPr>
          <w:rFonts w:ascii="Arial" w:hAnsi="Arial" w:cs="Arial"/>
          <w:bCs/>
          <w:sz w:val="22"/>
          <w:szCs w:val="22"/>
        </w:rPr>
        <w:t xml:space="preserve">Lack of </w:t>
      </w:r>
      <w:r w:rsidR="005C19B4" w:rsidRPr="00CA2D95">
        <w:rPr>
          <w:rFonts w:ascii="Arial" w:hAnsi="Arial" w:cs="Arial"/>
          <w:bCs/>
          <w:sz w:val="22"/>
          <w:szCs w:val="22"/>
          <w:vertAlign w:val="superscript"/>
        </w:rPr>
        <w:t>13</w:t>
      </w:r>
      <w:r w:rsidR="005C19B4">
        <w:rPr>
          <w:rFonts w:ascii="Arial" w:hAnsi="Arial" w:cs="Arial"/>
          <w:bCs/>
          <w:sz w:val="22"/>
          <w:szCs w:val="22"/>
        </w:rPr>
        <w:t xml:space="preserve">C-glucose labeling of glutathione in day 3 activated CD8 T cells. </w:t>
      </w:r>
      <w:r w:rsidR="005C19B4">
        <w:rPr>
          <w:rFonts w:ascii="Arial" w:eastAsia="Times New Roman" w:hAnsi="Arial" w:cs="Arial"/>
          <w:b/>
          <w:sz w:val="22"/>
          <w:szCs w:val="22"/>
        </w:rPr>
        <w:t xml:space="preserve">C, D, E. </w:t>
      </w:r>
      <w:r w:rsidR="005C19B4" w:rsidRPr="005C19B4">
        <w:rPr>
          <w:rFonts w:ascii="Arial" w:eastAsia="Times New Roman" w:hAnsi="Arial" w:cs="Arial"/>
          <w:bCs/>
          <w:sz w:val="22"/>
          <w:szCs w:val="22"/>
        </w:rPr>
        <w:t>No change in</w:t>
      </w:r>
      <w:r w:rsidR="005C19B4">
        <w:rPr>
          <w:rFonts w:ascii="Arial" w:hAnsi="Arial" w:cs="Arial"/>
          <w:bCs/>
          <w:sz w:val="22"/>
          <w:szCs w:val="22"/>
        </w:rPr>
        <w:t xml:space="preserve"> </w:t>
      </w:r>
      <w:r w:rsidR="005C19B4" w:rsidRPr="00CA2D95">
        <w:rPr>
          <w:rFonts w:ascii="Arial" w:hAnsi="Arial" w:cs="Arial"/>
          <w:bCs/>
          <w:sz w:val="22"/>
          <w:szCs w:val="22"/>
          <w:vertAlign w:val="superscript"/>
        </w:rPr>
        <w:t>13</w:t>
      </w:r>
      <w:r w:rsidR="005C19B4">
        <w:rPr>
          <w:rFonts w:ascii="Arial" w:hAnsi="Arial" w:cs="Arial"/>
          <w:bCs/>
          <w:sz w:val="22"/>
          <w:szCs w:val="22"/>
        </w:rPr>
        <w:t>C-glucose labeling in isotopomers of pentose phosphate pathway metabolites upstream of PKM2 in day 3 activated ARS2</w:t>
      </w:r>
      <w:r w:rsidR="005C19B4" w:rsidRPr="005D08EE">
        <w:rPr>
          <w:rFonts w:ascii="Arial" w:hAnsi="Arial" w:cs="Arial"/>
          <w:bCs/>
          <w:sz w:val="22"/>
          <w:szCs w:val="22"/>
          <w:vertAlign w:val="superscript"/>
        </w:rPr>
        <w:t>KO</w:t>
      </w:r>
      <w:r w:rsidR="005C19B4">
        <w:rPr>
          <w:rFonts w:ascii="Arial" w:hAnsi="Arial" w:cs="Arial"/>
          <w:bCs/>
          <w:sz w:val="22"/>
          <w:szCs w:val="22"/>
        </w:rPr>
        <w:t xml:space="preserve"> or CD28</w:t>
      </w:r>
      <w:r w:rsidR="005C19B4" w:rsidRPr="005C19B4">
        <w:rPr>
          <w:rFonts w:ascii="Arial" w:hAnsi="Arial" w:cs="Arial"/>
          <w:bCs/>
          <w:sz w:val="22"/>
          <w:szCs w:val="22"/>
          <w:vertAlign w:val="superscript"/>
        </w:rPr>
        <w:t>AYAA</w:t>
      </w:r>
      <w:r w:rsidR="005C19B4">
        <w:rPr>
          <w:rFonts w:ascii="Arial" w:hAnsi="Arial" w:cs="Arial"/>
          <w:bCs/>
          <w:sz w:val="22"/>
          <w:szCs w:val="22"/>
        </w:rPr>
        <w:t xml:space="preserve"> CD8 T cells</w:t>
      </w:r>
      <w:r w:rsidR="005C19B4" w:rsidRPr="00303B24">
        <w:rPr>
          <w:rFonts w:ascii="Arial" w:hAnsi="Arial" w:cs="Arial"/>
          <w:bCs/>
          <w:sz w:val="22"/>
          <w:szCs w:val="22"/>
        </w:rPr>
        <w:t>.</w:t>
      </w:r>
    </w:p>
    <w:sectPr w:rsidR="00F8583C" w:rsidSect="00BE06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25211"/>
    <w:multiLevelType w:val="multilevel"/>
    <w:tmpl w:val="29A4F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0418B"/>
    <w:multiLevelType w:val="multilevel"/>
    <w:tmpl w:val="6F48B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D4497"/>
    <w:multiLevelType w:val="multilevel"/>
    <w:tmpl w:val="2C6C7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ED7306"/>
    <w:multiLevelType w:val="multilevel"/>
    <w:tmpl w:val="E8048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992613"/>
    <w:multiLevelType w:val="hybridMultilevel"/>
    <w:tmpl w:val="4AEA86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9678C"/>
    <w:multiLevelType w:val="hybridMultilevel"/>
    <w:tmpl w:val="017C4E24"/>
    <w:lvl w:ilvl="0" w:tplc="14427F54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541B56"/>
    <w:multiLevelType w:val="multilevel"/>
    <w:tmpl w:val="C4F6B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633697"/>
    <w:multiLevelType w:val="multilevel"/>
    <w:tmpl w:val="0002B7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86DAA"/>
    <w:multiLevelType w:val="multilevel"/>
    <w:tmpl w:val="E9E0F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A38A1"/>
    <w:multiLevelType w:val="multilevel"/>
    <w:tmpl w:val="6712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300125"/>
    <w:multiLevelType w:val="multilevel"/>
    <w:tmpl w:val="12780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184545"/>
    <w:multiLevelType w:val="hybridMultilevel"/>
    <w:tmpl w:val="07185E1E"/>
    <w:lvl w:ilvl="0" w:tplc="16ECB5B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45D5F"/>
    <w:multiLevelType w:val="multilevel"/>
    <w:tmpl w:val="939EA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E34700"/>
    <w:multiLevelType w:val="multilevel"/>
    <w:tmpl w:val="092C3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254F0E"/>
    <w:multiLevelType w:val="multilevel"/>
    <w:tmpl w:val="087E0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6577E4"/>
    <w:multiLevelType w:val="hybridMultilevel"/>
    <w:tmpl w:val="5E1020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E1292"/>
    <w:multiLevelType w:val="multilevel"/>
    <w:tmpl w:val="32869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1621A6"/>
    <w:multiLevelType w:val="multilevel"/>
    <w:tmpl w:val="45425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796241"/>
    <w:multiLevelType w:val="hybridMultilevel"/>
    <w:tmpl w:val="F11A159A"/>
    <w:lvl w:ilvl="0" w:tplc="3AEE2DD8">
      <w:start w:val="1"/>
      <w:numFmt w:val="upperLetter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5878CB"/>
    <w:multiLevelType w:val="hybridMultilevel"/>
    <w:tmpl w:val="41DCEE36"/>
    <w:lvl w:ilvl="0" w:tplc="191CBB5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4230E"/>
    <w:multiLevelType w:val="multilevel"/>
    <w:tmpl w:val="36C82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8B18BB"/>
    <w:multiLevelType w:val="multilevel"/>
    <w:tmpl w:val="F9C4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7C4580"/>
    <w:multiLevelType w:val="multilevel"/>
    <w:tmpl w:val="FCF27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DD165A"/>
    <w:multiLevelType w:val="multilevel"/>
    <w:tmpl w:val="65866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87894"/>
    <w:multiLevelType w:val="multilevel"/>
    <w:tmpl w:val="3CB8C2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8B53D0"/>
    <w:multiLevelType w:val="multilevel"/>
    <w:tmpl w:val="59569F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E4195F"/>
    <w:multiLevelType w:val="hybridMultilevel"/>
    <w:tmpl w:val="0C8EF82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00D110C"/>
    <w:multiLevelType w:val="hybridMultilevel"/>
    <w:tmpl w:val="7E2E50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80543"/>
    <w:multiLevelType w:val="multilevel"/>
    <w:tmpl w:val="31A61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353FB8"/>
    <w:multiLevelType w:val="multilevel"/>
    <w:tmpl w:val="5B787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F26D2D"/>
    <w:multiLevelType w:val="hybridMultilevel"/>
    <w:tmpl w:val="445E48A6"/>
    <w:lvl w:ilvl="0" w:tplc="63CCF6AE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52FED"/>
    <w:multiLevelType w:val="multilevel"/>
    <w:tmpl w:val="CA1A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181BE5"/>
    <w:multiLevelType w:val="multilevel"/>
    <w:tmpl w:val="B70E11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800AFC"/>
    <w:multiLevelType w:val="multilevel"/>
    <w:tmpl w:val="20443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611E3B"/>
    <w:multiLevelType w:val="multilevel"/>
    <w:tmpl w:val="D6B6A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643C74"/>
    <w:multiLevelType w:val="multilevel"/>
    <w:tmpl w:val="C02E6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AD0EC6"/>
    <w:multiLevelType w:val="multilevel"/>
    <w:tmpl w:val="F27AD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9922780">
    <w:abstractNumId w:val="19"/>
  </w:num>
  <w:num w:numId="2" w16cid:durableId="531846356">
    <w:abstractNumId w:val="8"/>
  </w:num>
  <w:num w:numId="3" w16cid:durableId="1348943776">
    <w:abstractNumId w:val="0"/>
  </w:num>
  <w:num w:numId="4" w16cid:durableId="514880821">
    <w:abstractNumId w:val="29"/>
  </w:num>
  <w:num w:numId="5" w16cid:durableId="902830036">
    <w:abstractNumId w:val="14"/>
  </w:num>
  <w:num w:numId="6" w16cid:durableId="1712878142">
    <w:abstractNumId w:val="1"/>
  </w:num>
  <w:num w:numId="7" w16cid:durableId="1154418390">
    <w:abstractNumId w:val="9"/>
  </w:num>
  <w:num w:numId="8" w16cid:durableId="535237055">
    <w:abstractNumId w:val="3"/>
  </w:num>
  <w:num w:numId="9" w16cid:durableId="1941837608">
    <w:abstractNumId w:val="22"/>
  </w:num>
  <w:num w:numId="10" w16cid:durableId="1512570914">
    <w:abstractNumId w:val="2"/>
  </w:num>
  <w:num w:numId="11" w16cid:durableId="1375808538">
    <w:abstractNumId w:val="12"/>
  </w:num>
  <w:num w:numId="12" w16cid:durableId="887452847">
    <w:abstractNumId w:val="25"/>
  </w:num>
  <w:num w:numId="13" w16cid:durableId="907765480">
    <w:abstractNumId w:val="17"/>
  </w:num>
  <w:num w:numId="14" w16cid:durableId="205609032">
    <w:abstractNumId w:val="4"/>
  </w:num>
  <w:num w:numId="15" w16cid:durableId="1559590722">
    <w:abstractNumId w:val="23"/>
  </w:num>
  <w:num w:numId="16" w16cid:durableId="1001156709">
    <w:abstractNumId w:val="34"/>
  </w:num>
  <w:num w:numId="17" w16cid:durableId="1396663363">
    <w:abstractNumId w:val="36"/>
  </w:num>
  <w:num w:numId="18" w16cid:durableId="357969986">
    <w:abstractNumId w:val="35"/>
  </w:num>
  <w:num w:numId="19" w16cid:durableId="2068720399">
    <w:abstractNumId w:val="13"/>
  </w:num>
  <w:num w:numId="20" w16cid:durableId="1584297811">
    <w:abstractNumId w:val="18"/>
  </w:num>
  <w:num w:numId="21" w16cid:durableId="2083601174">
    <w:abstractNumId w:val="21"/>
  </w:num>
  <w:num w:numId="22" w16cid:durableId="43873237">
    <w:abstractNumId w:val="28"/>
  </w:num>
  <w:num w:numId="23" w16cid:durableId="1581139096">
    <w:abstractNumId w:val="6"/>
  </w:num>
  <w:num w:numId="24" w16cid:durableId="1904215172">
    <w:abstractNumId w:val="31"/>
  </w:num>
  <w:num w:numId="25" w16cid:durableId="1863124228">
    <w:abstractNumId w:val="16"/>
  </w:num>
  <w:num w:numId="26" w16cid:durableId="2020310330">
    <w:abstractNumId w:val="32"/>
  </w:num>
  <w:num w:numId="27" w16cid:durableId="258409991">
    <w:abstractNumId w:val="7"/>
  </w:num>
  <w:num w:numId="28" w16cid:durableId="1580365815">
    <w:abstractNumId w:val="11"/>
  </w:num>
  <w:num w:numId="29" w16cid:durableId="1531526659">
    <w:abstractNumId w:val="26"/>
  </w:num>
  <w:num w:numId="30" w16cid:durableId="939338204">
    <w:abstractNumId w:val="30"/>
  </w:num>
  <w:num w:numId="31" w16cid:durableId="1836414459">
    <w:abstractNumId w:val="15"/>
  </w:num>
  <w:num w:numId="32" w16cid:durableId="760101812">
    <w:abstractNumId w:val="5"/>
  </w:num>
  <w:num w:numId="33" w16cid:durableId="885336673">
    <w:abstractNumId w:val="20"/>
  </w:num>
  <w:num w:numId="34" w16cid:durableId="1932276333">
    <w:abstractNumId w:val="33"/>
  </w:num>
  <w:num w:numId="35" w16cid:durableId="549918574">
    <w:abstractNumId w:val="24"/>
  </w:num>
  <w:num w:numId="36" w16cid:durableId="728308285">
    <w:abstractNumId w:val="10"/>
  </w:num>
  <w:num w:numId="37" w16cid:durableId="186485505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625"/>
    <w:rsid w:val="00010DEC"/>
    <w:rsid w:val="000217AC"/>
    <w:rsid w:val="00030482"/>
    <w:rsid w:val="00032561"/>
    <w:rsid w:val="000674F1"/>
    <w:rsid w:val="0009240E"/>
    <w:rsid w:val="000971F8"/>
    <w:rsid w:val="000A16FE"/>
    <w:rsid w:val="000C02C4"/>
    <w:rsid w:val="000D6621"/>
    <w:rsid w:val="000E3BA8"/>
    <w:rsid w:val="000F7604"/>
    <w:rsid w:val="00126A83"/>
    <w:rsid w:val="001323D8"/>
    <w:rsid w:val="0016054C"/>
    <w:rsid w:val="00162E2A"/>
    <w:rsid w:val="00164DF6"/>
    <w:rsid w:val="00184F8C"/>
    <w:rsid w:val="00185805"/>
    <w:rsid w:val="00190C46"/>
    <w:rsid w:val="001B5723"/>
    <w:rsid w:val="001C6332"/>
    <w:rsid w:val="001C6571"/>
    <w:rsid w:val="001C715C"/>
    <w:rsid w:val="001D47F9"/>
    <w:rsid w:val="001E0600"/>
    <w:rsid w:val="001E3775"/>
    <w:rsid w:val="001F77ED"/>
    <w:rsid w:val="002132FD"/>
    <w:rsid w:val="002434CB"/>
    <w:rsid w:val="00245C4A"/>
    <w:rsid w:val="00252E69"/>
    <w:rsid w:val="0027207B"/>
    <w:rsid w:val="00276FC6"/>
    <w:rsid w:val="002B0CDE"/>
    <w:rsid w:val="002F1D56"/>
    <w:rsid w:val="00303B24"/>
    <w:rsid w:val="00305CEB"/>
    <w:rsid w:val="0031311B"/>
    <w:rsid w:val="00322E28"/>
    <w:rsid w:val="00344DC2"/>
    <w:rsid w:val="00345D86"/>
    <w:rsid w:val="003465F0"/>
    <w:rsid w:val="003609D6"/>
    <w:rsid w:val="00361FC2"/>
    <w:rsid w:val="00364D5D"/>
    <w:rsid w:val="00365209"/>
    <w:rsid w:val="00392BD6"/>
    <w:rsid w:val="003A00EF"/>
    <w:rsid w:val="003B4555"/>
    <w:rsid w:val="003F20B4"/>
    <w:rsid w:val="003F4A75"/>
    <w:rsid w:val="003F643D"/>
    <w:rsid w:val="00405F58"/>
    <w:rsid w:val="004176B6"/>
    <w:rsid w:val="00436F9A"/>
    <w:rsid w:val="004372E9"/>
    <w:rsid w:val="00447E26"/>
    <w:rsid w:val="00477233"/>
    <w:rsid w:val="0048148E"/>
    <w:rsid w:val="004C72A4"/>
    <w:rsid w:val="004D7216"/>
    <w:rsid w:val="004E0B8B"/>
    <w:rsid w:val="004E3100"/>
    <w:rsid w:val="004F13E7"/>
    <w:rsid w:val="004F29D6"/>
    <w:rsid w:val="00502069"/>
    <w:rsid w:val="005076B5"/>
    <w:rsid w:val="00507815"/>
    <w:rsid w:val="0051239E"/>
    <w:rsid w:val="005155BF"/>
    <w:rsid w:val="00557DA9"/>
    <w:rsid w:val="00596D6F"/>
    <w:rsid w:val="005C19B4"/>
    <w:rsid w:val="005C4F36"/>
    <w:rsid w:val="005D5C4A"/>
    <w:rsid w:val="005F6D07"/>
    <w:rsid w:val="0060294E"/>
    <w:rsid w:val="006213CD"/>
    <w:rsid w:val="00631089"/>
    <w:rsid w:val="00632790"/>
    <w:rsid w:val="00633673"/>
    <w:rsid w:val="0064010C"/>
    <w:rsid w:val="006403C7"/>
    <w:rsid w:val="006407F5"/>
    <w:rsid w:val="006410D3"/>
    <w:rsid w:val="006465A9"/>
    <w:rsid w:val="006A338C"/>
    <w:rsid w:val="006A3AEE"/>
    <w:rsid w:val="006B4066"/>
    <w:rsid w:val="006C047A"/>
    <w:rsid w:val="006C7D20"/>
    <w:rsid w:val="006E0A3A"/>
    <w:rsid w:val="006E4A46"/>
    <w:rsid w:val="006E7636"/>
    <w:rsid w:val="0073065D"/>
    <w:rsid w:val="0074588B"/>
    <w:rsid w:val="00755C78"/>
    <w:rsid w:val="00762D6E"/>
    <w:rsid w:val="007A2405"/>
    <w:rsid w:val="007D0645"/>
    <w:rsid w:val="007F3E40"/>
    <w:rsid w:val="00807353"/>
    <w:rsid w:val="00812AD8"/>
    <w:rsid w:val="008228F4"/>
    <w:rsid w:val="00823CC1"/>
    <w:rsid w:val="00825CDA"/>
    <w:rsid w:val="00830F77"/>
    <w:rsid w:val="008346DF"/>
    <w:rsid w:val="00840C3C"/>
    <w:rsid w:val="00861352"/>
    <w:rsid w:val="008715C0"/>
    <w:rsid w:val="00874619"/>
    <w:rsid w:val="008B5AAD"/>
    <w:rsid w:val="008C2F09"/>
    <w:rsid w:val="008E3FEE"/>
    <w:rsid w:val="008F1592"/>
    <w:rsid w:val="0091643E"/>
    <w:rsid w:val="00920315"/>
    <w:rsid w:val="0093425F"/>
    <w:rsid w:val="00934C42"/>
    <w:rsid w:val="00936824"/>
    <w:rsid w:val="00967FEA"/>
    <w:rsid w:val="00971425"/>
    <w:rsid w:val="009774E4"/>
    <w:rsid w:val="0099751B"/>
    <w:rsid w:val="009C25D7"/>
    <w:rsid w:val="009C4BDD"/>
    <w:rsid w:val="009E7030"/>
    <w:rsid w:val="00A145FF"/>
    <w:rsid w:val="00A7565C"/>
    <w:rsid w:val="00A8381B"/>
    <w:rsid w:val="00A85F25"/>
    <w:rsid w:val="00A94849"/>
    <w:rsid w:val="00AB2515"/>
    <w:rsid w:val="00AF296B"/>
    <w:rsid w:val="00B128C5"/>
    <w:rsid w:val="00B327B1"/>
    <w:rsid w:val="00B56444"/>
    <w:rsid w:val="00B62CB8"/>
    <w:rsid w:val="00B65C2A"/>
    <w:rsid w:val="00B740CD"/>
    <w:rsid w:val="00B84B7D"/>
    <w:rsid w:val="00B874F3"/>
    <w:rsid w:val="00B93CA7"/>
    <w:rsid w:val="00BB0E23"/>
    <w:rsid w:val="00BE0625"/>
    <w:rsid w:val="00BF170B"/>
    <w:rsid w:val="00BF3891"/>
    <w:rsid w:val="00C14F2A"/>
    <w:rsid w:val="00C1536C"/>
    <w:rsid w:val="00C56BC1"/>
    <w:rsid w:val="00C620EC"/>
    <w:rsid w:val="00C63CB1"/>
    <w:rsid w:val="00C6620D"/>
    <w:rsid w:val="00C82C46"/>
    <w:rsid w:val="00CE264F"/>
    <w:rsid w:val="00CE6485"/>
    <w:rsid w:val="00CF19EC"/>
    <w:rsid w:val="00CF3FC4"/>
    <w:rsid w:val="00D30324"/>
    <w:rsid w:val="00D50567"/>
    <w:rsid w:val="00D7092B"/>
    <w:rsid w:val="00D721D8"/>
    <w:rsid w:val="00D94628"/>
    <w:rsid w:val="00DA1DC3"/>
    <w:rsid w:val="00DB0EB6"/>
    <w:rsid w:val="00DB2629"/>
    <w:rsid w:val="00DC67D8"/>
    <w:rsid w:val="00DC75FB"/>
    <w:rsid w:val="00DD04F8"/>
    <w:rsid w:val="00DD318D"/>
    <w:rsid w:val="00DE31D4"/>
    <w:rsid w:val="00DE54E6"/>
    <w:rsid w:val="00DF578A"/>
    <w:rsid w:val="00E2164D"/>
    <w:rsid w:val="00E226F6"/>
    <w:rsid w:val="00E22C1B"/>
    <w:rsid w:val="00E40ED1"/>
    <w:rsid w:val="00E45085"/>
    <w:rsid w:val="00E479B2"/>
    <w:rsid w:val="00E74E38"/>
    <w:rsid w:val="00E76A93"/>
    <w:rsid w:val="00EC52E7"/>
    <w:rsid w:val="00ED0BF2"/>
    <w:rsid w:val="00ED1333"/>
    <w:rsid w:val="00ED45ED"/>
    <w:rsid w:val="00EE1D55"/>
    <w:rsid w:val="00F6061B"/>
    <w:rsid w:val="00F75B10"/>
    <w:rsid w:val="00F8583C"/>
    <w:rsid w:val="00F90E8C"/>
    <w:rsid w:val="00F97827"/>
    <w:rsid w:val="00FB130A"/>
    <w:rsid w:val="00FC2933"/>
    <w:rsid w:val="00FD43D0"/>
    <w:rsid w:val="00FE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C3DF8"/>
  <w14:defaultImageDpi w14:val="32767"/>
  <w15:chartTrackingRefBased/>
  <w15:docId w15:val="{8FA869AB-9379-2B47-BF67-901C3D9F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62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72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3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93C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64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8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5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2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8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3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5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0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5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5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6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9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4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5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9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1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9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6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9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1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8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7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7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4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1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5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6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0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2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8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8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1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9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4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3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2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2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7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0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5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2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4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6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3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7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4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2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8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2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4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3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1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1641</Words>
  <Characters>8815</Characters>
  <Application>Microsoft Office Word</Application>
  <DocSecurity>0</DocSecurity>
  <Lines>144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Holling, George</dc:creator>
  <cp:keywords/>
  <dc:description/>
  <cp:lastModifiedBy>Olejniczak, Scott</cp:lastModifiedBy>
  <cp:revision>10</cp:revision>
  <cp:lastPrinted>2023-12-10T12:53:00Z</cp:lastPrinted>
  <dcterms:created xsi:type="dcterms:W3CDTF">2023-12-08T20:52:00Z</dcterms:created>
  <dcterms:modified xsi:type="dcterms:W3CDTF">2023-12-12T16:43:00Z</dcterms:modified>
</cp:coreProperties>
</file>