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BFFAD" w14:textId="024320FE" w:rsidR="00462968" w:rsidRPr="00CD3FB9" w:rsidRDefault="00F2079E" w:rsidP="00462968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0482279" wp14:editId="1C9CEFE8">
            <wp:simplePos x="0" y="0"/>
            <wp:positionH relativeFrom="column">
              <wp:posOffset>-8890</wp:posOffset>
            </wp:positionH>
            <wp:positionV relativeFrom="paragraph">
              <wp:posOffset>196215</wp:posOffset>
            </wp:positionV>
            <wp:extent cx="6117590" cy="7490460"/>
            <wp:effectExtent l="0" t="0" r="3810" b="2540"/>
            <wp:wrapTopAndBottom/>
            <wp:docPr id="1658320156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20156" name="Immagin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" b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05D6C" w14:textId="149068F4" w:rsidR="00462968" w:rsidRPr="00CD3FB9" w:rsidRDefault="00604B31" w:rsidP="00CD3FB9">
      <w:pPr>
        <w:spacing w:after="0"/>
        <w:jc w:val="both"/>
        <w:rPr>
          <w:sz w:val="20"/>
          <w:szCs w:val="20"/>
          <w:lang w:val="en-US"/>
        </w:rPr>
      </w:pPr>
      <w:bookmarkStart w:id="0" w:name="_Hlk188534652"/>
      <w:bookmarkStart w:id="1" w:name="_Hlk188534821"/>
      <w:bookmarkStart w:id="2" w:name="_Hlk188539098"/>
      <w:r w:rsidRPr="00CD3FB9">
        <w:rPr>
          <w:b/>
          <w:bCs/>
          <w:sz w:val="20"/>
          <w:szCs w:val="20"/>
          <w:lang w:val="en-US"/>
        </w:rPr>
        <w:t xml:space="preserve">Supplementary </w:t>
      </w:r>
      <w:r w:rsidR="00462968" w:rsidRPr="00CD3FB9">
        <w:rPr>
          <w:b/>
          <w:bCs/>
          <w:sz w:val="20"/>
          <w:szCs w:val="20"/>
          <w:lang w:val="en-US"/>
        </w:rPr>
        <w:t xml:space="preserve">Figure 1. Cell viability of 2D and 3D </w:t>
      </w:r>
      <w:r w:rsidR="005D51A5" w:rsidRPr="00CD3FB9">
        <w:rPr>
          <w:b/>
          <w:bCs/>
          <w:sz w:val="20"/>
          <w:szCs w:val="20"/>
          <w:lang w:val="en-US"/>
        </w:rPr>
        <w:t>hFOB1.19</w:t>
      </w:r>
      <w:r w:rsidR="00FD7587" w:rsidRPr="00CD3FB9">
        <w:rPr>
          <w:b/>
          <w:bCs/>
          <w:sz w:val="20"/>
          <w:szCs w:val="20"/>
          <w:lang w:val="en-US"/>
        </w:rPr>
        <w:t xml:space="preserve"> </w:t>
      </w:r>
      <w:r w:rsidR="000C4E91" w:rsidRPr="00CD3FB9">
        <w:rPr>
          <w:b/>
          <w:bCs/>
          <w:sz w:val="20"/>
          <w:szCs w:val="20"/>
          <w:lang w:val="en-US"/>
        </w:rPr>
        <w:t>cultures exposed to PFOA during</w:t>
      </w:r>
      <w:r w:rsidR="00462968" w:rsidRPr="00CD3FB9">
        <w:rPr>
          <w:b/>
          <w:bCs/>
          <w:sz w:val="20"/>
          <w:szCs w:val="20"/>
          <w:lang w:val="en-US"/>
        </w:rPr>
        <w:t xml:space="preserve"> </w:t>
      </w:r>
      <w:r w:rsidR="000C4E91" w:rsidRPr="00CD3FB9">
        <w:rPr>
          <w:b/>
          <w:bCs/>
          <w:sz w:val="20"/>
          <w:szCs w:val="20"/>
          <w:lang w:val="en-US"/>
        </w:rPr>
        <w:t xml:space="preserve">proliferative </w:t>
      </w:r>
      <w:r w:rsidR="00462968" w:rsidRPr="00CD3FB9">
        <w:rPr>
          <w:b/>
          <w:bCs/>
          <w:sz w:val="20"/>
          <w:szCs w:val="20"/>
          <w:lang w:val="en-US"/>
        </w:rPr>
        <w:t>and differentiation</w:t>
      </w:r>
      <w:bookmarkStart w:id="3" w:name="_Hlk188534675"/>
      <w:bookmarkEnd w:id="0"/>
      <w:bookmarkEnd w:id="1"/>
      <w:r w:rsidR="000C4E91" w:rsidRPr="00CD3FB9">
        <w:rPr>
          <w:b/>
          <w:bCs/>
          <w:sz w:val="20"/>
          <w:szCs w:val="20"/>
          <w:lang w:val="en-US"/>
        </w:rPr>
        <w:t xml:space="preserve"> phases</w:t>
      </w:r>
      <w:r w:rsidR="00307747" w:rsidRPr="00CD3FB9">
        <w:rPr>
          <w:b/>
          <w:bCs/>
          <w:sz w:val="20"/>
          <w:szCs w:val="20"/>
          <w:lang w:val="en-US"/>
        </w:rPr>
        <w:t>.</w:t>
      </w:r>
    </w:p>
    <w:p w14:paraId="60D0B228" w14:textId="3E7B2DFD" w:rsidR="0093047D" w:rsidRPr="00795172" w:rsidRDefault="00462968" w:rsidP="0023583D">
      <w:pPr>
        <w:spacing w:after="0"/>
        <w:jc w:val="both"/>
        <w:rPr>
          <w:lang w:val="en-US"/>
        </w:rPr>
      </w:pPr>
      <w:r w:rsidRPr="003467CE">
        <w:rPr>
          <w:b/>
          <w:bCs/>
          <w:sz w:val="18"/>
          <w:szCs w:val="18"/>
          <w:lang w:val="en-US"/>
        </w:rPr>
        <w:t>a)</w:t>
      </w:r>
      <w:r w:rsidRPr="003467CE">
        <w:rPr>
          <w:sz w:val="18"/>
          <w:szCs w:val="18"/>
          <w:lang w:val="en-US"/>
        </w:rPr>
        <w:t xml:space="preserve"> </w:t>
      </w:r>
      <w:r w:rsidR="000C4E91">
        <w:rPr>
          <w:sz w:val="18"/>
          <w:szCs w:val="18"/>
          <w:lang w:val="en-US"/>
        </w:rPr>
        <w:t>Analysis of c</w:t>
      </w:r>
      <w:r w:rsidRPr="003467CE">
        <w:rPr>
          <w:sz w:val="18"/>
          <w:szCs w:val="18"/>
          <w:lang w:val="en-US"/>
        </w:rPr>
        <w:t xml:space="preserve">ell viability of </w:t>
      </w:r>
      <w:r w:rsidR="00F850E9">
        <w:rPr>
          <w:sz w:val="18"/>
          <w:szCs w:val="18"/>
          <w:lang w:val="en-US"/>
        </w:rPr>
        <w:t>h</w:t>
      </w:r>
      <w:r w:rsidR="00CD3FB9">
        <w:rPr>
          <w:sz w:val="18"/>
          <w:szCs w:val="18"/>
          <w:lang w:val="en-US"/>
        </w:rPr>
        <w:t>FOB</w:t>
      </w:r>
      <w:r w:rsidR="00F850E9">
        <w:rPr>
          <w:sz w:val="18"/>
          <w:szCs w:val="18"/>
          <w:lang w:val="en-US"/>
        </w:rPr>
        <w:t xml:space="preserve">1.19 </w:t>
      </w:r>
      <w:r w:rsidR="000C4E91">
        <w:rPr>
          <w:sz w:val="18"/>
          <w:szCs w:val="18"/>
          <w:lang w:val="en-US"/>
        </w:rPr>
        <w:t>2D culture after exposure</w:t>
      </w:r>
      <w:r w:rsidRPr="003467CE">
        <w:rPr>
          <w:sz w:val="18"/>
          <w:szCs w:val="18"/>
          <w:lang w:val="en-US"/>
        </w:rPr>
        <w:t xml:space="preserve"> to different concentrations of PFOA (n=12 independent biological replicates) by MTT </w:t>
      </w:r>
      <w:r w:rsidRPr="00A033E1">
        <w:rPr>
          <w:sz w:val="18"/>
          <w:szCs w:val="18"/>
          <w:lang w:val="en-US"/>
        </w:rPr>
        <w:t xml:space="preserve">assay. </w:t>
      </w:r>
      <w:r w:rsidR="00F70A4F" w:rsidRPr="00A033E1">
        <w:rPr>
          <w:rFonts w:cstheme="minorHAnsi"/>
          <w:sz w:val="18"/>
          <w:szCs w:val="18"/>
          <w:lang w:val="en-US"/>
        </w:rPr>
        <w:t>P-values indicate the results of comparisons between each PFOA-treated group and the control group. Values of p &lt; 0.05 are considered statistically significant</w:t>
      </w:r>
      <w:r w:rsidRPr="00A033E1">
        <w:rPr>
          <w:sz w:val="18"/>
          <w:szCs w:val="18"/>
          <w:lang w:val="en-US"/>
        </w:rPr>
        <w:t xml:space="preserve">. </w:t>
      </w:r>
      <w:r w:rsidRPr="00A033E1">
        <w:rPr>
          <w:b/>
          <w:bCs/>
          <w:sz w:val="18"/>
          <w:szCs w:val="18"/>
          <w:lang w:val="en-US"/>
        </w:rPr>
        <w:t>b</w:t>
      </w:r>
      <w:r w:rsidR="009B4CC4" w:rsidRPr="00A033E1">
        <w:rPr>
          <w:b/>
          <w:bCs/>
          <w:sz w:val="18"/>
          <w:szCs w:val="18"/>
          <w:lang w:val="en-US"/>
        </w:rPr>
        <w:t>-c</w:t>
      </w:r>
      <w:r w:rsidRPr="00A033E1">
        <w:rPr>
          <w:b/>
          <w:bCs/>
          <w:sz w:val="18"/>
          <w:szCs w:val="18"/>
          <w:lang w:val="en-US"/>
        </w:rPr>
        <w:t>)</w:t>
      </w:r>
      <w:r w:rsidRPr="00A033E1">
        <w:rPr>
          <w:sz w:val="18"/>
          <w:szCs w:val="18"/>
          <w:lang w:val="en-US"/>
        </w:rPr>
        <w:t xml:space="preserve"> </w:t>
      </w:r>
      <w:r w:rsidR="000C4E91" w:rsidRPr="00A033E1">
        <w:rPr>
          <w:sz w:val="18"/>
          <w:szCs w:val="18"/>
          <w:lang w:val="en-US"/>
        </w:rPr>
        <w:t>Analysis of c</w:t>
      </w:r>
      <w:r w:rsidRPr="00A033E1">
        <w:rPr>
          <w:sz w:val="18"/>
          <w:szCs w:val="18"/>
          <w:lang w:val="en-US"/>
        </w:rPr>
        <w:t xml:space="preserve">ell viability of </w:t>
      </w:r>
      <w:r w:rsidR="003766E8">
        <w:rPr>
          <w:sz w:val="18"/>
          <w:szCs w:val="18"/>
          <w:lang w:val="en-US"/>
        </w:rPr>
        <w:t xml:space="preserve">hFOB1.19 </w:t>
      </w:r>
      <w:r w:rsidRPr="00A033E1">
        <w:rPr>
          <w:sz w:val="18"/>
          <w:szCs w:val="18"/>
          <w:lang w:val="en-US"/>
        </w:rPr>
        <w:t xml:space="preserve">spheroids </w:t>
      </w:r>
      <w:r w:rsidR="000C4E91" w:rsidRPr="00A033E1">
        <w:rPr>
          <w:sz w:val="18"/>
          <w:szCs w:val="18"/>
          <w:lang w:val="en-US"/>
        </w:rPr>
        <w:t>after exposure</w:t>
      </w:r>
      <w:r w:rsidRPr="00A033E1">
        <w:rPr>
          <w:sz w:val="18"/>
          <w:szCs w:val="18"/>
          <w:lang w:val="en-US"/>
        </w:rPr>
        <w:t xml:space="preserve"> to different concentrations of PFOA (n</w:t>
      </w:r>
      <w:r w:rsidR="001617B0" w:rsidRPr="00A033E1">
        <w:rPr>
          <w:sz w:val="18"/>
          <w:szCs w:val="18"/>
          <w:lang w:val="en-US"/>
        </w:rPr>
        <w:t xml:space="preserve"> </w:t>
      </w:r>
      <w:r w:rsidRPr="00A033E1">
        <w:rPr>
          <w:sz w:val="18"/>
          <w:szCs w:val="18"/>
          <w:lang w:val="en-US"/>
        </w:rPr>
        <w:t>=</w:t>
      </w:r>
      <w:r w:rsidR="001617B0" w:rsidRPr="00A033E1">
        <w:rPr>
          <w:sz w:val="18"/>
          <w:szCs w:val="18"/>
          <w:lang w:val="en-US"/>
        </w:rPr>
        <w:t xml:space="preserve"> </w:t>
      </w:r>
      <w:r w:rsidRPr="00A033E1">
        <w:rPr>
          <w:sz w:val="18"/>
          <w:szCs w:val="18"/>
          <w:lang w:val="en-US"/>
        </w:rPr>
        <w:t>3-4 independent biological replicates)</w:t>
      </w:r>
      <w:r w:rsidR="009B4CC4" w:rsidRPr="00A033E1">
        <w:rPr>
          <w:sz w:val="18"/>
          <w:szCs w:val="18"/>
          <w:lang w:val="en-US"/>
        </w:rPr>
        <w:t xml:space="preserve"> </w:t>
      </w:r>
      <w:r w:rsidR="009B4CC4" w:rsidRPr="00A033E1">
        <w:rPr>
          <w:color w:val="000000" w:themeColor="text1"/>
          <w:sz w:val="18"/>
          <w:szCs w:val="18"/>
          <w:lang w:val="en-US"/>
        </w:rPr>
        <w:t>in two different time points</w:t>
      </w:r>
      <w:r w:rsidRPr="00A033E1">
        <w:rPr>
          <w:color w:val="000000" w:themeColor="text1"/>
          <w:sz w:val="18"/>
          <w:szCs w:val="18"/>
          <w:lang w:val="en-US"/>
        </w:rPr>
        <w:t xml:space="preserve"> </w:t>
      </w:r>
      <w:r w:rsidRPr="00A033E1">
        <w:rPr>
          <w:sz w:val="18"/>
          <w:szCs w:val="18"/>
          <w:lang w:val="en-US"/>
        </w:rPr>
        <w:t>by LIVE/DEAD staining.</w:t>
      </w:r>
      <w:r w:rsidR="00E05A21" w:rsidRPr="00A033E1">
        <w:rPr>
          <w:sz w:val="18"/>
          <w:szCs w:val="18"/>
          <w:lang w:val="en-US"/>
        </w:rPr>
        <w:t xml:space="preserve"> </w:t>
      </w:r>
      <w:r w:rsidR="00BE70AE" w:rsidRPr="00A033E1">
        <w:rPr>
          <w:sz w:val="18"/>
          <w:szCs w:val="18"/>
          <w:lang w:val="en-US"/>
        </w:rPr>
        <w:t xml:space="preserve">Quantification was performed by measuring the stained area in each channel using ImageJ and the percentage of live cells was then calculated as %live cells = (area positive for </w:t>
      </w:r>
      <w:proofErr w:type="spellStart"/>
      <w:r w:rsidR="00BE70AE" w:rsidRPr="00A033E1">
        <w:rPr>
          <w:sz w:val="18"/>
          <w:szCs w:val="18"/>
          <w:lang w:val="en-US"/>
        </w:rPr>
        <w:t>calcein</w:t>
      </w:r>
      <w:proofErr w:type="spellEnd"/>
      <w:r w:rsidR="00BE70AE" w:rsidRPr="00A033E1">
        <w:rPr>
          <w:sz w:val="18"/>
          <w:szCs w:val="18"/>
          <w:lang w:val="en-US"/>
        </w:rPr>
        <w:t xml:space="preserve">-AM (live cells)/area positive for </w:t>
      </w:r>
      <w:proofErr w:type="spellStart"/>
      <w:r w:rsidR="00BE70AE" w:rsidRPr="00A033E1">
        <w:rPr>
          <w:sz w:val="18"/>
          <w:szCs w:val="18"/>
          <w:lang w:val="en-US"/>
        </w:rPr>
        <w:t>calcein</w:t>
      </w:r>
      <w:proofErr w:type="spellEnd"/>
      <w:r w:rsidR="00BE70AE" w:rsidRPr="00A033E1">
        <w:rPr>
          <w:sz w:val="18"/>
          <w:szCs w:val="18"/>
          <w:lang w:val="en-US"/>
        </w:rPr>
        <w:t xml:space="preserve">-AM (live cells) + area positive for PI (dead cells)) x 100. </w:t>
      </w:r>
      <w:r w:rsidR="00F70A4F" w:rsidRPr="00A033E1">
        <w:rPr>
          <w:rFonts w:cstheme="minorHAnsi"/>
          <w:sz w:val="18"/>
          <w:szCs w:val="18"/>
          <w:lang w:val="en-US"/>
        </w:rPr>
        <w:lastRenderedPageBreak/>
        <w:t>P-values indicate the results of comparisons between each PFOA-treated group and the control group. Values of p &lt; 0.05 are considered statistically significant</w:t>
      </w:r>
      <w:r w:rsidRPr="00A033E1">
        <w:rPr>
          <w:sz w:val="18"/>
          <w:szCs w:val="18"/>
          <w:lang w:val="en-US"/>
        </w:rPr>
        <w:t xml:space="preserve">. </w:t>
      </w:r>
      <w:r w:rsidRPr="00A033E1">
        <w:rPr>
          <w:b/>
          <w:bCs/>
          <w:sz w:val="18"/>
          <w:szCs w:val="18"/>
          <w:lang w:val="en-US"/>
        </w:rPr>
        <w:t>d-e)</w:t>
      </w:r>
      <w:r w:rsidRPr="00A033E1">
        <w:rPr>
          <w:sz w:val="18"/>
          <w:szCs w:val="18"/>
          <w:lang w:val="en-US"/>
        </w:rPr>
        <w:t xml:space="preserve"> </w:t>
      </w:r>
      <w:r w:rsidR="00F850E9" w:rsidRPr="00A033E1">
        <w:rPr>
          <w:sz w:val="18"/>
          <w:szCs w:val="18"/>
          <w:lang w:val="en-US"/>
        </w:rPr>
        <w:t>Maximum Intensity Projection (</w:t>
      </w:r>
      <w:r w:rsidRPr="00A033E1">
        <w:rPr>
          <w:sz w:val="18"/>
          <w:szCs w:val="18"/>
          <w:lang w:val="en-US"/>
        </w:rPr>
        <w:t>MIP</w:t>
      </w:r>
      <w:r w:rsidR="00F850E9" w:rsidRPr="00A033E1">
        <w:rPr>
          <w:sz w:val="18"/>
          <w:szCs w:val="18"/>
          <w:lang w:val="en-US"/>
        </w:rPr>
        <w:t>)</w:t>
      </w:r>
      <w:r w:rsidRPr="00A033E1">
        <w:rPr>
          <w:sz w:val="18"/>
          <w:szCs w:val="18"/>
          <w:lang w:val="en-US"/>
        </w:rPr>
        <w:t xml:space="preserve"> </w:t>
      </w:r>
      <w:r w:rsidR="00BE70AE" w:rsidRPr="00A033E1">
        <w:rPr>
          <w:sz w:val="18"/>
          <w:szCs w:val="18"/>
          <w:lang w:val="en-US"/>
        </w:rPr>
        <w:t>of r</w:t>
      </w:r>
      <w:r w:rsidRPr="00A033E1">
        <w:rPr>
          <w:sz w:val="18"/>
          <w:szCs w:val="18"/>
          <w:lang w:val="en-US"/>
        </w:rPr>
        <w:t>epresentative confocal images showing</w:t>
      </w:r>
      <w:r w:rsidR="00F850E9" w:rsidRPr="00A033E1">
        <w:rPr>
          <w:sz w:val="18"/>
          <w:szCs w:val="18"/>
          <w:lang w:val="en-US"/>
        </w:rPr>
        <w:t xml:space="preserve"> </w:t>
      </w:r>
      <w:r w:rsidR="00AE3E92" w:rsidRPr="00A033E1">
        <w:rPr>
          <w:sz w:val="18"/>
          <w:szCs w:val="18"/>
          <w:lang w:val="en-US"/>
        </w:rPr>
        <w:t>of the LIVE/DEAD staining</w:t>
      </w:r>
      <w:r w:rsidRPr="00A033E1">
        <w:rPr>
          <w:sz w:val="18"/>
          <w:szCs w:val="18"/>
          <w:lang w:val="en-US"/>
        </w:rPr>
        <w:t xml:space="preserve"> after 2 days (d)</w:t>
      </w:r>
      <w:r w:rsidRPr="003467CE">
        <w:rPr>
          <w:sz w:val="18"/>
          <w:szCs w:val="18"/>
          <w:lang w:val="en-US"/>
        </w:rPr>
        <w:t xml:space="preserve"> and 5 days (e) of PFOA treatment. Li</w:t>
      </w:r>
      <w:r w:rsidR="001617B0">
        <w:rPr>
          <w:sz w:val="18"/>
          <w:szCs w:val="18"/>
          <w:lang w:val="en-US"/>
        </w:rPr>
        <w:t>v</w:t>
      </w:r>
      <w:r w:rsidRPr="003467CE">
        <w:rPr>
          <w:sz w:val="18"/>
          <w:szCs w:val="18"/>
          <w:lang w:val="en-US"/>
        </w:rPr>
        <w:t>e cells were stained with calcein (green)</w:t>
      </w:r>
      <w:r w:rsidR="000C4E91">
        <w:rPr>
          <w:sz w:val="18"/>
          <w:szCs w:val="18"/>
          <w:lang w:val="en-US"/>
        </w:rPr>
        <w:t>, while</w:t>
      </w:r>
      <w:r w:rsidRPr="003467CE">
        <w:rPr>
          <w:sz w:val="18"/>
          <w:szCs w:val="18"/>
          <w:lang w:val="en-US"/>
        </w:rPr>
        <w:t xml:space="preserve"> dead cells were stained with </w:t>
      </w:r>
      <w:r w:rsidR="000C4E91">
        <w:rPr>
          <w:sz w:val="18"/>
          <w:szCs w:val="18"/>
          <w:lang w:val="en-US"/>
        </w:rPr>
        <w:t>propidium iodide (PI)</w:t>
      </w:r>
      <w:r w:rsidRPr="003467CE">
        <w:rPr>
          <w:sz w:val="18"/>
          <w:szCs w:val="18"/>
          <w:lang w:val="en-US"/>
        </w:rPr>
        <w:t xml:space="preserve"> (red). Scale bar=50 </w:t>
      </w:r>
      <w:r w:rsidRPr="003467CE">
        <w:rPr>
          <w:sz w:val="18"/>
          <w:szCs w:val="18"/>
        </w:rPr>
        <w:t>μ</w:t>
      </w:r>
      <w:r w:rsidRPr="003467CE">
        <w:rPr>
          <w:sz w:val="18"/>
          <w:szCs w:val="18"/>
          <w:lang w:val="en-US"/>
        </w:rPr>
        <w:t>m.</w:t>
      </w:r>
      <w:r w:rsidR="001617B0">
        <w:rPr>
          <w:sz w:val="18"/>
          <w:szCs w:val="18"/>
          <w:lang w:val="en-US"/>
        </w:rPr>
        <w:t xml:space="preserve"> </w:t>
      </w:r>
      <w:bookmarkEnd w:id="2"/>
    </w:p>
    <w:p w14:paraId="5731BF51" w14:textId="79D8C1F2" w:rsidR="00F850E9" w:rsidRDefault="000B5BC8" w:rsidP="008B2317">
      <w:pPr>
        <w:spacing w:after="0"/>
        <w:rPr>
          <w:b/>
          <w:bCs/>
          <w:sz w:val="20"/>
          <w:szCs w:val="20"/>
          <w:lang w:val="en-US"/>
        </w:rPr>
      </w:pPr>
      <w:r>
        <w:rPr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41939E59" wp14:editId="7A65774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56960" cy="8255000"/>
            <wp:effectExtent l="0" t="0" r="0" b="0"/>
            <wp:wrapTopAndBottom/>
            <wp:docPr id="705882069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82069" name="Immagin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" b="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63EE7" w14:textId="66503F99" w:rsidR="008B2317" w:rsidRPr="00462968" w:rsidRDefault="00467C34" w:rsidP="00100487">
      <w:pPr>
        <w:spacing w:after="0"/>
        <w:jc w:val="both"/>
        <w:rPr>
          <w:lang w:val="en-US"/>
        </w:rPr>
      </w:pPr>
      <w:r w:rsidRPr="00A033E1">
        <w:rPr>
          <w:b/>
          <w:bCs/>
          <w:sz w:val="20"/>
          <w:szCs w:val="20"/>
          <w:lang w:val="en-US"/>
        </w:rPr>
        <w:lastRenderedPageBreak/>
        <w:t xml:space="preserve">Supplementary </w:t>
      </w:r>
      <w:r w:rsidR="008B2317" w:rsidRPr="00A033E1">
        <w:rPr>
          <w:b/>
          <w:bCs/>
          <w:sz w:val="20"/>
          <w:szCs w:val="20"/>
          <w:lang w:val="en-US"/>
        </w:rPr>
        <w:t xml:space="preserve">Figure </w:t>
      </w:r>
      <w:r w:rsidRPr="00A033E1">
        <w:rPr>
          <w:b/>
          <w:bCs/>
          <w:sz w:val="20"/>
          <w:szCs w:val="20"/>
          <w:lang w:val="en-US"/>
        </w:rPr>
        <w:t>S</w:t>
      </w:r>
      <w:r w:rsidR="00FC40B7" w:rsidRPr="00A033E1">
        <w:rPr>
          <w:b/>
          <w:bCs/>
          <w:sz w:val="20"/>
          <w:szCs w:val="20"/>
          <w:lang w:val="en-US"/>
        </w:rPr>
        <w:t>2</w:t>
      </w:r>
      <w:r w:rsidR="008B2317" w:rsidRPr="00A033E1">
        <w:rPr>
          <w:b/>
          <w:bCs/>
          <w:sz w:val="20"/>
          <w:szCs w:val="20"/>
          <w:lang w:val="en-US"/>
        </w:rPr>
        <w:t>. Osteogenic markers correlate with PFOA responsiveness in 2D osteoblast</w:t>
      </w:r>
      <w:r w:rsidR="00FC40B7" w:rsidRPr="00A033E1">
        <w:rPr>
          <w:b/>
          <w:bCs/>
          <w:sz w:val="20"/>
          <w:szCs w:val="20"/>
          <w:lang w:val="en-US"/>
        </w:rPr>
        <w:t xml:space="preserve"> after 5 days</w:t>
      </w:r>
      <w:r w:rsidR="005D51A5" w:rsidRPr="00A033E1">
        <w:rPr>
          <w:b/>
          <w:bCs/>
          <w:sz w:val="20"/>
          <w:szCs w:val="20"/>
          <w:lang w:val="en-US"/>
        </w:rPr>
        <w:t xml:space="preserve"> of exposure</w:t>
      </w:r>
      <w:r w:rsidR="00100487">
        <w:rPr>
          <w:b/>
          <w:bCs/>
          <w:sz w:val="20"/>
          <w:szCs w:val="20"/>
          <w:lang w:val="en-US"/>
        </w:rPr>
        <w:t>.</w:t>
      </w:r>
    </w:p>
    <w:p w14:paraId="725BF4F2" w14:textId="4E51364C" w:rsidR="00F850E9" w:rsidRDefault="00524371" w:rsidP="008B4E86">
      <w:pPr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Analysis of </w:t>
      </w:r>
      <w:r w:rsidR="008B2317" w:rsidRPr="008B2317">
        <w:rPr>
          <w:sz w:val="18"/>
          <w:szCs w:val="18"/>
          <w:lang w:val="en-US"/>
        </w:rPr>
        <w:t xml:space="preserve">osteogenic marker </w:t>
      </w:r>
      <w:r>
        <w:rPr>
          <w:sz w:val="18"/>
          <w:szCs w:val="18"/>
          <w:lang w:val="en-US"/>
        </w:rPr>
        <w:t>protein levels by western blo</w:t>
      </w:r>
      <w:r w:rsidR="00FC40B7">
        <w:rPr>
          <w:sz w:val="18"/>
          <w:szCs w:val="18"/>
          <w:lang w:val="en-US"/>
        </w:rPr>
        <w:t xml:space="preserve">t </w:t>
      </w:r>
      <w:r w:rsidR="008B2317" w:rsidRPr="003D30C1">
        <w:rPr>
          <w:b/>
          <w:bCs/>
          <w:sz w:val="18"/>
          <w:szCs w:val="18"/>
          <w:lang w:val="en-US"/>
        </w:rPr>
        <w:t>a)</w:t>
      </w:r>
      <w:r w:rsidR="008B2317" w:rsidRPr="008B2317">
        <w:rPr>
          <w:sz w:val="18"/>
          <w:szCs w:val="18"/>
          <w:lang w:val="en-US"/>
        </w:rPr>
        <w:t xml:space="preserve"> ALP 78 </w:t>
      </w:r>
      <w:proofErr w:type="spellStart"/>
      <w:r w:rsidR="008B2317" w:rsidRPr="008B2317">
        <w:rPr>
          <w:sz w:val="18"/>
          <w:szCs w:val="18"/>
          <w:lang w:val="en-US"/>
        </w:rPr>
        <w:t>kDa</w:t>
      </w:r>
      <w:proofErr w:type="spellEnd"/>
      <w:r w:rsidR="000B5BC8">
        <w:rPr>
          <w:sz w:val="18"/>
          <w:szCs w:val="18"/>
          <w:lang w:val="en-US"/>
        </w:rPr>
        <w:t xml:space="preserve"> </w:t>
      </w:r>
      <w:r w:rsidR="000B5BC8" w:rsidRPr="000B5BC8">
        <w:rPr>
          <w:b/>
          <w:bCs/>
          <w:sz w:val="18"/>
          <w:szCs w:val="18"/>
          <w:lang w:val="en-US"/>
        </w:rPr>
        <w:t>b)</w:t>
      </w:r>
      <w:r w:rsidR="000B5BC8">
        <w:rPr>
          <w:sz w:val="18"/>
          <w:szCs w:val="18"/>
          <w:lang w:val="en-US"/>
        </w:rPr>
        <w:t xml:space="preserve"> </w:t>
      </w:r>
      <w:r w:rsidR="000B5BC8" w:rsidRPr="000B5BC8">
        <w:rPr>
          <w:sz w:val="18"/>
          <w:szCs w:val="18"/>
          <w:lang w:val="en-US"/>
        </w:rPr>
        <w:t xml:space="preserve">ALP </w:t>
      </w:r>
      <w:r w:rsidR="000B5BC8">
        <w:rPr>
          <w:sz w:val="18"/>
          <w:szCs w:val="18"/>
          <w:lang w:val="en-US"/>
        </w:rPr>
        <w:t>% positive area</w:t>
      </w:r>
      <w:r w:rsidR="000B5BC8" w:rsidRPr="000B5BC8">
        <w:rPr>
          <w:sz w:val="18"/>
          <w:szCs w:val="18"/>
          <w:lang w:val="en-US"/>
        </w:rPr>
        <w:t xml:space="preserve"> intensity measured using ImageJ and converted to % values over control. One-way ANOVA was used to analyze the difference between the groups and Tukey’s post hoc test was used for multiple comparisons among groups</w:t>
      </w:r>
      <w:r w:rsidR="008B2317">
        <w:rPr>
          <w:sz w:val="18"/>
          <w:szCs w:val="18"/>
          <w:lang w:val="en-US"/>
        </w:rPr>
        <w:t xml:space="preserve"> </w:t>
      </w:r>
      <w:r w:rsidR="000B5BC8">
        <w:rPr>
          <w:b/>
          <w:bCs/>
          <w:sz w:val="18"/>
          <w:szCs w:val="18"/>
          <w:lang w:val="en-US"/>
        </w:rPr>
        <w:t>c</w:t>
      </w:r>
      <w:r w:rsidR="008B2317" w:rsidRPr="003D30C1">
        <w:rPr>
          <w:b/>
          <w:bCs/>
          <w:sz w:val="18"/>
          <w:szCs w:val="18"/>
          <w:lang w:val="en-US"/>
        </w:rPr>
        <w:t>)</w:t>
      </w:r>
      <w:r w:rsidR="008B2317" w:rsidRPr="008B2317">
        <w:rPr>
          <w:sz w:val="18"/>
          <w:szCs w:val="18"/>
          <w:lang w:val="en-US"/>
        </w:rPr>
        <w:t xml:space="preserve"> RUNX2 in </w:t>
      </w:r>
      <w:r w:rsidR="00D27C30">
        <w:rPr>
          <w:sz w:val="18"/>
          <w:szCs w:val="18"/>
          <w:lang w:val="en-US"/>
        </w:rPr>
        <w:t xml:space="preserve">hFOB1.19 </w:t>
      </w:r>
      <w:r w:rsidR="008B2317" w:rsidRPr="008B2317">
        <w:rPr>
          <w:sz w:val="18"/>
          <w:szCs w:val="18"/>
          <w:lang w:val="en-US"/>
        </w:rPr>
        <w:t>cells exposed to different PFOA concentrations</w:t>
      </w:r>
      <w:r w:rsidR="008B2317" w:rsidRPr="00A033E1">
        <w:rPr>
          <w:sz w:val="18"/>
          <w:szCs w:val="18"/>
          <w:lang w:val="en-US"/>
        </w:rPr>
        <w:t xml:space="preserve">. </w:t>
      </w:r>
      <w:r w:rsidR="00471E96" w:rsidRPr="00A033E1">
        <w:rPr>
          <w:rFonts w:cstheme="minorHAnsi"/>
          <w:sz w:val="18"/>
          <w:szCs w:val="18"/>
          <w:lang w:val="en-US"/>
        </w:rPr>
        <w:t>P-values indicate the results of comparisons between each PFOA-treated group and the control group. Values of p &lt; 0.05 are considered statistically significant</w:t>
      </w:r>
      <w:r w:rsidR="008B2317" w:rsidRPr="00A033E1">
        <w:rPr>
          <w:sz w:val="18"/>
          <w:szCs w:val="18"/>
          <w:lang w:val="en-US"/>
        </w:rPr>
        <w:t>.</w:t>
      </w:r>
      <w:r w:rsidR="003D30C1" w:rsidRPr="00A033E1">
        <w:rPr>
          <w:sz w:val="18"/>
          <w:szCs w:val="18"/>
          <w:lang w:val="en-US"/>
        </w:rPr>
        <w:t xml:space="preserve"> </w:t>
      </w:r>
      <w:r w:rsidR="000B5BC8" w:rsidRPr="00A033E1">
        <w:rPr>
          <w:b/>
          <w:bCs/>
          <w:sz w:val="18"/>
          <w:szCs w:val="18"/>
          <w:lang w:val="en-US"/>
        </w:rPr>
        <w:t>d</w:t>
      </w:r>
      <w:r w:rsidR="001617B0" w:rsidRPr="00A033E1">
        <w:rPr>
          <w:b/>
          <w:bCs/>
          <w:sz w:val="18"/>
          <w:szCs w:val="18"/>
          <w:lang w:val="en-US"/>
        </w:rPr>
        <w:t xml:space="preserve"> and </w:t>
      </w:r>
      <w:r w:rsidR="000B5BC8" w:rsidRPr="00A033E1">
        <w:rPr>
          <w:b/>
          <w:bCs/>
          <w:sz w:val="18"/>
          <w:szCs w:val="18"/>
          <w:lang w:val="en-US"/>
        </w:rPr>
        <w:t>e</w:t>
      </w:r>
      <w:r w:rsidR="003D30C1" w:rsidRPr="00A033E1">
        <w:rPr>
          <w:b/>
          <w:bCs/>
          <w:sz w:val="18"/>
          <w:szCs w:val="18"/>
          <w:lang w:val="en-US"/>
        </w:rPr>
        <w:t>)</w:t>
      </w:r>
      <w:r w:rsidR="003D30C1" w:rsidRPr="00A033E1">
        <w:rPr>
          <w:sz w:val="18"/>
          <w:szCs w:val="18"/>
          <w:lang w:val="en-US"/>
        </w:rPr>
        <w:t xml:space="preserve"> </w:t>
      </w:r>
      <w:r w:rsidR="00AE3E92" w:rsidRPr="00A033E1">
        <w:rPr>
          <w:sz w:val="18"/>
          <w:szCs w:val="18"/>
          <w:lang w:val="en-US"/>
        </w:rPr>
        <w:t xml:space="preserve">The </w:t>
      </w:r>
      <w:r w:rsidR="00604B31" w:rsidRPr="00A033E1">
        <w:rPr>
          <w:sz w:val="18"/>
          <w:szCs w:val="18"/>
          <w:lang w:val="en-US"/>
        </w:rPr>
        <w:t xml:space="preserve">violin blots </w:t>
      </w:r>
      <w:r w:rsidR="00AE3E92" w:rsidRPr="00A033E1">
        <w:rPr>
          <w:sz w:val="18"/>
          <w:szCs w:val="18"/>
          <w:lang w:val="en-US"/>
        </w:rPr>
        <w:t xml:space="preserve">represent the mean fluorescence intensity (MFI) profiles </w:t>
      </w:r>
      <w:r w:rsidR="003D30C1" w:rsidRPr="00A033E1">
        <w:rPr>
          <w:sz w:val="18"/>
          <w:szCs w:val="18"/>
          <w:lang w:val="en-US"/>
        </w:rPr>
        <w:t>of H3K9</w:t>
      </w:r>
      <w:r w:rsidR="00AE3E92" w:rsidRPr="00A033E1">
        <w:rPr>
          <w:sz w:val="18"/>
          <w:szCs w:val="18"/>
          <w:lang w:val="en-US"/>
        </w:rPr>
        <w:t>ac</w:t>
      </w:r>
      <w:r w:rsidR="003D30C1" w:rsidRPr="003D30C1">
        <w:rPr>
          <w:sz w:val="18"/>
          <w:szCs w:val="18"/>
          <w:lang w:val="en-US"/>
        </w:rPr>
        <w:t xml:space="preserve"> and H4K12</w:t>
      </w:r>
      <w:r w:rsidR="00AE3E92">
        <w:rPr>
          <w:sz w:val="18"/>
          <w:szCs w:val="18"/>
          <w:lang w:val="en-US"/>
        </w:rPr>
        <w:t>ac</w:t>
      </w:r>
      <w:r w:rsidR="003D30C1" w:rsidRPr="003D30C1">
        <w:rPr>
          <w:sz w:val="18"/>
          <w:szCs w:val="18"/>
          <w:lang w:val="en-US"/>
        </w:rPr>
        <w:t xml:space="preserve"> levels</w:t>
      </w:r>
      <w:r w:rsidR="00A201FA">
        <w:rPr>
          <w:sz w:val="18"/>
          <w:szCs w:val="18"/>
          <w:lang w:val="en-US"/>
        </w:rPr>
        <w:t>,</w:t>
      </w:r>
      <w:r w:rsidR="003D30C1" w:rsidRPr="003D30C1">
        <w:rPr>
          <w:sz w:val="18"/>
          <w:szCs w:val="18"/>
          <w:lang w:val="en-US"/>
        </w:rPr>
        <w:t xml:space="preserve"> </w:t>
      </w:r>
      <w:r w:rsidR="00A201FA">
        <w:rPr>
          <w:sz w:val="18"/>
          <w:szCs w:val="18"/>
          <w:lang w:val="en-US"/>
        </w:rPr>
        <w:t xml:space="preserve">respectively, </w:t>
      </w:r>
      <w:r w:rsidR="003D30C1" w:rsidRPr="003B722D">
        <w:rPr>
          <w:sz w:val="18"/>
          <w:szCs w:val="18"/>
          <w:lang w:val="en-US"/>
        </w:rPr>
        <w:t xml:space="preserve">in </w:t>
      </w:r>
      <w:r w:rsidR="005D51A5" w:rsidRPr="003B722D">
        <w:rPr>
          <w:sz w:val="18"/>
          <w:szCs w:val="18"/>
          <w:lang w:val="en-US"/>
        </w:rPr>
        <w:t>hFOB1.19</w:t>
      </w:r>
      <w:r w:rsidR="00DF7E0F" w:rsidRPr="003B722D">
        <w:rPr>
          <w:sz w:val="18"/>
          <w:szCs w:val="18"/>
          <w:lang w:val="en-US"/>
        </w:rPr>
        <w:t xml:space="preserve"> </w:t>
      </w:r>
      <w:r w:rsidR="003D30C1" w:rsidRPr="003B722D">
        <w:rPr>
          <w:sz w:val="18"/>
          <w:szCs w:val="18"/>
          <w:lang w:val="en-US"/>
        </w:rPr>
        <w:t>cells exposed to different PFOA concentrations</w:t>
      </w:r>
      <w:r w:rsidR="00AE3E92" w:rsidRPr="003B722D">
        <w:rPr>
          <w:sz w:val="18"/>
          <w:szCs w:val="18"/>
          <w:lang w:val="en-US"/>
        </w:rPr>
        <w:t xml:space="preserve"> (n = 5 individual biological replicates)</w:t>
      </w:r>
      <w:r w:rsidR="003D30C1" w:rsidRPr="003B722D">
        <w:rPr>
          <w:sz w:val="18"/>
          <w:szCs w:val="18"/>
          <w:lang w:val="en-US"/>
        </w:rPr>
        <w:t xml:space="preserve">. Representative confocal images of </w:t>
      </w:r>
      <w:r w:rsidR="005D51A5" w:rsidRPr="003B722D">
        <w:rPr>
          <w:sz w:val="18"/>
          <w:szCs w:val="18"/>
          <w:lang w:val="en-US"/>
        </w:rPr>
        <w:t>hFOB1.19</w:t>
      </w:r>
      <w:r w:rsidR="00DF7E0F" w:rsidRPr="003B722D">
        <w:rPr>
          <w:sz w:val="18"/>
          <w:szCs w:val="18"/>
          <w:lang w:val="en-US"/>
        </w:rPr>
        <w:t xml:space="preserve"> </w:t>
      </w:r>
      <w:r w:rsidR="000F7A3A" w:rsidRPr="003B722D">
        <w:rPr>
          <w:sz w:val="18"/>
          <w:szCs w:val="18"/>
          <w:lang w:val="en-US"/>
        </w:rPr>
        <w:t xml:space="preserve">cells </w:t>
      </w:r>
      <w:proofErr w:type="spellStart"/>
      <w:r w:rsidR="000F7A3A" w:rsidRPr="003B722D">
        <w:rPr>
          <w:sz w:val="18"/>
          <w:szCs w:val="18"/>
          <w:lang w:val="en-US"/>
        </w:rPr>
        <w:t>immunostained</w:t>
      </w:r>
      <w:proofErr w:type="spellEnd"/>
      <w:r w:rsidR="000F7A3A">
        <w:rPr>
          <w:sz w:val="18"/>
          <w:szCs w:val="18"/>
          <w:lang w:val="en-US"/>
        </w:rPr>
        <w:t xml:space="preserve"> for </w:t>
      </w:r>
      <w:r w:rsidR="000F7A3A" w:rsidRPr="003D30C1">
        <w:rPr>
          <w:sz w:val="18"/>
          <w:szCs w:val="18"/>
          <w:lang w:val="en-US"/>
        </w:rPr>
        <w:t>histone acetylation (green)</w:t>
      </w:r>
      <w:r w:rsidR="000F7A3A">
        <w:rPr>
          <w:sz w:val="18"/>
          <w:szCs w:val="18"/>
          <w:lang w:val="en-US"/>
        </w:rPr>
        <w:t xml:space="preserve"> and</w:t>
      </w:r>
      <w:r w:rsidR="000F7A3A" w:rsidRPr="003D30C1">
        <w:rPr>
          <w:sz w:val="18"/>
          <w:szCs w:val="18"/>
          <w:lang w:val="en-US"/>
        </w:rPr>
        <w:t xml:space="preserve"> </w:t>
      </w:r>
      <w:r w:rsidR="003D30C1" w:rsidRPr="003D30C1">
        <w:rPr>
          <w:sz w:val="18"/>
          <w:szCs w:val="18"/>
          <w:lang w:val="en-US"/>
        </w:rPr>
        <w:t>F-actin (purple)</w:t>
      </w:r>
      <w:r w:rsidR="000F7A3A">
        <w:rPr>
          <w:sz w:val="18"/>
          <w:szCs w:val="18"/>
          <w:lang w:val="en-US"/>
        </w:rPr>
        <w:t xml:space="preserve">; nuclei were counterstained with </w:t>
      </w:r>
      <w:r w:rsidR="00FC40B7" w:rsidRPr="00A033E1">
        <w:rPr>
          <w:sz w:val="18"/>
          <w:szCs w:val="18"/>
          <w:lang w:val="en-US"/>
        </w:rPr>
        <w:t>DAPI</w:t>
      </w:r>
      <w:r w:rsidR="000F7A3A" w:rsidRPr="00A033E1">
        <w:rPr>
          <w:sz w:val="18"/>
          <w:szCs w:val="18"/>
          <w:lang w:val="en-US"/>
        </w:rPr>
        <w:t xml:space="preserve"> (</w:t>
      </w:r>
      <w:r w:rsidR="000F7A3A" w:rsidRPr="003D30C1">
        <w:rPr>
          <w:sz w:val="18"/>
          <w:szCs w:val="18"/>
          <w:lang w:val="en-US"/>
        </w:rPr>
        <w:t>blue)</w:t>
      </w:r>
      <w:r w:rsidR="003D30C1" w:rsidRPr="003D30C1">
        <w:rPr>
          <w:sz w:val="18"/>
          <w:szCs w:val="18"/>
          <w:lang w:val="en-US"/>
        </w:rPr>
        <w:t>. Scale bar: 10 µm.</w:t>
      </w:r>
      <w:r w:rsidR="001617B0">
        <w:rPr>
          <w:sz w:val="18"/>
          <w:szCs w:val="18"/>
          <w:lang w:val="en-US"/>
        </w:rPr>
        <w:t xml:space="preserve"> </w:t>
      </w:r>
    </w:p>
    <w:p w14:paraId="28C08D52" w14:textId="17FEEA4B" w:rsidR="00671582" w:rsidRDefault="00671582" w:rsidP="00E74A64">
      <w:pPr>
        <w:tabs>
          <w:tab w:val="left" w:pos="2447"/>
        </w:tabs>
        <w:rPr>
          <w:lang w:val="en-US"/>
        </w:rPr>
      </w:pPr>
      <w:r w:rsidRPr="00441406">
        <w:rPr>
          <w:b/>
          <w:bCs/>
          <w:sz w:val="20"/>
          <w:szCs w:val="20"/>
          <w:lang w:val="en-US"/>
        </w:rPr>
        <w:t>Table 1</w:t>
      </w:r>
      <w:r w:rsidRPr="00441406">
        <w:rPr>
          <w:sz w:val="20"/>
          <w:szCs w:val="20"/>
          <w:lang w:val="en-US"/>
        </w:rPr>
        <w:t>.</w:t>
      </w:r>
      <w:r>
        <w:rPr>
          <w:lang w:val="en-US"/>
        </w:rPr>
        <w:t xml:space="preserve"> </w:t>
      </w:r>
      <w:r w:rsidRPr="00441406">
        <w:rPr>
          <w:sz w:val="18"/>
          <w:szCs w:val="18"/>
          <w:lang w:val="en-US"/>
        </w:rPr>
        <w:t>List of primary and secondary antibodies used in Western blotting (WB) and Immunofluorescence (IF) analysis.</w:t>
      </w:r>
    </w:p>
    <w:tbl>
      <w:tblPr>
        <w:tblStyle w:val="Tablanormal5"/>
        <w:tblW w:w="8663" w:type="dxa"/>
        <w:tblLayout w:type="fixed"/>
        <w:tblLook w:val="04A0" w:firstRow="1" w:lastRow="0" w:firstColumn="1" w:lastColumn="0" w:noHBand="0" w:noVBand="1"/>
      </w:tblPr>
      <w:tblGrid>
        <w:gridCol w:w="1526"/>
        <w:gridCol w:w="924"/>
        <w:gridCol w:w="1240"/>
        <w:gridCol w:w="1085"/>
        <w:gridCol w:w="1293"/>
        <w:gridCol w:w="1422"/>
        <w:gridCol w:w="1173"/>
      </w:tblGrid>
      <w:tr w:rsidR="00441406" w:rsidRPr="00925DC8" w14:paraId="564DCFEF" w14:textId="77777777" w:rsidTr="00DB6C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6" w:type="dxa"/>
          </w:tcPr>
          <w:p w14:paraId="4FE4F30F" w14:textId="34F7F1F0" w:rsidR="00671582" w:rsidRPr="00B14784" w:rsidRDefault="00F45D56" w:rsidP="005D0F7E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Primary Antibody</w:t>
            </w:r>
          </w:p>
        </w:tc>
        <w:tc>
          <w:tcPr>
            <w:tcW w:w="924" w:type="dxa"/>
          </w:tcPr>
          <w:p w14:paraId="1D4D6084" w14:textId="296EF486" w:rsidR="00671582" w:rsidRPr="00B14784" w:rsidRDefault="00F850E9" w:rsidP="005D0F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Diluition </w:t>
            </w:r>
            <w:r w:rsidR="00671582"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of primary antibody</w:t>
            </w:r>
          </w:p>
        </w:tc>
        <w:tc>
          <w:tcPr>
            <w:tcW w:w="1240" w:type="dxa"/>
          </w:tcPr>
          <w:p w14:paraId="3C7C682B" w14:textId="61217723" w:rsidR="00671582" w:rsidRPr="00B14784" w:rsidRDefault="00F850E9" w:rsidP="005D0F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Diluition </w:t>
            </w:r>
            <w:r w:rsidR="00671582"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of secondary</w:t>
            </w:r>
            <w:r w:rsidR="00671582"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br/>
              <w:t>antibody</w:t>
            </w:r>
          </w:p>
        </w:tc>
        <w:tc>
          <w:tcPr>
            <w:tcW w:w="1085" w:type="dxa"/>
          </w:tcPr>
          <w:p w14:paraId="0BB506A7" w14:textId="77777777" w:rsidR="00671582" w:rsidRPr="00B14784" w:rsidRDefault="00671582" w:rsidP="005D0F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Origin</w:t>
            </w:r>
          </w:p>
        </w:tc>
        <w:tc>
          <w:tcPr>
            <w:tcW w:w="1293" w:type="dxa"/>
          </w:tcPr>
          <w:p w14:paraId="3ACCDDA8" w14:textId="3B84E549" w:rsidR="00671582" w:rsidRPr="00B14784" w:rsidRDefault="00671582" w:rsidP="005D0F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Experimental</w:t>
            </w:r>
            <w:r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br/>
              <w:t>Analysis</w:t>
            </w:r>
          </w:p>
        </w:tc>
        <w:tc>
          <w:tcPr>
            <w:tcW w:w="1422" w:type="dxa"/>
          </w:tcPr>
          <w:p w14:paraId="60603738" w14:textId="77777777" w:rsidR="00671582" w:rsidRPr="00B14784" w:rsidRDefault="00671582" w:rsidP="005D0F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Manufacturer primary antibodies</w:t>
            </w:r>
          </w:p>
        </w:tc>
        <w:tc>
          <w:tcPr>
            <w:tcW w:w="1173" w:type="dxa"/>
          </w:tcPr>
          <w:p w14:paraId="66333A3B" w14:textId="77777777" w:rsidR="00671582" w:rsidRPr="00B14784" w:rsidRDefault="00671582" w:rsidP="005D0F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Catalogue number</w:t>
            </w:r>
          </w:p>
        </w:tc>
      </w:tr>
      <w:tr w:rsidR="00441406" w:rsidRPr="00925DC8" w14:paraId="37419D91" w14:textId="77777777" w:rsidTr="00DB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09FC704" w14:textId="77777777" w:rsidR="00972B82" w:rsidRPr="00F850E9" w:rsidRDefault="00972B82" w:rsidP="005D0F7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4C8A5C7A" w14:textId="77777777" w:rsidR="00671582" w:rsidRPr="00F850E9" w:rsidRDefault="00671582" w:rsidP="005D0F7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anti-RUNX2</w:t>
            </w:r>
          </w:p>
          <w:p w14:paraId="022EF040" w14:textId="36BC4B41" w:rsidR="00972B82" w:rsidRPr="00F850E9" w:rsidRDefault="00972B82" w:rsidP="005D0F7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24" w:type="dxa"/>
          </w:tcPr>
          <w:p w14:paraId="752DC163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5DC3745B" w14:textId="730A8218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1:1000</w:t>
            </w:r>
          </w:p>
        </w:tc>
        <w:tc>
          <w:tcPr>
            <w:tcW w:w="1240" w:type="dxa"/>
          </w:tcPr>
          <w:p w14:paraId="594179B3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2E53AE3D" w14:textId="7760D7BE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1:10000</w:t>
            </w:r>
          </w:p>
        </w:tc>
        <w:tc>
          <w:tcPr>
            <w:tcW w:w="1085" w:type="dxa"/>
          </w:tcPr>
          <w:p w14:paraId="10AB32FE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5B502935" w14:textId="3FE6B499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Anti-rabbit</w:t>
            </w:r>
          </w:p>
        </w:tc>
        <w:tc>
          <w:tcPr>
            <w:tcW w:w="1293" w:type="dxa"/>
          </w:tcPr>
          <w:p w14:paraId="4EA427A1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2D49C84C" w14:textId="12CFF2D9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WB</w:t>
            </w:r>
          </w:p>
        </w:tc>
        <w:tc>
          <w:tcPr>
            <w:tcW w:w="1422" w:type="dxa"/>
          </w:tcPr>
          <w:p w14:paraId="7B802E23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295D09F" w14:textId="0A911931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Sigma-Aldrich</w:t>
            </w:r>
          </w:p>
        </w:tc>
        <w:tc>
          <w:tcPr>
            <w:tcW w:w="1173" w:type="dxa"/>
          </w:tcPr>
          <w:p w14:paraId="0E1DD579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DD026B1" w14:textId="77777777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HPA022040-100UL</w:t>
            </w:r>
          </w:p>
          <w:p w14:paraId="48712267" w14:textId="7F76DD89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671582" w:rsidRPr="00925DC8" w14:paraId="183C47B1" w14:textId="77777777" w:rsidTr="00DB6C7E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D15C1E5" w14:textId="77777777" w:rsidR="00972B82" w:rsidRPr="00F850E9" w:rsidRDefault="00972B82" w:rsidP="005D0F7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6B468D7A" w14:textId="520F394B" w:rsidR="00671582" w:rsidRPr="00F850E9" w:rsidRDefault="00671582" w:rsidP="005D0F7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anti-ALP</w:t>
            </w:r>
          </w:p>
        </w:tc>
        <w:tc>
          <w:tcPr>
            <w:tcW w:w="924" w:type="dxa"/>
          </w:tcPr>
          <w:p w14:paraId="7D3414CF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CAE7E4E" w14:textId="4DEFA259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1:1000</w:t>
            </w:r>
          </w:p>
        </w:tc>
        <w:tc>
          <w:tcPr>
            <w:tcW w:w="1240" w:type="dxa"/>
          </w:tcPr>
          <w:p w14:paraId="548358B9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1D3028EA" w14:textId="4561D05D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1:30000</w:t>
            </w:r>
          </w:p>
        </w:tc>
        <w:tc>
          <w:tcPr>
            <w:tcW w:w="1085" w:type="dxa"/>
          </w:tcPr>
          <w:p w14:paraId="4CCBE6CB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5B9E63C9" w14:textId="194A2721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Anti-mouse</w:t>
            </w:r>
          </w:p>
        </w:tc>
        <w:tc>
          <w:tcPr>
            <w:tcW w:w="1293" w:type="dxa"/>
          </w:tcPr>
          <w:p w14:paraId="3C3A07CD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6666FA7F" w14:textId="5F723A78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WB</w:t>
            </w:r>
          </w:p>
        </w:tc>
        <w:tc>
          <w:tcPr>
            <w:tcW w:w="1422" w:type="dxa"/>
          </w:tcPr>
          <w:p w14:paraId="6993A01C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17A4CA3B" w14:textId="1D448AF5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Abcam</w:t>
            </w:r>
          </w:p>
        </w:tc>
        <w:tc>
          <w:tcPr>
            <w:tcW w:w="1173" w:type="dxa"/>
          </w:tcPr>
          <w:p w14:paraId="7DB1501A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3A77B416" w14:textId="77777777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ab126820</w:t>
            </w:r>
          </w:p>
          <w:p w14:paraId="27EF0916" w14:textId="787A0F7E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441406" w:rsidRPr="00925DC8" w14:paraId="5B1EF678" w14:textId="77777777" w:rsidTr="00DB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6C6B42C" w14:textId="77777777" w:rsidR="00972B82" w:rsidRPr="00F850E9" w:rsidRDefault="00972B82" w:rsidP="005D0F7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2EDF56E7" w14:textId="77777777" w:rsidR="00671582" w:rsidRPr="00F850E9" w:rsidRDefault="00671582" w:rsidP="005D0F7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anti-COL1A2</w:t>
            </w:r>
          </w:p>
          <w:p w14:paraId="5B971BB4" w14:textId="60C593DF" w:rsidR="00972B82" w:rsidRPr="00F850E9" w:rsidRDefault="00972B82" w:rsidP="005D0F7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24" w:type="dxa"/>
          </w:tcPr>
          <w:p w14:paraId="5FA8B3A2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4F0EB064" w14:textId="4915AD5D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1:1000</w:t>
            </w:r>
          </w:p>
        </w:tc>
        <w:tc>
          <w:tcPr>
            <w:tcW w:w="1240" w:type="dxa"/>
          </w:tcPr>
          <w:p w14:paraId="2F1C41AE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0191CAAB" w14:textId="66002870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1:10000</w:t>
            </w:r>
          </w:p>
        </w:tc>
        <w:tc>
          <w:tcPr>
            <w:tcW w:w="1085" w:type="dxa"/>
          </w:tcPr>
          <w:p w14:paraId="170E6C16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5118A988" w14:textId="6A1086C0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Anti-rabbit</w:t>
            </w:r>
          </w:p>
        </w:tc>
        <w:tc>
          <w:tcPr>
            <w:tcW w:w="1293" w:type="dxa"/>
          </w:tcPr>
          <w:p w14:paraId="27F34CEF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3A2CB514" w14:textId="1F5556E5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WB</w:t>
            </w:r>
          </w:p>
        </w:tc>
        <w:tc>
          <w:tcPr>
            <w:tcW w:w="1422" w:type="dxa"/>
          </w:tcPr>
          <w:p w14:paraId="644FCF28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602B8A11" w14:textId="3BDB3A13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Proteintech</w:t>
            </w:r>
          </w:p>
        </w:tc>
        <w:tc>
          <w:tcPr>
            <w:tcW w:w="1173" w:type="dxa"/>
          </w:tcPr>
          <w:p w14:paraId="5CB3CADB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15CAB29" w14:textId="64CB0CB8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14695-1-AP</w:t>
            </w:r>
          </w:p>
        </w:tc>
      </w:tr>
      <w:tr w:rsidR="00671582" w:rsidRPr="00925DC8" w14:paraId="6F2A56BF" w14:textId="77777777" w:rsidTr="00DB6C7E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5D4A5437" w14:textId="77777777" w:rsidR="00972B82" w:rsidRPr="00F850E9" w:rsidRDefault="00972B82" w:rsidP="005D0F7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1E80C272" w14:textId="77777777" w:rsidR="00671582" w:rsidRPr="00F850E9" w:rsidRDefault="00671582" w:rsidP="005D0F7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</w:t>
            </w:r>
            <w:r w:rsidR="00D11A1E"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NRF2</w:t>
            </w:r>
          </w:p>
          <w:p w14:paraId="4DE24ABC" w14:textId="3C45D006" w:rsidR="00972B82" w:rsidRPr="00F850E9" w:rsidRDefault="00972B82" w:rsidP="005D0F7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24" w:type="dxa"/>
          </w:tcPr>
          <w:p w14:paraId="5E633BAD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7D59FE3C" w14:textId="078D9A40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</w:t>
            </w:r>
            <w:r w:rsidR="00D11A1E" w:rsidRPr="00F850E9">
              <w:rPr>
                <w:rFonts w:cstheme="minorHAnsi"/>
                <w:sz w:val="18"/>
                <w:szCs w:val="18"/>
                <w:lang w:val="en-US"/>
              </w:rPr>
              <w:t>500</w:t>
            </w:r>
          </w:p>
        </w:tc>
        <w:tc>
          <w:tcPr>
            <w:tcW w:w="1240" w:type="dxa"/>
          </w:tcPr>
          <w:p w14:paraId="243BF163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007B523D" w14:textId="4CB05865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1:</w:t>
            </w:r>
            <w:r w:rsidR="00D11A1E" w:rsidRPr="00F850E9">
              <w:rPr>
                <w:rFonts w:cstheme="minorHAnsi"/>
                <w:sz w:val="18"/>
                <w:szCs w:val="18"/>
              </w:rPr>
              <w:t>1000</w:t>
            </w:r>
          </w:p>
        </w:tc>
        <w:tc>
          <w:tcPr>
            <w:tcW w:w="1085" w:type="dxa"/>
          </w:tcPr>
          <w:p w14:paraId="0E5A9440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160EAD2E" w14:textId="2AA81C83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</w:t>
            </w:r>
            <w:r w:rsidR="00D11A1E" w:rsidRPr="00F850E9">
              <w:rPr>
                <w:rFonts w:cstheme="minorHAnsi"/>
                <w:sz w:val="18"/>
                <w:szCs w:val="18"/>
              </w:rPr>
              <w:t>rabbit</w:t>
            </w:r>
          </w:p>
        </w:tc>
        <w:tc>
          <w:tcPr>
            <w:tcW w:w="1293" w:type="dxa"/>
          </w:tcPr>
          <w:p w14:paraId="5346543B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4C1667F9" w14:textId="43F619BE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WB</w:t>
            </w:r>
          </w:p>
        </w:tc>
        <w:tc>
          <w:tcPr>
            <w:tcW w:w="1422" w:type="dxa"/>
          </w:tcPr>
          <w:p w14:paraId="259CE30B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1CAB145D" w14:textId="6A38EBAE" w:rsidR="00972B82" w:rsidRPr="00F850E9" w:rsidRDefault="00D11A1E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Cell Signaling</w:t>
            </w:r>
          </w:p>
          <w:p w14:paraId="0375FF08" w14:textId="77777777" w:rsidR="00D11A1E" w:rsidRPr="00F850E9" w:rsidRDefault="00D11A1E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Technology</w:t>
            </w:r>
          </w:p>
          <w:p w14:paraId="129F8B85" w14:textId="7F1A02DE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3" w:type="dxa"/>
          </w:tcPr>
          <w:p w14:paraId="4A1C9A72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0DB83733" w14:textId="3E36E58A" w:rsidR="006715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12721</w:t>
            </w:r>
          </w:p>
        </w:tc>
      </w:tr>
      <w:tr w:rsidR="00441406" w:rsidRPr="00925DC8" w14:paraId="4A2FB1F2" w14:textId="77777777" w:rsidTr="00DB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64ED892" w14:textId="30024C5A" w:rsidR="00671582" w:rsidRPr="00F850E9" w:rsidRDefault="00671582" w:rsidP="005D0F7E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Stress defense cocktail (</w:t>
            </w:r>
            <w:r w:rsidR="00F850E9"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</w:t>
            </w: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CAT, </w:t>
            </w:r>
            <w:r w:rsidR="00F850E9"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</w:t>
            </w: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SOD-1, </w:t>
            </w:r>
            <w:r w:rsidR="00F850E9"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</w:t>
            </w: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TRX)</w:t>
            </w:r>
          </w:p>
        </w:tc>
        <w:tc>
          <w:tcPr>
            <w:tcW w:w="924" w:type="dxa"/>
          </w:tcPr>
          <w:p w14:paraId="14729D92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17148461" w14:textId="77777777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1:1000</w:t>
            </w:r>
          </w:p>
          <w:p w14:paraId="59D72431" w14:textId="4107A000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1:500</w:t>
            </w:r>
          </w:p>
        </w:tc>
        <w:tc>
          <w:tcPr>
            <w:tcW w:w="1240" w:type="dxa"/>
          </w:tcPr>
          <w:p w14:paraId="672CE705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57B45066" w14:textId="57EE96D4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1:10000</w:t>
            </w:r>
            <w:r w:rsidR="00972B82" w:rsidRPr="00F850E9">
              <w:rPr>
                <w:rFonts w:cstheme="minorHAnsi"/>
                <w:sz w:val="18"/>
                <w:szCs w:val="18"/>
              </w:rPr>
              <w:t xml:space="preserve"> (2D)</w:t>
            </w:r>
          </w:p>
          <w:p w14:paraId="2D944CC2" w14:textId="02BC0BE3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1:2500 (3D)</w:t>
            </w:r>
          </w:p>
        </w:tc>
        <w:tc>
          <w:tcPr>
            <w:tcW w:w="1085" w:type="dxa"/>
          </w:tcPr>
          <w:p w14:paraId="7947C848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2D5189F7" w14:textId="40A79D3B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Anti-rabbit</w:t>
            </w:r>
          </w:p>
        </w:tc>
        <w:tc>
          <w:tcPr>
            <w:tcW w:w="1293" w:type="dxa"/>
          </w:tcPr>
          <w:p w14:paraId="6954D576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2C269A41" w14:textId="51DB68EB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WB</w:t>
            </w:r>
          </w:p>
        </w:tc>
        <w:tc>
          <w:tcPr>
            <w:tcW w:w="1422" w:type="dxa"/>
          </w:tcPr>
          <w:p w14:paraId="415947BD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5FF87B10" w14:textId="768E04C1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Abcam</w:t>
            </w:r>
          </w:p>
        </w:tc>
        <w:tc>
          <w:tcPr>
            <w:tcW w:w="1173" w:type="dxa"/>
          </w:tcPr>
          <w:p w14:paraId="48572D34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5A9611A4" w14:textId="1921FF98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ab179843</w:t>
            </w:r>
          </w:p>
        </w:tc>
      </w:tr>
      <w:tr w:rsidR="00671582" w:rsidRPr="00925DC8" w14:paraId="466CE61B" w14:textId="77777777" w:rsidTr="00DB6C7E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9719AAD" w14:textId="77777777" w:rsidR="00972B82" w:rsidRPr="00F850E9" w:rsidRDefault="00972B82" w:rsidP="005D0F7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22CA63F0" w14:textId="1647E20D" w:rsidR="00671582" w:rsidRPr="00F850E9" w:rsidRDefault="00671582" w:rsidP="00972B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anti-CB1</w:t>
            </w:r>
          </w:p>
        </w:tc>
        <w:tc>
          <w:tcPr>
            <w:tcW w:w="924" w:type="dxa"/>
          </w:tcPr>
          <w:p w14:paraId="51C0B0DB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65E9D37" w14:textId="77777777" w:rsidR="00972B82" w:rsidRPr="00F850E9" w:rsidRDefault="006715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1:1000</w:t>
            </w:r>
            <w:r w:rsidR="00972B82" w:rsidRPr="00F850E9">
              <w:rPr>
                <w:rFonts w:cstheme="minorHAnsi"/>
                <w:sz w:val="18"/>
                <w:szCs w:val="18"/>
                <w:lang w:val="en-US"/>
              </w:rPr>
              <w:br/>
              <w:t>1:1000</w:t>
            </w:r>
            <w:r w:rsidR="00972B82" w:rsidRPr="00F850E9">
              <w:rPr>
                <w:rFonts w:cstheme="minorHAnsi"/>
                <w:sz w:val="18"/>
                <w:szCs w:val="18"/>
                <w:lang w:val="en-US"/>
              </w:rPr>
              <w:br/>
            </w:r>
          </w:p>
          <w:p w14:paraId="3AB62F6E" w14:textId="45E89310" w:rsidR="006715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1:100</w:t>
            </w:r>
          </w:p>
          <w:p w14:paraId="4968AB8E" w14:textId="0F88EB3A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40" w:type="dxa"/>
          </w:tcPr>
          <w:p w14:paraId="04244BAC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4F8A375C" w14:textId="21FC472C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1:30000</w:t>
            </w:r>
            <w:r w:rsidR="00972B82" w:rsidRPr="00F850E9">
              <w:rPr>
                <w:rFonts w:cstheme="minorHAnsi"/>
                <w:sz w:val="18"/>
                <w:szCs w:val="18"/>
              </w:rPr>
              <w:t xml:space="preserve"> (2D)</w:t>
            </w:r>
            <w:r w:rsidR="00972B82" w:rsidRPr="00F850E9">
              <w:rPr>
                <w:rFonts w:cstheme="minorHAnsi"/>
                <w:sz w:val="18"/>
                <w:szCs w:val="18"/>
              </w:rPr>
              <w:br/>
              <w:t>1:2500 (3D)</w:t>
            </w:r>
          </w:p>
        </w:tc>
        <w:tc>
          <w:tcPr>
            <w:tcW w:w="1085" w:type="dxa"/>
          </w:tcPr>
          <w:p w14:paraId="36B8DEEE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047A96EC" w14:textId="2FBF9A9D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</w:t>
            </w:r>
            <w:r w:rsidR="00972B82" w:rsidRPr="00F850E9">
              <w:rPr>
                <w:rFonts w:cstheme="minorHAnsi"/>
                <w:sz w:val="18"/>
                <w:szCs w:val="18"/>
              </w:rPr>
              <w:t>rabbit</w:t>
            </w:r>
          </w:p>
        </w:tc>
        <w:tc>
          <w:tcPr>
            <w:tcW w:w="1293" w:type="dxa"/>
          </w:tcPr>
          <w:p w14:paraId="3204385F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610142F5" w14:textId="77777777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WB</w:t>
            </w:r>
            <w:r w:rsidR="00972B82" w:rsidRPr="00F850E9">
              <w:rPr>
                <w:rFonts w:cstheme="minorHAnsi"/>
                <w:sz w:val="18"/>
                <w:szCs w:val="18"/>
              </w:rPr>
              <w:br/>
            </w:r>
          </w:p>
          <w:p w14:paraId="0A1F92C6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6DFC8EAF" w14:textId="76C1F6A2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IF</w:t>
            </w:r>
          </w:p>
        </w:tc>
        <w:tc>
          <w:tcPr>
            <w:tcW w:w="1422" w:type="dxa"/>
          </w:tcPr>
          <w:p w14:paraId="4FF62D07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18D16FA8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CFABD33" w14:textId="322A38CA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Abcam</w:t>
            </w:r>
          </w:p>
        </w:tc>
        <w:tc>
          <w:tcPr>
            <w:tcW w:w="1173" w:type="dxa"/>
          </w:tcPr>
          <w:p w14:paraId="6D807BB2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714B9962" w14:textId="77777777" w:rsidR="00972B82" w:rsidRPr="00F850E9" w:rsidRDefault="00972B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A38F71E" w14:textId="75163DBE" w:rsidR="00671582" w:rsidRPr="00F850E9" w:rsidRDefault="00671582" w:rsidP="005D0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ab259323</w:t>
            </w:r>
          </w:p>
        </w:tc>
      </w:tr>
      <w:tr w:rsidR="00671582" w:rsidRPr="00925DC8" w14:paraId="438322C4" w14:textId="77777777" w:rsidTr="00DB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2387FFE" w14:textId="77777777" w:rsidR="00972B82" w:rsidRPr="00F850E9" w:rsidRDefault="00972B82" w:rsidP="005D0F7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5E349CAF" w14:textId="77777777" w:rsidR="00671582" w:rsidRPr="00F850E9" w:rsidRDefault="00671582" w:rsidP="005D0F7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anti-GAPDH</w:t>
            </w:r>
          </w:p>
          <w:p w14:paraId="4316C270" w14:textId="2211DC2D" w:rsidR="00972B82" w:rsidRPr="00F850E9" w:rsidRDefault="00972B82" w:rsidP="005D0F7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24" w:type="dxa"/>
          </w:tcPr>
          <w:p w14:paraId="787B4D17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5B2E0D9D" w14:textId="2D495C93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1:10000</w:t>
            </w:r>
          </w:p>
        </w:tc>
        <w:tc>
          <w:tcPr>
            <w:tcW w:w="1240" w:type="dxa"/>
          </w:tcPr>
          <w:p w14:paraId="7C93B8E3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10CD3274" w14:textId="69953356" w:rsidR="00671582" w:rsidRPr="00F850E9" w:rsidRDefault="006715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1:30000</w:t>
            </w:r>
            <w:r w:rsidR="00972B82" w:rsidRPr="00F850E9">
              <w:rPr>
                <w:rFonts w:cstheme="minorHAnsi"/>
                <w:sz w:val="18"/>
                <w:szCs w:val="18"/>
              </w:rPr>
              <w:t xml:space="preserve"> (2D)</w:t>
            </w:r>
          </w:p>
        </w:tc>
        <w:tc>
          <w:tcPr>
            <w:tcW w:w="1085" w:type="dxa"/>
          </w:tcPr>
          <w:p w14:paraId="6B9B73C4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2B154DA1" w14:textId="4F0AC7AF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Anti-mouse</w:t>
            </w:r>
          </w:p>
        </w:tc>
        <w:tc>
          <w:tcPr>
            <w:tcW w:w="1293" w:type="dxa"/>
          </w:tcPr>
          <w:p w14:paraId="4EFFD304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6B4FE9E2" w14:textId="4DC73091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WB</w:t>
            </w:r>
            <w:r w:rsidR="00972B82" w:rsidRPr="00F850E9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22" w:type="dxa"/>
          </w:tcPr>
          <w:p w14:paraId="3EBF374B" w14:textId="77777777" w:rsidR="00972B82" w:rsidRPr="00F850E9" w:rsidRDefault="00972B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73CC7F7B" w14:textId="474F0D54" w:rsidR="00671582" w:rsidRPr="00F850E9" w:rsidRDefault="00671582" w:rsidP="005D0F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Proteintech</w:t>
            </w:r>
          </w:p>
        </w:tc>
        <w:tc>
          <w:tcPr>
            <w:tcW w:w="1173" w:type="dxa"/>
          </w:tcPr>
          <w:p w14:paraId="27E06E98" w14:textId="77777777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7437F9B" w14:textId="75C529C5" w:rsidR="00671582" w:rsidRPr="00F850E9" w:rsidRDefault="006715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60004-1-Ig</w:t>
            </w:r>
          </w:p>
        </w:tc>
      </w:tr>
      <w:tr w:rsidR="00972B82" w:rsidRPr="00925DC8" w14:paraId="1A92A347" w14:textId="77777777" w:rsidTr="00DB6C7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56719EE" w14:textId="77777777" w:rsidR="00972B82" w:rsidRPr="00F850E9" w:rsidRDefault="00972B82" w:rsidP="00972B8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1F5A8CB7" w14:textId="77777777" w:rsidR="00972B82" w:rsidRPr="00F850E9" w:rsidRDefault="00972B82" w:rsidP="00972B8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anti-GAPDH</w:t>
            </w:r>
          </w:p>
          <w:p w14:paraId="466243EE" w14:textId="77777777" w:rsidR="00972B82" w:rsidRPr="00F850E9" w:rsidRDefault="00972B82" w:rsidP="00972B8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24" w:type="dxa"/>
          </w:tcPr>
          <w:p w14:paraId="6FD5065E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42D4D694" w14:textId="4EB73146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1:1000</w:t>
            </w:r>
          </w:p>
        </w:tc>
        <w:tc>
          <w:tcPr>
            <w:tcW w:w="1240" w:type="dxa"/>
          </w:tcPr>
          <w:p w14:paraId="0718C01E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7A38D2CA" w14:textId="237E78AF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1:2500 (3D)</w:t>
            </w:r>
          </w:p>
        </w:tc>
        <w:tc>
          <w:tcPr>
            <w:tcW w:w="1085" w:type="dxa"/>
          </w:tcPr>
          <w:p w14:paraId="1750EEE7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70FB8637" w14:textId="3A88C1F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Anti-rabbit</w:t>
            </w:r>
          </w:p>
        </w:tc>
        <w:tc>
          <w:tcPr>
            <w:tcW w:w="1293" w:type="dxa"/>
          </w:tcPr>
          <w:p w14:paraId="2184E003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7C58EF7A" w14:textId="01929ABA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WB</w:t>
            </w:r>
          </w:p>
        </w:tc>
        <w:tc>
          <w:tcPr>
            <w:tcW w:w="1422" w:type="dxa"/>
          </w:tcPr>
          <w:p w14:paraId="7046778E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766A01D6" w14:textId="77777777" w:rsidR="00467C34" w:rsidRPr="00F850E9" w:rsidRDefault="00467C34" w:rsidP="00467C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Cell Signaling</w:t>
            </w:r>
          </w:p>
          <w:p w14:paraId="5BD56581" w14:textId="77777777" w:rsidR="00467C34" w:rsidRPr="00F850E9" w:rsidRDefault="00467C34" w:rsidP="00467C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Technology</w:t>
            </w:r>
          </w:p>
          <w:p w14:paraId="7AE81321" w14:textId="2DE64822" w:rsidR="00972B82" w:rsidRPr="00F850E9" w:rsidRDefault="00972B82" w:rsidP="00467C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173" w:type="dxa"/>
          </w:tcPr>
          <w:p w14:paraId="03DE7685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606952FD" w14:textId="77777777" w:rsidR="00467C34" w:rsidRPr="00467C34" w:rsidRDefault="00467C34" w:rsidP="00467C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67C34">
              <w:rPr>
                <w:rFonts w:cstheme="minorHAnsi"/>
                <w:sz w:val="18"/>
                <w:szCs w:val="18"/>
              </w:rPr>
              <w:t>2118</w:t>
            </w:r>
          </w:p>
          <w:p w14:paraId="3432C3E9" w14:textId="7E7C0248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72B82" w:rsidRPr="00925DC8" w14:paraId="7D9D3A2E" w14:textId="77777777" w:rsidTr="00DB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7CFCF42" w14:textId="77777777" w:rsidR="00972B82" w:rsidRPr="00F850E9" w:rsidRDefault="00972B82" w:rsidP="00972B8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18D9A1A8" w14:textId="7E80E7AB" w:rsidR="00972B82" w:rsidRPr="00F850E9" w:rsidRDefault="00F850E9" w:rsidP="00972B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</w:t>
            </w:r>
            <w:r w:rsidR="00972B82"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H3K9ac</w:t>
            </w:r>
          </w:p>
        </w:tc>
        <w:tc>
          <w:tcPr>
            <w:tcW w:w="924" w:type="dxa"/>
          </w:tcPr>
          <w:p w14:paraId="353321ED" w14:textId="77777777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701B6572" w14:textId="62035725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1:200</w:t>
            </w:r>
          </w:p>
        </w:tc>
        <w:tc>
          <w:tcPr>
            <w:tcW w:w="1240" w:type="dxa"/>
          </w:tcPr>
          <w:p w14:paraId="212E3E29" w14:textId="77777777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660FC830" w14:textId="1C95280D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1:500</w:t>
            </w:r>
          </w:p>
        </w:tc>
        <w:tc>
          <w:tcPr>
            <w:tcW w:w="1085" w:type="dxa"/>
          </w:tcPr>
          <w:p w14:paraId="7751BCED" w14:textId="77777777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067FCA5C" w14:textId="46B3B5C9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Anti-rabbit</w:t>
            </w:r>
          </w:p>
        </w:tc>
        <w:tc>
          <w:tcPr>
            <w:tcW w:w="1293" w:type="dxa"/>
          </w:tcPr>
          <w:p w14:paraId="335D777A" w14:textId="77777777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6F82D4A1" w14:textId="0B897516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IF</w:t>
            </w:r>
          </w:p>
        </w:tc>
        <w:tc>
          <w:tcPr>
            <w:tcW w:w="1422" w:type="dxa"/>
          </w:tcPr>
          <w:p w14:paraId="1DF58464" w14:textId="77777777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92420F3" w14:textId="5A80E59C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Abcam</w:t>
            </w:r>
          </w:p>
        </w:tc>
        <w:tc>
          <w:tcPr>
            <w:tcW w:w="1173" w:type="dxa"/>
          </w:tcPr>
          <w:p w14:paraId="666CF806" w14:textId="77777777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768AF156" w14:textId="77777777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ab10812</w:t>
            </w:r>
          </w:p>
          <w:p w14:paraId="4A10B283" w14:textId="2FE7B08E" w:rsidR="00972B82" w:rsidRPr="00F850E9" w:rsidRDefault="00972B82" w:rsidP="0097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972B82" w:rsidRPr="00925DC8" w14:paraId="6332B6E5" w14:textId="77777777" w:rsidTr="00DB6C7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AFB8F5B" w14:textId="77777777" w:rsidR="00972B82" w:rsidRPr="00F850E9" w:rsidRDefault="00972B82" w:rsidP="00972B8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2CD680FA" w14:textId="1DF851EF" w:rsidR="00972B82" w:rsidRPr="00F850E9" w:rsidRDefault="00F850E9" w:rsidP="00972B8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</w:t>
            </w:r>
            <w:r w:rsidR="00972B82"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H4K12ac</w:t>
            </w:r>
          </w:p>
        </w:tc>
        <w:tc>
          <w:tcPr>
            <w:tcW w:w="924" w:type="dxa"/>
          </w:tcPr>
          <w:p w14:paraId="2BF91478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3C1ECFC3" w14:textId="0D9307E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1:200</w:t>
            </w:r>
          </w:p>
        </w:tc>
        <w:tc>
          <w:tcPr>
            <w:tcW w:w="1240" w:type="dxa"/>
          </w:tcPr>
          <w:p w14:paraId="5CA2E742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515369F" w14:textId="708EAD9C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1:500</w:t>
            </w:r>
          </w:p>
        </w:tc>
        <w:tc>
          <w:tcPr>
            <w:tcW w:w="1085" w:type="dxa"/>
          </w:tcPr>
          <w:p w14:paraId="2CA72353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19DD2FE1" w14:textId="2302DF20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Anti-rabbit</w:t>
            </w:r>
          </w:p>
        </w:tc>
        <w:tc>
          <w:tcPr>
            <w:tcW w:w="1293" w:type="dxa"/>
          </w:tcPr>
          <w:p w14:paraId="40369C67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55829477" w14:textId="0A1AE3BA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IF</w:t>
            </w:r>
          </w:p>
        </w:tc>
        <w:tc>
          <w:tcPr>
            <w:tcW w:w="1422" w:type="dxa"/>
          </w:tcPr>
          <w:p w14:paraId="449F14E9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D868F3F" w14:textId="25F20D48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Abcam</w:t>
            </w:r>
          </w:p>
        </w:tc>
        <w:tc>
          <w:tcPr>
            <w:tcW w:w="1173" w:type="dxa"/>
          </w:tcPr>
          <w:p w14:paraId="51F44671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233F3B3D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ab46983</w:t>
            </w:r>
          </w:p>
          <w:p w14:paraId="7E321A95" w14:textId="77777777" w:rsidR="00972B82" w:rsidRPr="00F850E9" w:rsidRDefault="00972B82" w:rsidP="00972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F850E9" w:rsidRPr="00925DC8" w14:paraId="294706F2" w14:textId="77777777" w:rsidTr="00DB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AD79023" w14:textId="1D89FC57" w:rsidR="00F850E9" w:rsidRPr="00B14784" w:rsidRDefault="00F850E9" w:rsidP="00F850E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B1478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Secondary Antibody</w:t>
            </w:r>
          </w:p>
        </w:tc>
        <w:tc>
          <w:tcPr>
            <w:tcW w:w="924" w:type="dxa"/>
          </w:tcPr>
          <w:p w14:paraId="7AC15D50" w14:textId="47E040DB" w:rsidR="00F850E9" w:rsidRPr="00B14784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highlight w:val="yellow"/>
              </w:rPr>
            </w:pPr>
            <w:r w:rsidRPr="00B14784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Diluition of primary antibody</w:t>
            </w:r>
          </w:p>
        </w:tc>
        <w:tc>
          <w:tcPr>
            <w:tcW w:w="1240" w:type="dxa"/>
          </w:tcPr>
          <w:p w14:paraId="6725B4A8" w14:textId="3FEA9FF7" w:rsidR="00F850E9" w:rsidRPr="00B14784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highlight w:val="yellow"/>
                <w:lang w:val="en-US"/>
              </w:rPr>
            </w:pPr>
            <w:r w:rsidRPr="00B14784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Diluition of secondary</w:t>
            </w:r>
            <w:r w:rsidRPr="00B14784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br/>
              <w:t>antibody</w:t>
            </w:r>
          </w:p>
        </w:tc>
        <w:tc>
          <w:tcPr>
            <w:tcW w:w="1085" w:type="dxa"/>
          </w:tcPr>
          <w:p w14:paraId="2C906EC5" w14:textId="72CD1C08" w:rsidR="00F850E9" w:rsidRPr="00B14784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B14784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Origin</w:t>
            </w:r>
          </w:p>
        </w:tc>
        <w:tc>
          <w:tcPr>
            <w:tcW w:w="1293" w:type="dxa"/>
          </w:tcPr>
          <w:p w14:paraId="3BF637F6" w14:textId="41B9487B" w:rsidR="00F850E9" w:rsidRPr="00B14784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B14784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Experimental</w:t>
            </w:r>
            <w:r w:rsidRPr="00B14784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br/>
              <w:t>Analysis</w:t>
            </w:r>
          </w:p>
        </w:tc>
        <w:tc>
          <w:tcPr>
            <w:tcW w:w="1422" w:type="dxa"/>
          </w:tcPr>
          <w:p w14:paraId="6FCD9B47" w14:textId="7C1E6DF9" w:rsidR="00F850E9" w:rsidRPr="00B14784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B14784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Manufacturer primary antibodies</w:t>
            </w:r>
          </w:p>
        </w:tc>
        <w:tc>
          <w:tcPr>
            <w:tcW w:w="1173" w:type="dxa"/>
          </w:tcPr>
          <w:p w14:paraId="3DCAD480" w14:textId="366DDAC0" w:rsidR="00F850E9" w:rsidRPr="00B14784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B14784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Catalogue number</w:t>
            </w:r>
          </w:p>
        </w:tc>
      </w:tr>
      <w:tr w:rsidR="00F850E9" w:rsidRPr="00925DC8" w14:paraId="514C095D" w14:textId="77777777" w:rsidTr="00DB6C7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E015BBA" w14:textId="77777777" w:rsidR="00F850E9" w:rsidRPr="00F850E9" w:rsidRDefault="00F850E9" w:rsidP="00F850E9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  <w:p w14:paraId="7BC079E9" w14:textId="77777777" w:rsidR="00F850E9" w:rsidRPr="00F850E9" w:rsidRDefault="00F850E9" w:rsidP="00F850E9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Goat Anti-Rabbit IgG H&amp;L (Alexa Fluor® 488)</w:t>
            </w:r>
          </w:p>
          <w:p w14:paraId="256CBA17" w14:textId="5D44D4AE" w:rsidR="00F850E9" w:rsidRPr="00F850E9" w:rsidRDefault="00F850E9" w:rsidP="00F850E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24" w:type="dxa"/>
          </w:tcPr>
          <w:p w14:paraId="572BD594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40" w:type="dxa"/>
          </w:tcPr>
          <w:p w14:paraId="67B9588E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78290246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47AD64B5" w14:textId="25319358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1:400</w:t>
            </w:r>
          </w:p>
        </w:tc>
        <w:tc>
          <w:tcPr>
            <w:tcW w:w="1085" w:type="dxa"/>
          </w:tcPr>
          <w:p w14:paraId="402FE1D5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75E06D69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61FD5AB4" w14:textId="784E7B63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Anti-rabbit</w:t>
            </w:r>
          </w:p>
        </w:tc>
        <w:tc>
          <w:tcPr>
            <w:tcW w:w="1293" w:type="dxa"/>
          </w:tcPr>
          <w:p w14:paraId="3AADAE26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4A577B1C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4F8D9B42" w14:textId="3DD25D71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IF</w:t>
            </w:r>
          </w:p>
        </w:tc>
        <w:tc>
          <w:tcPr>
            <w:tcW w:w="1422" w:type="dxa"/>
          </w:tcPr>
          <w:p w14:paraId="4F718773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34C9AE21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68A1416" w14:textId="191AD0D1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Abcam</w:t>
            </w:r>
          </w:p>
        </w:tc>
        <w:tc>
          <w:tcPr>
            <w:tcW w:w="1173" w:type="dxa"/>
          </w:tcPr>
          <w:p w14:paraId="01FDF9A8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3D0565AA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70B63E82" w14:textId="3829F76A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ab150077</w:t>
            </w:r>
          </w:p>
          <w:p w14:paraId="7A31530D" w14:textId="646496E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F850E9" w:rsidRPr="00925DC8" w14:paraId="14369F8A" w14:textId="77777777" w:rsidTr="00DB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0E1407C9" w14:textId="77777777" w:rsidR="00F850E9" w:rsidRPr="00F850E9" w:rsidRDefault="00F850E9" w:rsidP="00F850E9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  <w:p w14:paraId="51805A88" w14:textId="40093EF1" w:rsidR="00F850E9" w:rsidRPr="00F850E9" w:rsidRDefault="00F850E9" w:rsidP="00F850E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Goat Anti-Mouse IgG H&amp;L (Alexa Fluor® 647</w:t>
            </w:r>
            <w:r w:rsidRPr="00B1478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)</w:t>
            </w:r>
            <w:r w:rsidRPr="00B1478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br/>
            </w:r>
            <w:r w:rsidR="00B14784" w:rsidRPr="00B1478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Phalloidin</w:t>
            </w:r>
          </w:p>
        </w:tc>
        <w:tc>
          <w:tcPr>
            <w:tcW w:w="924" w:type="dxa"/>
          </w:tcPr>
          <w:p w14:paraId="441DEB5F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40" w:type="dxa"/>
          </w:tcPr>
          <w:p w14:paraId="63AAAF39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26110316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4ADB7ECB" w14:textId="75B0339D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1:400</w:t>
            </w:r>
          </w:p>
        </w:tc>
        <w:tc>
          <w:tcPr>
            <w:tcW w:w="1085" w:type="dxa"/>
          </w:tcPr>
          <w:p w14:paraId="03B8F8F6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6A33B0A2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619BFF12" w14:textId="20D5E2FA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Anti-mouse</w:t>
            </w:r>
          </w:p>
        </w:tc>
        <w:tc>
          <w:tcPr>
            <w:tcW w:w="1293" w:type="dxa"/>
          </w:tcPr>
          <w:p w14:paraId="59CE9B18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6620DCE8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389540C3" w14:textId="15C78D6C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850E9">
              <w:rPr>
                <w:rFonts w:cstheme="minorHAnsi"/>
                <w:sz w:val="18"/>
                <w:szCs w:val="18"/>
              </w:rPr>
              <w:t>IF</w:t>
            </w:r>
          </w:p>
        </w:tc>
        <w:tc>
          <w:tcPr>
            <w:tcW w:w="1422" w:type="dxa"/>
          </w:tcPr>
          <w:p w14:paraId="2389133F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5CB41567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50E24FE8" w14:textId="03A5EF22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Abcam</w:t>
            </w:r>
          </w:p>
        </w:tc>
        <w:tc>
          <w:tcPr>
            <w:tcW w:w="1173" w:type="dxa"/>
          </w:tcPr>
          <w:p w14:paraId="0FD38F3F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422B1796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0A34BC13" w14:textId="2C738D9D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ab150115</w:t>
            </w:r>
          </w:p>
          <w:p w14:paraId="152053AC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F850E9" w:rsidRPr="00F45D56" w14:paraId="5037753E" w14:textId="77777777" w:rsidTr="00DB6C7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0B4C7CCE" w14:textId="77777777" w:rsidR="00F850E9" w:rsidRPr="00F850E9" w:rsidRDefault="00F850E9" w:rsidP="00F850E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70B72BF5" w14:textId="3179089F" w:rsidR="00F850E9" w:rsidRPr="00F850E9" w:rsidRDefault="00F850E9" w:rsidP="00F850E9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Anti-mouse</w:t>
            </w:r>
          </w:p>
        </w:tc>
        <w:tc>
          <w:tcPr>
            <w:tcW w:w="924" w:type="dxa"/>
          </w:tcPr>
          <w:p w14:paraId="3E1E3B02" w14:textId="4A750568" w:rsidR="00F850E9" w:rsidRPr="00F850E9" w:rsidRDefault="00F850E9" w:rsidP="00F85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40" w:type="dxa"/>
          </w:tcPr>
          <w:p w14:paraId="7D608DC3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28CA8FDF" w14:textId="0F244465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1:30000</w:t>
            </w:r>
          </w:p>
        </w:tc>
        <w:tc>
          <w:tcPr>
            <w:tcW w:w="1085" w:type="dxa"/>
          </w:tcPr>
          <w:p w14:paraId="7DFE372C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93" w:type="dxa"/>
          </w:tcPr>
          <w:p w14:paraId="3F0A7481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1C979909" w14:textId="2A349A26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WB 2D</w:t>
            </w:r>
          </w:p>
        </w:tc>
        <w:tc>
          <w:tcPr>
            <w:tcW w:w="1422" w:type="dxa"/>
          </w:tcPr>
          <w:p w14:paraId="4DEFF4AE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2777C888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Bethyl Laboratories</w:t>
            </w:r>
          </w:p>
          <w:p w14:paraId="7ED6A018" w14:textId="6E1C4780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173" w:type="dxa"/>
          </w:tcPr>
          <w:p w14:paraId="05249010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265A6187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A90-116P</w:t>
            </w:r>
          </w:p>
          <w:p w14:paraId="0AC8B0E8" w14:textId="0F4FD82B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F850E9" w:rsidRPr="00F45D56" w14:paraId="4CE46B22" w14:textId="77777777" w:rsidTr="00DB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A43CAFA" w14:textId="77777777" w:rsidR="00F850E9" w:rsidRPr="00F850E9" w:rsidRDefault="00F850E9" w:rsidP="00F850E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2418511E" w14:textId="531E637E" w:rsidR="00F850E9" w:rsidRPr="00F850E9" w:rsidRDefault="00F850E9" w:rsidP="00F850E9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Anti-rabbit</w:t>
            </w:r>
          </w:p>
        </w:tc>
        <w:tc>
          <w:tcPr>
            <w:tcW w:w="924" w:type="dxa"/>
          </w:tcPr>
          <w:p w14:paraId="53ECB314" w14:textId="77777777" w:rsidR="00F850E9" w:rsidRPr="00F850E9" w:rsidRDefault="00F850E9" w:rsidP="00F850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40" w:type="dxa"/>
          </w:tcPr>
          <w:p w14:paraId="26EBA28A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3A9EF589" w14:textId="38C74FFD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1:10000</w:t>
            </w:r>
          </w:p>
        </w:tc>
        <w:tc>
          <w:tcPr>
            <w:tcW w:w="1085" w:type="dxa"/>
          </w:tcPr>
          <w:p w14:paraId="7F3E587D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93" w:type="dxa"/>
          </w:tcPr>
          <w:p w14:paraId="2B5D0279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15D5BDCE" w14:textId="55940A53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WB 2D</w:t>
            </w:r>
          </w:p>
        </w:tc>
        <w:tc>
          <w:tcPr>
            <w:tcW w:w="1422" w:type="dxa"/>
          </w:tcPr>
          <w:p w14:paraId="031E38EF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373A607A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Invitrogen</w:t>
            </w:r>
          </w:p>
          <w:p w14:paraId="43DF4E32" w14:textId="3954BE88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173" w:type="dxa"/>
          </w:tcPr>
          <w:p w14:paraId="1BF7DFC2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18"/>
                <w:szCs w:val="18"/>
                <w:lang w:val="en-US"/>
              </w:rPr>
            </w:pPr>
          </w:p>
          <w:p w14:paraId="14BB3CE8" w14:textId="77777777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color w:val="000000" w:themeColor="text1"/>
                <w:sz w:val="18"/>
                <w:szCs w:val="18"/>
                <w:lang w:val="en-US"/>
              </w:rPr>
              <w:t>65-6120</w:t>
            </w:r>
          </w:p>
          <w:p w14:paraId="68C79D24" w14:textId="30CF4E34" w:rsidR="00F850E9" w:rsidRPr="00F850E9" w:rsidRDefault="00F850E9" w:rsidP="00F85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F850E9" w:rsidRPr="00F45D56" w14:paraId="163B5E2F" w14:textId="77777777" w:rsidTr="00DB6C7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34F0F18" w14:textId="77777777" w:rsidR="00F850E9" w:rsidRPr="00F850E9" w:rsidRDefault="00F850E9" w:rsidP="00F850E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00C414FD" w14:textId="5B02B5D4" w:rsidR="00F850E9" w:rsidRPr="00F850E9" w:rsidRDefault="00F850E9" w:rsidP="00F850E9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850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Anti-rabbit</w:t>
            </w:r>
          </w:p>
        </w:tc>
        <w:tc>
          <w:tcPr>
            <w:tcW w:w="924" w:type="dxa"/>
          </w:tcPr>
          <w:p w14:paraId="7D65CC41" w14:textId="77777777" w:rsidR="00F850E9" w:rsidRPr="00F850E9" w:rsidRDefault="00F850E9" w:rsidP="00F850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40" w:type="dxa"/>
          </w:tcPr>
          <w:p w14:paraId="12066301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4559C91C" w14:textId="29E2DEF0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1:2500</w:t>
            </w:r>
          </w:p>
        </w:tc>
        <w:tc>
          <w:tcPr>
            <w:tcW w:w="1085" w:type="dxa"/>
          </w:tcPr>
          <w:p w14:paraId="208500FA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293" w:type="dxa"/>
          </w:tcPr>
          <w:p w14:paraId="148CDE3C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29834D70" w14:textId="3AAB7DAF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WB 3D</w:t>
            </w:r>
          </w:p>
        </w:tc>
        <w:tc>
          <w:tcPr>
            <w:tcW w:w="1422" w:type="dxa"/>
          </w:tcPr>
          <w:p w14:paraId="6F5D02FC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</w:p>
          <w:p w14:paraId="2D3E9AA1" w14:textId="259C9DAB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Sigma-Aldrich</w:t>
            </w:r>
            <w:r w:rsidRPr="00F850E9">
              <w:rPr>
                <w:rFonts w:cstheme="minorHAnsi"/>
                <w:sz w:val="18"/>
                <w:szCs w:val="18"/>
                <w:lang w:val="en-US"/>
              </w:rPr>
              <w:br/>
            </w:r>
          </w:p>
        </w:tc>
        <w:tc>
          <w:tcPr>
            <w:tcW w:w="1173" w:type="dxa"/>
          </w:tcPr>
          <w:p w14:paraId="1E85BB11" w14:textId="7777777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18"/>
                <w:szCs w:val="18"/>
                <w:lang w:val="en-US"/>
              </w:rPr>
            </w:pPr>
          </w:p>
          <w:p w14:paraId="55BEDD44" w14:textId="7756A987" w:rsidR="00F850E9" w:rsidRPr="00F850E9" w:rsidRDefault="00F850E9" w:rsidP="00F85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en-US"/>
              </w:rPr>
            </w:pPr>
            <w:r w:rsidRPr="00F850E9">
              <w:rPr>
                <w:rFonts w:cstheme="minorHAnsi"/>
                <w:sz w:val="18"/>
                <w:szCs w:val="18"/>
                <w:lang w:val="en-US"/>
              </w:rPr>
              <w:t>A0545</w:t>
            </w:r>
          </w:p>
        </w:tc>
      </w:tr>
      <w:bookmarkEnd w:id="3"/>
    </w:tbl>
    <w:p w14:paraId="3FD4EAD0" w14:textId="77777777" w:rsidR="00462968" w:rsidRPr="00462968" w:rsidRDefault="00462968">
      <w:pPr>
        <w:rPr>
          <w:lang w:val="en-US"/>
        </w:rPr>
      </w:pPr>
    </w:p>
    <w:sectPr w:rsidR="00462968" w:rsidRPr="004629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968"/>
    <w:rsid w:val="00007AE9"/>
    <w:rsid w:val="000169D2"/>
    <w:rsid w:val="00031384"/>
    <w:rsid w:val="000B5BC8"/>
    <w:rsid w:val="000C4E91"/>
    <w:rsid w:val="000F0FBC"/>
    <w:rsid w:val="000F67E8"/>
    <w:rsid w:val="000F7A3A"/>
    <w:rsid w:val="00100487"/>
    <w:rsid w:val="001617B0"/>
    <w:rsid w:val="00175291"/>
    <w:rsid w:val="001C2CE2"/>
    <w:rsid w:val="0023583D"/>
    <w:rsid w:val="00307747"/>
    <w:rsid w:val="003263FA"/>
    <w:rsid w:val="0034690F"/>
    <w:rsid w:val="00350E63"/>
    <w:rsid w:val="00361887"/>
    <w:rsid w:val="00367EF1"/>
    <w:rsid w:val="003766E8"/>
    <w:rsid w:val="003B722D"/>
    <w:rsid w:val="003B7712"/>
    <w:rsid w:val="003D30C1"/>
    <w:rsid w:val="00425082"/>
    <w:rsid w:val="00441406"/>
    <w:rsid w:val="004616EC"/>
    <w:rsid w:val="00462968"/>
    <w:rsid w:val="00467C34"/>
    <w:rsid w:val="00471E96"/>
    <w:rsid w:val="004823B7"/>
    <w:rsid w:val="004A2334"/>
    <w:rsid w:val="00514D97"/>
    <w:rsid w:val="0052377D"/>
    <w:rsid w:val="00524371"/>
    <w:rsid w:val="00527460"/>
    <w:rsid w:val="00534F85"/>
    <w:rsid w:val="005400AA"/>
    <w:rsid w:val="00570CBB"/>
    <w:rsid w:val="00594034"/>
    <w:rsid w:val="005D0F7E"/>
    <w:rsid w:val="005D51A5"/>
    <w:rsid w:val="005E6563"/>
    <w:rsid w:val="00604B31"/>
    <w:rsid w:val="006105FE"/>
    <w:rsid w:val="00671582"/>
    <w:rsid w:val="006B5FEF"/>
    <w:rsid w:val="006D084F"/>
    <w:rsid w:val="006D1BA9"/>
    <w:rsid w:val="006D584C"/>
    <w:rsid w:val="007949AB"/>
    <w:rsid w:val="00795172"/>
    <w:rsid w:val="007A558E"/>
    <w:rsid w:val="007C3E3E"/>
    <w:rsid w:val="007D2E27"/>
    <w:rsid w:val="007E7F0C"/>
    <w:rsid w:val="007F059F"/>
    <w:rsid w:val="008063BD"/>
    <w:rsid w:val="00852EFA"/>
    <w:rsid w:val="00887F23"/>
    <w:rsid w:val="008A4E12"/>
    <w:rsid w:val="008B0BAB"/>
    <w:rsid w:val="008B2317"/>
    <w:rsid w:val="008B4E86"/>
    <w:rsid w:val="008E1590"/>
    <w:rsid w:val="00925AA6"/>
    <w:rsid w:val="0093047D"/>
    <w:rsid w:val="00972B82"/>
    <w:rsid w:val="00995C18"/>
    <w:rsid w:val="009B4CC4"/>
    <w:rsid w:val="009D4D3E"/>
    <w:rsid w:val="00A033E1"/>
    <w:rsid w:val="00A03FE8"/>
    <w:rsid w:val="00A201FA"/>
    <w:rsid w:val="00A23511"/>
    <w:rsid w:val="00A45510"/>
    <w:rsid w:val="00A6754A"/>
    <w:rsid w:val="00A73AFB"/>
    <w:rsid w:val="00A7422D"/>
    <w:rsid w:val="00AA5AC6"/>
    <w:rsid w:val="00AE3E92"/>
    <w:rsid w:val="00B14784"/>
    <w:rsid w:val="00B22AC7"/>
    <w:rsid w:val="00BB1B4D"/>
    <w:rsid w:val="00BE70AE"/>
    <w:rsid w:val="00C25814"/>
    <w:rsid w:val="00C47EFF"/>
    <w:rsid w:val="00C827BF"/>
    <w:rsid w:val="00C97EE4"/>
    <w:rsid w:val="00CC1B56"/>
    <w:rsid w:val="00CD3FB9"/>
    <w:rsid w:val="00D032C3"/>
    <w:rsid w:val="00D11A1E"/>
    <w:rsid w:val="00D13202"/>
    <w:rsid w:val="00D219AA"/>
    <w:rsid w:val="00D224C1"/>
    <w:rsid w:val="00D225C5"/>
    <w:rsid w:val="00D27C30"/>
    <w:rsid w:val="00D32674"/>
    <w:rsid w:val="00D65871"/>
    <w:rsid w:val="00D71DA9"/>
    <w:rsid w:val="00DB5EE0"/>
    <w:rsid w:val="00DB6C7E"/>
    <w:rsid w:val="00DD44A4"/>
    <w:rsid w:val="00DE25CC"/>
    <w:rsid w:val="00DF7E0F"/>
    <w:rsid w:val="00E02DB4"/>
    <w:rsid w:val="00E05A21"/>
    <w:rsid w:val="00E74A64"/>
    <w:rsid w:val="00E96EF7"/>
    <w:rsid w:val="00F2079E"/>
    <w:rsid w:val="00F45D56"/>
    <w:rsid w:val="00F66869"/>
    <w:rsid w:val="00F70A4F"/>
    <w:rsid w:val="00F83A7E"/>
    <w:rsid w:val="00F850E9"/>
    <w:rsid w:val="00FC40B7"/>
    <w:rsid w:val="00FD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EB5DE"/>
  <w15:chartTrackingRefBased/>
  <w15:docId w15:val="{22CDA89A-8099-43E1-AF52-6294A531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629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629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6296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629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6296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629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29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29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29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296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629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46296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62968"/>
    <w:rPr>
      <w:rFonts w:eastAsiaTheme="majorEastAsia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62968"/>
    <w:rPr>
      <w:rFonts w:eastAsiaTheme="majorEastAsia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6296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296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296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296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629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629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629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629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629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6296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6296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62968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296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62968"/>
    <w:rPr>
      <w:i/>
      <w:iCs/>
      <w:color w:val="365F9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62968"/>
    <w:rPr>
      <w:b/>
      <w:bCs/>
      <w:smallCaps/>
      <w:color w:val="365F91" w:themeColor="accent1" w:themeShade="BF"/>
      <w:spacing w:val="5"/>
    </w:rPr>
  </w:style>
  <w:style w:type="table" w:styleId="Tabladelista3-nfasis5">
    <w:name w:val="List Table 3 Accent 5"/>
    <w:basedOn w:val="Tablanormal"/>
    <w:uiPriority w:val="48"/>
    <w:rsid w:val="00671582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441406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laconcuadrcula2-nfasis2">
    <w:name w:val="Grid Table 2 Accent 2"/>
    <w:basedOn w:val="Tablanormal"/>
    <w:uiPriority w:val="47"/>
    <w:rsid w:val="00441406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4-nfasis6">
    <w:name w:val="Grid Table 4 Accent 6"/>
    <w:basedOn w:val="Tablanormal"/>
    <w:uiPriority w:val="49"/>
    <w:rsid w:val="00441406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972B8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2B82"/>
    <w:rPr>
      <w:color w:val="605E5C"/>
      <w:shd w:val="clear" w:color="auto" w:fill="E1DFDD"/>
    </w:rPr>
  </w:style>
  <w:style w:type="table" w:styleId="Tablanormal5">
    <w:name w:val="Plain Table 5"/>
    <w:basedOn w:val="Tablanormal"/>
    <w:uiPriority w:val="45"/>
    <w:rsid w:val="00DB6C7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visin">
    <w:name w:val="Revision"/>
    <w:hidden/>
    <w:uiPriority w:val="99"/>
    <w:semiHidden/>
    <w:rsid w:val="000C4E91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0C4E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4E9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E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4E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4E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43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630</Words>
  <Characters>3466</Characters>
  <Application>Microsoft Office Word</Application>
  <DocSecurity>0</DocSecurity>
  <Lines>28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SELLA FIORENZA</dc:creator>
  <cp:keywords/>
  <dc:description/>
  <cp:lastModifiedBy>Marta </cp:lastModifiedBy>
  <cp:revision>11</cp:revision>
  <dcterms:created xsi:type="dcterms:W3CDTF">2025-09-29T18:47:00Z</dcterms:created>
  <dcterms:modified xsi:type="dcterms:W3CDTF">2025-09-30T15:26:00Z</dcterms:modified>
</cp:coreProperties>
</file>