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7F" w:rsidRPr="007343D0" w:rsidRDefault="006F027F" w:rsidP="006F027F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7343D0">
        <w:rPr>
          <w:rFonts w:ascii="Times New Roman" w:hAnsi="Times New Roman" w:cs="Times New Roman"/>
          <w:b/>
          <w:color w:val="000000" w:themeColor="text1"/>
        </w:rPr>
        <w:t>LncRNA</w:t>
      </w:r>
      <w:proofErr w:type="spellEnd"/>
      <w:r w:rsidRPr="007343D0">
        <w:rPr>
          <w:rFonts w:ascii="Times New Roman" w:hAnsi="Times New Roman" w:cs="Times New Roman"/>
          <w:b/>
          <w:color w:val="000000" w:themeColor="text1"/>
        </w:rPr>
        <w:t xml:space="preserve"> TINCR </w:t>
      </w:r>
      <w:r w:rsidRPr="007343D0">
        <w:rPr>
          <w:rFonts w:ascii="Times New Roman" w:hAnsi="Times New Roman" w:cs="Times New Roman" w:hint="eastAsia"/>
          <w:b/>
          <w:color w:val="000000" w:themeColor="text1"/>
        </w:rPr>
        <w:t>favors</w:t>
      </w:r>
      <w:r w:rsidRPr="007343D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7343D0">
        <w:rPr>
          <w:rFonts w:ascii="Times New Roman" w:hAnsi="Times New Roman" w:cs="Times New Roman"/>
          <w:b/>
          <w:color w:val="000000" w:themeColor="text1"/>
        </w:rPr>
        <w:t>tumorigenesis</w:t>
      </w:r>
      <w:proofErr w:type="spellEnd"/>
      <w:r w:rsidRPr="007343D0">
        <w:rPr>
          <w:rFonts w:ascii="Times New Roman" w:hAnsi="Times New Roman" w:cs="Times New Roman"/>
          <w:b/>
          <w:color w:val="000000" w:themeColor="text1"/>
          <w:szCs w:val="21"/>
        </w:rPr>
        <w:t xml:space="preserve"> </w:t>
      </w:r>
      <w:r w:rsidRPr="007343D0">
        <w:rPr>
          <w:rFonts w:ascii="Times New Roman" w:hAnsi="Times New Roman" w:cs="Times New Roman" w:hint="eastAsia"/>
          <w:b/>
          <w:color w:val="000000" w:themeColor="text1"/>
          <w:szCs w:val="21"/>
        </w:rPr>
        <w:t>via</w:t>
      </w:r>
      <w:r w:rsidRPr="007343D0">
        <w:rPr>
          <w:rFonts w:ascii="Times New Roman" w:hAnsi="Times New Roman" w:cs="Times New Roman"/>
          <w:b/>
          <w:color w:val="000000" w:themeColor="text1"/>
        </w:rPr>
        <w:t xml:space="preserve"> STAT3-TINCR-EGFR</w:t>
      </w:r>
      <w:r w:rsidRPr="007343D0">
        <w:rPr>
          <w:rFonts w:ascii="Times New Roman" w:hAnsi="Times New Roman" w:cs="Times New Roman"/>
          <w:b/>
          <w:szCs w:val="21"/>
        </w:rPr>
        <w:t xml:space="preserve"> feedback loop</w:t>
      </w:r>
      <w:r w:rsidRPr="007343D0">
        <w:rPr>
          <w:rFonts w:ascii="Times New Roman" w:hAnsi="Times New Roman" w:cs="Times New Roman"/>
          <w:b/>
          <w:color w:val="000000" w:themeColor="text1"/>
        </w:rPr>
        <w:t xml:space="preserve"> by recruiting DNMT1 and acting as a competing endogenous RNA in</w:t>
      </w:r>
      <w:r w:rsidRPr="007343D0">
        <w:rPr>
          <w:rFonts w:ascii="Times New Roman" w:hAnsi="Times New Roman" w:cs="Times New Roman"/>
          <w:b/>
          <w:szCs w:val="21"/>
        </w:rPr>
        <w:t xml:space="preserve"> human breast cancer</w:t>
      </w:r>
    </w:p>
    <w:p w:rsidR="001F7C77" w:rsidRDefault="001F7C77" w:rsidP="001F7C77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color w:val="000000" w:themeColor="text1"/>
          <w:szCs w:val="21"/>
          <w:vertAlign w:val="superscript"/>
        </w:rPr>
      </w:pPr>
      <w:bookmarkStart w:id="0" w:name="OLE_LINK68"/>
      <w:bookmarkStart w:id="1" w:name="OLE_LINK73"/>
      <w:bookmarkStart w:id="2" w:name="OLE_LINK72"/>
      <w:r>
        <w:rPr>
          <w:rFonts w:ascii="Times New Roman" w:hAnsi="Times New Roman" w:cs="Times New Roman"/>
          <w:color w:val="000000" w:themeColor="text1"/>
          <w:szCs w:val="21"/>
        </w:rPr>
        <w:t>Qin Wang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Cs w:val="21"/>
        </w:rPr>
        <w:t>Jiena</w:t>
      </w:r>
      <w:proofErr w:type="spellEnd"/>
      <w:r>
        <w:rPr>
          <w:rFonts w:ascii="Times New Roman" w:hAnsi="Times New Roman" w:cs="Times New Roman"/>
          <w:color w:val="000000" w:themeColor="text1"/>
          <w:szCs w:val="21"/>
        </w:rPr>
        <w:t xml:space="preserve"> Liu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Cs w:val="21"/>
        </w:rPr>
        <w:t>Zilong</w:t>
      </w:r>
      <w:proofErr w:type="spellEnd"/>
      <w:r>
        <w:rPr>
          <w:rFonts w:ascii="Times New Roman" w:hAnsi="Times New Roman" w:cs="Times New Roman"/>
          <w:color w:val="000000" w:themeColor="text1"/>
          <w:szCs w:val="21"/>
        </w:rPr>
        <w:t xml:space="preserve"> You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Cs w:val="21"/>
        </w:rPr>
        <w:t>Yanling</w:t>
      </w:r>
      <w:proofErr w:type="spellEnd"/>
      <w:r>
        <w:rPr>
          <w:rFonts w:ascii="Times New Roman" w:hAnsi="Times New Roman" w:cs="Times New Roman"/>
          <w:color w:val="000000" w:themeColor="text1"/>
          <w:szCs w:val="21"/>
        </w:rPr>
        <w:t xml:space="preserve"> Yin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Cs w:val="21"/>
        </w:rPr>
        <w:t>, Lei Liu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Cs w:val="21"/>
        </w:rPr>
        <w:t>Yujuan</w:t>
      </w:r>
      <w:proofErr w:type="spellEnd"/>
      <w:r>
        <w:rPr>
          <w:rFonts w:ascii="Times New Roman" w:hAnsi="Times New Roman" w:cs="Times New Roman"/>
          <w:color w:val="000000" w:themeColor="text1"/>
          <w:szCs w:val="21"/>
        </w:rPr>
        <w:t xml:space="preserve"> Kang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Cs w:val="21"/>
        </w:rPr>
        <w:t>Siwei</w:t>
      </w:r>
      <w:proofErr w:type="spellEnd"/>
      <w:r>
        <w:rPr>
          <w:rFonts w:ascii="Times New Roman" w:hAnsi="Times New Roman" w:cs="Times New Roman"/>
          <w:color w:val="000000" w:themeColor="text1"/>
          <w:szCs w:val="21"/>
        </w:rPr>
        <w:t xml:space="preserve"> Li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Cs w:val="21"/>
        </w:rPr>
        <w:t>Shipeng</w:t>
      </w:r>
      <w:proofErr w:type="spellEnd"/>
      <w:r>
        <w:rPr>
          <w:rFonts w:ascii="Times New Roman" w:hAnsi="Times New Roman" w:cs="Times New Roman"/>
          <w:color w:val="000000" w:themeColor="text1"/>
          <w:szCs w:val="21"/>
        </w:rPr>
        <w:t xml:space="preserve"> Ning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Cs w:val="21"/>
        </w:rPr>
        <w:t>Hui</w:t>
      </w:r>
      <w:proofErr w:type="spellEnd"/>
      <w:r>
        <w:rPr>
          <w:rFonts w:ascii="Times New Roman" w:hAnsi="Times New Roman" w:cs="Times New Roman"/>
          <w:color w:val="000000" w:themeColor="text1"/>
          <w:szCs w:val="21"/>
        </w:rPr>
        <w:t xml:space="preserve"> Li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Cs w:val="21"/>
        </w:rPr>
        <w:t>Yajie</w:t>
      </w:r>
      <w:proofErr w:type="spellEnd"/>
      <w:r>
        <w:rPr>
          <w:rFonts w:ascii="Times New Roman" w:hAnsi="Times New Roman" w:cs="Times New Roman"/>
          <w:color w:val="000000" w:themeColor="text1"/>
          <w:szCs w:val="21"/>
        </w:rPr>
        <w:t xml:space="preserve"> Gong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Cs w:val="21"/>
        </w:rPr>
        <w:t>Shouping</w:t>
      </w:r>
      <w:proofErr w:type="spellEnd"/>
      <w:r>
        <w:rPr>
          <w:rFonts w:ascii="Times New Roman" w:hAnsi="Times New Roman" w:cs="Times New Roman"/>
          <w:color w:val="000000" w:themeColor="text1"/>
          <w:szCs w:val="21"/>
        </w:rPr>
        <w:t xml:space="preserve"> Xu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</w:rPr>
        <w:t>1,*</w:t>
      </w:r>
      <w:bookmarkEnd w:id="0"/>
      <w:r>
        <w:rPr>
          <w:rFonts w:ascii="Times New Roman" w:hAnsi="Times New Roman" w:cs="Times New Roman"/>
          <w:color w:val="000000" w:themeColor="text1"/>
          <w:szCs w:val="21"/>
        </w:rPr>
        <w:t xml:space="preserve"> and </w:t>
      </w:r>
      <w:proofErr w:type="spellStart"/>
      <w:r>
        <w:rPr>
          <w:rFonts w:ascii="Times New Roman" w:hAnsi="Times New Roman" w:cs="Times New Roman"/>
          <w:color w:val="000000" w:themeColor="text1"/>
          <w:szCs w:val="21"/>
        </w:rPr>
        <w:t>Da</w:t>
      </w:r>
      <w:proofErr w:type="spellEnd"/>
      <w:r>
        <w:rPr>
          <w:rFonts w:ascii="Times New Roman" w:hAnsi="Times New Roman" w:cs="Times New Roman"/>
          <w:color w:val="000000" w:themeColor="text1"/>
          <w:szCs w:val="21"/>
        </w:rPr>
        <w:t xml:space="preserve"> Pang</w:t>
      </w:r>
      <w:r>
        <w:rPr>
          <w:rFonts w:ascii="Times New Roman" w:hAnsi="Times New Roman" w:cs="Times New Roman"/>
          <w:color w:val="000000" w:themeColor="text1"/>
          <w:szCs w:val="21"/>
          <w:vertAlign w:val="superscript"/>
        </w:rPr>
        <w:t xml:space="preserve">1, </w:t>
      </w:r>
      <w:bookmarkStart w:id="3" w:name="OLE_LINK18"/>
      <w:bookmarkStart w:id="4" w:name="OLE_LINK6"/>
      <w:r>
        <w:rPr>
          <w:rFonts w:ascii="Times New Roman" w:hAnsi="Times New Roman" w:cs="Times New Roman"/>
          <w:color w:val="000000" w:themeColor="text1"/>
          <w:szCs w:val="21"/>
          <w:vertAlign w:val="superscript"/>
        </w:rPr>
        <w:t>2,*</w:t>
      </w:r>
      <w:bookmarkEnd w:id="1"/>
      <w:bookmarkEnd w:id="2"/>
      <w:bookmarkEnd w:id="3"/>
      <w:bookmarkEnd w:id="4"/>
    </w:p>
    <w:p w:rsidR="007D5EE1" w:rsidRPr="001F7C77" w:rsidRDefault="007D5EE1" w:rsidP="007D5EE1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color w:val="000000" w:themeColor="text1"/>
          <w:szCs w:val="21"/>
          <w:vertAlign w:val="superscript"/>
        </w:rPr>
      </w:pPr>
    </w:p>
    <w:p w:rsidR="00965AFE" w:rsidRPr="007D5EE1" w:rsidRDefault="00965AFE" w:rsidP="00EE2E9F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</w:p>
    <w:p w:rsidR="001A14B0" w:rsidRDefault="0020280A" w:rsidP="00EE2E9F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20280A">
        <w:rPr>
          <w:rFonts w:ascii="Times New Roman" w:hAnsi="Times New Roman" w:cs="Times New Roman"/>
          <w:b/>
          <w:color w:val="000000" w:themeColor="text1"/>
        </w:rPr>
        <w:t>Supplementary</w:t>
      </w:r>
      <w:r w:rsidR="007F6589" w:rsidRPr="002B7137">
        <w:rPr>
          <w:rFonts w:ascii="Times New Roman" w:hAnsi="Times New Roman" w:cs="Times New Roman" w:hint="eastAsia"/>
          <w:b/>
          <w:color w:val="000000" w:themeColor="text1"/>
        </w:rPr>
        <w:t xml:space="preserve"> legends</w:t>
      </w:r>
    </w:p>
    <w:p w:rsidR="00DA2955" w:rsidRPr="00DA2955" w:rsidRDefault="00DA2955" w:rsidP="00EE2E9F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</w:p>
    <w:p w:rsidR="00A671B7" w:rsidRDefault="0020280A" w:rsidP="00223E3A">
      <w:pPr>
        <w:spacing w:line="480" w:lineRule="auto"/>
        <w:rPr>
          <w:rFonts w:ascii="Times New Roman" w:hAnsi="Times New Roman" w:cs="Times New Roman"/>
          <w:b/>
          <w:szCs w:val="21"/>
        </w:rPr>
      </w:pPr>
      <w:bookmarkStart w:id="5" w:name="OLE_LINK4"/>
      <w:proofErr w:type="gramStart"/>
      <w:r w:rsidRPr="0020280A">
        <w:rPr>
          <w:rFonts w:ascii="Times New Roman" w:hAnsi="Times New Roman" w:cs="Times New Roman"/>
          <w:b/>
          <w:color w:val="000000" w:themeColor="text1"/>
        </w:rPr>
        <w:t>Supplementary</w:t>
      </w:r>
      <w:r w:rsidR="00965AF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F1A59" w:rsidRPr="005F1A59">
        <w:rPr>
          <w:rFonts w:ascii="Times New Roman" w:hAnsi="Times New Roman" w:cs="Times New Roman" w:hint="eastAsia"/>
          <w:b/>
          <w:color w:val="000000" w:themeColor="text1"/>
        </w:rPr>
        <w:t>Table</w:t>
      </w:r>
      <w:r w:rsidR="00FE2BF8" w:rsidRPr="005F1A59">
        <w:rPr>
          <w:rFonts w:ascii="Times New Roman" w:hAnsi="Times New Roman" w:cs="Times New Roman" w:hint="eastAsia"/>
          <w:b/>
          <w:color w:val="000000" w:themeColor="text1"/>
        </w:rPr>
        <w:t xml:space="preserve"> S1</w:t>
      </w:r>
      <w:r w:rsidR="00750FD9">
        <w:rPr>
          <w:rFonts w:ascii="Times New Roman" w:hAnsi="Times New Roman" w:cs="Times New Roman" w:hint="eastAsia"/>
          <w:color w:val="000000" w:themeColor="text1"/>
        </w:rPr>
        <w:t>.</w:t>
      </w:r>
      <w:proofErr w:type="gramEnd"/>
      <w:r w:rsidR="00750FD9">
        <w:rPr>
          <w:rFonts w:ascii="Times New Roman" w:hAnsi="Times New Roman" w:cs="Times New Roman" w:hint="eastAsia"/>
          <w:color w:val="000000" w:themeColor="text1"/>
        </w:rPr>
        <w:t xml:space="preserve"> </w:t>
      </w:r>
      <w:bookmarkStart w:id="6" w:name="OLE_LINK13"/>
      <w:bookmarkStart w:id="7" w:name="OLE_LINK14"/>
      <w:r w:rsidR="00183AE6" w:rsidRPr="00183AE6">
        <w:rPr>
          <w:rFonts w:ascii="Times New Roman" w:hAnsi="Times New Roman" w:cs="Times New Roman" w:hint="eastAsia"/>
          <w:b/>
          <w:color w:val="000000" w:themeColor="text1"/>
        </w:rPr>
        <w:t>C</w:t>
      </w:r>
      <w:r w:rsidR="00183AE6" w:rsidRPr="00183AE6">
        <w:rPr>
          <w:rFonts w:ascii="Times New Roman" w:hAnsi="Times New Roman" w:cs="Times New Roman"/>
          <w:b/>
          <w:color w:val="000000" w:themeColor="text1"/>
        </w:rPr>
        <w:t>linical information</w:t>
      </w:r>
      <w:r w:rsidR="00183AE6" w:rsidRPr="00183AE6"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 of </w:t>
      </w:r>
      <w:r w:rsidR="00183AE6" w:rsidRPr="00183AE6">
        <w:rPr>
          <w:rFonts w:ascii="Times New Roman" w:hAnsi="Times New Roman" w:cs="Times New Roman"/>
          <w:b/>
        </w:rPr>
        <w:t>250 tissue specimens—125 breast cancer tissues and 125 adjacent normal tissues—from HMUCC</w:t>
      </w:r>
      <w:r w:rsidR="00A671B7">
        <w:rPr>
          <w:rFonts w:ascii="Times New Roman" w:hAnsi="Times New Roman" w:cs="Times New Roman" w:hint="eastAsia"/>
          <w:b/>
          <w:szCs w:val="21"/>
        </w:rPr>
        <w:t>.</w:t>
      </w:r>
      <w:bookmarkEnd w:id="6"/>
      <w:bookmarkEnd w:id="7"/>
      <w:r w:rsidR="00A671B7">
        <w:rPr>
          <w:rFonts w:ascii="Times New Roman" w:hAnsi="Times New Roman" w:cs="Times New Roman" w:hint="eastAsia"/>
          <w:b/>
          <w:szCs w:val="21"/>
        </w:rPr>
        <w:t xml:space="preserve"> </w:t>
      </w:r>
    </w:p>
    <w:p w:rsidR="00A671B7" w:rsidRDefault="00A671B7" w:rsidP="00223E3A">
      <w:pPr>
        <w:spacing w:line="480" w:lineRule="auto"/>
        <w:rPr>
          <w:rFonts w:ascii="Times New Roman" w:hAnsi="Times New Roman" w:cs="Times New Roman"/>
          <w:b/>
          <w:szCs w:val="21"/>
        </w:rPr>
      </w:pPr>
    </w:p>
    <w:p w:rsidR="00A428F9" w:rsidRPr="00750FD9" w:rsidRDefault="00A671B7" w:rsidP="00223E3A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20280A">
        <w:rPr>
          <w:rFonts w:ascii="Times New Roman" w:hAnsi="Times New Roman" w:cs="Times New Roman"/>
          <w:b/>
          <w:color w:val="000000" w:themeColor="text1"/>
        </w:rPr>
        <w:t>Supplementary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F1A59">
        <w:rPr>
          <w:rFonts w:ascii="Times New Roman" w:hAnsi="Times New Roman" w:cs="Times New Roman" w:hint="eastAsia"/>
          <w:b/>
          <w:color w:val="000000" w:themeColor="text1"/>
        </w:rPr>
        <w:t>Table S</w:t>
      </w:r>
      <w:r>
        <w:rPr>
          <w:rFonts w:ascii="Times New Roman" w:hAnsi="Times New Roman" w:cs="Times New Roman" w:hint="eastAsia"/>
          <w:b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 xml:space="preserve">. </w:t>
      </w:r>
      <w:r w:rsidR="000D4CB3" w:rsidRPr="00183AE6">
        <w:rPr>
          <w:rFonts w:ascii="Times New Roman" w:hAnsi="Times New Roman" w:cs="Times New Roman" w:hint="eastAsia"/>
          <w:b/>
          <w:szCs w:val="21"/>
        </w:rPr>
        <w:t>GO and KEGG analysis of</w:t>
      </w:r>
      <w:r w:rsidR="00D142BB" w:rsidRPr="00183AE6">
        <w:rPr>
          <w:rFonts w:ascii="Times New Roman" w:hAnsi="Times New Roman" w:cs="Times New Roman"/>
          <w:b/>
          <w:color w:val="000000" w:themeColor="text1"/>
        </w:rPr>
        <w:t xml:space="preserve"> potential function</w:t>
      </w:r>
      <w:r w:rsidR="00D142BB" w:rsidRPr="00183AE6">
        <w:rPr>
          <w:rFonts w:ascii="Times New Roman" w:hAnsi="Times New Roman" w:cs="Times New Roman" w:hint="eastAsia"/>
          <w:b/>
          <w:color w:val="000000" w:themeColor="text1"/>
        </w:rPr>
        <w:t xml:space="preserve"> of</w:t>
      </w:r>
      <w:r w:rsidR="000D4CB3" w:rsidRPr="00183AE6">
        <w:rPr>
          <w:rFonts w:ascii="Times New Roman" w:hAnsi="Times New Roman" w:cs="Times New Roman" w:hint="eastAsia"/>
          <w:b/>
          <w:szCs w:val="21"/>
        </w:rPr>
        <w:t xml:space="preserve"> TINCR.</w:t>
      </w:r>
      <w:r w:rsidR="000D4CB3" w:rsidRPr="00183AE6">
        <w:rPr>
          <w:rFonts w:ascii="Times New Roman" w:hAnsi="Times New Roman" w:cs="Times New Roman"/>
          <w:b/>
          <w:i/>
          <w:color w:val="000000" w:themeColor="text1"/>
          <w:szCs w:val="21"/>
        </w:rPr>
        <w:t xml:space="preserve"> </w:t>
      </w:r>
      <w:r w:rsidR="00C54541" w:rsidRPr="00C54541">
        <w:rPr>
          <w:rFonts w:ascii="Times New Roman" w:hAnsi="Times New Roman" w:cs="Times New Roman" w:hint="eastAsia"/>
          <w:b/>
          <w:i/>
          <w:color w:val="000000" w:themeColor="text1"/>
          <w:szCs w:val="21"/>
        </w:rPr>
        <w:t>P</w:t>
      </w:r>
      <w:r w:rsidR="000D4CB3" w:rsidRPr="00183AE6">
        <w:rPr>
          <w:rFonts w:ascii="Times New Roman" w:hAnsi="Times New Roman" w:cs="Times New Roman"/>
          <w:b/>
          <w:color w:val="000000" w:themeColor="text1"/>
          <w:szCs w:val="21"/>
        </w:rPr>
        <w:t xml:space="preserve"> &lt; 0.05 indicated statistical significance.</w:t>
      </w:r>
      <w:bookmarkEnd w:id="5"/>
    </w:p>
    <w:p w:rsidR="003B59BC" w:rsidRPr="00965AFE" w:rsidRDefault="003B59BC" w:rsidP="00223E3A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:rsidR="00223E3A" w:rsidRPr="00750FD9" w:rsidRDefault="0020280A" w:rsidP="004404F8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bookmarkStart w:id="8" w:name="OLE_LINK5"/>
      <w:bookmarkStart w:id="9" w:name="OLE_LINK7"/>
      <w:bookmarkStart w:id="10" w:name="OLE_LINK8"/>
      <w:proofErr w:type="gramStart"/>
      <w:r w:rsidRPr="0020280A">
        <w:rPr>
          <w:rFonts w:ascii="Times New Roman" w:hAnsi="Times New Roman" w:cs="Times New Roman"/>
          <w:b/>
          <w:color w:val="000000" w:themeColor="text1"/>
        </w:rPr>
        <w:t>Supplementary</w:t>
      </w:r>
      <w:r w:rsidR="00965AF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65AFE" w:rsidRPr="005F1A59">
        <w:rPr>
          <w:rFonts w:ascii="Times New Roman" w:hAnsi="Times New Roman" w:cs="Times New Roman" w:hint="eastAsia"/>
          <w:b/>
          <w:color w:val="000000" w:themeColor="text1"/>
        </w:rPr>
        <w:t>Table S</w:t>
      </w:r>
      <w:r w:rsidR="00A671B7">
        <w:rPr>
          <w:rFonts w:ascii="Times New Roman" w:hAnsi="Times New Roman" w:cs="Times New Roman" w:hint="eastAsia"/>
          <w:b/>
          <w:color w:val="000000" w:themeColor="text1"/>
        </w:rPr>
        <w:t>3</w:t>
      </w:r>
      <w:r w:rsidR="00750FD9">
        <w:rPr>
          <w:rFonts w:ascii="Times New Roman" w:hAnsi="Times New Roman" w:cs="Times New Roman" w:hint="eastAsia"/>
          <w:color w:val="000000" w:themeColor="text1"/>
        </w:rPr>
        <w:t>.</w:t>
      </w:r>
      <w:proofErr w:type="gramEnd"/>
      <w:r w:rsidR="00750FD9">
        <w:rPr>
          <w:rFonts w:ascii="Times New Roman" w:hAnsi="Times New Roman" w:cs="Times New Roman" w:hint="eastAsia"/>
          <w:color w:val="000000" w:themeColor="text1"/>
        </w:rPr>
        <w:t xml:space="preserve"> </w:t>
      </w:r>
      <w:bookmarkStart w:id="11" w:name="OLE_LINK15"/>
      <w:bookmarkStart w:id="12" w:name="OLE_LINK16"/>
      <w:r w:rsidR="00D142BB" w:rsidRPr="00750FD9">
        <w:rPr>
          <w:rFonts w:ascii="Times New Roman" w:hAnsi="Times New Roman" w:cs="Times New Roman" w:hint="eastAsia"/>
          <w:b/>
          <w:color w:val="000000" w:themeColor="text1"/>
        </w:rPr>
        <w:t>GEO</w:t>
      </w:r>
      <w:r w:rsidR="00D142BB" w:rsidRPr="00750FD9">
        <w:rPr>
          <w:rFonts w:ascii="Times New Roman" w:hAnsi="Times New Roman" w:cs="Times New Roman"/>
          <w:b/>
          <w:color w:val="000000" w:themeColor="text1"/>
        </w:rPr>
        <w:t xml:space="preserve"> database</w:t>
      </w:r>
      <w:r w:rsidR="00D142BB" w:rsidRPr="00750FD9">
        <w:rPr>
          <w:rFonts w:ascii="Times New Roman" w:hAnsi="Times New Roman" w:cs="Times New Roman" w:hint="eastAsia"/>
          <w:b/>
          <w:color w:val="000000" w:themeColor="text1"/>
        </w:rPr>
        <w:t xml:space="preserve"> with two TINCR p</w:t>
      </w:r>
      <w:r w:rsidR="00D142BB" w:rsidRPr="00750FD9">
        <w:rPr>
          <w:rFonts w:ascii="Times New Roman" w:hAnsi="Times New Roman" w:cs="Times New Roman"/>
          <w:b/>
          <w:color w:val="000000" w:themeColor="text1"/>
        </w:rPr>
        <w:t>robe</w:t>
      </w:r>
      <w:r w:rsidR="00D142BB" w:rsidRPr="00750FD9">
        <w:rPr>
          <w:rFonts w:ascii="Times New Roman" w:hAnsi="Times New Roman" w:cs="Times New Roman" w:hint="eastAsia"/>
          <w:b/>
          <w:color w:val="000000" w:themeColor="text1"/>
        </w:rPr>
        <w:t>s 244374-at /229385-at</w:t>
      </w:r>
      <w:r w:rsidR="007714FD" w:rsidRPr="00750FD9">
        <w:rPr>
          <w:rFonts w:ascii="Times New Roman" w:hAnsi="Times New Roman" w:cs="Times New Roman" w:hint="eastAsia"/>
          <w:b/>
          <w:color w:val="000000" w:themeColor="text1"/>
        </w:rPr>
        <w:t>.</w:t>
      </w:r>
      <w:r w:rsidR="00D142BB" w:rsidRPr="00750FD9">
        <w:rPr>
          <w:rFonts w:ascii="Times New Roman" w:hAnsi="Times New Roman" w:cs="Times New Roman"/>
          <w:b/>
          <w:color w:val="FF0000"/>
        </w:rPr>
        <w:t xml:space="preserve"> </w:t>
      </w:r>
      <w:bookmarkEnd w:id="11"/>
      <w:bookmarkEnd w:id="12"/>
    </w:p>
    <w:bookmarkEnd w:id="8"/>
    <w:bookmarkEnd w:id="9"/>
    <w:bookmarkEnd w:id="10"/>
    <w:p w:rsidR="00D13153" w:rsidRDefault="00D13153" w:rsidP="004404F8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:rsidR="007714FD" w:rsidRPr="00750FD9" w:rsidRDefault="007714FD" w:rsidP="007714FD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bookmarkStart w:id="13" w:name="OLE_LINK9"/>
      <w:bookmarkStart w:id="14" w:name="OLE_LINK10"/>
      <w:proofErr w:type="gramStart"/>
      <w:r w:rsidRPr="0020280A">
        <w:rPr>
          <w:rFonts w:ascii="Times New Roman" w:hAnsi="Times New Roman" w:cs="Times New Roman"/>
          <w:b/>
          <w:color w:val="000000" w:themeColor="text1"/>
        </w:rPr>
        <w:t>Supplementary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F1A59">
        <w:rPr>
          <w:rFonts w:ascii="Times New Roman" w:hAnsi="Times New Roman" w:cs="Times New Roman" w:hint="eastAsia"/>
          <w:b/>
          <w:color w:val="000000" w:themeColor="text1"/>
        </w:rPr>
        <w:t>Table S</w:t>
      </w:r>
      <w:r w:rsidR="00A671B7">
        <w:rPr>
          <w:rFonts w:ascii="Times New Roman" w:hAnsi="Times New Roman" w:cs="Times New Roman" w:hint="eastAsia"/>
          <w:b/>
          <w:color w:val="000000" w:themeColor="text1"/>
        </w:rPr>
        <w:t>4</w:t>
      </w:r>
      <w:r w:rsidR="00750FD9">
        <w:rPr>
          <w:rFonts w:ascii="Times New Roman" w:hAnsi="Times New Roman" w:cs="Times New Roman" w:hint="eastAsia"/>
          <w:color w:val="000000" w:themeColor="text1"/>
        </w:rPr>
        <w:t>.</w:t>
      </w:r>
      <w:proofErr w:type="gramEnd"/>
      <w:r w:rsidR="00750FD9">
        <w:rPr>
          <w:rFonts w:ascii="Times New Roman" w:hAnsi="Times New Roman" w:cs="Times New Roman" w:hint="eastAsia"/>
          <w:color w:val="000000" w:themeColor="text1"/>
        </w:rPr>
        <w:t xml:space="preserve"> </w:t>
      </w:r>
      <w:bookmarkStart w:id="15" w:name="OLE_LINK17"/>
      <w:bookmarkStart w:id="16" w:name="OLE_LINK19"/>
      <w:proofErr w:type="spellStart"/>
      <w:r w:rsidRPr="00750FD9">
        <w:rPr>
          <w:rFonts w:ascii="Times New Roman" w:hAnsi="Times New Roman" w:cs="Times New Roman"/>
          <w:b/>
          <w:szCs w:val="21"/>
        </w:rPr>
        <w:t>Immunohistochemistry</w:t>
      </w:r>
      <w:proofErr w:type="spellEnd"/>
      <w:r w:rsidRPr="00750FD9">
        <w:rPr>
          <w:rFonts w:ascii="Times New Roman" w:hAnsi="Times New Roman" w:cs="Times New Roman"/>
          <w:b/>
          <w:szCs w:val="21"/>
        </w:rPr>
        <w:t xml:space="preserve"> assays</w:t>
      </w:r>
      <w:r w:rsidRPr="00750FD9">
        <w:rPr>
          <w:rFonts w:ascii="Times New Roman" w:hAnsi="Times New Roman" w:cs="Times New Roman" w:hint="eastAsia"/>
          <w:b/>
          <w:szCs w:val="21"/>
        </w:rPr>
        <w:t xml:space="preserve"> of </w:t>
      </w:r>
      <w:r w:rsidRPr="00750FD9">
        <w:rPr>
          <w:rFonts w:ascii="Times New Roman" w:hAnsi="Times New Roman" w:cs="Times New Roman"/>
          <w:b/>
          <w:szCs w:val="21"/>
        </w:rPr>
        <w:t>EGFR protein</w:t>
      </w:r>
      <w:r w:rsidRPr="00750FD9">
        <w:rPr>
          <w:rFonts w:ascii="Times New Roman" w:hAnsi="Times New Roman" w:cs="Times New Roman" w:hint="eastAsia"/>
          <w:b/>
          <w:szCs w:val="21"/>
        </w:rPr>
        <w:t xml:space="preserve"> and JAK2 protein</w:t>
      </w:r>
      <w:r w:rsidRPr="00750FD9">
        <w:rPr>
          <w:rFonts w:ascii="Times New Roman" w:hAnsi="Times New Roman" w:cs="Times New Roman"/>
          <w:b/>
          <w:szCs w:val="21"/>
        </w:rPr>
        <w:t xml:space="preserve"> expression in TINCR</w:t>
      </w:r>
      <w:r w:rsidRPr="00750FD9">
        <w:rPr>
          <w:rFonts w:ascii="Times New Roman" w:hAnsi="Times New Roman" w:cs="Times New Roman"/>
          <w:b/>
          <w:szCs w:val="21"/>
          <w:vertAlign w:val="superscript"/>
        </w:rPr>
        <w:t>-high</w:t>
      </w:r>
      <w:r w:rsidRPr="00750FD9">
        <w:rPr>
          <w:rFonts w:ascii="Times New Roman" w:hAnsi="Times New Roman" w:cs="Times New Roman"/>
          <w:b/>
          <w:szCs w:val="21"/>
        </w:rPr>
        <w:t xml:space="preserve"> breast cancer tissues </w:t>
      </w:r>
      <w:r w:rsidRPr="00750FD9">
        <w:rPr>
          <w:rFonts w:ascii="Times New Roman" w:hAnsi="Times New Roman" w:cs="Times New Roman" w:hint="eastAsia"/>
          <w:b/>
          <w:szCs w:val="21"/>
        </w:rPr>
        <w:t>and</w:t>
      </w:r>
      <w:r w:rsidRPr="00750FD9">
        <w:rPr>
          <w:rFonts w:ascii="Times New Roman" w:hAnsi="Times New Roman" w:cs="Times New Roman"/>
          <w:b/>
          <w:szCs w:val="21"/>
        </w:rPr>
        <w:t xml:space="preserve"> in TINCR</w:t>
      </w:r>
      <w:r w:rsidRPr="00750FD9">
        <w:rPr>
          <w:rFonts w:ascii="Times New Roman" w:hAnsi="Times New Roman" w:cs="Times New Roman"/>
          <w:b/>
          <w:szCs w:val="21"/>
          <w:vertAlign w:val="superscript"/>
        </w:rPr>
        <w:t>-low</w:t>
      </w:r>
      <w:r w:rsidRPr="00750FD9">
        <w:rPr>
          <w:rFonts w:ascii="Times New Roman" w:hAnsi="Times New Roman" w:cs="Times New Roman"/>
          <w:b/>
          <w:szCs w:val="21"/>
        </w:rPr>
        <w:t xml:space="preserve"> ones in HMUCC cohort.</w:t>
      </w:r>
      <w:bookmarkEnd w:id="15"/>
      <w:bookmarkEnd w:id="16"/>
    </w:p>
    <w:bookmarkEnd w:id="13"/>
    <w:bookmarkEnd w:id="14"/>
    <w:p w:rsidR="007714FD" w:rsidRDefault="007714FD" w:rsidP="004404F8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:rsidR="00316D8A" w:rsidRPr="00750FD9" w:rsidRDefault="00316D8A" w:rsidP="00316D8A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bookmarkStart w:id="17" w:name="OLE_LINK11"/>
      <w:bookmarkStart w:id="18" w:name="OLE_LINK12"/>
      <w:proofErr w:type="gramStart"/>
      <w:r w:rsidRPr="0020280A">
        <w:rPr>
          <w:rFonts w:ascii="Times New Roman" w:hAnsi="Times New Roman" w:cs="Times New Roman"/>
          <w:b/>
          <w:color w:val="000000" w:themeColor="text1"/>
        </w:rPr>
        <w:t>Supplementary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F1A59">
        <w:rPr>
          <w:rFonts w:ascii="Times New Roman" w:hAnsi="Times New Roman" w:cs="Times New Roman" w:hint="eastAsia"/>
          <w:b/>
          <w:color w:val="000000" w:themeColor="text1"/>
        </w:rPr>
        <w:t>Table S</w:t>
      </w:r>
      <w:r w:rsidR="00A671B7">
        <w:rPr>
          <w:rFonts w:ascii="Times New Roman" w:hAnsi="Times New Roman" w:cs="Times New Roman" w:hint="eastAsia"/>
          <w:b/>
          <w:color w:val="000000" w:themeColor="text1"/>
        </w:rPr>
        <w:t>5</w:t>
      </w:r>
      <w:r w:rsidR="00750FD9">
        <w:rPr>
          <w:rFonts w:ascii="Times New Roman" w:hAnsi="Times New Roman" w:cs="Times New Roman" w:hint="eastAsia"/>
          <w:b/>
          <w:color w:val="000000" w:themeColor="text1"/>
        </w:rPr>
        <w:t>.</w:t>
      </w:r>
      <w:proofErr w:type="gramEnd"/>
      <w:r w:rsidRPr="002B7137">
        <w:rPr>
          <w:rFonts w:ascii="Times New Roman" w:hAnsi="Times New Roman" w:cs="Times New Roman"/>
          <w:color w:val="000000" w:themeColor="text1"/>
        </w:rPr>
        <w:t xml:space="preserve"> </w:t>
      </w:r>
      <w:bookmarkStart w:id="19" w:name="OLE_LINK20"/>
      <w:bookmarkStart w:id="20" w:name="OLE_LINK21"/>
      <w:r w:rsidRPr="00750FD9">
        <w:rPr>
          <w:rFonts w:ascii="Times New Roman" w:hAnsi="Times New Roman" w:cs="Times New Roman" w:hint="eastAsia"/>
          <w:b/>
          <w:szCs w:val="21"/>
        </w:rPr>
        <w:t>P</w:t>
      </w:r>
      <w:r w:rsidRPr="00750FD9">
        <w:rPr>
          <w:rFonts w:ascii="Times New Roman" w:hAnsi="Times New Roman" w:cs="Times New Roman"/>
          <w:b/>
          <w:szCs w:val="21"/>
        </w:rPr>
        <w:t xml:space="preserve">ublic databases including </w:t>
      </w:r>
      <w:proofErr w:type="spellStart"/>
      <w:r w:rsidRPr="00750FD9">
        <w:rPr>
          <w:rFonts w:ascii="Times New Roman" w:hAnsi="Times New Roman" w:cs="Times New Roman"/>
          <w:b/>
          <w:szCs w:val="21"/>
        </w:rPr>
        <w:t>TargetScan</w:t>
      </w:r>
      <w:proofErr w:type="spellEnd"/>
      <w:r w:rsidRPr="00750FD9">
        <w:rPr>
          <w:rFonts w:ascii="Times New Roman" w:hAnsi="Times New Roman" w:cs="Times New Roman"/>
          <w:b/>
          <w:szCs w:val="21"/>
        </w:rPr>
        <w:t>, RNA22</w:t>
      </w:r>
      <w:r w:rsidRPr="00750FD9">
        <w:rPr>
          <w:rFonts w:ascii="Times New Roman" w:hAnsi="Times New Roman" w:cs="Times New Roman" w:hint="eastAsia"/>
          <w:b/>
          <w:szCs w:val="21"/>
        </w:rPr>
        <w:t xml:space="preserve">, </w:t>
      </w:r>
      <w:proofErr w:type="spellStart"/>
      <w:r w:rsidRPr="00750FD9">
        <w:rPr>
          <w:rFonts w:ascii="Times New Roman" w:hAnsi="Times New Roman" w:cs="Times New Roman"/>
          <w:b/>
          <w:szCs w:val="21"/>
        </w:rPr>
        <w:t>starBase</w:t>
      </w:r>
      <w:proofErr w:type="spellEnd"/>
      <w:r w:rsidRPr="00750FD9">
        <w:rPr>
          <w:rFonts w:ascii="Times New Roman" w:hAnsi="Times New Roman" w:cs="Times New Roman"/>
          <w:b/>
          <w:szCs w:val="21"/>
        </w:rPr>
        <w:t xml:space="preserve"> databases</w:t>
      </w:r>
      <w:r w:rsidRPr="00750FD9">
        <w:rPr>
          <w:rFonts w:ascii="Times New Roman" w:hAnsi="Times New Roman" w:cs="Times New Roman" w:hint="eastAsia"/>
          <w:b/>
          <w:szCs w:val="21"/>
        </w:rPr>
        <w:t xml:space="preserve"> and</w:t>
      </w:r>
      <w:r w:rsidRPr="00750FD9">
        <w:rPr>
          <w:rFonts w:ascii="Times New Roman" w:hAnsi="Times New Roman" w:cs="Times New Roman"/>
          <w:b/>
        </w:rPr>
        <w:t xml:space="preserve"> </w:t>
      </w:r>
      <w:r w:rsidR="005D0A1E" w:rsidRPr="00750FD9">
        <w:rPr>
          <w:rFonts w:ascii="Times New Roman" w:hAnsi="Times New Roman" w:cs="Times New Roman" w:hint="eastAsia"/>
          <w:b/>
        </w:rPr>
        <w:t xml:space="preserve">data of </w:t>
      </w:r>
      <w:proofErr w:type="spellStart"/>
      <w:r w:rsidRPr="00750FD9">
        <w:rPr>
          <w:rFonts w:ascii="Times New Roman" w:hAnsi="Times New Roman" w:cs="Times New Roman" w:hint="eastAsia"/>
          <w:b/>
        </w:rPr>
        <w:t>t</w:t>
      </w:r>
      <w:r w:rsidRPr="00750FD9">
        <w:rPr>
          <w:rFonts w:ascii="Times New Roman" w:hAnsi="Times New Roman" w:cs="Times New Roman"/>
          <w:b/>
        </w:rPr>
        <w:t>ranscriptome</w:t>
      </w:r>
      <w:proofErr w:type="spellEnd"/>
      <w:r w:rsidRPr="00750FD9">
        <w:rPr>
          <w:rFonts w:ascii="Times New Roman" w:hAnsi="Times New Roman" w:cs="Times New Roman"/>
          <w:b/>
        </w:rPr>
        <w:t xml:space="preserve"> </w:t>
      </w:r>
      <w:proofErr w:type="spellStart"/>
      <w:r w:rsidRPr="00750FD9">
        <w:rPr>
          <w:rFonts w:ascii="Times New Roman" w:hAnsi="Times New Roman" w:cs="Times New Roman"/>
          <w:b/>
        </w:rPr>
        <w:t>microRNA</w:t>
      </w:r>
      <w:proofErr w:type="spellEnd"/>
      <w:r w:rsidRPr="00750FD9">
        <w:rPr>
          <w:rFonts w:ascii="Times New Roman" w:hAnsi="Times New Roman" w:cs="Times New Roman"/>
          <w:b/>
        </w:rPr>
        <w:t xml:space="preserve"> sequencing perform</w:t>
      </w:r>
      <w:r w:rsidRPr="00750FD9">
        <w:rPr>
          <w:rFonts w:ascii="Times New Roman" w:hAnsi="Times New Roman" w:cs="Times New Roman" w:hint="eastAsia"/>
          <w:b/>
        </w:rPr>
        <w:t>ing</w:t>
      </w:r>
      <w:r w:rsidRPr="00750FD9">
        <w:rPr>
          <w:rFonts w:ascii="Times New Roman" w:hAnsi="Times New Roman" w:cs="Times New Roman"/>
          <w:b/>
        </w:rPr>
        <w:t xml:space="preserve"> in HMUCC cohort</w:t>
      </w:r>
      <w:r w:rsidRPr="00750FD9">
        <w:rPr>
          <w:rFonts w:ascii="Times New Roman" w:hAnsi="Times New Roman" w:cs="Times New Roman" w:hint="eastAsia"/>
          <w:b/>
        </w:rPr>
        <w:t>.</w:t>
      </w:r>
      <w:bookmarkEnd w:id="17"/>
      <w:bookmarkEnd w:id="18"/>
      <w:bookmarkEnd w:id="19"/>
      <w:bookmarkEnd w:id="20"/>
    </w:p>
    <w:p w:rsidR="005D0A1E" w:rsidRDefault="005D0A1E" w:rsidP="00316D8A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:rsidR="00316D8A" w:rsidRDefault="005D0A1E" w:rsidP="005D0A1E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proofErr w:type="gramStart"/>
      <w:r w:rsidRPr="0020280A">
        <w:rPr>
          <w:rFonts w:ascii="Times New Roman" w:hAnsi="Times New Roman" w:cs="Times New Roman"/>
          <w:b/>
          <w:color w:val="000000" w:themeColor="text1"/>
        </w:rPr>
        <w:lastRenderedPageBreak/>
        <w:t>Supplementary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F1A59">
        <w:rPr>
          <w:rFonts w:ascii="Times New Roman" w:hAnsi="Times New Roman" w:cs="Times New Roman" w:hint="eastAsia"/>
          <w:b/>
          <w:color w:val="000000" w:themeColor="text1"/>
        </w:rPr>
        <w:t>Table S</w:t>
      </w:r>
      <w:r w:rsidR="00A671B7">
        <w:rPr>
          <w:rFonts w:ascii="Times New Roman" w:hAnsi="Times New Roman" w:cs="Times New Roman" w:hint="eastAsia"/>
          <w:b/>
          <w:color w:val="000000" w:themeColor="text1"/>
        </w:rPr>
        <w:t>6</w:t>
      </w:r>
      <w:r w:rsidR="00750FD9">
        <w:rPr>
          <w:rFonts w:ascii="Times New Roman" w:hAnsi="Times New Roman" w:cs="Times New Roman" w:hint="eastAsia"/>
          <w:b/>
          <w:color w:val="000000" w:themeColor="text1"/>
        </w:rPr>
        <w:t>.</w:t>
      </w:r>
      <w:proofErr w:type="gramEnd"/>
      <w:r w:rsidRPr="002B7137">
        <w:rPr>
          <w:rFonts w:ascii="Times New Roman" w:hAnsi="Times New Roman" w:cs="Times New Roman"/>
          <w:color w:val="000000" w:themeColor="text1"/>
        </w:rPr>
        <w:t xml:space="preserve"> </w:t>
      </w:r>
      <w:bookmarkStart w:id="21" w:name="OLE_LINK22"/>
      <w:bookmarkStart w:id="22" w:name="OLE_LINK23"/>
      <w:proofErr w:type="spellStart"/>
      <w:r w:rsidR="00FB0167" w:rsidRPr="00750FD9">
        <w:rPr>
          <w:rFonts w:ascii="Times New Roman" w:hAnsi="Times New Roman" w:cs="Times New Roman"/>
          <w:b/>
          <w:color w:val="000000" w:themeColor="text1"/>
        </w:rPr>
        <w:t>Bisulfite</w:t>
      </w:r>
      <w:proofErr w:type="spellEnd"/>
      <w:r w:rsidR="00FB0167" w:rsidRPr="00750FD9">
        <w:rPr>
          <w:rFonts w:ascii="Times New Roman" w:hAnsi="Times New Roman" w:cs="Times New Roman"/>
          <w:b/>
          <w:color w:val="000000" w:themeColor="text1"/>
        </w:rPr>
        <w:t xml:space="preserve"> sequencing </w:t>
      </w:r>
      <w:proofErr w:type="spellStart"/>
      <w:r w:rsidR="00FB0167" w:rsidRPr="00750FD9">
        <w:rPr>
          <w:rFonts w:ascii="Times New Roman" w:hAnsi="Times New Roman" w:cs="Times New Roman"/>
          <w:b/>
          <w:color w:val="000000" w:themeColor="text1"/>
        </w:rPr>
        <w:t>methylation</w:t>
      </w:r>
      <w:proofErr w:type="spellEnd"/>
      <w:r w:rsidR="00FB0167" w:rsidRPr="00750FD9">
        <w:rPr>
          <w:rFonts w:ascii="Times New Roman" w:hAnsi="Times New Roman" w:cs="Times New Roman" w:hint="eastAsia"/>
          <w:b/>
          <w:color w:val="000000" w:themeColor="text1"/>
        </w:rPr>
        <w:t xml:space="preserve"> sites </w:t>
      </w:r>
      <w:r w:rsidR="00FB0167" w:rsidRPr="00750FD9">
        <w:rPr>
          <w:rFonts w:ascii="Times New Roman" w:hAnsi="Times New Roman" w:cs="Times New Roman"/>
          <w:b/>
          <w:color w:val="000000" w:themeColor="text1"/>
        </w:rPr>
        <w:t xml:space="preserve">of TINCR on </w:t>
      </w:r>
      <w:proofErr w:type="spellStart"/>
      <w:r w:rsidR="00FB0167" w:rsidRPr="00750FD9">
        <w:rPr>
          <w:rFonts w:ascii="Times New Roman" w:hAnsi="Times New Roman" w:cs="Times New Roman"/>
          <w:b/>
          <w:color w:val="000000" w:themeColor="text1"/>
        </w:rPr>
        <w:t>CpG</w:t>
      </w:r>
      <w:proofErr w:type="spellEnd"/>
      <w:r w:rsidR="00FB0167" w:rsidRPr="00750FD9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gramStart"/>
      <w:r w:rsidR="00FB0167" w:rsidRPr="00750FD9">
        <w:rPr>
          <w:rFonts w:ascii="Times New Roman" w:hAnsi="Times New Roman" w:cs="Times New Roman"/>
          <w:b/>
          <w:color w:val="000000" w:themeColor="text1"/>
        </w:rPr>
        <w:t>island</w:t>
      </w:r>
      <w:proofErr w:type="gramEnd"/>
      <w:r w:rsidR="00FB0167" w:rsidRPr="00750FD9">
        <w:rPr>
          <w:rFonts w:ascii="Times New Roman" w:hAnsi="Times New Roman" w:cs="Times New Roman"/>
          <w:b/>
          <w:color w:val="000000" w:themeColor="text1"/>
        </w:rPr>
        <w:t xml:space="preserve"> of miR-503</w:t>
      </w:r>
      <w:r w:rsidR="00B90C37">
        <w:rPr>
          <w:rFonts w:ascii="Times New Roman" w:hAnsi="Times New Roman" w:cs="Times New Roman"/>
          <w:b/>
          <w:color w:val="000000" w:themeColor="text1"/>
        </w:rPr>
        <w:t>-5</w:t>
      </w:r>
      <w:r w:rsidR="00B90C37">
        <w:rPr>
          <w:rFonts w:ascii="Times New Roman" w:hAnsi="Times New Roman" w:cs="Times New Roman" w:hint="eastAsia"/>
          <w:b/>
          <w:color w:val="000000" w:themeColor="text1"/>
        </w:rPr>
        <w:t>p</w:t>
      </w:r>
      <w:r w:rsidR="00FB0167" w:rsidRPr="00750FD9">
        <w:rPr>
          <w:rFonts w:ascii="Times New Roman" w:hAnsi="Times New Roman" w:cs="Times New Roman"/>
          <w:b/>
          <w:color w:val="000000" w:themeColor="text1"/>
        </w:rPr>
        <w:t xml:space="preserve"> locus.</w:t>
      </w:r>
      <w:bookmarkEnd w:id="21"/>
      <w:bookmarkEnd w:id="22"/>
    </w:p>
    <w:p w:rsidR="00A671B7" w:rsidRDefault="00A671B7" w:rsidP="005D0A1E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</w:p>
    <w:p w:rsidR="008848A5" w:rsidRPr="00750FD9" w:rsidRDefault="008848A5" w:rsidP="008848A5">
      <w:pPr>
        <w:spacing w:line="480" w:lineRule="auto"/>
        <w:rPr>
          <w:rFonts w:ascii="Times New Roman" w:hAnsi="Times New Roman" w:cs="Times New Roman"/>
          <w:b/>
          <w:color w:val="000000" w:themeColor="text1"/>
          <w:szCs w:val="21"/>
        </w:rPr>
      </w:pPr>
      <w:bookmarkStart w:id="23" w:name="OLE_LINK1"/>
      <w:bookmarkStart w:id="24" w:name="OLE_LINK2"/>
      <w:proofErr w:type="gramStart"/>
      <w:r w:rsidRPr="0020280A">
        <w:rPr>
          <w:rFonts w:ascii="Times New Roman" w:hAnsi="Times New Roman" w:cs="Times New Roman"/>
          <w:b/>
          <w:color w:val="000000" w:themeColor="text1"/>
        </w:rPr>
        <w:t>Supplementary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B7137">
        <w:rPr>
          <w:rFonts w:ascii="Times New Roman" w:hAnsi="Times New Roman" w:cs="Times New Roman"/>
          <w:b/>
          <w:color w:val="000000" w:themeColor="text1"/>
          <w:szCs w:val="21"/>
        </w:rPr>
        <w:t>Fig</w:t>
      </w: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.</w:t>
      </w:r>
      <w:proofErr w:type="gramEnd"/>
      <w:r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 S1 </w:t>
      </w:r>
      <w:r w:rsidRPr="008848A5">
        <w:rPr>
          <w:rFonts w:ascii="Times New Roman" w:hAnsi="Times New Roman" w:cs="Times New Roman"/>
          <w:b/>
          <w:color w:val="000000" w:themeColor="text1"/>
          <w:szCs w:val="21"/>
        </w:rPr>
        <w:t>High expression of TINCR was likely associated with poor OS in the HMUCC cohort.</w:t>
      </w:r>
      <w:bookmarkEnd w:id="23"/>
      <w:bookmarkEnd w:id="24"/>
    </w:p>
    <w:p w:rsidR="001E4C36" w:rsidRPr="00316D8A" w:rsidRDefault="001E4C36" w:rsidP="005D0A1E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:rsidR="00D31C89" w:rsidRPr="00D31C89" w:rsidRDefault="00D13153" w:rsidP="00D13153">
      <w:pPr>
        <w:spacing w:line="480" w:lineRule="auto"/>
        <w:rPr>
          <w:rFonts w:ascii="Times New Roman" w:hAnsi="Times New Roman" w:cs="Times New Roman"/>
          <w:b/>
          <w:color w:val="000000" w:themeColor="text1"/>
          <w:szCs w:val="21"/>
        </w:rPr>
      </w:pPr>
      <w:proofErr w:type="gramStart"/>
      <w:r w:rsidRPr="0020280A">
        <w:rPr>
          <w:rFonts w:ascii="Times New Roman" w:hAnsi="Times New Roman" w:cs="Times New Roman"/>
          <w:b/>
          <w:color w:val="000000" w:themeColor="text1"/>
        </w:rPr>
        <w:t>Supplementary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B7137">
        <w:rPr>
          <w:rFonts w:ascii="Times New Roman" w:hAnsi="Times New Roman" w:cs="Times New Roman"/>
          <w:b/>
          <w:color w:val="000000" w:themeColor="text1"/>
          <w:szCs w:val="21"/>
        </w:rPr>
        <w:t>Fig</w:t>
      </w:r>
      <w:r w:rsidR="00D800AD">
        <w:rPr>
          <w:rFonts w:ascii="Times New Roman" w:hAnsi="Times New Roman" w:cs="Times New Roman" w:hint="eastAsia"/>
          <w:b/>
          <w:color w:val="000000" w:themeColor="text1"/>
          <w:szCs w:val="21"/>
        </w:rPr>
        <w:t>.</w:t>
      </w:r>
      <w:proofErr w:type="gramEnd"/>
      <w:r w:rsidR="00D800AD"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S</w:t>
      </w:r>
      <w:r w:rsidR="008848A5">
        <w:rPr>
          <w:rFonts w:ascii="Times New Roman" w:hAnsi="Times New Roman" w:cs="Times New Roman" w:hint="eastAsia"/>
          <w:b/>
          <w:color w:val="000000" w:themeColor="text1"/>
          <w:szCs w:val="21"/>
        </w:rPr>
        <w:t>2</w:t>
      </w:r>
      <w:r w:rsidR="001E23DF"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 </w:t>
      </w:r>
      <w:proofErr w:type="gramStart"/>
      <w:r w:rsidR="00D31C89" w:rsidRPr="00D31C89">
        <w:rPr>
          <w:rFonts w:ascii="Times New Roman" w:hAnsi="Times New Roman" w:cs="Times New Roman"/>
          <w:b/>
        </w:rPr>
        <w:t>The</w:t>
      </w:r>
      <w:proofErr w:type="gramEnd"/>
      <w:r w:rsidR="00D31C89" w:rsidRPr="00D31C89">
        <w:rPr>
          <w:rFonts w:ascii="Times New Roman" w:hAnsi="Times New Roman" w:cs="Times New Roman"/>
          <w:b/>
        </w:rPr>
        <w:t xml:space="preserve"> basal expression of </w:t>
      </w:r>
      <w:r w:rsidR="00D31C89" w:rsidRPr="00D31C89">
        <w:rPr>
          <w:rFonts w:ascii="Times New Roman" w:hAnsi="Times New Roman" w:cs="Times New Roman" w:hint="eastAsia"/>
          <w:b/>
        </w:rPr>
        <w:t>EGFR</w:t>
      </w:r>
      <w:r w:rsidR="00D31C89" w:rsidRPr="00D31C89">
        <w:rPr>
          <w:rFonts w:ascii="Times New Roman" w:hAnsi="Times New Roman" w:cs="Times New Roman"/>
          <w:b/>
        </w:rPr>
        <w:t xml:space="preserve"> in cell lines </w:t>
      </w:r>
      <w:r w:rsidR="0083708C">
        <w:rPr>
          <w:rFonts w:ascii="Times New Roman" w:hAnsi="Times New Roman" w:cs="Times New Roman" w:hint="eastAsia"/>
          <w:b/>
        </w:rPr>
        <w:t>fro</w:t>
      </w:r>
      <w:r w:rsidR="00D31C89" w:rsidRPr="00D31C89">
        <w:rPr>
          <w:rFonts w:ascii="Times New Roman" w:hAnsi="Times New Roman" w:cs="Times New Roman" w:hint="eastAsia"/>
          <w:b/>
        </w:rPr>
        <w:t xml:space="preserve">m CCLE database (a) and our </w:t>
      </w:r>
      <w:proofErr w:type="spellStart"/>
      <w:r w:rsidR="00D31C89" w:rsidRPr="00D31C89">
        <w:rPr>
          <w:rFonts w:ascii="Times New Roman" w:hAnsi="Times New Roman" w:cs="Times New Roman" w:hint="eastAsia"/>
          <w:b/>
        </w:rPr>
        <w:t>chort</w:t>
      </w:r>
      <w:proofErr w:type="spellEnd"/>
      <w:r w:rsidR="00D31C89" w:rsidRPr="00D31C89">
        <w:rPr>
          <w:rFonts w:ascii="Times New Roman" w:hAnsi="Times New Roman" w:cs="Times New Roman" w:hint="eastAsia"/>
          <w:b/>
        </w:rPr>
        <w:t xml:space="preserve"> (b)</w:t>
      </w:r>
      <w:r w:rsidR="00D31C89" w:rsidRPr="00D31C89">
        <w:rPr>
          <w:rFonts w:ascii="Times New Roman" w:hAnsi="Times New Roman" w:cs="Times New Roman"/>
          <w:b/>
        </w:rPr>
        <w:t>.</w:t>
      </w:r>
    </w:p>
    <w:p w:rsidR="00D31C89" w:rsidRDefault="00D31C89" w:rsidP="00D13153">
      <w:pPr>
        <w:spacing w:line="480" w:lineRule="auto"/>
        <w:rPr>
          <w:rFonts w:ascii="Times New Roman" w:hAnsi="Times New Roman" w:cs="Times New Roman"/>
          <w:b/>
          <w:color w:val="000000" w:themeColor="text1"/>
          <w:szCs w:val="21"/>
        </w:rPr>
      </w:pPr>
    </w:p>
    <w:p w:rsidR="00D13153" w:rsidRPr="00750FD9" w:rsidRDefault="00F43C41" w:rsidP="00D13153">
      <w:pPr>
        <w:spacing w:line="480" w:lineRule="auto"/>
        <w:rPr>
          <w:rFonts w:ascii="Times New Roman" w:hAnsi="Times New Roman" w:cs="Times New Roman"/>
          <w:b/>
          <w:color w:val="000000" w:themeColor="text1"/>
          <w:szCs w:val="21"/>
        </w:rPr>
      </w:pPr>
      <w:proofErr w:type="gramStart"/>
      <w:r w:rsidRPr="0020280A">
        <w:rPr>
          <w:rFonts w:ascii="Times New Roman" w:hAnsi="Times New Roman" w:cs="Times New Roman"/>
          <w:b/>
          <w:color w:val="000000" w:themeColor="text1"/>
        </w:rPr>
        <w:t>Supplementary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B7137">
        <w:rPr>
          <w:rFonts w:ascii="Times New Roman" w:hAnsi="Times New Roman" w:cs="Times New Roman"/>
          <w:b/>
          <w:color w:val="000000" w:themeColor="text1"/>
          <w:szCs w:val="21"/>
        </w:rPr>
        <w:t>Fig</w:t>
      </w: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.</w:t>
      </w:r>
      <w:proofErr w:type="gramEnd"/>
      <w:r>
        <w:rPr>
          <w:rFonts w:ascii="Times New Roman" w:hAnsi="Times New Roman" w:cs="Times New Roman"/>
          <w:b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S3 </w:t>
      </w:r>
      <w:bookmarkStart w:id="25" w:name="OLE_LINK3"/>
      <w:r w:rsidR="00727C8C" w:rsidRPr="00750FD9">
        <w:rPr>
          <w:rFonts w:ascii="Times New Roman" w:hAnsi="Times New Roman" w:cs="Times New Roman"/>
          <w:b/>
          <w:szCs w:val="21"/>
        </w:rPr>
        <w:t>EGFR protein expression is higher in TINCR</w:t>
      </w:r>
      <w:r w:rsidR="00727C8C" w:rsidRPr="00750FD9">
        <w:rPr>
          <w:rFonts w:ascii="Times New Roman" w:hAnsi="Times New Roman" w:cs="Times New Roman"/>
          <w:b/>
          <w:szCs w:val="21"/>
          <w:vertAlign w:val="superscript"/>
        </w:rPr>
        <w:t>-high</w:t>
      </w:r>
      <w:r w:rsidR="00727C8C" w:rsidRPr="00750FD9">
        <w:rPr>
          <w:rFonts w:ascii="Times New Roman" w:hAnsi="Times New Roman" w:cs="Times New Roman"/>
          <w:b/>
          <w:szCs w:val="21"/>
        </w:rPr>
        <w:t xml:space="preserve"> breast cancer tissues than in TINCR</w:t>
      </w:r>
      <w:r w:rsidR="00727C8C" w:rsidRPr="00750FD9">
        <w:rPr>
          <w:rFonts w:ascii="Times New Roman" w:hAnsi="Times New Roman" w:cs="Times New Roman"/>
          <w:b/>
          <w:szCs w:val="21"/>
          <w:vertAlign w:val="superscript"/>
        </w:rPr>
        <w:t>-low</w:t>
      </w:r>
      <w:r w:rsidR="00727C8C" w:rsidRPr="00750FD9">
        <w:rPr>
          <w:rFonts w:ascii="Times New Roman" w:hAnsi="Times New Roman" w:cs="Times New Roman"/>
          <w:b/>
          <w:szCs w:val="21"/>
        </w:rPr>
        <w:t xml:space="preserve"> ones and vice versa in 1</w:t>
      </w:r>
      <w:r w:rsidR="00727C8C" w:rsidRPr="00750FD9">
        <w:rPr>
          <w:rFonts w:ascii="Times New Roman" w:hAnsi="Times New Roman" w:cs="Times New Roman" w:hint="eastAsia"/>
          <w:b/>
          <w:szCs w:val="21"/>
        </w:rPr>
        <w:t>22</w:t>
      </w:r>
      <w:r w:rsidR="00727C8C" w:rsidRPr="00750FD9">
        <w:rPr>
          <w:rFonts w:ascii="Times New Roman" w:hAnsi="Times New Roman" w:cs="Times New Roman"/>
          <w:b/>
          <w:szCs w:val="21"/>
        </w:rPr>
        <w:t xml:space="preserve"> patients in HMUCC cohort.</w:t>
      </w:r>
      <w:bookmarkEnd w:id="25"/>
    </w:p>
    <w:p w:rsidR="003B59BC" w:rsidRPr="00965AFE" w:rsidRDefault="003B59BC" w:rsidP="004404F8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bookmarkStart w:id="26" w:name="_GoBack"/>
      <w:bookmarkEnd w:id="26"/>
    </w:p>
    <w:p w:rsidR="00DA2955" w:rsidRDefault="00DA2955" w:rsidP="00DA2955">
      <w:pPr>
        <w:spacing w:line="480" w:lineRule="auto"/>
        <w:rPr>
          <w:rFonts w:ascii="Times New Roman" w:hAnsi="Times New Roman" w:cs="Times New Roman"/>
          <w:b/>
          <w:szCs w:val="21"/>
        </w:rPr>
      </w:pPr>
      <w:proofErr w:type="gramStart"/>
      <w:r w:rsidRPr="0020280A">
        <w:rPr>
          <w:rFonts w:ascii="Times New Roman" w:hAnsi="Times New Roman" w:cs="Times New Roman"/>
          <w:b/>
          <w:color w:val="000000" w:themeColor="text1"/>
        </w:rPr>
        <w:t>Supplementary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B7137">
        <w:rPr>
          <w:rFonts w:ascii="Times New Roman" w:hAnsi="Times New Roman" w:cs="Times New Roman"/>
          <w:b/>
          <w:color w:val="000000" w:themeColor="text1"/>
          <w:szCs w:val="21"/>
        </w:rPr>
        <w:t>Fig</w:t>
      </w:r>
      <w:r w:rsidR="00D800AD">
        <w:rPr>
          <w:rFonts w:ascii="Times New Roman" w:hAnsi="Times New Roman" w:cs="Times New Roman" w:hint="eastAsia"/>
          <w:b/>
          <w:color w:val="000000" w:themeColor="text1"/>
          <w:szCs w:val="21"/>
        </w:rPr>
        <w:t>.</w:t>
      </w:r>
      <w:proofErr w:type="gramEnd"/>
      <w:r>
        <w:rPr>
          <w:rFonts w:ascii="Times New Roman" w:hAnsi="Times New Roman" w:cs="Times New Roman"/>
          <w:b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S</w:t>
      </w:r>
      <w:r w:rsidR="00F43C41">
        <w:rPr>
          <w:rFonts w:ascii="Times New Roman" w:hAnsi="Times New Roman" w:cs="Times New Roman" w:hint="eastAsia"/>
          <w:b/>
          <w:color w:val="000000" w:themeColor="text1"/>
          <w:szCs w:val="21"/>
        </w:rPr>
        <w:t>4</w:t>
      </w:r>
      <w:r w:rsidR="00494455"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 </w:t>
      </w:r>
      <w:r w:rsidR="00727C8C" w:rsidRPr="00750FD9">
        <w:rPr>
          <w:rFonts w:ascii="Times New Roman" w:hAnsi="Times New Roman" w:cs="Times New Roman" w:hint="eastAsia"/>
          <w:b/>
          <w:color w:val="000000" w:themeColor="text1"/>
          <w:szCs w:val="21"/>
        </w:rPr>
        <w:t>P</w:t>
      </w:r>
      <w:r w:rsidR="00727C8C" w:rsidRPr="00750FD9">
        <w:rPr>
          <w:rFonts w:ascii="Times New Roman" w:hAnsi="Times New Roman" w:cs="Times New Roman"/>
          <w:b/>
          <w:color w:val="000000" w:themeColor="text1"/>
          <w:szCs w:val="21"/>
        </w:rPr>
        <w:t>ositive</w:t>
      </w:r>
      <w:r w:rsidR="00727C8C" w:rsidRPr="00750FD9"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 </w:t>
      </w:r>
      <w:r w:rsidR="00727C8C" w:rsidRPr="00750FD9">
        <w:rPr>
          <w:rFonts w:ascii="Times New Roman" w:hAnsi="Times New Roman" w:cs="Times New Roman"/>
          <w:b/>
          <w:color w:val="000000" w:themeColor="text1"/>
          <w:szCs w:val="21"/>
        </w:rPr>
        <w:t>correlation</w:t>
      </w:r>
      <w:r w:rsidR="00727C8C" w:rsidRPr="00750FD9"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 </w:t>
      </w:r>
      <w:r w:rsidR="00727C8C" w:rsidRPr="00750FD9">
        <w:rPr>
          <w:rFonts w:ascii="Times New Roman" w:hAnsi="Times New Roman" w:cs="Times New Roman"/>
          <w:b/>
          <w:color w:val="000000" w:themeColor="text1"/>
          <w:szCs w:val="21"/>
        </w:rPr>
        <w:t>between</w:t>
      </w:r>
      <w:r w:rsidR="00727C8C" w:rsidRPr="00750FD9"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 </w:t>
      </w:r>
      <w:r w:rsidR="00727C8C" w:rsidRPr="00750FD9">
        <w:rPr>
          <w:rFonts w:ascii="Times New Roman" w:hAnsi="Times New Roman" w:cs="Times New Roman"/>
          <w:b/>
          <w:color w:val="000000" w:themeColor="text1"/>
          <w:szCs w:val="21"/>
        </w:rPr>
        <w:t>expression</w:t>
      </w:r>
      <w:r w:rsidR="00727C8C" w:rsidRPr="00750FD9"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 </w:t>
      </w:r>
      <w:r w:rsidR="00727C8C" w:rsidRPr="00750FD9">
        <w:rPr>
          <w:rFonts w:ascii="Times New Roman" w:hAnsi="Times New Roman" w:cs="Times New Roman"/>
          <w:b/>
          <w:color w:val="000000" w:themeColor="text1"/>
          <w:szCs w:val="21"/>
        </w:rPr>
        <w:t xml:space="preserve">of </w:t>
      </w:r>
      <w:r w:rsidR="00727C8C" w:rsidRPr="00750FD9"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TINCR </w:t>
      </w:r>
      <w:r w:rsidR="00727C8C" w:rsidRPr="00750FD9">
        <w:rPr>
          <w:rFonts w:ascii="Times New Roman" w:hAnsi="Times New Roman" w:cs="Times New Roman"/>
          <w:b/>
          <w:color w:val="000000" w:themeColor="text1"/>
          <w:szCs w:val="21"/>
        </w:rPr>
        <w:t xml:space="preserve">and </w:t>
      </w:r>
      <w:r w:rsidR="00727C8C" w:rsidRPr="00750FD9">
        <w:rPr>
          <w:rFonts w:ascii="Times New Roman" w:hAnsi="Times New Roman" w:cs="Times New Roman" w:hint="eastAsia"/>
          <w:b/>
          <w:color w:val="000000" w:themeColor="text1"/>
          <w:szCs w:val="21"/>
        </w:rPr>
        <w:t>JAK2 score</w:t>
      </w:r>
      <w:r w:rsidR="00727C8C" w:rsidRPr="00750FD9">
        <w:rPr>
          <w:rFonts w:ascii="Times New Roman" w:hAnsi="Times New Roman" w:cs="Times New Roman"/>
          <w:b/>
          <w:color w:val="000000" w:themeColor="text1"/>
          <w:szCs w:val="21"/>
        </w:rPr>
        <w:t xml:space="preserve"> in </w:t>
      </w:r>
      <w:r w:rsidR="00727C8C" w:rsidRPr="00750FD9"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breast cancer samples in </w:t>
      </w:r>
      <w:r w:rsidR="00727C8C" w:rsidRPr="00750FD9">
        <w:rPr>
          <w:rFonts w:ascii="Times New Roman" w:hAnsi="Times New Roman" w:cs="Times New Roman"/>
          <w:b/>
        </w:rPr>
        <w:t>HMUCC cohort</w:t>
      </w:r>
      <w:r w:rsidR="00727C8C" w:rsidRPr="00750FD9"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 (</w:t>
      </w:r>
      <w:r w:rsidR="00727C8C" w:rsidRPr="001E23DF">
        <w:rPr>
          <w:rFonts w:ascii="Times New Roman" w:hAnsi="Times New Roman" w:cs="Times New Roman" w:hint="eastAsia"/>
          <w:b/>
          <w:color w:val="000000" w:themeColor="text1"/>
          <w:szCs w:val="21"/>
        </w:rPr>
        <w:t>n</w:t>
      </w:r>
      <w:r w:rsidR="00727C8C" w:rsidRPr="00750FD9">
        <w:rPr>
          <w:rFonts w:ascii="Times New Roman" w:hAnsi="Times New Roman" w:cs="Times New Roman" w:hint="eastAsia"/>
          <w:b/>
          <w:i/>
          <w:color w:val="000000" w:themeColor="text1"/>
          <w:szCs w:val="21"/>
        </w:rPr>
        <w:t xml:space="preserve"> </w:t>
      </w:r>
      <w:r w:rsidR="00727C8C" w:rsidRPr="00750FD9">
        <w:rPr>
          <w:rFonts w:ascii="Times New Roman" w:hAnsi="Times New Roman" w:cs="Times New Roman" w:hint="eastAsia"/>
          <w:b/>
          <w:color w:val="000000" w:themeColor="text1"/>
          <w:szCs w:val="21"/>
        </w:rPr>
        <w:t>= 52).</w:t>
      </w:r>
    </w:p>
    <w:p w:rsidR="00174E2A" w:rsidRDefault="00174E2A" w:rsidP="00DA2955">
      <w:pPr>
        <w:spacing w:line="480" w:lineRule="auto"/>
        <w:rPr>
          <w:rFonts w:ascii="Times New Roman" w:hAnsi="Times New Roman" w:cs="Times New Roman"/>
          <w:b/>
          <w:szCs w:val="21"/>
        </w:rPr>
      </w:pPr>
    </w:p>
    <w:p w:rsidR="00174E2A" w:rsidRDefault="00174E2A" w:rsidP="00DA2955">
      <w:pPr>
        <w:spacing w:line="480" w:lineRule="auto"/>
        <w:rPr>
          <w:rFonts w:ascii="Times New Roman" w:hAnsi="Times New Roman" w:cs="Times New Roman"/>
          <w:b/>
          <w:szCs w:val="21"/>
        </w:rPr>
      </w:pPr>
      <w:proofErr w:type="gramStart"/>
      <w:r w:rsidRPr="00675500">
        <w:rPr>
          <w:rFonts w:ascii="Times New Roman" w:hAnsi="Times New Roman" w:cs="Times New Roman"/>
          <w:b/>
          <w:color w:val="000000" w:themeColor="text1"/>
        </w:rPr>
        <w:t xml:space="preserve">Supplementary </w:t>
      </w:r>
      <w:r w:rsidRPr="00675500">
        <w:rPr>
          <w:rFonts w:ascii="Times New Roman" w:hAnsi="Times New Roman" w:cs="Times New Roman"/>
          <w:b/>
          <w:color w:val="000000" w:themeColor="text1"/>
          <w:szCs w:val="21"/>
        </w:rPr>
        <w:t>Fig</w:t>
      </w:r>
      <w:r w:rsidRPr="00675500">
        <w:rPr>
          <w:rFonts w:ascii="Times New Roman" w:hAnsi="Times New Roman" w:cs="Times New Roman" w:hint="eastAsia"/>
          <w:b/>
          <w:color w:val="000000" w:themeColor="text1"/>
          <w:szCs w:val="21"/>
        </w:rPr>
        <w:t>.</w:t>
      </w:r>
      <w:proofErr w:type="gramEnd"/>
      <w:r w:rsidRPr="00675500">
        <w:rPr>
          <w:rFonts w:ascii="Times New Roman" w:hAnsi="Times New Roman" w:cs="Times New Roman"/>
          <w:b/>
          <w:color w:val="000000" w:themeColor="text1"/>
          <w:szCs w:val="21"/>
        </w:rPr>
        <w:t xml:space="preserve"> </w:t>
      </w:r>
      <w:proofErr w:type="gramStart"/>
      <w:r w:rsidRPr="00675500">
        <w:rPr>
          <w:rFonts w:ascii="Times New Roman" w:hAnsi="Times New Roman" w:cs="Times New Roman" w:hint="eastAsia"/>
          <w:b/>
          <w:color w:val="000000" w:themeColor="text1"/>
          <w:szCs w:val="21"/>
        </w:rPr>
        <w:t>S</w:t>
      </w:r>
      <w:r w:rsidR="00D243CD" w:rsidRPr="00675500"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5 </w:t>
      </w:r>
      <w:r w:rsidR="00D243CD" w:rsidRPr="00675500">
        <w:rPr>
          <w:rFonts w:ascii="Times New Roman" w:hAnsi="Times New Roman" w:cs="Times New Roman" w:hint="eastAsia"/>
          <w:b/>
          <w:szCs w:val="21"/>
        </w:rPr>
        <w:t>EGFR, JAK2 and STAT3</w:t>
      </w:r>
      <w:r w:rsidR="00D243CD" w:rsidRPr="00675500">
        <w:rPr>
          <w:rFonts w:ascii="Times New Roman" w:hAnsi="Times New Roman" w:cs="Times New Roman"/>
          <w:b/>
          <w:szCs w:val="21"/>
        </w:rPr>
        <w:t xml:space="preserve"> expression in cancer tissues and normal tissues from HMUCC cohort</w:t>
      </w:r>
      <w:r w:rsidR="00D243CD" w:rsidRPr="00675500">
        <w:rPr>
          <w:rFonts w:ascii="Times New Roman" w:hAnsi="Times New Roman" w:cs="Times New Roman" w:hint="eastAsia"/>
          <w:b/>
          <w:szCs w:val="21"/>
        </w:rPr>
        <w:t>.</w:t>
      </w:r>
      <w:proofErr w:type="gramEnd"/>
    </w:p>
    <w:p w:rsidR="002D74AF" w:rsidRPr="00675500" w:rsidRDefault="002D74AF" w:rsidP="00DA2955">
      <w:pPr>
        <w:spacing w:line="480" w:lineRule="auto"/>
        <w:rPr>
          <w:rFonts w:ascii="Times New Roman" w:hAnsi="Times New Roman" w:cs="Times New Roman"/>
          <w:b/>
          <w:color w:val="000000" w:themeColor="text1"/>
          <w:szCs w:val="21"/>
        </w:rPr>
      </w:pPr>
    </w:p>
    <w:p w:rsidR="00EA539C" w:rsidRPr="002D74AF" w:rsidRDefault="002D74AF" w:rsidP="00CA4865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proofErr w:type="gramStart"/>
      <w:r w:rsidRPr="002D74AF">
        <w:rPr>
          <w:rFonts w:ascii="Times New Roman" w:hAnsi="Times New Roman" w:cs="Times New Roman"/>
          <w:b/>
          <w:color w:val="000000" w:themeColor="text1"/>
        </w:rPr>
        <w:t xml:space="preserve">Supplementary </w:t>
      </w:r>
      <w:r w:rsidRPr="002D74AF">
        <w:rPr>
          <w:rFonts w:ascii="Times New Roman" w:hAnsi="Times New Roman" w:cs="Times New Roman"/>
          <w:b/>
          <w:color w:val="000000" w:themeColor="text1"/>
          <w:szCs w:val="21"/>
        </w:rPr>
        <w:t>Fig</w:t>
      </w:r>
      <w:r w:rsidRPr="002D74AF">
        <w:rPr>
          <w:rFonts w:ascii="Times New Roman" w:hAnsi="Times New Roman" w:cs="Times New Roman" w:hint="eastAsia"/>
          <w:b/>
          <w:color w:val="000000" w:themeColor="text1"/>
          <w:szCs w:val="21"/>
        </w:rPr>
        <w:t>.</w:t>
      </w:r>
      <w:proofErr w:type="gramEnd"/>
      <w:r w:rsidRPr="002D74AF">
        <w:rPr>
          <w:rFonts w:ascii="Times New Roman" w:hAnsi="Times New Roman" w:cs="Times New Roman"/>
          <w:b/>
          <w:color w:val="000000" w:themeColor="text1"/>
          <w:szCs w:val="21"/>
        </w:rPr>
        <w:t xml:space="preserve"> </w:t>
      </w:r>
      <w:r w:rsidRPr="002D74AF"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S6 </w:t>
      </w:r>
      <w:proofErr w:type="spellStart"/>
      <w:r w:rsidRPr="002D74AF">
        <w:rPr>
          <w:rFonts w:ascii="Times New Roman" w:hAnsi="Times New Roman" w:cs="Times New Roman"/>
          <w:b/>
          <w:szCs w:val="21"/>
        </w:rPr>
        <w:t>Subcellular</w:t>
      </w:r>
      <w:proofErr w:type="spellEnd"/>
      <w:r w:rsidRPr="002D74AF">
        <w:rPr>
          <w:rFonts w:ascii="Times New Roman" w:hAnsi="Times New Roman" w:cs="Times New Roman"/>
          <w:b/>
          <w:szCs w:val="21"/>
        </w:rPr>
        <w:t xml:space="preserve"> localization of TINCR in </w:t>
      </w:r>
      <w:r w:rsidRPr="002D74AF">
        <w:rPr>
          <w:rFonts w:ascii="Times New Roman" w:hAnsi="Times New Roman" w:cs="Times New Roman" w:hint="eastAsia"/>
          <w:b/>
          <w:szCs w:val="21"/>
        </w:rPr>
        <w:t>UACC812</w:t>
      </w:r>
      <w:r w:rsidRPr="002D74AF">
        <w:rPr>
          <w:rFonts w:ascii="Times New Roman" w:hAnsi="Times New Roman" w:cs="Times New Roman"/>
          <w:b/>
          <w:szCs w:val="21"/>
        </w:rPr>
        <w:t xml:space="preserve"> cell </w:t>
      </w:r>
      <w:proofErr w:type="gramStart"/>
      <w:r w:rsidRPr="002D74AF">
        <w:rPr>
          <w:rFonts w:ascii="Times New Roman" w:hAnsi="Times New Roman" w:cs="Times New Roman"/>
          <w:b/>
          <w:szCs w:val="21"/>
        </w:rPr>
        <w:t>lines,</w:t>
      </w:r>
      <w:proofErr w:type="gramEnd"/>
      <w:r w:rsidRPr="002D74AF">
        <w:rPr>
          <w:rFonts w:ascii="Times New Roman" w:hAnsi="Times New Roman" w:cs="Times New Roman"/>
          <w:b/>
          <w:szCs w:val="21"/>
        </w:rPr>
        <w:t xml:space="preserve"> assessed using </w:t>
      </w:r>
      <w:r w:rsidR="005731D2">
        <w:rPr>
          <w:rFonts w:ascii="Times New Roman" w:hAnsi="Times New Roman" w:cs="Times New Roman" w:hint="eastAsia"/>
          <w:b/>
          <w:szCs w:val="21"/>
        </w:rPr>
        <w:t>RNA-</w:t>
      </w:r>
      <w:r w:rsidRPr="002D74AF">
        <w:rPr>
          <w:rFonts w:ascii="Times New Roman" w:hAnsi="Times New Roman" w:cs="Times New Roman" w:hint="eastAsia"/>
          <w:b/>
          <w:szCs w:val="21"/>
        </w:rPr>
        <w:t xml:space="preserve">FISH </w:t>
      </w:r>
      <w:r w:rsidRPr="002D74AF">
        <w:rPr>
          <w:rFonts w:ascii="Times New Roman" w:hAnsi="Times New Roman" w:cs="Times New Roman"/>
          <w:b/>
          <w:szCs w:val="21"/>
        </w:rPr>
        <w:t>assay.</w:t>
      </w:r>
    </w:p>
    <w:sectPr w:rsidR="00EA539C" w:rsidRPr="002D74AF" w:rsidSect="00E76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537" w:rsidRDefault="00157537" w:rsidP="007F6589">
      <w:r>
        <w:separator/>
      </w:r>
    </w:p>
  </w:endnote>
  <w:endnote w:type="continuationSeparator" w:id="0">
    <w:p w:rsidR="00157537" w:rsidRDefault="00157537" w:rsidP="007F6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537" w:rsidRDefault="00157537" w:rsidP="007F6589">
      <w:r>
        <w:separator/>
      </w:r>
    </w:p>
  </w:footnote>
  <w:footnote w:type="continuationSeparator" w:id="0">
    <w:p w:rsidR="00157537" w:rsidRDefault="00157537" w:rsidP="007F65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24F68"/>
    <w:multiLevelType w:val="hybridMultilevel"/>
    <w:tmpl w:val="5178CFA2"/>
    <w:lvl w:ilvl="0" w:tplc="CD2EF4F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589"/>
    <w:rsid w:val="00011CA8"/>
    <w:rsid w:val="00046928"/>
    <w:rsid w:val="000712C4"/>
    <w:rsid w:val="00082854"/>
    <w:rsid w:val="000D4CB3"/>
    <w:rsid w:val="000D7BFB"/>
    <w:rsid w:val="000F5D62"/>
    <w:rsid w:val="00113E42"/>
    <w:rsid w:val="00114B5D"/>
    <w:rsid w:val="00137BD1"/>
    <w:rsid w:val="001425D9"/>
    <w:rsid w:val="00142E67"/>
    <w:rsid w:val="00157537"/>
    <w:rsid w:val="00174E2A"/>
    <w:rsid w:val="00183AE6"/>
    <w:rsid w:val="00184087"/>
    <w:rsid w:val="001A14B0"/>
    <w:rsid w:val="001A6231"/>
    <w:rsid w:val="001C2D1A"/>
    <w:rsid w:val="001C5446"/>
    <w:rsid w:val="001D1F24"/>
    <w:rsid w:val="001E23DF"/>
    <w:rsid w:val="001E4C36"/>
    <w:rsid w:val="001F7C77"/>
    <w:rsid w:val="0020280A"/>
    <w:rsid w:val="00202F37"/>
    <w:rsid w:val="002165D5"/>
    <w:rsid w:val="00222E88"/>
    <w:rsid w:val="00223E3A"/>
    <w:rsid w:val="00232C1C"/>
    <w:rsid w:val="00236D81"/>
    <w:rsid w:val="00271F92"/>
    <w:rsid w:val="00292A44"/>
    <w:rsid w:val="002A51C9"/>
    <w:rsid w:val="002B5F3E"/>
    <w:rsid w:val="002D2E76"/>
    <w:rsid w:val="002D3967"/>
    <w:rsid w:val="002D48CA"/>
    <w:rsid w:val="002D74AF"/>
    <w:rsid w:val="002E0F15"/>
    <w:rsid w:val="0030015A"/>
    <w:rsid w:val="00302BBD"/>
    <w:rsid w:val="0030740D"/>
    <w:rsid w:val="00316D8A"/>
    <w:rsid w:val="00341A2E"/>
    <w:rsid w:val="0034698F"/>
    <w:rsid w:val="00355D34"/>
    <w:rsid w:val="00362059"/>
    <w:rsid w:val="00367EB1"/>
    <w:rsid w:val="0037418E"/>
    <w:rsid w:val="00374478"/>
    <w:rsid w:val="00382A55"/>
    <w:rsid w:val="0038694F"/>
    <w:rsid w:val="00397C02"/>
    <w:rsid w:val="003B1918"/>
    <w:rsid w:val="003B59BC"/>
    <w:rsid w:val="003D22A3"/>
    <w:rsid w:val="003E151E"/>
    <w:rsid w:val="003E2A3F"/>
    <w:rsid w:val="003E5E78"/>
    <w:rsid w:val="003E794E"/>
    <w:rsid w:val="003F3808"/>
    <w:rsid w:val="004404F8"/>
    <w:rsid w:val="00470C9E"/>
    <w:rsid w:val="00490B91"/>
    <w:rsid w:val="00494455"/>
    <w:rsid w:val="0049694F"/>
    <w:rsid w:val="004A6F83"/>
    <w:rsid w:val="004D56CC"/>
    <w:rsid w:val="00514A8E"/>
    <w:rsid w:val="00534808"/>
    <w:rsid w:val="0054105F"/>
    <w:rsid w:val="0054206D"/>
    <w:rsid w:val="00546092"/>
    <w:rsid w:val="005731D2"/>
    <w:rsid w:val="005921DE"/>
    <w:rsid w:val="005A5697"/>
    <w:rsid w:val="005A7F9F"/>
    <w:rsid w:val="005B5D30"/>
    <w:rsid w:val="005C0CAA"/>
    <w:rsid w:val="005C2739"/>
    <w:rsid w:val="005D0A1E"/>
    <w:rsid w:val="005D2739"/>
    <w:rsid w:val="005F1A59"/>
    <w:rsid w:val="005F572E"/>
    <w:rsid w:val="00610924"/>
    <w:rsid w:val="006372EA"/>
    <w:rsid w:val="006437D4"/>
    <w:rsid w:val="00652A17"/>
    <w:rsid w:val="00675500"/>
    <w:rsid w:val="006767E9"/>
    <w:rsid w:val="00691ECA"/>
    <w:rsid w:val="006A3ED3"/>
    <w:rsid w:val="006D798B"/>
    <w:rsid w:val="006F027F"/>
    <w:rsid w:val="006F222F"/>
    <w:rsid w:val="00707C46"/>
    <w:rsid w:val="007252D4"/>
    <w:rsid w:val="00727C8C"/>
    <w:rsid w:val="00750FD9"/>
    <w:rsid w:val="007714FD"/>
    <w:rsid w:val="007D5EE1"/>
    <w:rsid w:val="007F0394"/>
    <w:rsid w:val="007F6589"/>
    <w:rsid w:val="00800066"/>
    <w:rsid w:val="00815056"/>
    <w:rsid w:val="00815D64"/>
    <w:rsid w:val="00825EE5"/>
    <w:rsid w:val="00832BC0"/>
    <w:rsid w:val="0083708C"/>
    <w:rsid w:val="00852F65"/>
    <w:rsid w:val="008625A1"/>
    <w:rsid w:val="00881A59"/>
    <w:rsid w:val="008848A5"/>
    <w:rsid w:val="00890A19"/>
    <w:rsid w:val="00895A04"/>
    <w:rsid w:val="008B29DB"/>
    <w:rsid w:val="008B7CE6"/>
    <w:rsid w:val="00930057"/>
    <w:rsid w:val="0095649B"/>
    <w:rsid w:val="00965AFE"/>
    <w:rsid w:val="009731CA"/>
    <w:rsid w:val="00981043"/>
    <w:rsid w:val="009A0315"/>
    <w:rsid w:val="009A263B"/>
    <w:rsid w:val="009A4BEC"/>
    <w:rsid w:val="009F240E"/>
    <w:rsid w:val="00A23BC3"/>
    <w:rsid w:val="00A2413B"/>
    <w:rsid w:val="00A3595B"/>
    <w:rsid w:val="00A428F9"/>
    <w:rsid w:val="00A55F79"/>
    <w:rsid w:val="00A671B7"/>
    <w:rsid w:val="00A8150F"/>
    <w:rsid w:val="00A81F43"/>
    <w:rsid w:val="00A920DF"/>
    <w:rsid w:val="00A95DA5"/>
    <w:rsid w:val="00AA3621"/>
    <w:rsid w:val="00AD7E8D"/>
    <w:rsid w:val="00AF706F"/>
    <w:rsid w:val="00B00139"/>
    <w:rsid w:val="00B458D7"/>
    <w:rsid w:val="00B82602"/>
    <w:rsid w:val="00B90C37"/>
    <w:rsid w:val="00B9383A"/>
    <w:rsid w:val="00BA509D"/>
    <w:rsid w:val="00BB6C8A"/>
    <w:rsid w:val="00BE5BDA"/>
    <w:rsid w:val="00BF6598"/>
    <w:rsid w:val="00C05073"/>
    <w:rsid w:val="00C116A1"/>
    <w:rsid w:val="00C25FA3"/>
    <w:rsid w:val="00C54541"/>
    <w:rsid w:val="00C85E69"/>
    <w:rsid w:val="00CA4865"/>
    <w:rsid w:val="00CD25AE"/>
    <w:rsid w:val="00CD2827"/>
    <w:rsid w:val="00CE5DB8"/>
    <w:rsid w:val="00D13153"/>
    <w:rsid w:val="00D142BB"/>
    <w:rsid w:val="00D243CD"/>
    <w:rsid w:val="00D31C89"/>
    <w:rsid w:val="00D41314"/>
    <w:rsid w:val="00D43B4A"/>
    <w:rsid w:val="00D800AD"/>
    <w:rsid w:val="00D858A2"/>
    <w:rsid w:val="00D920E7"/>
    <w:rsid w:val="00DA2955"/>
    <w:rsid w:val="00DD06BA"/>
    <w:rsid w:val="00DF2900"/>
    <w:rsid w:val="00E01803"/>
    <w:rsid w:val="00E02716"/>
    <w:rsid w:val="00E06ECF"/>
    <w:rsid w:val="00E100C9"/>
    <w:rsid w:val="00E1175A"/>
    <w:rsid w:val="00E2797E"/>
    <w:rsid w:val="00E33219"/>
    <w:rsid w:val="00E71E7E"/>
    <w:rsid w:val="00E76032"/>
    <w:rsid w:val="00E814B8"/>
    <w:rsid w:val="00EA539C"/>
    <w:rsid w:val="00EB2EF2"/>
    <w:rsid w:val="00EE2E9F"/>
    <w:rsid w:val="00F016EC"/>
    <w:rsid w:val="00F07BA8"/>
    <w:rsid w:val="00F43C41"/>
    <w:rsid w:val="00F571AB"/>
    <w:rsid w:val="00F603BE"/>
    <w:rsid w:val="00F63E9F"/>
    <w:rsid w:val="00F668A4"/>
    <w:rsid w:val="00F85AA3"/>
    <w:rsid w:val="00FB0167"/>
    <w:rsid w:val="00FD5A43"/>
    <w:rsid w:val="00FE2BF8"/>
    <w:rsid w:val="00FE3FC5"/>
    <w:rsid w:val="00FF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65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6589"/>
    <w:rPr>
      <w:sz w:val="18"/>
      <w:szCs w:val="18"/>
    </w:rPr>
  </w:style>
  <w:style w:type="paragraph" w:styleId="a5">
    <w:name w:val="List Paragraph"/>
    <w:basedOn w:val="a"/>
    <w:uiPriority w:val="34"/>
    <w:qFormat/>
    <w:rsid w:val="00691ECA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D142BB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142BB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142BB"/>
  </w:style>
  <w:style w:type="paragraph" w:styleId="a8">
    <w:name w:val="Balloon Text"/>
    <w:basedOn w:val="a"/>
    <w:link w:val="Char2"/>
    <w:uiPriority w:val="99"/>
    <w:semiHidden/>
    <w:unhideWhenUsed/>
    <w:rsid w:val="00D142B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142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王琴</cp:lastModifiedBy>
  <cp:revision>359</cp:revision>
  <dcterms:created xsi:type="dcterms:W3CDTF">2019-01-03T01:24:00Z</dcterms:created>
  <dcterms:modified xsi:type="dcterms:W3CDTF">2020-11-11T04:21:00Z</dcterms:modified>
</cp:coreProperties>
</file>