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90E1" w14:textId="1D6A9AD1" w:rsidR="00B24BC3" w:rsidRDefault="00806A21">
      <w:pPr>
        <w:rPr>
          <w:rFonts w:hint="cs"/>
          <w:rtl/>
        </w:rPr>
      </w:pPr>
      <w:r>
        <w:rPr>
          <w:noProof/>
          <w:rtl/>
        </w:rPr>
        <mc:AlternateContent>
          <mc:Choice Requires="wps">
            <w:drawing>
              <wp:anchor distT="45720" distB="45720" distL="114300" distR="114300" simplePos="0" relativeHeight="251666432" behindDoc="0" locked="0" layoutInCell="1" allowOverlap="1" wp14:anchorId="1DC1F9E0" wp14:editId="53F806FA">
                <wp:simplePos x="0" y="0"/>
                <wp:positionH relativeFrom="column">
                  <wp:posOffset>-701936</wp:posOffset>
                </wp:positionH>
                <wp:positionV relativeFrom="paragraph">
                  <wp:posOffset>-107576</wp:posOffset>
                </wp:positionV>
                <wp:extent cx="6617970" cy="403411"/>
                <wp:effectExtent l="0" t="0" r="0" b="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17970" cy="403411"/>
                        </a:xfrm>
                        <a:prstGeom prst="rect">
                          <a:avLst/>
                        </a:prstGeom>
                        <a:solidFill>
                          <a:srgbClr val="FFFFFF"/>
                        </a:solidFill>
                        <a:ln w="9525">
                          <a:noFill/>
                          <a:miter lim="800000"/>
                          <a:headEnd/>
                          <a:tailEnd/>
                        </a:ln>
                      </wps:spPr>
                      <wps:txbx>
                        <w:txbxContent>
                          <w:p w14:paraId="02060B1D" w14:textId="3528904F" w:rsidR="00806A21" w:rsidRPr="00A8665F" w:rsidRDefault="00806A21" w:rsidP="00806A21">
                            <w:pPr>
                              <w:bidi w:val="0"/>
                              <w:spacing w:after="0" w:line="240" w:lineRule="auto"/>
                              <w:rPr>
                                <w:rFonts w:ascii="Times New Roman" w:hAnsi="Times New Roman" w:cs="Times New Roman"/>
                                <w:bCs/>
                              </w:rPr>
                            </w:pPr>
                            <w:r w:rsidRPr="00C90B05">
                              <w:rPr>
                                <w:rFonts w:ascii="Times New Roman" w:hAnsi="Times New Roman" w:cs="Times New Roman"/>
                                <w:b/>
                              </w:rPr>
                              <w:t xml:space="preserve">Figure </w:t>
                            </w:r>
                            <w:r>
                              <w:rPr>
                                <w:rFonts w:ascii="Times New Roman" w:hAnsi="Times New Roman" w:cs="Times New Roman"/>
                                <w:b/>
                              </w:rPr>
                              <w:t xml:space="preserve">S0 </w:t>
                            </w:r>
                            <w:r>
                              <w:rPr>
                                <w:rFonts w:ascii="Times New Roman" w:hAnsi="Times New Roman" w:cs="Times New Roman"/>
                                <w:b/>
                                <w:i/>
                                <w:iCs/>
                              </w:rPr>
                              <w:t>Behavioral tests - r</w:t>
                            </w:r>
                            <w:r>
                              <w:rPr>
                                <w:rFonts w:ascii="Times New Roman" w:hAnsi="Times New Roman" w:cs="Times New Roman"/>
                                <w:b/>
                                <w:i/>
                                <w:iCs/>
                              </w:rPr>
                              <w:t xml:space="preserve">aw data. </w:t>
                            </w:r>
                          </w:p>
                          <w:p w14:paraId="3CE518A6" w14:textId="77777777" w:rsidR="00806A21" w:rsidRPr="009916BD" w:rsidRDefault="00806A21" w:rsidP="00806A21">
                            <w:pPr>
                              <w:bidi w:val="0"/>
                              <w:spacing w:line="276" w:lineRule="auto"/>
                              <w:ind w:left="567"/>
                              <w:rPr>
                                <w:b/>
                                <w:bCs/>
                              </w:rPr>
                            </w:pPr>
                          </w:p>
                          <w:p w14:paraId="3BEF6C3A" w14:textId="77777777" w:rsidR="00806A21" w:rsidRPr="00A8665F" w:rsidRDefault="00806A21" w:rsidP="00806A21">
                            <w:pPr>
                              <w:bidi w:val="0"/>
                              <w:spacing w:line="276" w:lineRule="auto"/>
                              <w:ind w:left="567"/>
                              <w:rPr>
                                <w:rFonts w:ascii="Times New Roman" w:hAnsi="Times New Roman" w:cs="Times New Roman"/>
                              </w:rPr>
                            </w:pPr>
                          </w:p>
                          <w:p w14:paraId="6B17C855" w14:textId="77777777" w:rsidR="00806A21" w:rsidRPr="00575680" w:rsidRDefault="00806A21" w:rsidP="00806A21">
                            <w:pPr>
                              <w:bidi w:val="0"/>
                              <w:spacing w:line="276" w:lineRule="auto"/>
                              <w:rPr>
                                <w:rFonts w:asciiTheme="majorBidi" w:hAnsiTheme="majorBidi" w:cstheme="majorBidi"/>
                                <w:b/>
                                <w:bCs/>
                                <w:i/>
                                <w:iCs/>
                              </w:rPr>
                            </w:pPr>
                          </w:p>
                          <w:p w14:paraId="0A6D47DD" w14:textId="77777777" w:rsidR="00806A21" w:rsidRPr="0012451E" w:rsidRDefault="00806A21" w:rsidP="00806A21">
                            <w:pPr>
                              <w:bidi w:val="0"/>
                              <w:rPr>
                                <w:rFonts w:asciiTheme="majorBidi" w:hAnsiTheme="majorBidi" w:cstheme="maj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1F9E0" id="_x0000_t202" coordsize="21600,21600" o:spt="202" path="m,l,21600r21600,l21600,xe">
                <v:stroke joinstyle="miter"/>
                <v:path gradientshapeok="t" o:connecttype="rect"/>
              </v:shapetype>
              <v:shape id="תיבת טקסט 9" o:spid="_x0000_s1026" type="#_x0000_t202" style="position:absolute;left:0;text-align:left;margin-left:-55.25pt;margin-top:-8.45pt;width:521.1pt;height:31.7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" stroked="f">
                <v:textbox>
                  <w:txbxContent>
                    <w:p w14:paraId="02060B1D" w14:textId="3528904F" w:rsidR="00806A21" w:rsidRPr="00A8665F" w:rsidRDefault="00806A21" w:rsidP="00806A21">
                      <w:pPr>
                        <w:bidi w:val="0"/>
                        <w:spacing w:after="0" w:line="240" w:lineRule="auto"/>
                        <w:rPr>
                          <w:rFonts w:ascii="Times New Roman" w:hAnsi="Times New Roman" w:cs="Times New Roman"/>
                          <w:bCs/>
                        </w:rPr>
                      </w:pPr>
                      <w:r w:rsidRPr="00C90B05">
                        <w:rPr>
                          <w:rFonts w:ascii="Times New Roman" w:hAnsi="Times New Roman" w:cs="Times New Roman"/>
                          <w:b/>
                        </w:rPr>
                        <w:t xml:space="preserve">Figure </w:t>
                      </w:r>
                      <w:r>
                        <w:rPr>
                          <w:rFonts w:ascii="Times New Roman" w:hAnsi="Times New Roman" w:cs="Times New Roman"/>
                          <w:b/>
                        </w:rPr>
                        <w:t xml:space="preserve">S0 </w:t>
                      </w:r>
                      <w:r>
                        <w:rPr>
                          <w:rFonts w:ascii="Times New Roman" w:hAnsi="Times New Roman" w:cs="Times New Roman"/>
                          <w:b/>
                          <w:i/>
                          <w:iCs/>
                        </w:rPr>
                        <w:t>Behavioral tests - r</w:t>
                      </w:r>
                      <w:r>
                        <w:rPr>
                          <w:rFonts w:ascii="Times New Roman" w:hAnsi="Times New Roman" w:cs="Times New Roman"/>
                          <w:b/>
                          <w:i/>
                          <w:iCs/>
                        </w:rPr>
                        <w:t xml:space="preserve">aw data. </w:t>
                      </w:r>
                    </w:p>
                    <w:p w14:paraId="3CE518A6" w14:textId="77777777" w:rsidR="00806A21" w:rsidRPr="009916BD" w:rsidRDefault="00806A21" w:rsidP="00806A21">
                      <w:pPr>
                        <w:bidi w:val="0"/>
                        <w:spacing w:line="276" w:lineRule="auto"/>
                        <w:ind w:left="567"/>
                        <w:rPr>
                          <w:b/>
                          <w:bCs/>
                        </w:rPr>
                      </w:pPr>
                    </w:p>
                    <w:p w14:paraId="3BEF6C3A" w14:textId="77777777" w:rsidR="00806A21" w:rsidRPr="00A8665F" w:rsidRDefault="00806A21" w:rsidP="00806A21">
                      <w:pPr>
                        <w:bidi w:val="0"/>
                        <w:spacing w:line="276" w:lineRule="auto"/>
                        <w:ind w:left="567"/>
                        <w:rPr>
                          <w:rFonts w:ascii="Times New Roman" w:hAnsi="Times New Roman" w:cs="Times New Roman"/>
                        </w:rPr>
                      </w:pPr>
                    </w:p>
                    <w:p w14:paraId="6B17C855" w14:textId="77777777" w:rsidR="00806A21" w:rsidRPr="00575680" w:rsidRDefault="00806A21" w:rsidP="00806A21">
                      <w:pPr>
                        <w:bidi w:val="0"/>
                        <w:spacing w:line="276" w:lineRule="auto"/>
                        <w:rPr>
                          <w:rFonts w:asciiTheme="majorBidi" w:hAnsiTheme="majorBidi" w:cstheme="majorBidi"/>
                          <w:b/>
                          <w:bCs/>
                          <w:i/>
                          <w:iCs/>
                        </w:rPr>
                      </w:pPr>
                    </w:p>
                    <w:p w14:paraId="0A6D47DD" w14:textId="77777777" w:rsidR="00806A21" w:rsidRPr="0012451E" w:rsidRDefault="00806A21" w:rsidP="00806A21">
                      <w:pPr>
                        <w:bidi w:val="0"/>
                        <w:rPr>
                          <w:rFonts w:asciiTheme="majorBidi" w:hAnsiTheme="majorBidi" w:cstheme="majorBidi"/>
                          <w:b/>
                          <w:bCs/>
                          <w:i/>
                          <w:iCs/>
                        </w:rPr>
                      </w:pPr>
                    </w:p>
                  </w:txbxContent>
                </v:textbox>
              </v:shape>
            </w:pict>
          </mc:Fallback>
        </mc:AlternateContent>
      </w:r>
    </w:p>
    <w:p w14:paraId="35BBE1A1" w14:textId="420F668F" w:rsidR="00B24BC3" w:rsidRDefault="00806A21">
      <w:pPr>
        <w:rPr>
          <w:rtl/>
        </w:rPr>
      </w:pPr>
      <w:r>
        <w:rPr>
          <w:noProof/>
          <w:rtl/>
        </w:rPr>
        <mc:AlternateContent>
          <mc:Choice Requires="wps">
            <w:drawing>
              <wp:anchor distT="45720" distB="45720" distL="114300" distR="114300" simplePos="0" relativeHeight="251659264" behindDoc="0" locked="0" layoutInCell="1" allowOverlap="1" wp14:anchorId="607E75CC" wp14:editId="4D4598DC">
                <wp:simplePos x="0" y="0"/>
                <wp:positionH relativeFrom="column">
                  <wp:posOffset>-838835</wp:posOffset>
                </wp:positionH>
                <wp:positionV relativeFrom="paragraph">
                  <wp:posOffset>388620</wp:posOffset>
                </wp:positionV>
                <wp:extent cx="6713220" cy="1770380"/>
                <wp:effectExtent l="0" t="0" r="0" b="127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13220" cy="1770380"/>
                        </a:xfrm>
                        <a:prstGeom prst="rect">
                          <a:avLst/>
                        </a:prstGeom>
                        <a:solidFill>
                          <a:srgbClr val="FFFFFF"/>
                        </a:solidFill>
                        <a:ln w="9525">
                          <a:noFill/>
                          <a:miter lim="800000"/>
                          <a:headEnd/>
                          <a:tailEnd/>
                        </a:ln>
                      </wps:spPr>
                      <wps:txbx>
                        <w:txbxContent>
                          <w:p w14:paraId="6ADD883F" w14:textId="77777777" w:rsidR="00B24BC3" w:rsidRPr="007F02E5" w:rsidRDefault="00B24BC3" w:rsidP="00B24BC3">
                            <w:pPr>
                              <w:bidi w:val="0"/>
                              <w:jc w:val="both"/>
                              <w:rPr>
                                <w:b/>
                                <w:bCs/>
                                <w:i/>
                                <w:iCs/>
                              </w:rPr>
                            </w:pPr>
                            <w:r w:rsidRPr="007F02E5">
                              <w:rPr>
                                <w:rFonts w:asciiTheme="majorBidi" w:hAnsiTheme="majorBidi" w:cstheme="majorBidi"/>
                                <w:b/>
                                <w:bCs/>
                              </w:rPr>
                              <w:t>Figure S1</w:t>
                            </w:r>
                            <w:r>
                              <w:rPr>
                                <w:b/>
                                <w:bCs/>
                              </w:rPr>
                              <w:t xml:space="preserve"> </w:t>
                            </w:r>
                            <w:r w:rsidRPr="007F02E5">
                              <w:rPr>
                                <w:rFonts w:asciiTheme="majorBidi" w:hAnsiTheme="majorBidi" w:cstheme="majorBidi"/>
                                <w:b/>
                                <w:bCs/>
                                <w:i/>
                                <w:iCs/>
                              </w:rPr>
                              <w:t xml:space="preserve">CB1R mitigates the </w:t>
                            </w:r>
                            <w:r>
                              <w:rPr>
                                <w:rFonts w:asciiTheme="majorBidi" w:hAnsiTheme="majorBidi" w:cstheme="majorBidi"/>
                                <w:b/>
                                <w:bCs/>
                                <w:i/>
                                <w:iCs/>
                              </w:rPr>
                              <w:t>Erez</w:t>
                            </w:r>
                            <w:r w:rsidRPr="007F02E5">
                              <w:rPr>
                                <w:rFonts w:asciiTheme="majorBidi" w:hAnsiTheme="majorBidi" w:cstheme="majorBidi"/>
                                <w:b/>
                                <w:bCs/>
                                <w:i/>
                                <w:iCs/>
                              </w:rPr>
                              <w:t>-induced reduction in InsG3680 Shank3 mutant mice grooming behavior</w:t>
                            </w:r>
                            <w:r>
                              <w:rPr>
                                <w:rFonts w:asciiTheme="majorBidi" w:hAnsiTheme="majorBidi" w:cstheme="majorBidi"/>
                                <w:b/>
                                <w:bCs/>
                                <w:i/>
                                <w:iCs/>
                              </w:rPr>
                              <w:t xml:space="preserve"> similarly to Avidekel oil</w:t>
                            </w:r>
                            <w:r w:rsidRPr="007F02E5">
                              <w:rPr>
                                <w:rFonts w:asciiTheme="majorBidi" w:hAnsiTheme="majorBidi" w:cstheme="majorBidi"/>
                                <w:b/>
                                <w:bCs/>
                                <w:i/>
                                <w:iCs/>
                              </w:rPr>
                              <w:t>.</w:t>
                            </w:r>
                            <w:r>
                              <w:rPr>
                                <w:b/>
                                <w:bCs/>
                                <w:i/>
                                <w:iCs/>
                              </w:rPr>
                              <w:t xml:space="preserve"> </w:t>
                            </w:r>
                            <w:r w:rsidRPr="001A6E3C">
                              <w:rPr>
                                <w:rFonts w:asciiTheme="majorBidi" w:hAnsiTheme="majorBidi" w:cstheme="majorBidi"/>
                              </w:rPr>
                              <w:t xml:space="preserve">After </w:t>
                            </w:r>
                            <w:r>
                              <w:rPr>
                                <w:rFonts w:asciiTheme="majorBidi" w:hAnsiTheme="majorBidi" w:cstheme="majorBidi"/>
                              </w:rPr>
                              <w:t>treatment with</w:t>
                            </w:r>
                            <w:r w:rsidRPr="001A6E3C">
                              <w:rPr>
                                <w:rFonts w:asciiTheme="majorBidi" w:hAnsiTheme="majorBidi" w:cstheme="majorBidi"/>
                              </w:rPr>
                              <w:t xml:space="preserve"> CB1R antagonist AM-251</w:t>
                            </w:r>
                            <w:r>
                              <w:rPr>
                                <w:rFonts w:asciiTheme="majorBidi" w:hAnsiTheme="majorBidi" w:cstheme="majorBidi"/>
                              </w:rPr>
                              <w:t xml:space="preserve"> </w:t>
                            </w:r>
                            <w:r w:rsidRPr="001A6E3C">
                              <w:rPr>
                                <w:rFonts w:asciiTheme="majorBidi" w:hAnsiTheme="majorBidi" w:cstheme="majorBidi"/>
                              </w:rPr>
                              <w:t>in addition to Avidekel</w:t>
                            </w:r>
                            <w:r>
                              <w:rPr>
                                <w:rFonts w:asciiTheme="majorBidi" w:hAnsiTheme="majorBidi" w:cstheme="majorBidi"/>
                              </w:rPr>
                              <w:t xml:space="preserve"> or Erez</w:t>
                            </w:r>
                            <w:r w:rsidRPr="001A6E3C">
                              <w:rPr>
                                <w:rFonts w:asciiTheme="majorBidi" w:hAnsiTheme="majorBidi" w:cstheme="majorBidi"/>
                              </w:rPr>
                              <w:t xml:space="preserve"> oil</w:t>
                            </w:r>
                            <w:r>
                              <w:rPr>
                                <w:rFonts w:asciiTheme="majorBidi" w:hAnsiTheme="majorBidi" w:cstheme="majorBidi"/>
                              </w:rPr>
                              <w:t>s</w:t>
                            </w:r>
                            <w:r w:rsidRPr="001A6E3C">
                              <w:rPr>
                                <w:rFonts w:asciiTheme="majorBidi" w:hAnsiTheme="majorBidi" w:cstheme="majorBidi"/>
                              </w:rPr>
                              <w:t xml:space="preserve">, </w:t>
                            </w:r>
                            <w:r w:rsidRPr="00730769">
                              <w:rPr>
                                <w:rFonts w:asciiTheme="majorBidi" w:hAnsiTheme="majorBidi" w:cstheme="majorBidi"/>
                              </w:rPr>
                              <w:t>InsG3680</w:t>
                            </w:r>
                            <w:r>
                              <w:rPr>
                                <w:rFonts w:asciiTheme="majorBidi" w:hAnsiTheme="majorBidi" w:cstheme="majorBidi"/>
                                <w:b/>
                                <w:bCs/>
                                <w:i/>
                                <w:iCs/>
                              </w:rPr>
                              <w:t xml:space="preserve"> </w:t>
                            </w:r>
                            <w:r w:rsidRPr="007C42AB">
                              <w:rPr>
                                <w:rFonts w:asciiTheme="majorBidi" w:hAnsiTheme="majorBidi" w:cstheme="majorBidi"/>
                                <w:i/>
                                <w:iCs/>
                              </w:rPr>
                              <w:t>Shank3</w:t>
                            </w:r>
                            <w:r w:rsidRPr="001A6E3C">
                              <w:rPr>
                                <w:rFonts w:asciiTheme="majorBidi" w:hAnsiTheme="majorBidi" w:cstheme="majorBidi"/>
                              </w:rPr>
                              <w:t xml:space="preserve"> </w:t>
                            </w:r>
                            <w:r>
                              <w:rPr>
                                <w:rFonts w:asciiTheme="majorBidi" w:hAnsiTheme="majorBidi" w:cstheme="majorBidi"/>
                              </w:rPr>
                              <w:t xml:space="preserve">mutant </w:t>
                            </w:r>
                            <w:r w:rsidRPr="001A6E3C">
                              <w:rPr>
                                <w:rFonts w:asciiTheme="majorBidi" w:hAnsiTheme="majorBidi" w:cstheme="majorBidi"/>
                              </w:rPr>
                              <w:t xml:space="preserve">mice have doubled the time they spent grooming, </w:t>
                            </w:r>
                            <w:r>
                              <w:rPr>
                                <w:rFonts w:asciiTheme="majorBidi" w:hAnsiTheme="majorBidi" w:cstheme="majorBidi"/>
                              </w:rPr>
                              <w:t>relative</w:t>
                            </w:r>
                            <w:r w:rsidRPr="001A6E3C">
                              <w:rPr>
                                <w:rFonts w:asciiTheme="majorBidi" w:hAnsiTheme="majorBidi" w:cstheme="majorBidi"/>
                              </w:rPr>
                              <w:t xml:space="preserve"> to their baseline grooming level, which was determined </w:t>
                            </w:r>
                            <w:r>
                              <w:rPr>
                                <w:rFonts w:asciiTheme="majorBidi" w:hAnsiTheme="majorBidi" w:cstheme="majorBidi"/>
                              </w:rPr>
                              <w:t xml:space="preserve">after receiving </w:t>
                            </w:r>
                            <w:r w:rsidRPr="001A6E3C">
                              <w:rPr>
                                <w:rFonts w:asciiTheme="majorBidi" w:hAnsiTheme="majorBidi" w:cstheme="majorBidi"/>
                              </w:rPr>
                              <w:t>solely Avidekel</w:t>
                            </w:r>
                            <w:r>
                              <w:rPr>
                                <w:rFonts w:asciiTheme="majorBidi" w:hAnsiTheme="majorBidi" w:cstheme="majorBidi"/>
                              </w:rPr>
                              <w:t xml:space="preserve"> or Erez</w:t>
                            </w:r>
                            <w:r w:rsidRPr="001A6E3C">
                              <w:rPr>
                                <w:rFonts w:asciiTheme="majorBidi" w:hAnsiTheme="majorBidi" w:cstheme="majorBidi"/>
                              </w:rPr>
                              <w:t xml:space="preserve"> oil.</w:t>
                            </w:r>
                            <w:r>
                              <w:rPr>
                                <w:rFonts w:asciiTheme="majorBidi" w:hAnsiTheme="majorBidi" w:cstheme="majorBidi"/>
                              </w:rPr>
                              <w:t xml:space="preserve"> Furthermore, </w:t>
                            </w:r>
                            <w:r w:rsidRPr="001A6E3C">
                              <w:rPr>
                                <w:rFonts w:asciiTheme="majorBidi" w:hAnsiTheme="majorBidi" w:cstheme="majorBidi"/>
                              </w:rPr>
                              <w:t>AM-251</w:t>
                            </w:r>
                            <w:r>
                              <w:rPr>
                                <w:rFonts w:asciiTheme="majorBidi" w:hAnsiTheme="majorBidi" w:cstheme="majorBidi"/>
                              </w:rPr>
                              <w:t xml:space="preserve">did not change the grooming behavior of the olive oil-treated </w:t>
                            </w:r>
                            <w:r w:rsidRPr="00730769">
                              <w:rPr>
                                <w:rFonts w:asciiTheme="majorBidi" w:hAnsiTheme="majorBidi" w:cstheme="majorBidi"/>
                              </w:rPr>
                              <w:t>InsG3680</w:t>
                            </w:r>
                            <w:r>
                              <w:rPr>
                                <w:rFonts w:asciiTheme="majorBidi" w:hAnsiTheme="majorBidi" w:cstheme="majorBidi"/>
                              </w:rPr>
                              <w:t xml:space="preserve"> </w:t>
                            </w:r>
                            <w:r w:rsidRPr="00880115">
                              <w:rPr>
                                <w:rFonts w:asciiTheme="majorBidi" w:hAnsiTheme="majorBidi" w:cstheme="majorBidi"/>
                                <w:i/>
                                <w:iCs/>
                              </w:rPr>
                              <w:t>Shank3</w:t>
                            </w:r>
                            <w:r>
                              <w:rPr>
                                <w:rFonts w:asciiTheme="majorBidi" w:hAnsiTheme="majorBidi" w:cstheme="majorBidi"/>
                              </w:rPr>
                              <w:t xml:space="preserve"> mutant mice. In addition, treatment with the CB1R agonist Win 55,212-2 decreased significantly grooming behavior in olive oil-treated </w:t>
                            </w:r>
                            <w:r w:rsidRPr="00730769">
                              <w:rPr>
                                <w:rFonts w:asciiTheme="majorBidi" w:hAnsiTheme="majorBidi" w:cstheme="majorBidi"/>
                              </w:rPr>
                              <w:t>InsG3680</w:t>
                            </w:r>
                            <w:r>
                              <w:rPr>
                                <w:rFonts w:asciiTheme="majorBidi" w:hAnsiTheme="majorBidi" w:cstheme="majorBidi"/>
                                <w:b/>
                                <w:bCs/>
                                <w:i/>
                                <w:iCs/>
                              </w:rPr>
                              <w:t xml:space="preserve"> </w:t>
                            </w:r>
                            <w:r w:rsidRPr="00880115">
                              <w:rPr>
                                <w:rFonts w:asciiTheme="majorBidi" w:hAnsiTheme="majorBidi" w:cstheme="majorBidi"/>
                                <w:i/>
                                <w:iCs/>
                              </w:rPr>
                              <w:t>Shank3</w:t>
                            </w:r>
                            <w:r>
                              <w:rPr>
                                <w:rFonts w:asciiTheme="majorBidi" w:hAnsiTheme="majorBidi" w:cstheme="majorBidi"/>
                              </w:rPr>
                              <w:t xml:space="preserve"> mutant</w:t>
                            </w:r>
                            <w:r>
                              <w:rPr>
                                <w:b/>
                                <w:bCs/>
                                <w:i/>
                                <w:iCs/>
                              </w:rPr>
                              <w:t xml:space="preserve"> </w:t>
                            </w:r>
                            <w:r>
                              <w:rPr>
                                <w:rFonts w:asciiTheme="majorBidi" w:hAnsiTheme="majorBidi" w:cstheme="majorBidi"/>
                              </w:rPr>
                              <w:t xml:space="preserve">mice. Results are normalized to the </w:t>
                            </w:r>
                            <w:r w:rsidRPr="00730769">
                              <w:rPr>
                                <w:rFonts w:asciiTheme="majorBidi" w:hAnsiTheme="majorBidi" w:cstheme="majorBidi"/>
                              </w:rPr>
                              <w:t>InsG3680</w:t>
                            </w:r>
                            <w:r>
                              <w:rPr>
                                <w:rFonts w:asciiTheme="majorBidi" w:hAnsiTheme="majorBidi" w:cstheme="majorBidi"/>
                                <w:b/>
                                <w:bCs/>
                                <w:i/>
                                <w:iCs/>
                              </w:rPr>
                              <w:t xml:space="preserve"> </w:t>
                            </w:r>
                            <w:r>
                              <w:rPr>
                                <w:rFonts w:asciiTheme="majorBidi" w:hAnsiTheme="majorBidi" w:cstheme="majorBidi"/>
                              </w:rPr>
                              <w:t xml:space="preserve">Shank3 olive oil control. </w:t>
                            </w:r>
                            <w:r w:rsidRPr="001A6E3C">
                              <w:rPr>
                                <w:rFonts w:asciiTheme="majorBidi" w:hAnsiTheme="majorBidi" w:cstheme="majorBidi"/>
                              </w:rPr>
                              <w:t>Data are presented as mean ± SEM. N=</w:t>
                            </w:r>
                            <w:r>
                              <w:rPr>
                                <w:rFonts w:asciiTheme="majorBidi" w:hAnsiTheme="majorBidi" w:cstheme="majorBidi"/>
                              </w:rPr>
                              <w:t xml:space="preserve">29. </w:t>
                            </w:r>
                            <w:r w:rsidRPr="001A6E3C">
                              <w:rPr>
                                <w:rFonts w:asciiTheme="majorBidi" w:hAnsiTheme="majorBidi" w:cstheme="majorBidi"/>
                              </w:rPr>
                              <w:t>*p&lt;0.05</w:t>
                            </w:r>
                            <w:r>
                              <w:rPr>
                                <w:rFonts w:asciiTheme="majorBidi" w:hAnsiTheme="majorBidi" w:cstheme="majorBidi"/>
                              </w:rPr>
                              <w:t>, **p&lt;0.01, ***p&lt;0.001, ****p&lt;0.0001</w:t>
                            </w:r>
                            <w:r w:rsidRPr="001A6E3C">
                              <w:rPr>
                                <w:rFonts w:asciiTheme="majorBidi" w:hAnsiTheme="majorBidi" w:cstheme="majorBidi"/>
                              </w:rPr>
                              <w:t>.</w:t>
                            </w:r>
                            <w:r>
                              <w:rPr>
                                <w:rFonts w:asciiTheme="majorBidi" w:hAnsiTheme="majorBidi" w:cstheme="majorBidi"/>
                              </w:rPr>
                              <w:t xml:space="preserve"> </w:t>
                            </w:r>
                            <w:r w:rsidRPr="001A6E3C">
                              <w:rPr>
                                <w:rFonts w:asciiTheme="majorBidi" w:hAnsiTheme="majorBidi" w:cstheme="majorBidi"/>
                              </w:rPr>
                              <w:t>Two-tailed paired t-test between groups</w:t>
                            </w:r>
                            <w:r w:rsidRPr="00683EA9">
                              <w:rPr>
                                <w:rFonts w:asciiTheme="majorBidi" w:hAnsiTheme="majorBidi" w:cstheme="majorBid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E75CC" id="תיבת טקסט 2" o:spid="_x0000_s1027" type="#_x0000_t202" style="position:absolute;left:0;text-align:left;margin-left:-66.05pt;margin-top:30.6pt;width:528.6pt;height:139.4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" stroked="f">
                <v:textbox>
                  <w:txbxContent>
                    <w:p w14:paraId="6ADD883F" w14:textId="77777777" w:rsidR="00B24BC3" w:rsidRPr="007F02E5" w:rsidRDefault="00B24BC3" w:rsidP="00B24BC3">
                      <w:pPr>
                        <w:bidi w:val="0"/>
                        <w:jc w:val="both"/>
                        <w:rPr>
                          <w:b/>
                          <w:bCs/>
                          <w:i/>
                          <w:iCs/>
                        </w:rPr>
                      </w:pPr>
                      <w:r w:rsidRPr="007F02E5">
                        <w:rPr>
                          <w:rFonts w:asciiTheme="majorBidi" w:hAnsiTheme="majorBidi" w:cstheme="majorBidi"/>
                          <w:b/>
                          <w:bCs/>
                        </w:rPr>
                        <w:t>Figure S1</w:t>
                      </w:r>
                      <w:r>
                        <w:rPr>
                          <w:b/>
                          <w:bCs/>
                        </w:rPr>
                        <w:t xml:space="preserve"> </w:t>
                      </w:r>
                      <w:r w:rsidRPr="007F02E5">
                        <w:rPr>
                          <w:rFonts w:asciiTheme="majorBidi" w:hAnsiTheme="majorBidi" w:cstheme="majorBidi"/>
                          <w:b/>
                          <w:bCs/>
                          <w:i/>
                          <w:iCs/>
                        </w:rPr>
                        <w:t xml:space="preserve">CB1R mitigates the </w:t>
                      </w:r>
                      <w:r>
                        <w:rPr>
                          <w:rFonts w:asciiTheme="majorBidi" w:hAnsiTheme="majorBidi" w:cstheme="majorBidi"/>
                          <w:b/>
                          <w:bCs/>
                          <w:i/>
                          <w:iCs/>
                        </w:rPr>
                        <w:t>Erez</w:t>
                      </w:r>
                      <w:r w:rsidRPr="007F02E5">
                        <w:rPr>
                          <w:rFonts w:asciiTheme="majorBidi" w:hAnsiTheme="majorBidi" w:cstheme="majorBidi"/>
                          <w:b/>
                          <w:bCs/>
                          <w:i/>
                          <w:iCs/>
                        </w:rPr>
                        <w:t>-induced reduction in InsG3680 Shank3 mutant mice grooming behavior</w:t>
                      </w:r>
                      <w:r>
                        <w:rPr>
                          <w:rFonts w:asciiTheme="majorBidi" w:hAnsiTheme="majorBidi" w:cstheme="majorBidi"/>
                          <w:b/>
                          <w:bCs/>
                          <w:i/>
                          <w:iCs/>
                        </w:rPr>
                        <w:t xml:space="preserve"> similarly to Avidekel oil</w:t>
                      </w:r>
                      <w:r w:rsidRPr="007F02E5">
                        <w:rPr>
                          <w:rFonts w:asciiTheme="majorBidi" w:hAnsiTheme="majorBidi" w:cstheme="majorBidi"/>
                          <w:b/>
                          <w:bCs/>
                          <w:i/>
                          <w:iCs/>
                        </w:rPr>
                        <w:t>.</w:t>
                      </w:r>
                      <w:r>
                        <w:rPr>
                          <w:b/>
                          <w:bCs/>
                          <w:i/>
                          <w:iCs/>
                        </w:rPr>
                        <w:t xml:space="preserve"> </w:t>
                      </w:r>
                      <w:r w:rsidRPr="001A6E3C">
                        <w:rPr>
                          <w:rFonts w:asciiTheme="majorBidi" w:hAnsiTheme="majorBidi" w:cstheme="majorBidi"/>
                        </w:rPr>
                        <w:t xml:space="preserve">After </w:t>
                      </w:r>
                      <w:r>
                        <w:rPr>
                          <w:rFonts w:asciiTheme="majorBidi" w:hAnsiTheme="majorBidi" w:cstheme="majorBidi"/>
                        </w:rPr>
                        <w:t>treatment with</w:t>
                      </w:r>
                      <w:r w:rsidRPr="001A6E3C">
                        <w:rPr>
                          <w:rFonts w:asciiTheme="majorBidi" w:hAnsiTheme="majorBidi" w:cstheme="majorBidi"/>
                        </w:rPr>
                        <w:t xml:space="preserve"> CB1R antagonist AM-251</w:t>
                      </w:r>
                      <w:r>
                        <w:rPr>
                          <w:rFonts w:asciiTheme="majorBidi" w:hAnsiTheme="majorBidi" w:cstheme="majorBidi"/>
                        </w:rPr>
                        <w:t xml:space="preserve"> </w:t>
                      </w:r>
                      <w:r w:rsidRPr="001A6E3C">
                        <w:rPr>
                          <w:rFonts w:asciiTheme="majorBidi" w:hAnsiTheme="majorBidi" w:cstheme="majorBidi"/>
                        </w:rPr>
                        <w:t>in addition to Avidekel</w:t>
                      </w:r>
                      <w:r>
                        <w:rPr>
                          <w:rFonts w:asciiTheme="majorBidi" w:hAnsiTheme="majorBidi" w:cstheme="majorBidi"/>
                        </w:rPr>
                        <w:t xml:space="preserve"> or Erez</w:t>
                      </w:r>
                      <w:r w:rsidRPr="001A6E3C">
                        <w:rPr>
                          <w:rFonts w:asciiTheme="majorBidi" w:hAnsiTheme="majorBidi" w:cstheme="majorBidi"/>
                        </w:rPr>
                        <w:t xml:space="preserve"> oil</w:t>
                      </w:r>
                      <w:r>
                        <w:rPr>
                          <w:rFonts w:asciiTheme="majorBidi" w:hAnsiTheme="majorBidi" w:cstheme="majorBidi"/>
                        </w:rPr>
                        <w:t>s</w:t>
                      </w:r>
                      <w:r w:rsidRPr="001A6E3C">
                        <w:rPr>
                          <w:rFonts w:asciiTheme="majorBidi" w:hAnsiTheme="majorBidi" w:cstheme="majorBidi"/>
                        </w:rPr>
                        <w:t xml:space="preserve">, </w:t>
                      </w:r>
                      <w:r w:rsidRPr="00730769">
                        <w:rPr>
                          <w:rFonts w:asciiTheme="majorBidi" w:hAnsiTheme="majorBidi" w:cstheme="majorBidi"/>
                        </w:rPr>
                        <w:t>InsG3680</w:t>
                      </w:r>
                      <w:r>
                        <w:rPr>
                          <w:rFonts w:asciiTheme="majorBidi" w:hAnsiTheme="majorBidi" w:cstheme="majorBidi"/>
                          <w:b/>
                          <w:bCs/>
                          <w:i/>
                          <w:iCs/>
                        </w:rPr>
                        <w:t xml:space="preserve"> </w:t>
                      </w:r>
                      <w:r w:rsidRPr="007C42AB">
                        <w:rPr>
                          <w:rFonts w:asciiTheme="majorBidi" w:hAnsiTheme="majorBidi" w:cstheme="majorBidi"/>
                          <w:i/>
                          <w:iCs/>
                        </w:rPr>
                        <w:t>Shank3</w:t>
                      </w:r>
                      <w:r w:rsidRPr="001A6E3C">
                        <w:rPr>
                          <w:rFonts w:asciiTheme="majorBidi" w:hAnsiTheme="majorBidi" w:cstheme="majorBidi"/>
                        </w:rPr>
                        <w:t xml:space="preserve"> </w:t>
                      </w:r>
                      <w:r>
                        <w:rPr>
                          <w:rFonts w:asciiTheme="majorBidi" w:hAnsiTheme="majorBidi" w:cstheme="majorBidi"/>
                        </w:rPr>
                        <w:t xml:space="preserve">mutant </w:t>
                      </w:r>
                      <w:r w:rsidRPr="001A6E3C">
                        <w:rPr>
                          <w:rFonts w:asciiTheme="majorBidi" w:hAnsiTheme="majorBidi" w:cstheme="majorBidi"/>
                        </w:rPr>
                        <w:t xml:space="preserve">mice have doubled the time they spent grooming, </w:t>
                      </w:r>
                      <w:r>
                        <w:rPr>
                          <w:rFonts w:asciiTheme="majorBidi" w:hAnsiTheme="majorBidi" w:cstheme="majorBidi"/>
                        </w:rPr>
                        <w:t>relative</w:t>
                      </w:r>
                      <w:r w:rsidRPr="001A6E3C">
                        <w:rPr>
                          <w:rFonts w:asciiTheme="majorBidi" w:hAnsiTheme="majorBidi" w:cstheme="majorBidi"/>
                        </w:rPr>
                        <w:t xml:space="preserve"> to their baseline grooming level, which was determined </w:t>
                      </w:r>
                      <w:r>
                        <w:rPr>
                          <w:rFonts w:asciiTheme="majorBidi" w:hAnsiTheme="majorBidi" w:cstheme="majorBidi"/>
                        </w:rPr>
                        <w:t xml:space="preserve">after receiving </w:t>
                      </w:r>
                      <w:r w:rsidRPr="001A6E3C">
                        <w:rPr>
                          <w:rFonts w:asciiTheme="majorBidi" w:hAnsiTheme="majorBidi" w:cstheme="majorBidi"/>
                        </w:rPr>
                        <w:t>solely Avidekel</w:t>
                      </w:r>
                      <w:r>
                        <w:rPr>
                          <w:rFonts w:asciiTheme="majorBidi" w:hAnsiTheme="majorBidi" w:cstheme="majorBidi"/>
                        </w:rPr>
                        <w:t xml:space="preserve"> or Erez</w:t>
                      </w:r>
                      <w:r w:rsidRPr="001A6E3C">
                        <w:rPr>
                          <w:rFonts w:asciiTheme="majorBidi" w:hAnsiTheme="majorBidi" w:cstheme="majorBidi"/>
                        </w:rPr>
                        <w:t xml:space="preserve"> oil.</w:t>
                      </w:r>
                      <w:r>
                        <w:rPr>
                          <w:rFonts w:asciiTheme="majorBidi" w:hAnsiTheme="majorBidi" w:cstheme="majorBidi"/>
                        </w:rPr>
                        <w:t xml:space="preserve"> Furthermore, </w:t>
                      </w:r>
                      <w:r w:rsidRPr="001A6E3C">
                        <w:rPr>
                          <w:rFonts w:asciiTheme="majorBidi" w:hAnsiTheme="majorBidi" w:cstheme="majorBidi"/>
                        </w:rPr>
                        <w:t>AM-251</w:t>
                      </w:r>
                      <w:r>
                        <w:rPr>
                          <w:rFonts w:asciiTheme="majorBidi" w:hAnsiTheme="majorBidi" w:cstheme="majorBidi"/>
                        </w:rPr>
                        <w:t xml:space="preserve">did not change the grooming behavior of the olive oil-treated </w:t>
                      </w:r>
                      <w:r w:rsidRPr="00730769">
                        <w:rPr>
                          <w:rFonts w:asciiTheme="majorBidi" w:hAnsiTheme="majorBidi" w:cstheme="majorBidi"/>
                        </w:rPr>
                        <w:t>InsG3680</w:t>
                      </w:r>
                      <w:r>
                        <w:rPr>
                          <w:rFonts w:asciiTheme="majorBidi" w:hAnsiTheme="majorBidi" w:cstheme="majorBidi"/>
                        </w:rPr>
                        <w:t xml:space="preserve"> </w:t>
                      </w:r>
                      <w:r w:rsidRPr="00880115">
                        <w:rPr>
                          <w:rFonts w:asciiTheme="majorBidi" w:hAnsiTheme="majorBidi" w:cstheme="majorBidi"/>
                          <w:i/>
                          <w:iCs/>
                        </w:rPr>
                        <w:t>Shank3</w:t>
                      </w:r>
                      <w:r>
                        <w:rPr>
                          <w:rFonts w:asciiTheme="majorBidi" w:hAnsiTheme="majorBidi" w:cstheme="majorBidi"/>
                        </w:rPr>
                        <w:t xml:space="preserve"> mutant mice. In addition, treatment with the CB1R agonist Win 55,212-2 decreased significantly grooming behavior in olive oil-treated </w:t>
                      </w:r>
                      <w:r w:rsidRPr="00730769">
                        <w:rPr>
                          <w:rFonts w:asciiTheme="majorBidi" w:hAnsiTheme="majorBidi" w:cstheme="majorBidi"/>
                        </w:rPr>
                        <w:t>InsG3680</w:t>
                      </w:r>
                      <w:r>
                        <w:rPr>
                          <w:rFonts w:asciiTheme="majorBidi" w:hAnsiTheme="majorBidi" w:cstheme="majorBidi"/>
                          <w:b/>
                          <w:bCs/>
                          <w:i/>
                          <w:iCs/>
                        </w:rPr>
                        <w:t xml:space="preserve"> </w:t>
                      </w:r>
                      <w:r w:rsidRPr="00880115">
                        <w:rPr>
                          <w:rFonts w:asciiTheme="majorBidi" w:hAnsiTheme="majorBidi" w:cstheme="majorBidi"/>
                          <w:i/>
                          <w:iCs/>
                        </w:rPr>
                        <w:t>Shank3</w:t>
                      </w:r>
                      <w:r>
                        <w:rPr>
                          <w:rFonts w:asciiTheme="majorBidi" w:hAnsiTheme="majorBidi" w:cstheme="majorBidi"/>
                        </w:rPr>
                        <w:t xml:space="preserve"> mutant</w:t>
                      </w:r>
                      <w:r>
                        <w:rPr>
                          <w:b/>
                          <w:bCs/>
                          <w:i/>
                          <w:iCs/>
                        </w:rPr>
                        <w:t xml:space="preserve"> </w:t>
                      </w:r>
                      <w:r>
                        <w:rPr>
                          <w:rFonts w:asciiTheme="majorBidi" w:hAnsiTheme="majorBidi" w:cstheme="majorBidi"/>
                        </w:rPr>
                        <w:t xml:space="preserve">mice. Results are normalized to the </w:t>
                      </w:r>
                      <w:r w:rsidRPr="00730769">
                        <w:rPr>
                          <w:rFonts w:asciiTheme="majorBidi" w:hAnsiTheme="majorBidi" w:cstheme="majorBidi"/>
                        </w:rPr>
                        <w:t>InsG3680</w:t>
                      </w:r>
                      <w:r>
                        <w:rPr>
                          <w:rFonts w:asciiTheme="majorBidi" w:hAnsiTheme="majorBidi" w:cstheme="majorBidi"/>
                          <w:b/>
                          <w:bCs/>
                          <w:i/>
                          <w:iCs/>
                        </w:rPr>
                        <w:t xml:space="preserve"> </w:t>
                      </w:r>
                      <w:r>
                        <w:rPr>
                          <w:rFonts w:asciiTheme="majorBidi" w:hAnsiTheme="majorBidi" w:cstheme="majorBidi"/>
                        </w:rPr>
                        <w:t xml:space="preserve">Shank3 olive oil control. </w:t>
                      </w:r>
                      <w:r w:rsidRPr="001A6E3C">
                        <w:rPr>
                          <w:rFonts w:asciiTheme="majorBidi" w:hAnsiTheme="majorBidi" w:cstheme="majorBidi"/>
                        </w:rPr>
                        <w:t>Data are presented as mean ± SEM. N=</w:t>
                      </w:r>
                      <w:r>
                        <w:rPr>
                          <w:rFonts w:asciiTheme="majorBidi" w:hAnsiTheme="majorBidi" w:cstheme="majorBidi"/>
                        </w:rPr>
                        <w:t xml:space="preserve">29. </w:t>
                      </w:r>
                      <w:r w:rsidRPr="001A6E3C">
                        <w:rPr>
                          <w:rFonts w:asciiTheme="majorBidi" w:hAnsiTheme="majorBidi" w:cstheme="majorBidi"/>
                        </w:rPr>
                        <w:t>*p&lt;0.05</w:t>
                      </w:r>
                      <w:r>
                        <w:rPr>
                          <w:rFonts w:asciiTheme="majorBidi" w:hAnsiTheme="majorBidi" w:cstheme="majorBidi"/>
                        </w:rPr>
                        <w:t>, **p&lt;0.01, ***p&lt;0.001, ****p&lt;0.0001</w:t>
                      </w:r>
                      <w:r w:rsidRPr="001A6E3C">
                        <w:rPr>
                          <w:rFonts w:asciiTheme="majorBidi" w:hAnsiTheme="majorBidi" w:cstheme="majorBidi"/>
                        </w:rPr>
                        <w:t>.</w:t>
                      </w:r>
                      <w:r>
                        <w:rPr>
                          <w:rFonts w:asciiTheme="majorBidi" w:hAnsiTheme="majorBidi" w:cstheme="majorBidi"/>
                        </w:rPr>
                        <w:t xml:space="preserve"> </w:t>
                      </w:r>
                      <w:r w:rsidRPr="001A6E3C">
                        <w:rPr>
                          <w:rFonts w:asciiTheme="majorBidi" w:hAnsiTheme="majorBidi" w:cstheme="majorBidi"/>
                        </w:rPr>
                        <w:t>Two-tailed paired t-test between groups</w:t>
                      </w:r>
                      <w:r w:rsidRPr="00683EA9">
                        <w:rPr>
                          <w:rFonts w:asciiTheme="majorBidi" w:hAnsiTheme="majorBidi" w:cstheme="majorBidi"/>
                        </w:rPr>
                        <w:t>.</w:t>
                      </w:r>
                    </w:p>
                  </w:txbxContent>
                </v:textbox>
                <w10:wrap type="square"/>
              </v:shape>
            </w:pict>
          </mc:Fallback>
        </mc:AlternateContent>
      </w:r>
      <w:r>
        <w:rPr>
          <w:noProof/>
          <w:rtl/>
        </w:rPr>
        <mc:AlternateContent>
          <mc:Choice Requires="wps">
            <w:drawing>
              <wp:anchor distT="45720" distB="45720" distL="114300" distR="114300" simplePos="0" relativeHeight="251661312" behindDoc="0" locked="0" layoutInCell="1" allowOverlap="1" wp14:anchorId="4F72716F" wp14:editId="0169A758">
                <wp:simplePos x="0" y="0"/>
                <wp:positionH relativeFrom="column">
                  <wp:posOffset>-834390</wp:posOffset>
                </wp:positionH>
                <wp:positionV relativeFrom="paragraph">
                  <wp:posOffset>2087245</wp:posOffset>
                </wp:positionV>
                <wp:extent cx="6713220" cy="2438400"/>
                <wp:effectExtent l="0" t="0" r="0" b="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13220" cy="2438400"/>
                        </a:xfrm>
                        <a:prstGeom prst="rect">
                          <a:avLst/>
                        </a:prstGeom>
                        <a:solidFill>
                          <a:srgbClr val="FFFFFF"/>
                        </a:solidFill>
                        <a:ln w="9525">
                          <a:noFill/>
                          <a:miter lim="800000"/>
                          <a:headEnd/>
                          <a:tailEnd/>
                        </a:ln>
                      </wps:spPr>
                      <wps:txbx>
                        <w:txbxContent>
                          <w:p w14:paraId="2ED493EC" w14:textId="77777777" w:rsidR="00B24BC3" w:rsidRPr="00A8665F" w:rsidRDefault="00B24BC3" w:rsidP="00B24BC3">
                            <w:pPr>
                              <w:bidi w:val="0"/>
                              <w:jc w:val="both"/>
                              <w:rPr>
                                <w:rFonts w:asciiTheme="majorBidi" w:hAnsiTheme="majorBidi" w:cstheme="majorBidi"/>
                              </w:rPr>
                            </w:pPr>
                            <w:bookmarkStart w:id="0" w:name="_Hlk64546167"/>
                            <w:bookmarkStart w:id="1" w:name="_Hlk64546168"/>
                            <w:r w:rsidRPr="007F02E5">
                              <w:rPr>
                                <w:rFonts w:asciiTheme="majorBidi" w:hAnsiTheme="majorBidi" w:cstheme="majorBidi"/>
                                <w:b/>
                                <w:bCs/>
                              </w:rPr>
                              <w:t>Figure S</w:t>
                            </w:r>
                            <w:r>
                              <w:rPr>
                                <w:rFonts w:asciiTheme="majorBidi" w:hAnsiTheme="majorBidi" w:cstheme="majorBidi"/>
                                <w:b/>
                                <w:bCs/>
                              </w:rPr>
                              <w:t>2</w:t>
                            </w:r>
                            <w:r>
                              <w:rPr>
                                <w:b/>
                                <w:bCs/>
                                <w:i/>
                                <w:iCs/>
                              </w:rPr>
                              <w:t xml:space="preserve"> </w:t>
                            </w:r>
                            <w:r>
                              <w:rPr>
                                <w:rFonts w:asciiTheme="majorBidi" w:hAnsiTheme="majorBidi" w:cstheme="majorBidi"/>
                                <w:b/>
                                <w:bCs/>
                                <w:i/>
                                <w:iCs/>
                              </w:rPr>
                              <w:t xml:space="preserve">Erez oil treatment modifies the concentrations of neurotransmitters in the CSF as well as cannabinoids in the serum of InsG3680 Shank3 mutant mice. </w:t>
                            </w:r>
                            <w:r>
                              <w:rPr>
                                <w:rFonts w:asciiTheme="majorBidi" w:hAnsiTheme="majorBidi" w:cstheme="majorBidi"/>
                                <w:b/>
                                <w:bCs/>
                              </w:rPr>
                              <w:t xml:space="preserve">(A-B) </w:t>
                            </w:r>
                            <w:r w:rsidRPr="007F73CE">
                              <w:rPr>
                                <w:rFonts w:asciiTheme="majorBidi" w:hAnsiTheme="majorBidi" w:cstheme="majorBidi"/>
                              </w:rPr>
                              <w:t>HPLC-FD analysis of CSF</w:t>
                            </w:r>
                            <w:r>
                              <w:rPr>
                                <w:rFonts w:asciiTheme="majorBidi" w:hAnsiTheme="majorBidi" w:cstheme="majorBidi"/>
                              </w:rPr>
                              <w:t xml:space="preserve"> neurotransmitters one hour post oral gavage.</w:t>
                            </w:r>
                            <w:r>
                              <w:rPr>
                                <w:rFonts w:asciiTheme="majorBidi" w:hAnsiTheme="majorBidi" w:cstheme="majorBidi"/>
                                <w:b/>
                                <w:bCs/>
                              </w:rPr>
                              <w:t xml:space="preserve"> (A)</w:t>
                            </w:r>
                            <w:r>
                              <w:rPr>
                                <w:rFonts w:asciiTheme="majorBidi" w:hAnsiTheme="majorBidi" w:cstheme="majorBidi"/>
                              </w:rPr>
                              <w:t xml:space="preserve"> Erez oil treatment caused a significant decrease of over 50% in glutamate concentration in the CSF of </w:t>
                            </w:r>
                            <w:r w:rsidRPr="00730769">
                              <w:rPr>
                                <w:rFonts w:asciiTheme="majorBidi" w:hAnsiTheme="majorBidi" w:cstheme="majorBidi"/>
                              </w:rPr>
                              <w:t>InsG3680</w:t>
                            </w:r>
                            <w:r>
                              <w:rPr>
                                <w:rFonts w:asciiTheme="majorBidi" w:hAnsiTheme="majorBidi" w:cstheme="majorBidi"/>
                                <w:b/>
                                <w:bCs/>
                                <w:i/>
                                <w:iCs/>
                              </w:rPr>
                              <w:t xml:space="preserve"> </w:t>
                            </w:r>
                            <w:r w:rsidRPr="007C42AB">
                              <w:rPr>
                                <w:rFonts w:asciiTheme="majorBidi" w:hAnsiTheme="majorBidi" w:cstheme="majorBidi"/>
                                <w:i/>
                                <w:iCs/>
                              </w:rPr>
                              <w:t>Shank3</w:t>
                            </w:r>
                            <w:r>
                              <w:rPr>
                                <w:rFonts w:asciiTheme="majorBidi" w:hAnsiTheme="majorBidi" w:cstheme="majorBidi"/>
                              </w:rPr>
                              <w:t xml:space="preserve"> mutant mice </w:t>
                            </w:r>
                            <w:r w:rsidRPr="008E793B">
                              <w:rPr>
                                <w:rFonts w:asciiTheme="majorBidi" w:hAnsiTheme="majorBidi" w:cstheme="majorBidi"/>
                                <w:b/>
                                <w:bCs/>
                              </w:rPr>
                              <w:t>(B)</w:t>
                            </w:r>
                            <w:r>
                              <w:rPr>
                                <w:rFonts w:asciiTheme="majorBidi" w:hAnsiTheme="majorBidi" w:cstheme="majorBidi"/>
                              </w:rPr>
                              <w:t>. Erez oil treatment led to increased GABA concentrations in the CSF of the treated mice.</w:t>
                            </w:r>
                            <w:r w:rsidRPr="000904E5">
                              <w:rPr>
                                <w:rFonts w:asciiTheme="majorBidi" w:hAnsiTheme="majorBidi" w:cstheme="majorBidi"/>
                              </w:rPr>
                              <w:t xml:space="preserve"> </w:t>
                            </w:r>
                            <w:r w:rsidRPr="00683EA9">
                              <w:rPr>
                                <w:rFonts w:asciiTheme="majorBidi" w:hAnsiTheme="majorBidi" w:cstheme="majorBidi"/>
                              </w:rPr>
                              <w:t xml:space="preserve">Data are </w:t>
                            </w:r>
                            <w:r>
                              <w:rPr>
                                <w:rFonts w:asciiTheme="majorBidi" w:hAnsiTheme="majorBidi" w:cstheme="majorBidi"/>
                              </w:rPr>
                              <w:t xml:space="preserve">presented as </w:t>
                            </w:r>
                            <w:r w:rsidRPr="00683EA9">
                              <w:rPr>
                                <w:rFonts w:asciiTheme="majorBidi" w:hAnsiTheme="majorBidi" w:cstheme="majorBidi"/>
                              </w:rPr>
                              <w:t>mean ± SEM.</w:t>
                            </w:r>
                            <w:r>
                              <w:rPr>
                                <w:rFonts w:asciiTheme="majorBidi" w:hAnsiTheme="majorBidi" w:cstheme="majorBidi"/>
                              </w:rPr>
                              <w:t xml:space="preserve"> </w:t>
                            </w:r>
                            <w:r w:rsidRPr="00B92C3D">
                              <w:rPr>
                                <w:rFonts w:asciiTheme="majorBidi" w:hAnsiTheme="majorBidi" w:cstheme="majorBidi"/>
                              </w:rPr>
                              <w:t>N=</w:t>
                            </w:r>
                            <w:r>
                              <w:rPr>
                                <w:rFonts w:asciiTheme="majorBidi" w:hAnsiTheme="majorBidi" w:cstheme="majorBidi"/>
                              </w:rPr>
                              <w:t>35 (glutamate: N=11 in olive oil group, N=10 in Erez group; GABA: N=4 in olive oil group, N=10 in Erez oil group)</w:t>
                            </w:r>
                            <w:r w:rsidRPr="00B92C3D">
                              <w:rPr>
                                <w:rFonts w:asciiTheme="majorBidi" w:hAnsiTheme="majorBidi" w:cstheme="majorBidi"/>
                              </w:rPr>
                              <w:t>. *p&lt;0.05. Two-tailed t-test between groups.</w:t>
                            </w:r>
                            <w:r>
                              <w:rPr>
                                <w:rFonts w:asciiTheme="majorBidi" w:hAnsiTheme="majorBidi" w:cstheme="majorBidi"/>
                              </w:rPr>
                              <w:t xml:space="preserve"> </w:t>
                            </w:r>
                            <w:r>
                              <w:rPr>
                                <w:rFonts w:asciiTheme="majorBidi" w:hAnsiTheme="majorBidi" w:cstheme="majorBidi"/>
                                <w:b/>
                                <w:bCs/>
                              </w:rPr>
                              <w:t xml:space="preserve">(C-F) </w:t>
                            </w:r>
                            <w:r>
                              <w:rPr>
                                <w:rFonts w:asciiTheme="majorBidi" w:hAnsiTheme="majorBidi" w:cstheme="majorBidi"/>
                              </w:rPr>
                              <w:t>L</w:t>
                            </w:r>
                            <w:r w:rsidRPr="004A610F">
                              <w:rPr>
                                <w:rFonts w:asciiTheme="majorBidi" w:hAnsiTheme="majorBidi" w:cstheme="majorBidi"/>
                              </w:rPr>
                              <w:t xml:space="preserve">C-MS measurements of serum cannabinoids one hour post oral gavage treatment in </w:t>
                            </w:r>
                            <w:r w:rsidRPr="00730769">
                              <w:rPr>
                                <w:rFonts w:asciiTheme="majorBidi" w:hAnsiTheme="majorBidi" w:cstheme="majorBidi"/>
                              </w:rPr>
                              <w:t>InsG3680</w:t>
                            </w:r>
                            <w:r>
                              <w:rPr>
                                <w:rFonts w:asciiTheme="majorBidi" w:hAnsiTheme="majorBidi" w:cstheme="majorBidi"/>
                                <w:b/>
                                <w:bCs/>
                                <w:i/>
                                <w:iCs/>
                              </w:rPr>
                              <w:t xml:space="preserve"> </w:t>
                            </w:r>
                            <w:r w:rsidRPr="00D729C2">
                              <w:rPr>
                                <w:rFonts w:asciiTheme="majorBidi" w:hAnsiTheme="majorBidi" w:cstheme="majorBidi"/>
                                <w:i/>
                                <w:iCs/>
                              </w:rPr>
                              <w:t>Shank3</w:t>
                            </w:r>
                            <w:r w:rsidRPr="004A610F">
                              <w:rPr>
                                <w:rFonts w:asciiTheme="majorBidi" w:hAnsiTheme="majorBidi" w:cstheme="majorBidi"/>
                              </w:rPr>
                              <w:t xml:space="preserve"> </w:t>
                            </w:r>
                            <w:r>
                              <w:rPr>
                                <w:rFonts w:asciiTheme="majorBidi" w:hAnsiTheme="majorBidi" w:cstheme="majorBidi"/>
                              </w:rPr>
                              <w:t xml:space="preserve">mutant </w:t>
                            </w:r>
                            <w:r w:rsidRPr="004A610F">
                              <w:rPr>
                                <w:rFonts w:asciiTheme="majorBidi" w:hAnsiTheme="majorBidi" w:cstheme="majorBidi"/>
                              </w:rPr>
                              <w:t>mice.</w:t>
                            </w:r>
                            <w:r w:rsidRPr="00B92C3D">
                              <w:rPr>
                                <w:rFonts w:asciiTheme="majorBidi" w:hAnsiTheme="majorBidi" w:cstheme="majorBidi"/>
                              </w:rPr>
                              <w:t xml:space="preserve"> Measurement of exocannabinoids </w:t>
                            </w:r>
                            <w:r>
                              <w:rPr>
                                <w:rFonts w:asciiTheme="majorBidi" w:hAnsiTheme="majorBidi" w:cstheme="majorBidi"/>
                              </w:rPr>
                              <w:t xml:space="preserve">CBD </w:t>
                            </w:r>
                            <w:r>
                              <w:rPr>
                                <w:rFonts w:asciiTheme="majorBidi" w:hAnsiTheme="majorBidi" w:cstheme="majorBidi"/>
                                <w:b/>
                                <w:bCs/>
                              </w:rPr>
                              <w:t>(C)</w:t>
                            </w:r>
                            <w:r>
                              <w:rPr>
                                <w:rFonts w:asciiTheme="majorBidi" w:hAnsiTheme="majorBidi" w:cstheme="majorBidi"/>
                              </w:rPr>
                              <w:t xml:space="preserve"> and THC </w:t>
                            </w:r>
                            <w:r>
                              <w:rPr>
                                <w:rFonts w:asciiTheme="majorBidi" w:hAnsiTheme="majorBidi" w:cstheme="majorBidi"/>
                                <w:b/>
                                <w:bCs/>
                              </w:rPr>
                              <w:t>(D)</w:t>
                            </w:r>
                            <w:r w:rsidRPr="00B92C3D">
                              <w:rPr>
                                <w:rFonts w:asciiTheme="majorBidi" w:hAnsiTheme="majorBidi" w:cstheme="majorBidi"/>
                              </w:rPr>
                              <w:t xml:space="preserve"> concentrations in serum </w:t>
                            </w:r>
                            <w:r>
                              <w:rPr>
                                <w:rFonts w:asciiTheme="majorBidi" w:hAnsiTheme="majorBidi" w:cstheme="majorBidi"/>
                              </w:rPr>
                              <w:t xml:space="preserve">approved that Erez oil treatment contained undetectable amounts of CBD, with high concentrations of THC, as reported by the manufacturer. In addition, the concentrations of serum endocannabinoids 2-AG </w:t>
                            </w:r>
                            <w:r>
                              <w:rPr>
                                <w:rFonts w:asciiTheme="majorBidi" w:hAnsiTheme="majorBidi" w:cstheme="majorBidi"/>
                                <w:b/>
                                <w:bCs/>
                              </w:rPr>
                              <w:t xml:space="preserve">(E) </w:t>
                            </w:r>
                            <w:r>
                              <w:rPr>
                                <w:rFonts w:asciiTheme="majorBidi" w:hAnsiTheme="majorBidi" w:cstheme="majorBidi"/>
                              </w:rPr>
                              <w:t xml:space="preserve">and AEA </w:t>
                            </w:r>
                            <w:r>
                              <w:rPr>
                                <w:rFonts w:asciiTheme="majorBidi" w:hAnsiTheme="majorBidi" w:cstheme="majorBidi"/>
                                <w:b/>
                                <w:bCs/>
                              </w:rPr>
                              <w:t>(F)</w:t>
                            </w:r>
                            <w:r>
                              <w:rPr>
                                <w:rFonts w:asciiTheme="majorBidi" w:hAnsiTheme="majorBidi" w:cstheme="majorBidi"/>
                              </w:rPr>
                              <w:t xml:space="preserve"> were significantly decreased after treatment with Erez oil, as compared to the olive oil control group. </w:t>
                            </w:r>
                            <w:r w:rsidRPr="00B92C3D">
                              <w:rPr>
                                <w:rFonts w:asciiTheme="majorBidi" w:hAnsiTheme="majorBidi" w:cstheme="majorBidi"/>
                              </w:rPr>
                              <w:t>Data are presented as mean ± SEM. N=</w:t>
                            </w:r>
                            <w:r>
                              <w:rPr>
                                <w:rFonts w:asciiTheme="majorBidi" w:hAnsiTheme="majorBidi" w:cstheme="majorBidi"/>
                              </w:rPr>
                              <w:t>14</w:t>
                            </w:r>
                            <w:r w:rsidRPr="00B92C3D">
                              <w:rPr>
                                <w:rFonts w:asciiTheme="majorBidi" w:hAnsiTheme="majorBidi" w:cstheme="majorBidi"/>
                              </w:rPr>
                              <w:t xml:space="preserve"> (</w:t>
                            </w:r>
                            <w:r>
                              <w:rPr>
                                <w:rFonts w:asciiTheme="majorBidi" w:hAnsiTheme="majorBidi" w:cstheme="majorBidi"/>
                              </w:rPr>
                              <w:t>7</w:t>
                            </w:r>
                            <w:r w:rsidRPr="00B92C3D">
                              <w:rPr>
                                <w:rFonts w:asciiTheme="majorBidi" w:hAnsiTheme="majorBidi" w:cstheme="majorBidi"/>
                              </w:rPr>
                              <w:t xml:space="preserve"> in each group). *p&lt;0.0</w:t>
                            </w:r>
                            <w:r>
                              <w:rPr>
                                <w:rFonts w:asciiTheme="majorBidi" w:hAnsiTheme="majorBidi" w:cstheme="majorBidi"/>
                              </w:rPr>
                              <w:t>5</w:t>
                            </w:r>
                            <w:r w:rsidRPr="00B92C3D">
                              <w:rPr>
                                <w:rFonts w:asciiTheme="majorBidi" w:hAnsiTheme="majorBidi" w:cstheme="majorBidi"/>
                              </w:rPr>
                              <w:t>, ****p&lt;0.0001. Two-tailed t-test between groups.</w:t>
                            </w:r>
                            <w:r>
                              <w:rPr>
                                <w:rFonts w:asciiTheme="majorBidi" w:hAnsiTheme="majorBidi" w:cstheme="majorBidi"/>
                              </w:rPr>
                              <w:t xml:space="preserve">    </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2716F" id="_x0000_s1028" type="#_x0000_t202" style="position:absolute;left:0;text-align:left;margin-left:-65.7pt;margin-top:164.35pt;width:528.6pt;height:192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" stroked="f">
                <v:textbox>
                  <w:txbxContent>
                    <w:p w14:paraId="2ED493EC" w14:textId="77777777" w:rsidR="00B24BC3" w:rsidRPr="00A8665F" w:rsidRDefault="00B24BC3" w:rsidP="00B24BC3">
                      <w:pPr>
                        <w:bidi w:val="0"/>
                        <w:jc w:val="both"/>
                        <w:rPr>
                          <w:rFonts w:asciiTheme="majorBidi" w:hAnsiTheme="majorBidi" w:cstheme="majorBidi"/>
                        </w:rPr>
                      </w:pPr>
                      <w:bookmarkStart w:id="2" w:name="_Hlk64546167"/>
                      <w:bookmarkStart w:id="3" w:name="_Hlk64546168"/>
                      <w:r w:rsidRPr="007F02E5">
                        <w:rPr>
                          <w:rFonts w:asciiTheme="majorBidi" w:hAnsiTheme="majorBidi" w:cstheme="majorBidi"/>
                          <w:b/>
                          <w:bCs/>
                        </w:rPr>
                        <w:t>Figure S</w:t>
                      </w:r>
                      <w:r>
                        <w:rPr>
                          <w:rFonts w:asciiTheme="majorBidi" w:hAnsiTheme="majorBidi" w:cstheme="majorBidi"/>
                          <w:b/>
                          <w:bCs/>
                        </w:rPr>
                        <w:t>2</w:t>
                      </w:r>
                      <w:r>
                        <w:rPr>
                          <w:b/>
                          <w:bCs/>
                          <w:i/>
                          <w:iCs/>
                        </w:rPr>
                        <w:t xml:space="preserve"> </w:t>
                      </w:r>
                      <w:r>
                        <w:rPr>
                          <w:rFonts w:asciiTheme="majorBidi" w:hAnsiTheme="majorBidi" w:cstheme="majorBidi"/>
                          <w:b/>
                          <w:bCs/>
                          <w:i/>
                          <w:iCs/>
                        </w:rPr>
                        <w:t xml:space="preserve">Erez oil treatment modifies the concentrations of neurotransmitters in the CSF as well as cannabinoids in the serum of InsG3680 Shank3 mutant mice. </w:t>
                      </w:r>
                      <w:r>
                        <w:rPr>
                          <w:rFonts w:asciiTheme="majorBidi" w:hAnsiTheme="majorBidi" w:cstheme="majorBidi"/>
                          <w:b/>
                          <w:bCs/>
                        </w:rPr>
                        <w:t xml:space="preserve">(A-B) </w:t>
                      </w:r>
                      <w:r w:rsidRPr="007F73CE">
                        <w:rPr>
                          <w:rFonts w:asciiTheme="majorBidi" w:hAnsiTheme="majorBidi" w:cstheme="majorBidi"/>
                        </w:rPr>
                        <w:t>HPLC-FD analysis of CSF</w:t>
                      </w:r>
                      <w:r>
                        <w:rPr>
                          <w:rFonts w:asciiTheme="majorBidi" w:hAnsiTheme="majorBidi" w:cstheme="majorBidi"/>
                        </w:rPr>
                        <w:t xml:space="preserve"> neurotransmitters one hour post oral gavage.</w:t>
                      </w:r>
                      <w:r>
                        <w:rPr>
                          <w:rFonts w:asciiTheme="majorBidi" w:hAnsiTheme="majorBidi" w:cstheme="majorBidi"/>
                          <w:b/>
                          <w:bCs/>
                        </w:rPr>
                        <w:t xml:space="preserve"> (A)</w:t>
                      </w:r>
                      <w:r>
                        <w:rPr>
                          <w:rFonts w:asciiTheme="majorBidi" w:hAnsiTheme="majorBidi" w:cstheme="majorBidi"/>
                        </w:rPr>
                        <w:t xml:space="preserve"> Erez oil treatment caused a significant decrease of over 50% in glutamate concentration in the CSF of </w:t>
                      </w:r>
                      <w:r w:rsidRPr="00730769">
                        <w:rPr>
                          <w:rFonts w:asciiTheme="majorBidi" w:hAnsiTheme="majorBidi" w:cstheme="majorBidi"/>
                        </w:rPr>
                        <w:t>InsG3680</w:t>
                      </w:r>
                      <w:r>
                        <w:rPr>
                          <w:rFonts w:asciiTheme="majorBidi" w:hAnsiTheme="majorBidi" w:cstheme="majorBidi"/>
                          <w:b/>
                          <w:bCs/>
                          <w:i/>
                          <w:iCs/>
                        </w:rPr>
                        <w:t xml:space="preserve"> </w:t>
                      </w:r>
                      <w:r w:rsidRPr="007C42AB">
                        <w:rPr>
                          <w:rFonts w:asciiTheme="majorBidi" w:hAnsiTheme="majorBidi" w:cstheme="majorBidi"/>
                          <w:i/>
                          <w:iCs/>
                        </w:rPr>
                        <w:t>Shank3</w:t>
                      </w:r>
                      <w:r>
                        <w:rPr>
                          <w:rFonts w:asciiTheme="majorBidi" w:hAnsiTheme="majorBidi" w:cstheme="majorBidi"/>
                        </w:rPr>
                        <w:t xml:space="preserve"> mutant mice </w:t>
                      </w:r>
                      <w:r w:rsidRPr="008E793B">
                        <w:rPr>
                          <w:rFonts w:asciiTheme="majorBidi" w:hAnsiTheme="majorBidi" w:cstheme="majorBidi"/>
                          <w:b/>
                          <w:bCs/>
                        </w:rPr>
                        <w:t>(B)</w:t>
                      </w:r>
                      <w:r>
                        <w:rPr>
                          <w:rFonts w:asciiTheme="majorBidi" w:hAnsiTheme="majorBidi" w:cstheme="majorBidi"/>
                        </w:rPr>
                        <w:t>. Erez oil treatment led to increased GABA concentrations in the CSF of the treated mice.</w:t>
                      </w:r>
                      <w:r w:rsidRPr="000904E5">
                        <w:rPr>
                          <w:rFonts w:asciiTheme="majorBidi" w:hAnsiTheme="majorBidi" w:cstheme="majorBidi"/>
                        </w:rPr>
                        <w:t xml:space="preserve"> </w:t>
                      </w:r>
                      <w:r w:rsidRPr="00683EA9">
                        <w:rPr>
                          <w:rFonts w:asciiTheme="majorBidi" w:hAnsiTheme="majorBidi" w:cstheme="majorBidi"/>
                        </w:rPr>
                        <w:t xml:space="preserve">Data are </w:t>
                      </w:r>
                      <w:r>
                        <w:rPr>
                          <w:rFonts w:asciiTheme="majorBidi" w:hAnsiTheme="majorBidi" w:cstheme="majorBidi"/>
                        </w:rPr>
                        <w:t xml:space="preserve">presented as </w:t>
                      </w:r>
                      <w:r w:rsidRPr="00683EA9">
                        <w:rPr>
                          <w:rFonts w:asciiTheme="majorBidi" w:hAnsiTheme="majorBidi" w:cstheme="majorBidi"/>
                        </w:rPr>
                        <w:t>mean ± SEM.</w:t>
                      </w:r>
                      <w:r>
                        <w:rPr>
                          <w:rFonts w:asciiTheme="majorBidi" w:hAnsiTheme="majorBidi" w:cstheme="majorBidi"/>
                        </w:rPr>
                        <w:t xml:space="preserve"> </w:t>
                      </w:r>
                      <w:r w:rsidRPr="00B92C3D">
                        <w:rPr>
                          <w:rFonts w:asciiTheme="majorBidi" w:hAnsiTheme="majorBidi" w:cstheme="majorBidi"/>
                        </w:rPr>
                        <w:t>N=</w:t>
                      </w:r>
                      <w:r>
                        <w:rPr>
                          <w:rFonts w:asciiTheme="majorBidi" w:hAnsiTheme="majorBidi" w:cstheme="majorBidi"/>
                        </w:rPr>
                        <w:t>35 (glutamate: N=11 in olive oil group, N=10 in Erez group; GABA: N=4 in olive oil group, N=10 in Erez oil group)</w:t>
                      </w:r>
                      <w:r w:rsidRPr="00B92C3D">
                        <w:rPr>
                          <w:rFonts w:asciiTheme="majorBidi" w:hAnsiTheme="majorBidi" w:cstheme="majorBidi"/>
                        </w:rPr>
                        <w:t>. *p&lt;0.05. Two-tailed t-test between groups.</w:t>
                      </w:r>
                      <w:r>
                        <w:rPr>
                          <w:rFonts w:asciiTheme="majorBidi" w:hAnsiTheme="majorBidi" w:cstheme="majorBidi"/>
                        </w:rPr>
                        <w:t xml:space="preserve"> </w:t>
                      </w:r>
                      <w:r>
                        <w:rPr>
                          <w:rFonts w:asciiTheme="majorBidi" w:hAnsiTheme="majorBidi" w:cstheme="majorBidi"/>
                          <w:b/>
                          <w:bCs/>
                        </w:rPr>
                        <w:t xml:space="preserve">(C-F) </w:t>
                      </w:r>
                      <w:r>
                        <w:rPr>
                          <w:rFonts w:asciiTheme="majorBidi" w:hAnsiTheme="majorBidi" w:cstheme="majorBidi"/>
                        </w:rPr>
                        <w:t>L</w:t>
                      </w:r>
                      <w:r w:rsidRPr="004A610F">
                        <w:rPr>
                          <w:rFonts w:asciiTheme="majorBidi" w:hAnsiTheme="majorBidi" w:cstheme="majorBidi"/>
                        </w:rPr>
                        <w:t xml:space="preserve">C-MS measurements of serum cannabinoids one hour post oral gavage treatment in </w:t>
                      </w:r>
                      <w:r w:rsidRPr="00730769">
                        <w:rPr>
                          <w:rFonts w:asciiTheme="majorBidi" w:hAnsiTheme="majorBidi" w:cstheme="majorBidi"/>
                        </w:rPr>
                        <w:t>InsG3680</w:t>
                      </w:r>
                      <w:r>
                        <w:rPr>
                          <w:rFonts w:asciiTheme="majorBidi" w:hAnsiTheme="majorBidi" w:cstheme="majorBidi"/>
                          <w:b/>
                          <w:bCs/>
                          <w:i/>
                          <w:iCs/>
                        </w:rPr>
                        <w:t xml:space="preserve"> </w:t>
                      </w:r>
                      <w:r w:rsidRPr="00D729C2">
                        <w:rPr>
                          <w:rFonts w:asciiTheme="majorBidi" w:hAnsiTheme="majorBidi" w:cstheme="majorBidi"/>
                          <w:i/>
                          <w:iCs/>
                        </w:rPr>
                        <w:t>Shank3</w:t>
                      </w:r>
                      <w:r w:rsidRPr="004A610F">
                        <w:rPr>
                          <w:rFonts w:asciiTheme="majorBidi" w:hAnsiTheme="majorBidi" w:cstheme="majorBidi"/>
                        </w:rPr>
                        <w:t xml:space="preserve"> </w:t>
                      </w:r>
                      <w:r>
                        <w:rPr>
                          <w:rFonts w:asciiTheme="majorBidi" w:hAnsiTheme="majorBidi" w:cstheme="majorBidi"/>
                        </w:rPr>
                        <w:t xml:space="preserve">mutant </w:t>
                      </w:r>
                      <w:r w:rsidRPr="004A610F">
                        <w:rPr>
                          <w:rFonts w:asciiTheme="majorBidi" w:hAnsiTheme="majorBidi" w:cstheme="majorBidi"/>
                        </w:rPr>
                        <w:t>mice.</w:t>
                      </w:r>
                      <w:r w:rsidRPr="00B92C3D">
                        <w:rPr>
                          <w:rFonts w:asciiTheme="majorBidi" w:hAnsiTheme="majorBidi" w:cstheme="majorBidi"/>
                        </w:rPr>
                        <w:t xml:space="preserve"> Measurement of exocannabinoids </w:t>
                      </w:r>
                      <w:r>
                        <w:rPr>
                          <w:rFonts w:asciiTheme="majorBidi" w:hAnsiTheme="majorBidi" w:cstheme="majorBidi"/>
                        </w:rPr>
                        <w:t xml:space="preserve">CBD </w:t>
                      </w:r>
                      <w:r>
                        <w:rPr>
                          <w:rFonts w:asciiTheme="majorBidi" w:hAnsiTheme="majorBidi" w:cstheme="majorBidi"/>
                          <w:b/>
                          <w:bCs/>
                        </w:rPr>
                        <w:t>(C)</w:t>
                      </w:r>
                      <w:r>
                        <w:rPr>
                          <w:rFonts w:asciiTheme="majorBidi" w:hAnsiTheme="majorBidi" w:cstheme="majorBidi"/>
                        </w:rPr>
                        <w:t xml:space="preserve"> and THC </w:t>
                      </w:r>
                      <w:r>
                        <w:rPr>
                          <w:rFonts w:asciiTheme="majorBidi" w:hAnsiTheme="majorBidi" w:cstheme="majorBidi"/>
                          <w:b/>
                          <w:bCs/>
                        </w:rPr>
                        <w:t>(D)</w:t>
                      </w:r>
                      <w:r w:rsidRPr="00B92C3D">
                        <w:rPr>
                          <w:rFonts w:asciiTheme="majorBidi" w:hAnsiTheme="majorBidi" w:cstheme="majorBidi"/>
                        </w:rPr>
                        <w:t xml:space="preserve"> concentrations in serum </w:t>
                      </w:r>
                      <w:r>
                        <w:rPr>
                          <w:rFonts w:asciiTheme="majorBidi" w:hAnsiTheme="majorBidi" w:cstheme="majorBidi"/>
                        </w:rPr>
                        <w:t xml:space="preserve">approved that Erez oil treatment contained undetectable amounts of CBD, with high concentrations of THC, as reported by the manufacturer. In addition, the concentrations of serum endocannabinoids 2-AG </w:t>
                      </w:r>
                      <w:r>
                        <w:rPr>
                          <w:rFonts w:asciiTheme="majorBidi" w:hAnsiTheme="majorBidi" w:cstheme="majorBidi"/>
                          <w:b/>
                          <w:bCs/>
                        </w:rPr>
                        <w:t xml:space="preserve">(E) </w:t>
                      </w:r>
                      <w:r>
                        <w:rPr>
                          <w:rFonts w:asciiTheme="majorBidi" w:hAnsiTheme="majorBidi" w:cstheme="majorBidi"/>
                        </w:rPr>
                        <w:t xml:space="preserve">and AEA </w:t>
                      </w:r>
                      <w:r>
                        <w:rPr>
                          <w:rFonts w:asciiTheme="majorBidi" w:hAnsiTheme="majorBidi" w:cstheme="majorBidi"/>
                          <w:b/>
                          <w:bCs/>
                        </w:rPr>
                        <w:t>(F)</w:t>
                      </w:r>
                      <w:r>
                        <w:rPr>
                          <w:rFonts w:asciiTheme="majorBidi" w:hAnsiTheme="majorBidi" w:cstheme="majorBidi"/>
                        </w:rPr>
                        <w:t xml:space="preserve"> were significantly decreased after treatment with Erez oil, as compared to the olive oil control group. </w:t>
                      </w:r>
                      <w:r w:rsidRPr="00B92C3D">
                        <w:rPr>
                          <w:rFonts w:asciiTheme="majorBidi" w:hAnsiTheme="majorBidi" w:cstheme="majorBidi"/>
                        </w:rPr>
                        <w:t>Data are presented as mean ± SEM. N=</w:t>
                      </w:r>
                      <w:r>
                        <w:rPr>
                          <w:rFonts w:asciiTheme="majorBidi" w:hAnsiTheme="majorBidi" w:cstheme="majorBidi"/>
                        </w:rPr>
                        <w:t>14</w:t>
                      </w:r>
                      <w:r w:rsidRPr="00B92C3D">
                        <w:rPr>
                          <w:rFonts w:asciiTheme="majorBidi" w:hAnsiTheme="majorBidi" w:cstheme="majorBidi"/>
                        </w:rPr>
                        <w:t xml:space="preserve"> (</w:t>
                      </w:r>
                      <w:r>
                        <w:rPr>
                          <w:rFonts w:asciiTheme="majorBidi" w:hAnsiTheme="majorBidi" w:cstheme="majorBidi"/>
                        </w:rPr>
                        <w:t>7</w:t>
                      </w:r>
                      <w:r w:rsidRPr="00B92C3D">
                        <w:rPr>
                          <w:rFonts w:asciiTheme="majorBidi" w:hAnsiTheme="majorBidi" w:cstheme="majorBidi"/>
                        </w:rPr>
                        <w:t xml:space="preserve"> in each group). *p&lt;0.0</w:t>
                      </w:r>
                      <w:r>
                        <w:rPr>
                          <w:rFonts w:asciiTheme="majorBidi" w:hAnsiTheme="majorBidi" w:cstheme="majorBidi"/>
                        </w:rPr>
                        <w:t>5</w:t>
                      </w:r>
                      <w:r w:rsidRPr="00B92C3D">
                        <w:rPr>
                          <w:rFonts w:asciiTheme="majorBidi" w:hAnsiTheme="majorBidi" w:cstheme="majorBidi"/>
                        </w:rPr>
                        <w:t>, ****p&lt;0.0001. Two-tailed t-test between groups.</w:t>
                      </w:r>
                      <w:r>
                        <w:rPr>
                          <w:rFonts w:asciiTheme="majorBidi" w:hAnsiTheme="majorBidi" w:cstheme="majorBidi"/>
                        </w:rPr>
                        <w:t xml:space="preserve">    </w:t>
                      </w:r>
                      <w:bookmarkEnd w:id="2"/>
                      <w:bookmarkEnd w:id="3"/>
                    </w:p>
                  </w:txbxContent>
                </v:textbox>
                <w10:wrap type="square"/>
              </v:shape>
            </w:pict>
          </mc:Fallback>
        </mc:AlternateContent>
      </w:r>
      <w:r>
        <w:rPr>
          <w:noProof/>
          <w:rtl/>
        </w:rPr>
        <mc:AlternateContent>
          <mc:Choice Requires="wps">
            <w:drawing>
              <wp:anchor distT="45720" distB="45720" distL="114300" distR="114300" simplePos="0" relativeHeight="251660288" behindDoc="0" locked="0" layoutInCell="1" allowOverlap="1" wp14:anchorId="5904FB1C" wp14:editId="42599303">
                <wp:simplePos x="0" y="0"/>
                <wp:positionH relativeFrom="column">
                  <wp:posOffset>-835025</wp:posOffset>
                </wp:positionH>
                <wp:positionV relativeFrom="paragraph">
                  <wp:posOffset>4526915</wp:posOffset>
                </wp:positionV>
                <wp:extent cx="6713220" cy="1741805"/>
                <wp:effectExtent l="0" t="0" r="0" b="0"/>
                <wp:wrapSquare wrapText="bothSides"/>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13220" cy="1741805"/>
                        </a:xfrm>
                        <a:prstGeom prst="rect">
                          <a:avLst/>
                        </a:prstGeom>
                        <a:solidFill>
                          <a:srgbClr val="FFFFFF"/>
                        </a:solidFill>
                        <a:ln w="9525">
                          <a:noFill/>
                          <a:miter lim="800000"/>
                          <a:headEnd/>
                          <a:tailEnd/>
                        </a:ln>
                      </wps:spPr>
                      <wps:txbx>
                        <w:txbxContent>
                          <w:p w14:paraId="2F58D286" w14:textId="77777777" w:rsidR="00B24BC3" w:rsidRPr="00575680" w:rsidRDefault="00B24BC3" w:rsidP="00B24BC3">
                            <w:pPr>
                              <w:bidi w:val="0"/>
                              <w:jc w:val="both"/>
                              <w:rPr>
                                <w:rFonts w:asciiTheme="majorBidi" w:hAnsiTheme="majorBidi" w:cstheme="majorBidi"/>
                                <w:b/>
                                <w:bCs/>
                                <w:i/>
                                <w:iCs/>
                              </w:rPr>
                            </w:pPr>
                            <w:r w:rsidRPr="00600B6D">
                              <w:rPr>
                                <w:rFonts w:asciiTheme="majorBidi" w:hAnsiTheme="majorBidi" w:cstheme="majorBidi"/>
                                <w:b/>
                                <w:bCs/>
                              </w:rPr>
                              <w:t>Figure S3</w:t>
                            </w:r>
                            <w:r w:rsidRPr="00600B6D">
                              <w:rPr>
                                <w:b/>
                                <w:bCs/>
                                <w:i/>
                                <w:iCs/>
                              </w:rPr>
                              <w:t xml:space="preserve"> </w:t>
                            </w:r>
                            <w:r w:rsidRPr="00600B6D">
                              <w:rPr>
                                <w:rFonts w:asciiTheme="majorBidi" w:hAnsiTheme="majorBidi" w:cstheme="majorBidi"/>
                                <w:b/>
                                <w:bCs/>
                                <w:i/>
                                <w:iCs/>
                              </w:rPr>
                              <w:t>Chronic treatment with medical cannabis oils did not impair the well-being of InsG3680 Shank3</w:t>
                            </w:r>
                            <w:r>
                              <w:rPr>
                                <w:rFonts w:asciiTheme="majorBidi" w:hAnsiTheme="majorBidi" w:cstheme="majorBidi"/>
                                <w:b/>
                                <w:bCs/>
                                <w:i/>
                                <w:iCs/>
                              </w:rPr>
                              <w:t xml:space="preserve"> mutant mice</w:t>
                            </w:r>
                            <w:r w:rsidRPr="00600B6D">
                              <w:rPr>
                                <w:rFonts w:asciiTheme="majorBidi" w:hAnsiTheme="majorBidi" w:cstheme="majorBidi"/>
                                <w:b/>
                                <w:bCs/>
                                <w:i/>
                                <w:iCs/>
                              </w:rPr>
                              <w:t xml:space="preserve">. </w:t>
                            </w:r>
                            <w:r w:rsidRPr="00600B6D">
                              <w:rPr>
                                <w:rFonts w:asciiTheme="majorBidi" w:hAnsiTheme="majorBidi" w:cstheme="majorBidi"/>
                                <w:b/>
                                <w:bCs/>
                              </w:rPr>
                              <w:t xml:space="preserve">(A) </w:t>
                            </w:r>
                            <w:r w:rsidRPr="00600B6D">
                              <w:rPr>
                                <w:rFonts w:asciiTheme="majorBidi" w:hAnsiTheme="majorBidi" w:cstheme="majorBidi"/>
                              </w:rPr>
                              <w:t xml:space="preserve">Treatment with Avidekel or Erez oil did not </w:t>
                            </w:r>
                            <w:r>
                              <w:rPr>
                                <w:rFonts w:asciiTheme="majorBidi" w:hAnsiTheme="majorBidi" w:cstheme="majorBidi"/>
                              </w:rPr>
                              <w:t>cause</w:t>
                            </w:r>
                            <w:r w:rsidRPr="00600B6D">
                              <w:rPr>
                                <w:rFonts w:asciiTheme="majorBidi" w:hAnsiTheme="majorBidi" w:cstheme="majorBidi"/>
                              </w:rPr>
                              <w:t xml:space="preserve"> a significant decrease in the spatial working memory of InsG3680 </w:t>
                            </w:r>
                            <w:r w:rsidRPr="00091F3D">
                              <w:rPr>
                                <w:rFonts w:asciiTheme="majorBidi" w:hAnsiTheme="majorBidi" w:cstheme="majorBidi"/>
                                <w:i/>
                                <w:iCs/>
                              </w:rPr>
                              <w:t>Shank3</w:t>
                            </w:r>
                            <w:r w:rsidRPr="00600B6D">
                              <w:rPr>
                                <w:rFonts w:asciiTheme="majorBidi" w:hAnsiTheme="majorBidi" w:cstheme="majorBidi"/>
                              </w:rPr>
                              <w:t xml:space="preserve"> mice in the Y-maze test. Results are normalized to the olive oil control</w:t>
                            </w:r>
                            <w:r>
                              <w:rPr>
                                <w:rFonts w:asciiTheme="majorBidi" w:hAnsiTheme="majorBidi" w:cstheme="majorBidi"/>
                              </w:rPr>
                              <w:t xml:space="preserve"> group</w:t>
                            </w:r>
                            <w:r w:rsidRPr="00600B6D">
                              <w:rPr>
                                <w:rFonts w:asciiTheme="majorBidi" w:hAnsiTheme="majorBidi" w:cstheme="majorBidi"/>
                              </w:rPr>
                              <w:t xml:space="preserve">. </w:t>
                            </w:r>
                            <w:r w:rsidRPr="00B92C3D">
                              <w:rPr>
                                <w:rFonts w:asciiTheme="majorBidi" w:hAnsiTheme="majorBidi" w:cstheme="majorBidi"/>
                              </w:rPr>
                              <w:t>Data are presented as mean ± SEM. N=</w:t>
                            </w:r>
                            <w:r>
                              <w:rPr>
                                <w:rFonts w:asciiTheme="majorBidi" w:hAnsiTheme="majorBidi" w:cstheme="majorBidi"/>
                              </w:rPr>
                              <w:t>20</w:t>
                            </w:r>
                            <w:r w:rsidRPr="00B92C3D">
                              <w:rPr>
                                <w:rFonts w:asciiTheme="majorBidi" w:hAnsiTheme="majorBidi" w:cstheme="majorBidi"/>
                              </w:rPr>
                              <w:t>. Two-tailed t-test between groups.</w:t>
                            </w:r>
                            <w:r>
                              <w:rPr>
                                <w:rFonts w:asciiTheme="majorBidi" w:hAnsiTheme="majorBidi" w:cstheme="majorBidi"/>
                              </w:rPr>
                              <w:t xml:space="preserve"> </w:t>
                            </w:r>
                            <w:r w:rsidRPr="00600B6D">
                              <w:rPr>
                                <w:rFonts w:asciiTheme="majorBidi" w:hAnsiTheme="majorBidi" w:cstheme="majorBidi"/>
                                <w:b/>
                                <w:bCs/>
                              </w:rPr>
                              <w:t>(B)</w:t>
                            </w:r>
                            <w:r w:rsidRPr="00600B6D">
                              <w:rPr>
                                <w:rFonts w:asciiTheme="majorBidi" w:hAnsiTheme="majorBidi" w:cstheme="majorBidi"/>
                              </w:rPr>
                              <w:t xml:space="preserve"> Treatment with Avidekel or Erez oil did not cause a significant change in the susceptibility to negative mood of InsG3680 </w:t>
                            </w:r>
                            <w:r w:rsidRPr="00091F3D">
                              <w:rPr>
                                <w:rFonts w:asciiTheme="majorBidi" w:hAnsiTheme="majorBidi" w:cstheme="majorBidi"/>
                                <w:i/>
                                <w:iCs/>
                              </w:rPr>
                              <w:t>Shank3</w:t>
                            </w:r>
                            <w:r>
                              <w:rPr>
                                <w:rFonts w:asciiTheme="majorBidi" w:hAnsiTheme="majorBidi" w:cstheme="majorBidi"/>
                              </w:rPr>
                              <w:t xml:space="preserve"> mutant</w:t>
                            </w:r>
                            <w:r w:rsidRPr="00600B6D">
                              <w:rPr>
                                <w:rFonts w:asciiTheme="majorBidi" w:hAnsiTheme="majorBidi" w:cstheme="majorBidi"/>
                              </w:rPr>
                              <w:t xml:space="preserve"> mice, compared with the olive oil control group. Results are normalized to the olive oil control</w:t>
                            </w:r>
                            <w:r>
                              <w:rPr>
                                <w:rFonts w:asciiTheme="majorBidi" w:hAnsiTheme="majorBidi" w:cstheme="majorBidi"/>
                              </w:rPr>
                              <w:t xml:space="preserve"> group</w:t>
                            </w:r>
                            <w:r w:rsidRPr="00600B6D">
                              <w:rPr>
                                <w:rFonts w:asciiTheme="majorBidi" w:hAnsiTheme="majorBidi" w:cstheme="majorBidi"/>
                              </w:rPr>
                              <w:t>. Data are presented as mean ± SEM. N=</w:t>
                            </w:r>
                            <w:r>
                              <w:rPr>
                                <w:rFonts w:asciiTheme="majorBidi" w:hAnsiTheme="majorBidi" w:cstheme="majorBidi"/>
                              </w:rPr>
                              <w:t>20</w:t>
                            </w:r>
                            <w:r w:rsidRPr="00600B6D">
                              <w:rPr>
                                <w:rFonts w:asciiTheme="majorBidi" w:hAnsiTheme="majorBidi" w:cstheme="majorBidi"/>
                              </w:rPr>
                              <w:t>. Two-tailed t-test between groups.</w:t>
                            </w:r>
                          </w:p>
                          <w:p w14:paraId="7D913358" w14:textId="77777777" w:rsidR="00B24BC3" w:rsidRPr="00480D66" w:rsidRDefault="00B24BC3" w:rsidP="00B24BC3">
                            <w:pPr>
                              <w:bidi w:val="0"/>
                              <w:rPr>
                                <w:rFonts w:asciiTheme="majorBidi" w:hAnsiTheme="majorBidi" w:cstheme="maj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4FB1C" id="תיבת טקסט 3" o:spid="_x0000_s1029" type="#_x0000_t202" style="position:absolute;left:0;text-align:left;margin-left:-65.75pt;margin-top:356.45pt;width:528.6pt;height:137.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" stroked="f">
                <v:textbox>
                  <w:txbxContent>
                    <w:p w14:paraId="2F58D286" w14:textId="77777777" w:rsidR="00B24BC3" w:rsidRPr="00575680" w:rsidRDefault="00B24BC3" w:rsidP="00B24BC3">
                      <w:pPr>
                        <w:bidi w:val="0"/>
                        <w:jc w:val="both"/>
                        <w:rPr>
                          <w:rFonts w:asciiTheme="majorBidi" w:hAnsiTheme="majorBidi" w:cstheme="majorBidi"/>
                          <w:b/>
                          <w:bCs/>
                          <w:i/>
                          <w:iCs/>
                        </w:rPr>
                      </w:pPr>
                      <w:r w:rsidRPr="00600B6D">
                        <w:rPr>
                          <w:rFonts w:asciiTheme="majorBidi" w:hAnsiTheme="majorBidi" w:cstheme="majorBidi"/>
                          <w:b/>
                          <w:bCs/>
                        </w:rPr>
                        <w:t>Figure S3</w:t>
                      </w:r>
                      <w:r w:rsidRPr="00600B6D">
                        <w:rPr>
                          <w:b/>
                          <w:bCs/>
                          <w:i/>
                          <w:iCs/>
                        </w:rPr>
                        <w:t xml:space="preserve"> </w:t>
                      </w:r>
                      <w:r w:rsidRPr="00600B6D">
                        <w:rPr>
                          <w:rFonts w:asciiTheme="majorBidi" w:hAnsiTheme="majorBidi" w:cstheme="majorBidi"/>
                          <w:b/>
                          <w:bCs/>
                          <w:i/>
                          <w:iCs/>
                        </w:rPr>
                        <w:t>Chronic treatment with medical cannabis oils did not impair the well-being of InsG3680 Shank3</w:t>
                      </w:r>
                      <w:r>
                        <w:rPr>
                          <w:rFonts w:asciiTheme="majorBidi" w:hAnsiTheme="majorBidi" w:cstheme="majorBidi"/>
                          <w:b/>
                          <w:bCs/>
                          <w:i/>
                          <w:iCs/>
                        </w:rPr>
                        <w:t xml:space="preserve"> mutant mice</w:t>
                      </w:r>
                      <w:r w:rsidRPr="00600B6D">
                        <w:rPr>
                          <w:rFonts w:asciiTheme="majorBidi" w:hAnsiTheme="majorBidi" w:cstheme="majorBidi"/>
                          <w:b/>
                          <w:bCs/>
                          <w:i/>
                          <w:iCs/>
                        </w:rPr>
                        <w:t xml:space="preserve">. </w:t>
                      </w:r>
                      <w:r w:rsidRPr="00600B6D">
                        <w:rPr>
                          <w:rFonts w:asciiTheme="majorBidi" w:hAnsiTheme="majorBidi" w:cstheme="majorBidi"/>
                          <w:b/>
                          <w:bCs/>
                        </w:rPr>
                        <w:t xml:space="preserve">(A) </w:t>
                      </w:r>
                      <w:r w:rsidRPr="00600B6D">
                        <w:rPr>
                          <w:rFonts w:asciiTheme="majorBidi" w:hAnsiTheme="majorBidi" w:cstheme="majorBidi"/>
                        </w:rPr>
                        <w:t xml:space="preserve">Treatment with Avidekel or Erez oil did not </w:t>
                      </w:r>
                      <w:r>
                        <w:rPr>
                          <w:rFonts w:asciiTheme="majorBidi" w:hAnsiTheme="majorBidi" w:cstheme="majorBidi"/>
                        </w:rPr>
                        <w:t>cause</w:t>
                      </w:r>
                      <w:r w:rsidRPr="00600B6D">
                        <w:rPr>
                          <w:rFonts w:asciiTheme="majorBidi" w:hAnsiTheme="majorBidi" w:cstheme="majorBidi"/>
                        </w:rPr>
                        <w:t xml:space="preserve"> a significant decrease in the spatial working memory of InsG3680 </w:t>
                      </w:r>
                      <w:r w:rsidRPr="00091F3D">
                        <w:rPr>
                          <w:rFonts w:asciiTheme="majorBidi" w:hAnsiTheme="majorBidi" w:cstheme="majorBidi"/>
                          <w:i/>
                          <w:iCs/>
                        </w:rPr>
                        <w:t>Shank3</w:t>
                      </w:r>
                      <w:r w:rsidRPr="00600B6D">
                        <w:rPr>
                          <w:rFonts w:asciiTheme="majorBidi" w:hAnsiTheme="majorBidi" w:cstheme="majorBidi"/>
                        </w:rPr>
                        <w:t xml:space="preserve"> mice in the Y-maze test. Results are normalized to the olive oil control</w:t>
                      </w:r>
                      <w:r>
                        <w:rPr>
                          <w:rFonts w:asciiTheme="majorBidi" w:hAnsiTheme="majorBidi" w:cstheme="majorBidi"/>
                        </w:rPr>
                        <w:t xml:space="preserve"> group</w:t>
                      </w:r>
                      <w:r w:rsidRPr="00600B6D">
                        <w:rPr>
                          <w:rFonts w:asciiTheme="majorBidi" w:hAnsiTheme="majorBidi" w:cstheme="majorBidi"/>
                        </w:rPr>
                        <w:t xml:space="preserve">. </w:t>
                      </w:r>
                      <w:r w:rsidRPr="00B92C3D">
                        <w:rPr>
                          <w:rFonts w:asciiTheme="majorBidi" w:hAnsiTheme="majorBidi" w:cstheme="majorBidi"/>
                        </w:rPr>
                        <w:t>Data are presented as mean ± SEM. N=</w:t>
                      </w:r>
                      <w:r>
                        <w:rPr>
                          <w:rFonts w:asciiTheme="majorBidi" w:hAnsiTheme="majorBidi" w:cstheme="majorBidi"/>
                        </w:rPr>
                        <w:t>20</w:t>
                      </w:r>
                      <w:r w:rsidRPr="00B92C3D">
                        <w:rPr>
                          <w:rFonts w:asciiTheme="majorBidi" w:hAnsiTheme="majorBidi" w:cstheme="majorBidi"/>
                        </w:rPr>
                        <w:t>. Two-tailed t-test between groups.</w:t>
                      </w:r>
                      <w:r>
                        <w:rPr>
                          <w:rFonts w:asciiTheme="majorBidi" w:hAnsiTheme="majorBidi" w:cstheme="majorBidi"/>
                        </w:rPr>
                        <w:t xml:space="preserve"> </w:t>
                      </w:r>
                      <w:r w:rsidRPr="00600B6D">
                        <w:rPr>
                          <w:rFonts w:asciiTheme="majorBidi" w:hAnsiTheme="majorBidi" w:cstheme="majorBidi"/>
                          <w:b/>
                          <w:bCs/>
                        </w:rPr>
                        <w:t>(B)</w:t>
                      </w:r>
                      <w:r w:rsidRPr="00600B6D">
                        <w:rPr>
                          <w:rFonts w:asciiTheme="majorBidi" w:hAnsiTheme="majorBidi" w:cstheme="majorBidi"/>
                        </w:rPr>
                        <w:t xml:space="preserve"> Treatment with Avidekel or Erez oil did not cause a significant change in the susceptibility to negative mood of InsG3680 </w:t>
                      </w:r>
                      <w:r w:rsidRPr="00091F3D">
                        <w:rPr>
                          <w:rFonts w:asciiTheme="majorBidi" w:hAnsiTheme="majorBidi" w:cstheme="majorBidi"/>
                          <w:i/>
                          <w:iCs/>
                        </w:rPr>
                        <w:t>Shank3</w:t>
                      </w:r>
                      <w:r>
                        <w:rPr>
                          <w:rFonts w:asciiTheme="majorBidi" w:hAnsiTheme="majorBidi" w:cstheme="majorBidi"/>
                        </w:rPr>
                        <w:t xml:space="preserve"> mutant</w:t>
                      </w:r>
                      <w:r w:rsidRPr="00600B6D">
                        <w:rPr>
                          <w:rFonts w:asciiTheme="majorBidi" w:hAnsiTheme="majorBidi" w:cstheme="majorBidi"/>
                        </w:rPr>
                        <w:t xml:space="preserve"> mice, compared with the olive oil control group. Results are normalized to the olive oil control</w:t>
                      </w:r>
                      <w:r>
                        <w:rPr>
                          <w:rFonts w:asciiTheme="majorBidi" w:hAnsiTheme="majorBidi" w:cstheme="majorBidi"/>
                        </w:rPr>
                        <w:t xml:space="preserve"> group</w:t>
                      </w:r>
                      <w:r w:rsidRPr="00600B6D">
                        <w:rPr>
                          <w:rFonts w:asciiTheme="majorBidi" w:hAnsiTheme="majorBidi" w:cstheme="majorBidi"/>
                        </w:rPr>
                        <w:t>. Data are presented as mean ± SEM. N=</w:t>
                      </w:r>
                      <w:r>
                        <w:rPr>
                          <w:rFonts w:asciiTheme="majorBidi" w:hAnsiTheme="majorBidi" w:cstheme="majorBidi"/>
                        </w:rPr>
                        <w:t>20</w:t>
                      </w:r>
                      <w:r w:rsidRPr="00600B6D">
                        <w:rPr>
                          <w:rFonts w:asciiTheme="majorBidi" w:hAnsiTheme="majorBidi" w:cstheme="majorBidi"/>
                        </w:rPr>
                        <w:t>. Two-tailed t-test between groups.</w:t>
                      </w:r>
                    </w:p>
                    <w:p w14:paraId="7D913358" w14:textId="77777777" w:rsidR="00B24BC3" w:rsidRPr="00480D66" w:rsidRDefault="00B24BC3" w:rsidP="00B24BC3">
                      <w:pPr>
                        <w:bidi w:val="0"/>
                        <w:rPr>
                          <w:rFonts w:asciiTheme="majorBidi" w:hAnsiTheme="majorBidi" w:cstheme="majorBidi"/>
                          <w:b/>
                          <w:bCs/>
                          <w:i/>
                          <w:iCs/>
                        </w:rPr>
                      </w:pPr>
                    </w:p>
                  </w:txbxContent>
                </v:textbox>
                <w10:wrap type="square"/>
              </v:shape>
            </w:pict>
          </mc:Fallback>
        </mc:AlternateContent>
      </w:r>
      <w:r>
        <w:rPr>
          <w:noProof/>
          <w:rtl/>
        </w:rPr>
        <mc:AlternateContent>
          <mc:Choice Requires="wps">
            <w:drawing>
              <wp:anchor distT="45720" distB="45720" distL="114300" distR="114300" simplePos="0" relativeHeight="251662336" behindDoc="0" locked="0" layoutInCell="1" allowOverlap="1" wp14:anchorId="02C95E50" wp14:editId="7AF5CA29">
                <wp:simplePos x="0" y="0"/>
                <wp:positionH relativeFrom="column">
                  <wp:posOffset>-836930</wp:posOffset>
                </wp:positionH>
                <wp:positionV relativeFrom="paragraph">
                  <wp:posOffset>6047740</wp:posOffset>
                </wp:positionV>
                <wp:extent cx="6713220" cy="1551940"/>
                <wp:effectExtent l="0" t="0" r="0" b="0"/>
                <wp:wrapSquare wrapText="bothSides"/>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13220" cy="1551940"/>
                        </a:xfrm>
                        <a:prstGeom prst="rect">
                          <a:avLst/>
                        </a:prstGeom>
                        <a:solidFill>
                          <a:srgbClr val="FFFFFF"/>
                        </a:solidFill>
                        <a:ln w="9525">
                          <a:noFill/>
                          <a:miter lim="800000"/>
                          <a:headEnd/>
                          <a:tailEnd/>
                        </a:ln>
                      </wps:spPr>
                      <wps:txbx>
                        <w:txbxContent>
                          <w:p w14:paraId="01AD53B7" w14:textId="77777777" w:rsidR="00B24BC3" w:rsidRPr="00575680" w:rsidRDefault="00B24BC3" w:rsidP="00B24BC3">
                            <w:pPr>
                              <w:bidi w:val="0"/>
                              <w:jc w:val="both"/>
                              <w:rPr>
                                <w:rFonts w:asciiTheme="majorBidi" w:hAnsiTheme="majorBidi" w:cstheme="majorBidi"/>
                                <w:b/>
                                <w:bCs/>
                                <w:i/>
                                <w:iCs/>
                              </w:rPr>
                            </w:pPr>
                            <w:r w:rsidRPr="007F02E5">
                              <w:rPr>
                                <w:rFonts w:asciiTheme="majorBidi" w:hAnsiTheme="majorBidi" w:cstheme="majorBidi"/>
                                <w:b/>
                                <w:bCs/>
                              </w:rPr>
                              <w:t>Figure S</w:t>
                            </w:r>
                            <w:r>
                              <w:rPr>
                                <w:rFonts w:asciiTheme="majorBidi" w:hAnsiTheme="majorBidi" w:cstheme="majorBidi"/>
                                <w:b/>
                                <w:bCs/>
                              </w:rPr>
                              <w:t>4</w:t>
                            </w:r>
                            <w:r>
                              <w:rPr>
                                <w:b/>
                                <w:bCs/>
                                <w:i/>
                                <w:iCs/>
                              </w:rPr>
                              <w:t xml:space="preserve"> </w:t>
                            </w:r>
                            <w:r>
                              <w:rPr>
                                <w:rFonts w:asciiTheme="majorBidi" w:hAnsiTheme="majorBidi" w:cstheme="majorBidi"/>
                                <w:b/>
                                <w:bCs/>
                                <w:i/>
                                <w:iCs/>
                              </w:rPr>
                              <w:t>Chronic m</w:t>
                            </w:r>
                            <w:r w:rsidRPr="0012451E">
                              <w:rPr>
                                <w:rFonts w:asciiTheme="majorBidi" w:hAnsiTheme="majorBidi" w:cstheme="majorBidi"/>
                                <w:b/>
                                <w:bCs/>
                                <w:i/>
                                <w:iCs/>
                              </w:rPr>
                              <w:t>edical cannabis treatment did not affect the weight of</w:t>
                            </w:r>
                            <w:r>
                              <w:rPr>
                                <w:rFonts w:asciiTheme="majorBidi" w:hAnsiTheme="majorBidi" w:cstheme="majorBidi"/>
                                <w:b/>
                                <w:bCs/>
                                <w:i/>
                                <w:iCs/>
                              </w:rPr>
                              <w:t xml:space="preserve"> </w:t>
                            </w:r>
                            <w:r w:rsidRPr="0012451E">
                              <w:rPr>
                                <w:rFonts w:asciiTheme="majorBidi" w:hAnsiTheme="majorBidi" w:cstheme="majorBidi"/>
                                <w:b/>
                                <w:bCs/>
                                <w:i/>
                                <w:iCs/>
                              </w:rPr>
                              <w:t xml:space="preserve">InsG3680 Shank3 </w:t>
                            </w:r>
                            <w:r>
                              <w:rPr>
                                <w:rFonts w:asciiTheme="majorBidi" w:hAnsiTheme="majorBidi" w:cstheme="majorBidi"/>
                                <w:b/>
                                <w:bCs/>
                                <w:i/>
                                <w:iCs/>
                              </w:rPr>
                              <w:t>mutant mice</w:t>
                            </w:r>
                            <w:r w:rsidRPr="0012451E">
                              <w:rPr>
                                <w:rFonts w:asciiTheme="majorBidi" w:hAnsiTheme="majorBidi" w:cstheme="majorBidi"/>
                                <w:b/>
                                <w:bCs/>
                                <w:i/>
                                <w:iCs/>
                              </w:rPr>
                              <w:t>.</w:t>
                            </w:r>
                            <w:r>
                              <w:rPr>
                                <w:rFonts w:asciiTheme="majorBidi" w:hAnsiTheme="majorBidi" w:cstheme="majorBidi"/>
                                <w:b/>
                                <w:bCs/>
                                <w:i/>
                                <w:iCs/>
                              </w:rPr>
                              <w:t xml:space="preserve"> </w:t>
                            </w:r>
                            <w:r>
                              <w:rPr>
                                <w:rFonts w:asciiTheme="majorBidi" w:hAnsiTheme="majorBidi" w:cstheme="majorBidi"/>
                              </w:rPr>
                              <w:t xml:space="preserve">After six weeks of chronic oral gavage treatment, twice a week, with medical cannabis oils (Avidekel or Erez oils) there was no significant difference in the weight of treated InsG3680 </w:t>
                            </w:r>
                            <w:r w:rsidRPr="00091F3D">
                              <w:rPr>
                                <w:rFonts w:asciiTheme="majorBidi" w:hAnsiTheme="majorBidi" w:cstheme="majorBidi"/>
                                <w:i/>
                                <w:iCs/>
                              </w:rPr>
                              <w:t>Shank3</w:t>
                            </w:r>
                            <w:r>
                              <w:rPr>
                                <w:rFonts w:asciiTheme="majorBidi" w:hAnsiTheme="majorBidi" w:cstheme="majorBidi"/>
                              </w:rPr>
                              <w:t xml:space="preserve"> mutant</w:t>
                            </w:r>
                            <w:r>
                              <w:rPr>
                                <w:rFonts w:asciiTheme="majorBidi" w:hAnsiTheme="majorBidi" w:cstheme="majorBidi"/>
                                <w:b/>
                                <w:bCs/>
                              </w:rPr>
                              <w:t xml:space="preserve"> </w:t>
                            </w:r>
                            <w:r>
                              <w:rPr>
                                <w:rFonts w:asciiTheme="majorBidi" w:hAnsiTheme="majorBidi" w:cstheme="majorBidi"/>
                              </w:rPr>
                              <w:t xml:space="preserve">mice, compared to that of the olive oil treated control group. </w:t>
                            </w:r>
                            <w:r w:rsidRPr="00B92C3D">
                              <w:rPr>
                                <w:rFonts w:asciiTheme="majorBidi" w:hAnsiTheme="majorBidi" w:cstheme="majorBidi"/>
                              </w:rPr>
                              <w:t xml:space="preserve">Data are presented as mean ± SEM. </w:t>
                            </w:r>
                            <w:r w:rsidRPr="00600B6D">
                              <w:rPr>
                                <w:rFonts w:asciiTheme="majorBidi" w:hAnsiTheme="majorBidi" w:cstheme="majorBidi"/>
                              </w:rPr>
                              <w:t>N=</w:t>
                            </w:r>
                            <w:r>
                              <w:rPr>
                                <w:rFonts w:asciiTheme="majorBidi" w:hAnsiTheme="majorBidi" w:cstheme="majorBidi"/>
                              </w:rPr>
                              <w:t>20</w:t>
                            </w:r>
                            <w:r w:rsidRPr="00600B6D">
                              <w:rPr>
                                <w:rFonts w:asciiTheme="majorBidi" w:hAnsiTheme="majorBidi" w:cstheme="majorBidi"/>
                              </w:rPr>
                              <w:t>. Two-tailed t-test between groups.</w:t>
                            </w:r>
                          </w:p>
                          <w:p w14:paraId="71713BCA" w14:textId="77777777" w:rsidR="00B24BC3" w:rsidRPr="0012451E" w:rsidRDefault="00B24BC3" w:rsidP="00B24BC3">
                            <w:pPr>
                              <w:bidi w:val="0"/>
                              <w:rPr>
                                <w:rFonts w:asciiTheme="majorBidi" w:hAnsiTheme="majorBidi" w:cstheme="maj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95E50" id="תיבת טקסט 6" o:spid="_x0000_s1030" type="#_x0000_t202" style="position:absolute;left:0;text-align:left;margin-left:-65.9pt;margin-top:476.2pt;width:528.6pt;height:122.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" stroked="f">
                <v:textbox>
                  <w:txbxContent>
                    <w:p w14:paraId="01AD53B7" w14:textId="77777777" w:rsidR="00B24BC3" w:rsidRPr="00575680" w:rsidRDefault="00B24BC3" w:rsidP="00B24BC3">
                      <w:pPr>
                        <w:bidi w:val="0"/>
                        <w:jc w:val="both"/>
                        <w:rPr>
                          <w:rFonts w:asciiTheme="majorBidi" w:hAnsiTheme="majorBidi" w:cstheme="majorBidi"/>
                          <w:b/>
                          <w:bCs/>
                          <w:i/>
                          <w:iCs/>
                        </w:rPr>
                      </w:pPr>
                      <w:r w:rsidRPr="007F02E5">
                        <w:rPr>
                          <w:rFonts w:asciiTheme="majorBidi" w:hAnsiTheme="majorBidi" w:cstheme="majorBidi"/>
                          <w:b/>
                          <w:bCs/>
                        </w:rPr>
                        <w:t>Figure S</w:t>
                      </w:r>
                      <w:r>
                        <w:rPr>
                          <w:rFonts w:asciiTheme="majorBidi" w:hAnsiTheme="majorBidi" w:cstheme="majorBidi"/>
                          <w:b/>
                          <w:bCs/>
                        </w:rPr>
                        <w:t>4</w:t>
                      </w:r>
                      <w:r>
                        <w:rPr>
                          <w:b/>
                          <w:bCs/>
                          <w:i/>
                          <w:iCs/>
                        </w:rPr>
                        <w:t xml:space="preserve"> </w:t>
                      </w:r>
                      <w:r>
                        <w:rPr>
                          <w:rFonts w:asciiTheme="majorBidi" w:hAnsiTheme="majorBidi" w:cstheme="majorBidi"/>
                          <w:b/>
                          <w:bCs/>
                          <w:i/>
                          <w:iCs/>
                        </w:rPr>
                        <w:t>Chronic m</w:t>
                      </w:r>
                      <w:r w:rsidRPr="0012451E">
                        <w:rPr>
                          <w:rFonts w:asciiTheme="majorBidi" w:hAnsiTheme="majorBidi" w:cstheme="majorBidi"/>
                          <w:b/>
                          <w:bCs/>
                          <w:i/>
                          <w:iCs/>
                        </w:rPr>
                        <w:t>edical cannabis treatment did not affect the weight of</w:t>
                      </w:r>
                      <w:r>
                        <w:rPr>
                          <w:rFonts w:asciiTheme="majorBidi" w:hAnsiTheme="majorBidi" w:cstheme="majorBidi"/>
                          <w:b/>
                          <w:bCs/>
                          <w:i/>
                          <w:iCs/>
                        </w:rPr>
                        <w:t xml:space="preserve"> </w:t>
                      </w:r>
                      <w:r w:rsidRPr="0012451E">
                        <w:rPr>
                          <w:rFonts w:asciiTheme="majorBidi" w:hAnsiTheme="majorBidi" w:cstheme="majorBidi"/>
                          <w:b/>
                          <w:bCs/>
                          <w:i/>
                          <w:iCs/>
                        </w:rPr>
                        <w:t xml:space="preserve">InsG3680 Shank3 </w:t>
                      </w:r>
                      <w:r>
                        <w:rPr>
                          <w:rFonts w:asciiTheme="majorBidi" w:hAnsiTheme="majorBidi" w:cstheme="majorBidi"/>
                          <w:b/>
                          <w:bCs/>
                          <w:i/>
                          <w:iCs/>
                        </w:rPr>
                        <w:t>mutant mice</w:t>
                      </w:r>
                      <w:r w:rsidRPr="0012451E">
                        <w:rPr>
                          <w:rFonts w:asciiTheme="majorBidi" w:hAnsiTheme="majorBidi" w:cstheme="majorBidi"/>
                          <w:b/>
                          <w:bCs/>
                          <w:i/>
                          <w:iCs/>
                        </w:rPr>
                        <w:t>.</w:t>
                      </w:r>
                      <w:r>
                        <w:rPr>
                          <w:rFonts w:asciiTheme="majorBidi" w:hAnsiTheme="majorBidi" w:cstheme="majorBidi"/>
                          <w:b/>
                          <w:bCs/>
                          <w:i/>
                          <w:iCs/>
                        </w:rPr>
                        <w:t xml:space="preserve"> </w:t>
                      </w:r>
                      <w:r>
                        <w:rPr>
                          <w:rFonts w:asciiTheme="majorBidi" w:hAnsiTheme="majorBidi" w:cstheme="majorBidi"/>
                        </w:rPr>
                        <w:t xml:space="preserve">After six weeks of chronic oral gavage treatment, twice a week, with medical cannabis oils (Avidekel or Erez oils) there was no significant difference in the weight of treated InsG3680 </w:t>
                      </w:r>
                      <w:r w:rsidRPr="00091F3D">
                        <w:rPr>
                          <w:rFonts w:asciiTheme="majorBidi" w:hAnsiTheme="majorBidi" w:cstheme="majorBidi"/>
                          <w:i/>
                          <w:iCs/>
                        </w:rPr>
                        <w:t>Shank3</w:t>
                      </w:r>
                      <w:r>
                        <w:rPr>
                          <w:rFonts w:asciiTheme="majorBidi" w:hAnsiTheme="majorBidi" w:cstheme="majorBidi"/>
                        </w:rPr>
                        <w:t xml:space="preserve"> mutant</w:t>
                      </w:r>
                      <w:r>
                        <w:rPr>
                          <w:rFonts w:asciiTheme="majorBidi" w:hAnsiTheme="majorBidi" w:cstheme="majorBidi"/>
                          <w:b/>
                          <w:bCs/>
                        </w:rPr>
                        <w:t xml:space="preserve"> </w:t>
                      </w:r>
                      <w:r>
                        <w:rPr>
                          <w:rFonts w:asciiTheme="majorBidi" w:hAnsiTheme="majorBidi" w:cstheme="majorBidi"/>
                        </w:rPr>
                        <w:t xml:space="preserve">mice, compared to that of the olive oil treated control group. </w:t>
                      </w:r>
                      <w:r w:rsidRPr="00B92C3D">
                        <w:rPr>
                          <w:rFonts w:asciiTheme="majorBidi" w:hAnsiTheme="majorBidi" w:cstheme="majorBidi"/>
                        </w:rPr>
                        <w:t xml:space="preserve">Data are presented as mean ± SEM. </w:t>
                      </w:r>
                      <w:r w:rsidRPr="00600B6D">
                        <w:rPr>
                          <w:rFonts w:asciiTheme="majorBidi" w:hAnsiTheme="majorBidi" w:cstheme="majorBidi"/>
                        </w:rPr>
                        <w:t>N=</w:t>
                      </w:r>
                      <w:r>
                        <w:rPr>
                          <w:rFonts w:asciiTheme="majorBidi" w:hAnsiTheme="majorBidi" w:cstheme="majorBidi"/>
                        </w:rPr>
                        <w:t>20</w:t>
                      </w:r>
                      <w:r w:rsidRPr="00600B6D">
                        <w:rPr>
                          <w:rFonts w:asciiTheme="majorBidi" w:hAnsiTheme="majorBidi" w:cstheme="majorBidi"/>
                        </w:rPr>
                        <w:t>. Two-tailed t-test between groups.</w:t>
                      </w:r>
                    </w:p>
                    <w:p w14:paraId="71713BCA" w14:textId="77777777" w:rsidR="00B24BC3" w:rsidRPr="0012451E" w:rsidRDefault="00B24BC3" w:rsidP="00B24BC3">
                      <w:pPr>
                        <w:bidi w:val="0"/>
                        <w:rPr>
                          <w:rFonts w:asciiTheme="majorBidi" w:hAnsiTheme="majorBidi" w:cstheme="majorBidi"/>
                          <w:b/>
                          <w:bCs/>
                          <w:i/>
                          <w:iCs/>
                        </w:rPr>
                      </w:pPr>
                    </w:p>
                  </w:txbxContent>
                </v:textbox>
                <w10:wrap type="square"/>
              </v:shape>
            </w:pict>
          </mc:Fallback>
        </mc:AlternateContent>
      </w:r>
      <w:r>
        <w:rPr>
          <w:noProof/>
          <w:rtl/>
        </w:rPr>
        <mc:AlternateContent>
          <mc:Choice Requires="wps">
            <w:drawing>
              <wp:anchor distT="45720" distB="45720" distL="114300" distR="114300" simplePos="0" relativeHeight="251663360" behindDoc="0" locked="0" layoutInCell="1" allowOverlap="1" wp14:anchorId="19A33ED8" wp14:editId="5340E09D">
                <wp:simplePos x="0" y="0"/>
                <wp:positionH relativeFrom="column">
                  <wp:posOffset>-1143000</wp:posOffset>
                </wp:positionH>
                <wp:positionV relativeFrom="paragraph">
                  <wp:posOffset>7025939</wp:posOffset>
                </wp:positionV>
                <wp:extent cx="7021195" cy="1428750"/>
                <wp:effectExtent l="0" t="0" r="8255" b="0"/>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21195" cy="1428750"/>
                        </a:xfrm>
                        <a:prstGeom prst="rect">
                          <a:avLst/>
                        </a:prstGeom>
                        <a:solidFill>
                          <a:srgbClr val="FFFFFF"/>
                        </a:solidFill>
                        <a:ln w="9525">
                          <a:noFill/>
                          <a:miter lim="800000"/>
                          <a:headEnd/>
                          <a:tailEnd/>
                        </a:ln>
                      </wps:spPr>
                      <wps:txbx>
                        <w:txbxContent>
                          <w:p w14:paraId="13F79989" w14:textId="77777777" w:rsidR="00B24BC3" w:rsidRPr="00C90B05" w:rsidRDefault="00B24BC3" w:rsidP="00B24BC3">
                            <w:pPr>
                              <w:bidi w:val="0"/>
                              <w:spacing w:line="276" w:lineRule="auto"/>
                              <w:ind w:left="567"/>
                              <w:jc w:val="both"/>
                              <w:rPr>
                                <w:rFonts w:ascii="Times New Roman" w:hAnsi="Times New Roman" w:cs="Times New Roman"/>
                                <w:b/>
                                <w:bCs/>
                              </w:rPr>
                            </w:pPr>
                            <w:r w:rsidRPr="00C90B05">
                              <w:rPr>
                                <w:rFonts w:ascii="Times New Roman" w:hAnsi="Times New Roman" w:cs="Times New Roman"/>
                                <w:b/>
                              </w:rPr>
                              <w:t xml:space="preserve">Figure </w:t>
                            </w:r>
                            <w:r>
                              <w:rPr>
                                <w:rFonts w:ascii="Times New Roman" w:hAnsi="Times New Roman" w:cs="Times New Roman"/>
                                <w:b/>
                              </w:rPr>
                              <w:t>S5</w:t>
                            </w:r>
                            <w:r w:rsidRPr="00C90B05">
                              <w:rPr>
                                <w:rFonts w:ascii="Times New Roman" w:hAnsi="Times New Roman" w:cs="Times New Roman"/>
                                <w:b/>
                              </w:rPr>
                              <w:t xml:space="preserve"> </w:t>
                            </w:r>
                            <w:r w:rsidRPr="00C90B05">
                              <w:rPr>
                                <w:rFonts w:ascii="Times New Roman" w:hAnsi="Times New Roman" w:cs="Times New Roman"/>
                                <w:b/>
                                <w:i/>
                                <w:iCs/>
                              </w:rPr>
                              <w:t xml:space="preserve">The beneficial effects of medical cannabis treatment on the repetitive grooming behavior of </w:t>
                            </w:r>
                            <w:r w:rsidRPr="0012451E">
                              <w:rPr>
                                <w:rFonts w:asciiTheme="majorBidi" w:hAnsiTheme="majorBidi" w:cstheme="majorBidi"/>
                                <w:b/>
                                <w:bCs/>
                                <w:i/>
                                <w:iCs/>
                              </w:rPr>
                              <w:t xml:space="preserve">InsG3680 </w:t>
                            </w:r>
                            <w:r w:rsidRPr="00C90B05">
                              <w:rPr>
                                <w:rFonts w:ascii="Times New Roman" w:hAnsi="Times New Roman" w:cs="Times New Roman"/>
                                <w:b/>
                                <w:i/>
                                <w:iCs/>
                              </w:rPr>
                              <w:t>Shank3 mutant mice are acute</w:t>
                            </w:r>
                            <w:r>
                              <w:rPr>
                                <w:rFonts w:ascii="Times New Roman" w:hAnsi="Times New Roman" w:cs="Times New Roman"/>
                                <w:b/>
                                <w:i/>
                                <w:iCs/>
                              </w:rPr>
                              <w:t>.</w:t>
                            </w:r>
                            <w:r w:rsidRPr="00C90B05">
                              <w:rPr>
                                <w:rFonts w:ascii="Times New Roman" w:hAnsi="Times New Roman" w:cs="Times New Roman"/>
                                <w:b/>
                              </w:rPr>
                              <w:t xml:space="preserve"> </w:t>
                            </w:r>
                            <w:r w:rsidRPr="00C90B05">
                              <w:rPr>
                                <w:rFonts w:ascii="Times New Roman" w:hAnsi="Times New Roman" w:cs="Times New Roman"/>
                              </w:rPr>
                              <w:t>The acute effect of treatment with medical cannabis on the repetitive grooming behavior.</w:t>
                            </w:r>
                            <w:r w:rsidRPr="00C90B05">
                              <w:rPr>
                                <w:rFonts w:ascii="Times New Roman" w:hAnsi="Times New Roman" w:cs="Times New Roman"/>
                                <w:b/>
                              </w:rPr>
                              <w:t xml:space="preserve"> </w:t>
                            </w:r>
                            <w:r>
                              <w:rPr>
                                <w:rFonts w:asciiTheme="majorBidi" w:hAnsiTheme="majorBidi" w:cstheme="majorBidi"/>
                              </w:rPr>
                              <w:t xml:space="preserve">InsG3680 </w:t>
                            </w:r>
                            <w:r w:rsidRPr="00C90B05">
                              <w:rPr>
                                <w:rFonts w:ascii="Times New Roman" w:hAnsi="Times New Roman" w:cs="Times New Roman"/>
                                <w:i/>
                                <w:iCs/>
                              </w:rPr>
                              <w:t xml:space="preserve">Shank3 </w:t>
                            </w:r>
                            <w:r w:rsidRPr="00C90B05">
                              <w:rPr>
                                <w:rFonts w:ascii="Times New Roman" w:hAnsi="Times New Roman" w:cs="Times New Roman"/>
                              </w:rPr>
                              <w:t xml:space="preserve">mutant mice were treated once, one hour prior to the grooming behavioral test with either olive or medical cannabis oils. Treatment with medical cannabis oils decreased significantly the amount of repetitive grooming behavior performed by </w:t>
                            </w:r>
                            <w:r w:rsidRPr="00626C55">
                              <w:rPr>
                                <w:rFonts w:ascii="Times New Roman" w:hAnsi="Times New Roman" w:cs="Times New Roman"/>
                              </w:rPr>
                              <w:t>the treated</w:t>
                            </w:r>
                            <w:r>
                              <w:rPr>
                                <w:rFonts w:ascii="Times New Roman" w:hAnsi="Times New Roman" w:cs="Times New Roman"/>
                                <w:i/>
                                <w:iCs/>
                              </w:rPr>
                              <w:t xml:space="preserve"> </w:t>
                            </w:r>
                            <w:r>
                              <w:rPr>
                                <w:rFonts w:asciiTheme="majorBidi" w:hAnsiTheme="majorBidi" w:cstheme="majorBidi"/>
                              </w:rPr>
                              <w:t xml:space="preserve">InsG3680 </w:t>
                            </w:r>
                            <w:r w:rsidRPr="00C90B05">
                              <w:rPr>
                                <w:rFonts w:ascii="Times New Roman" w:hAnsi="Times New Roman" w:cs="Times New Roman"/>
                                <w:i/>
                                <w:iCs/>
                              </w:rPr>
                              <w:t xml:space="preserve">Shank3 </w:t>
                            </w:r>
                            <w:r w:rsidRPr="00C90B05">
                              <w:rPr>
                                <w:rFonts w:ascii="Times New Roman" w:hAnsi="Times New Roman" w:cs="Times New Roman"/>
                              </w:rPr>
                              <w:t xml:space="preserve">mutant mice. Results are normalized to </w:t>
                            </w:r>
                            <w:r>
                              <w:rPr>
                                <w:rFonts w:ascii="Times New Roman" w:hAnsi="Times New Roman" w:cs="Times New Roman"/>
                              </w:rPr>
                              <w:t>the</w:t>
                            </w:r>
                            <w:r w:rsidRPr="00C90B05">
                              <w:rPr>
                                <w:rFonts w:ascii="Times New Roman" w:hAnsi="Times New Roman" w:cs="Times New Roman"/>
                              </w:rPr>
                              <w:t xml:space="preserve"> olive oil group. </w:t>
                            </w:r>
                            <w:bookmarkStart w:id="4" w:name="OLE_LINK2"/>
                            <w:r w:rsidRPr="00C90B05">
                              <w:rPr>
                                <w:rFonts w:ascii="Times New Roman" w:hAnsi="Times New Roman" w:cs="Times New Roman"/>
                              </w:rPr>
                              <w:t>Data are presented as mean ± SEM. N=</w:t>
                            </w:r>
                            <w:r>
                              <w:rPr>
                                <w:rFonts w:ascii="Times New Roman" w:hAnsi="Times New Roman" w:cs="Times New Roman"/>
                              </w:rPr>
                              <w:t>20.</w:t>
                            </w:r>
                            <w:r w:rsidRPr="00C90B05">
                              <w:rPr>
                                <w:rFonts w:ascii="Times New Roman" w:hAnsi="Times New Roman" w:cs="Times New Roman"/>
                              </w:rPr>
                              <w:t xml:space="preserve"> ***p&lt;0.0005, ****p&lt;0.0001. Two-tailed t-test between groups.</w:t>
                            </w:r>
                            <w:bookmarkEnd w:id="4"/>
                          </w:p>
                          <w:p w14:paraId="1CC9D079" w14:textId="77777777" w:rsidR="00B24BC3" w:rsidRPr="00575680" w:rsidRDefault="00B24BC3" w:rsidP="00B24BC3">
                            <w:pPr>
                              <w:bidi w:val="0"/>
                              <w:spacing w:line="276" w:lineRule="auto"/>
                              <w:rPr>
                                <w:rFonts w:asciiTheme="majorBidi" w:hAnsiTheme="majorBidi" w:cstheme="majorBidi"/>
                                <w:b/>
                                <w:bCs/>
                                <w:i/>
                                <w:iCs/>
                              </w:rPr>
                            </w:pPr>
                          </w:p>
                          <w:p w14:paraId="054F722D" w14:textId="77777777" w:rsidR="00B24BC3" w:rsidRPr="0012451E" w:rsidRDefault="00B24BC3" w:rsidP="00B24BC3">
                            <w:pPr>
                              <w:bidi w:val="0"/>
                              <w:rPr>
                                <w:rFonts w:asciiTheme="majorBidi" w:hAnsiTheme="majorBidi" w:cstheme="maj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33ED8" id="תיבת טקסט 1" o:spid="_x0000_s1031" type="#_x0000_t202" style="position:absolute;left:0;text-align:left;margin-left:-90pt;margin-top:553.2pt;width:552.85pt;height:112.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" stroked="f">
                <v:textbox>
                  <w:txbxContent>
                    <w:p w14:paraId="13F79989" w14:textId="77777777" w:rsidR="00B24BC3" w:rsidRPr="00C90B05" w:rsidRDefault="00B24BC3" w:rsidP="00B24BC3">
                      <w:pPr>
                        <w:bidi w:val="0"/>
                        <w:spacing w:line="276" w:lineRule="auto"/>
                        <w:ind w:left="567"/>
                        <w:jc w:val="both"/>
                        <w:rPr>
                          <w:rFonts w:ascii="Times New Roman" w:hAnsi="Times New Roman" w:cs="Times New Roman"/>
                          <w:b/>
                          <w:bCs/>
                        </w:rPr>
                      </w:pPr>
                      <w:r w:rsidRPr="00C90B05">
                        <w:rPr>
                          <w:rFonts w:ascii="Times New Roman" w:hAnsi="Times New Roman" w:cs="Times New Roman"/>
                          <w:b/>
                        </w:rPr>
                        <w:t xml:space="preserve">Figure </w:t>
                      </w:r>
                      <w:r>
                        <w:rPr>
                          <w:rFonts w:ascii="Times New Roman" w:hAnsi="Times New Roman" w:cs="Times New Roman"/>
                          <w:b/>
                        </w:rPr>
                        <w:t>S5</w:t>
                      </w:r>
                      <w:r w:rsidRPr="00C90B05">
                        <w:rPr>
                          <w:rFonts w:ascii="Times New Roman" w:hAnsi="Times New Roman" w:cs="Times New Roman"/>
                          <w:b/>
                        </w:rPr>
                        <w:t xml:space="preserve"> </w:t>
                      </w:r>
                      <w:r w:rsidRPr="00C90B05">
                        <w:rPr>
                          <w:rFonts w:ascii="Times New Roman" w:hAnsi="Times New Roman" w:cs="Times New Roman"/>
                          <w:b/>
                          <w:i/>
                          <w:iCs/>
                        </w:rPr>
                        <w:t xml:space="preserve">The beneficial effects of medical cannabis treatment on the repetitive grooming behavior of </w:t>
                      </w:r>
                      <w:r w:rsidRPr="0012451E">
                        <w:rPr>
                          <w:rFonts w:asciiTheme="majorBidi" w:hAnsiTheme="majorBidi" w:cstheme="majorBidi"/>
                          <w:b/>
                          <w:bCs/>
                          <w:i/>
                          <w:iCs/>
                        </w:rPr>
                        <w:t xml:space="preserve">InsG3680 </w:t>
                      </w:r>
                      <w:r w:rsidRPr="00C90B05">
                        <w:rPr>
                          <w:rFonts w:ascii="Times New Roman" w:hAnsi="Times New Roman" w:cs="Times New Roman"/>
                          <w:b/>
                          <w:i/>
                          <w:iCs/>
                        </w:rPr>
                        <w:t>Shank3 mutant mice are acute</w:t>
                      </w:r>
                      <w:r>
                        <w:rPr>
                          <w:rFonts w:ascii="Times New Roman" w:hAnsi="Times New Roman" w:cs="Times New Roman"/>
                          <w:b/>
                          <w:i/>
                          <w:iCs/>
                        </w:rPr>
                        <w:t>.</w:t>
                      </w:r>
                      <w:r w:rsidRPr="00C90B05">
                        <w:rPr>
                          <w:rFonts w:ascii="Times New Roman" w:hAnsi="Times New Roman" w:cs="Times New Roman"/>
                          <w:b/>
                        </w:rPr>
                        <w:t xml:space="preserve"> </w:t>
                      </w:r>
                      <w:r w:rsidRPr="00C90B05">
                        <w:rPr>
                          <w:rFonts w:ascii="Times New Roman" w:hAnsi="Times New Roman" w:cs="Times New Roman"/>
                        </w:rPr>
                        <w:t>The acute effect of treatment with medical cannabis on the repetitive grooming behavior.</w:t>
                      </w:r>
                      <w:r w:rsidRPr="00C90B05">
                        <w:rPr>
                          <w:rFonts w:ascii="Times New Roman" w:hAnsi="Times New Roman" w:cs="Times New Roman"/>
                          <w:b/>
                        </w:rPr>
                        <w:t xml:space="preserve"> </w:t>
                      </w:r>
                      <w:r>
                        <w:rPr>
                          <w:rFonts w:asciiTheme="majorBidi" w:hAnsiTheme="majorBidi" w:cstheme="majorBidi"/>
                        </w:rPr>
                        <w:t xml:space="preserve">InsG3680 </w:t>
                      </w:r>
                      <w:r w:rsidRPr="00C90B05">
                        <w:rPr>
                          <w:rFonts w:ascii="Times New Roman" w:hAnsi="Times New Roman" w:cs="Times New Roman"/>
                          <w:i/>
                          <w:iCs/>
                        </w:rPr>
                        <w:t xml:space="preserve">Shank3 </w:t>
                      </w:r>
                      <w:r w:rsidRPr="00C90B05">
                        <w:rPr>
                          <w:rFonts w:ascii="Times New Roman" w:hAnsi="Times New Roman" w:cs="Times New Roman"/>
                        </w:rPr>
                        <w:t xml:space="preserve">mutant mice were treated once, one hour prior to the grooming behavioral test with either olive or medical cannabis oils. Treatment with medical cannabis oils decreased significantly the amount of repetitive grooming behavior performed by </w:t>
                      </w:r>
                      <w:r w:rsidRPr="00626C55">
                        <w:rPr>
                          <w:rFonts w:ascii="Times New Roman" w:hAnsi="Times New Roman" w:cs="Times New Roman"/>
                        </w:rPr>
                        <w:t>the treated</w:t>
                      </w:r>
                      <w:r>
                        <w:rPr>
                          <w:rFonts w:ascii="Times New Roman" w:hAnsi="Times New Roman" w:cs="Times New Roman"/>
                          <w:i/>
                          <w:iCs/>
                        </w:rPr>
                        <w:t xml:space="preserve"> </w:t>
                      </w:r>
                      <w:r>
                        <w:rPr>
                          <w:rFonts w:asciiTheme="majorBidi" w:hAnsiTheme="majorBidi" w:cstheme="majorBidi"/>
                        </w:rPr>
                        <w:t xml:space="preserve">InsG3680 </w:t>
                      </w:r>
                      <w:r w:rsidRPr="00C90B05">
                        <w:rPr>
                          <w:rFonts w:ascii="Times New Roman" w:hAnsi="Times New Roman" w:cs="Times New Roman"/>
                          <w:i/>
                          <w:iCs/>
                        </w:rPr>
                        <w:t xml:space="preserve">Shank3 </w:t>
                      </w:r>
                      <w:r w:rsidRPr="00C90B05">
                        <w:rPr>
                          <w:rFonts w:ascii="Times New Roman" w:hAnsi="Times New Roman" w:cs="Times New Roman"/>
                        </w:rPr>
                        <w:t xml:space="preserve">mutant mice. Results are normalized to </w:t>
                      </w:r>
                      <w:r>
                        <w:rPr>
                          <w:rFonts w:ascii="Times New Roman" w:hAnsi="Times New Roman" w:cs="Times New Roman"/>
                        </w:rPr>
                        <w:t>the</w:t>
                      </w:r>
                      <w:r w:rsidRPr="00C90B05">
                        <w:rPr>
                          <w:rFonts w:ascii="Times New Roman" w:hAnsi="Times New Roman" w:cs="Times New Roman"/>
                        </w:rPr>
                        <w:t xml:space="preserve"> olive oil group. </w:t>
                      </w:r>
                      <w:bookmarkStart w:id="5" w:name="OLE_LINK2"/>
                      <w:r w:rsidRPr="00C90B05">
                        <w:rPr>
                          <w:rFonts w:ascii="Times New Roman" w:hAnsi="Times New Roman" w:cs="Times New Roman"/>
                        </w:rPr>
                        <w:t>Data are presented as mean ± SEM. N=</w:t>
                      </w:r>
                      <w:r>
                        <w:rPr>
                          <w:rFonts w:ascii="Times New Roman" w:hAnsi="Times New Roman" w:cs="Times New Roman"/>
                        </w:rPr>
                        <w:t>20.</w:t>
                      </w:r>
                      <w:r w:rsidRPr="00C90B05">
                        <w:rPr>
                          <w:rFonts w:ascii="Times New Roman" w:hAnsi="Times New Roman" w:cs="Times New Roman"/>
                        </w:rPr>
                        <w:t xml:space="preserve"> ***p&lt;0.0005, ****p&lt;0.0001. Two-tailed t-test between groups.</w:t>
                      </w:r>
                      <w:bookmarkEnd w:id="5"/>
                    </w:p>
                    <w:p w14:paraId="1CC9D079" w14:textId="77777777" w:rsidR="00B24BC3" w:rsidRPr="00575680" w:rsidRDefault="00B24BC3" w:rsidP="00B24BC3">
                      <w:pPr>
                        <w:bidi w:val="0"/>
                        <w:spacing w:line="276" w:lineRule="auto"/>
                        <w:rPr>
                          <w:rFonts w:asciiTheme="majorBidi" w:hAnsiTheme="majorBidi" w:cstheme="majorBidi"/>
                          <w:b/>
                          <w:bCs/>
                          <w:i/>
                          <w:iCs/>
                        </w:rPr>
                      </w:pPr>
                    </w:p>
                    <w:p w14:paraId="054F722D" w14:textId="77777777" w:rsidR="00B24BC3" w:rsidRPr="0012451E" w:rsidRDefault="00B24BC3" w:rsidP="00B24BC3">
                      <w:pPr>
                        <w:bidi w:val="0"/>
                        <w:rPr>
                          <w:rFonts w:asciiTheme="majorBidi" w:hAnsiTheme="majorBidi" w:cstheme="majorBidi"/>
                          <w:b/>
                          <w:bCs/>
                          <w:i/>
                          <w:iCs/>
                        </w:rPr>
                      </w:pPr>
                    </w:p>
                  </w:txbxContent>
                </v:textbox>
                <w10:wrap type="square"/>
              </v:shape>
            </w:pict>
          </mc:Fallback>
        </mc:AlternateContent>
      </w:r>
    </w:p>
    <w:p w14:paraId="3628A703" w14:textId="33240A23" w:rsidR="00B24BC3" w:rsidRDefault="00B24BC3">
      <w:pPr>
        <w:rPr>
          <w:rtl/>
        </w:rPr>
      </w:pPr>
    </w:p>
    <w:p w14:paraId="090AA814" w14:textId="53EE4E5C" w:rsidR="00B24BC3" w:rsidRDefault="00B24BC3">
      <w:pPr>
        <w:rPr>
          <w:rtl/>
        </w:rPr>
      </w:pPr>
      <w:r>
        <w:rPr>
          <w:noProof/>
          <w:rtl/>
        </w:rPr>
        <mc:AlternateContent>
          <mc:Choice Requires="wps">
            <w:drawing>
              <wp:anchor distT="45720" distB="45720" distL="114300" distR="114300" simplePos="0" relativeHeight="251664384" behindDoc="0" locked="0" layoutInCell="1" allowOverlap="1" wp14:anchorId="159A04FC" wp14:editId="78410A7E">
                <wp:simplePos x="0" y="0"/>
                <wp:positionH relativeFrom="column">
                  <wp:posOffset>-657225</wp:posOffset>
                </wp:positionH>
                <wp:positionV relativeFrom="paragraph">
                  <wp:posOffset>0</wp:posOffset>
                </wp:positionV>
                <wp:extent cx="6617970" cy="762000"/>
                <wp:effectExtent l="0" t="0" r="0" b="0"/>
                <wp:wrapSquare wrapText="bothSides"/>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17970" cy="762000"/>
                        </a:xfrm>
                        <a:prstGeom prst="rect">
                          <a:avLst/>
                        </a:prstGeom>
                        <a:solidFill>
                          <a:srgbClr val="FFFFFF"/>
                        </a:solidFill>
                        <a:ln w="9525">
                          <a:noFill/>
                          <a:miter lim="800000"/>
                          <a:headEnd/>
                          <a:tailEnd/>
                        </a:ln>
                      </wps:spPr>
                      <wps:txbx>
                        <w:txbxContent>
                          <w:p w14:paraId="32A17571" w14:textId="77777777" w:rsidR="00B24BC3" w:rsidRPr="00A8665F" w:rsidRDefault="00B24BC3" w:rsidP="00B24BC3">
                            <w:pPr>
                              <w:bidi w:val="0"/>
                              <w:spacing w:after="0" w:line="240" w:lineRule="auto"/>
                              <w:jc w:val="both"/>
                              <w:rPr>
                                <w:rFonts w:ascii="Times New Roman" w:hAnsi="Times New Roman" w:cs="Times New Roman"/>
                              </w:rPr>
                            </w:pPr>
                            <w:r w:rsidRPr="00C90B05">
                              <w:rPr>
                                <w:rFonts w:ascii="Times New Roman" w:hAnsi="Times New Roman" w:cs="Times New Roman"/>
                                <w:b/>
                              </w:rPr>
                              <w:t xml:space="preserve">Figure </w:t>
                            </w:r>
                            <w:r>
                              <w:rPr>
                                <w:rFonts w:ascii="Times New Roman" w:hAnsi="Times New Roman" w:cs="Times New Roman"/>
                                <w:b/>
                              </w:rPr>
                              <w:t>S6</w:t>
                            </w:r>
                            <w:r>
                              <w:rPr>
                                <w:rFonts w:ascii="Times New Roman" w:hAnsi="Times New Roman" w:cs="Times New Roman"/>
                                <w:b/>
                                <w:i/>
                                <w:iCs/>
                              </w:rPr>
                              <w:t xml:space="preserve"> </w:t>
                            </w:r>
                            <w:bookmarkStart w:id="6" w:name="_Hlk69134842"/>
                            <w:r>
                              <w:rPr>
                                <w:rFonts w:ascii="Times New Roman" w:hAnsi="Times New Roman" w:cs="Times New Roman"/>
                                <w:b/>
                                <w:i/>
                                <w:iCs/>
                              </w:rPr>
                              <w:t xml:space="preserve">Principal </w:t>
                            </w:r>
                            <w:bookmarkEnd w:id="6"/>
                            <w:r>
                              <w:rPr>
                                <w:rFonts w:ascii="Times New Roman" w:hAnsi="Times New Roman" w:cs="Times New Roman"/>
                                <w:b/>
                                <w:i/>
                                <w:iCs/>
                              </w:rPr>
                              <w:t>component analysis (PCA) plot of</w:t>
                            </w:r>
                            <w:r w:rsidRPr="00A8665F">
                              <w:rPr>
                                <w:rFonts w:ascii="Times New Roman" w:hAnsi="Times New Roman" w:cs="Times New Roman"/>
                                <w:b/>
                                <w:i/>
                                <w:iCs/>
                              </w:rPr>
                              <w:t xml:space="preserve"> variance stabilized counts</w:t>
                            </w:r>
                            <w:r>
                              <w:rPr>
                                <w:rFonts w:ascii="Times New Roman" w:hAnsi="Times New Roman" w:cs="Times New Roman"/>
                                <w:b/>
                                <w:i/>
                                <w:iCs/>
                              </w:rPr>
                              <w:t>.</w:t>
                            </w:r>
                            <w:r w:rsidRPr="009916BD">
                              <w:rPr>
                                <w:rFonts w:ascii="Times New Roman" w:hAnsi="Times New Roman" w:cs="Times New Roman"/>
                                <w:b/>
                                <w:i/>
                                <w:iCs/>
                              </w:rPr>
                              <w:t xml:space="preserve"> </w:t>
                            </w:r>
                            <w:r w:rsidRPr="00664A6E">
                              <w:rPr>
                                <w:rFonts w:ascii="Times New Roman" w:hAnsi="Times New Roman" w:cs="Times New Roman"/>
                                <w:b/>
                              </w:rPr>
                              <w:t>(A)</w:t>
                            </w:r>
                            <w:r w:rsidRPr="004F46F9">
                              <w:rPr>
                                <w:rFonts w:ascii="Times New Roman" w:hAnsi="Times New Roman" w:cs="Times New Roman"/>
                                <w:b/>
                                <w:bCs/>
                              </w:rPr>
                              <w:t xml:space="preserve"> </w:t>
                            </w:r>
                            <w:r w:rsidRPr="00A8665F">
                              <w:rPr>
                                <w:rFonts w:ascii="Times New Roman" w:hAnsi="Times New Roman" w:cs="Times New Roman"/>
                              </w:rPr>
                              <w:t xml:space="preserve">Initially. </w:t>
                            </w:r>
                            <w:r w:rsidRPr="00664A6E">
                              <w:rPr>
                                <w:rFonts w:ascii="Times New Roman" w:hAnsi="Times New Roman" w:cs="Times New Roman"/>
                                <w:b/>
                                <w:bCs/>
                              </w:rPr>
                              <w:t>(B)</w:t>
                            </w:r>
                            <w:r w:rsidRPr="00A8665F">
                              <w:rPr>
                                <w:rFonts w:ascii="Times New Roman" w:hAnsi="Times New Roman" w:cs="Times New Roman"/>
                              </w:rPr>
                              <w:t xml:space="preserve"> After removal of an outlier sample</w:t>
                            </w:r>
                            <w:r>
                              <w:rPr>
                                <w:rFonts w:ascii="Times New Roman" w:hAnsi="Times New Roman" w:cs="Times New Roman"/>
                              </w:rPr>
                              <w:t>.</w:t>
                            </w:r>
                            <w:r w:rsidRPr="00A8665F">
                              <w:rPr>
                                <w:rFonts w:ascii="Times New Roman" w:hAnsi="Times New Roman" w:cs="Times New Roman"/>
                              </w:rPr>
                              <w:t xml:space="preserve"> </w:t>
                            </w:r>
                            <w:r w:rsidRPr="00A8665F">
                              <w:rPr>
                                <w:rFonts w:ascii="Times New Roman" w:hAnsi="Times New Roman" w:cs="Times New Roman"/>
                                <w:b/>
                                <w:bCs/>
                              </w:rPr>
                              <w:t>(C)</w:t>
                            </w:r>
                            <w:r w:rsidRPr="00A8665F">
                              <w:rPr>
                                <w:rFonts w:ascii="Times New Roman" w:hAnsi="Times New Roman" w:cs="Times New Roman"/>
                              </w:rPr>
                              <w:t xml:space="preserve"> After batch correction (see methods section</w:t>
                            </w:r>
                            <w:r>
                              <w:rPr>
                                <w:rFonts w:ascii="Times New Roman" w:hAnsi="Times New Roman" w:cs="Times New Roman"/>
                              </w:rPr>
                              <w:t xml:space="preserve"> for full explanation</w:t>
                            </w:r>
                            <w:r w:rsidRPr="00A8665F">
                              <w:rPr>
                                <w:rFonts w:ascii="Times New Roman" w:hAnsi="Times New Roman" w:cs="Times New Roman"/>
                              </w:rPr>
                              <w:t>).</w:t>
                            </w:r>
                          </w:p>
                          <w:p w14:paraId="7723313C" w14:textId="77777777" w:rsidR="00B24BC3" w:rsidRPr="009916BD" w:rsidRDefault="00B24BC3" w:rsidP="00B24BC3">
                            <w:pPr>
                              <w:bidi w:val="0"/>
                              <w:spacing w:line="276" w:lineRule="auto"/>
                              <w:ind w:left="567"/>
                              <w:rPr>
                                <w:b/>
                                <w:bCs/>
                              </w:rPr>
                            </w:pPr>
                          </w:p>
                          <w:p w14:paraId="1C24CC0D" w14:textId="77777777" w:rsidR="00B24BC3" w:rsidRPr="00A8665F" w:rsidRDefault="00B24BC3" w:rsidP="00B24BC3">
                            <w:pPr>
                              <w:bidi w:val="0"/>
                              <w:spacing w:line="276" w:lineRule="auto"/>
                              <w:ind w:left="567"/>
                              <w:rPr>
                                <w:rFonts w:ascii="Times New Roman" w:hAnsi="Times New Roman" w:cs="Times New Roman"/>
                              </w:rPr>
                            </w:pPr>
                          </w:p>
                          <w:p w14:paraId="4AB4CEF0" w14:textId="77777777" w:rsidR="00B24BC3" w:rsidRPr="00575680" w:rsidRDefault="00B24BC3" w:rsidP="00B24BC3">
                            <w:pPr>
                              <w:bidi w:val="0"/>
                              <w:spacing w:line="276" w:lineRule="auto"/>
                              <w:rPr>
                                <w:rFonts w:asciiTheme="majorBidi" w:hAnsiTheme="majorBidi" w:cstheme="majorBidi"/>
                                <w:b/>
                                <w:bCs/>
                                <w:i/>
                                <w:iCs/>
                              </w:rPr>
                            </w:pPr>
                          </w:p>
                          <w:p w14:paraId="15739A37" w14:textId="77777777" w:rsidR="00B24BC3" w:rsidRPr="0012451E" w:rsidRDefault="00B24BC3" w:rsidP="00B24BC3">
                            <w:pPr>
                              <w:bidi w:val="0"/>
                              <w:rPr>
                                <w:rFonts w:asciiTheme="majorBidi" w:hAnsiTheme="majorBidi" w:cstheme="maj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A04FC" id="תיבת טקסט 5" o:spid="_x0000_s1032" type="#_x0000_t202" style="position:absolute;left:0;text-align:left;margin-left:-51.75pt;margin-top:0;width:521.1pt;height:60pt;flip:x;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" stroked="f">
                <v:textbox>
                  <w:txbxContent>
                    <w:p w14:paraId="32A17571" w14:textId="77777777" w:rsidR="00B24BC3" w:rsidRPr="00A8665F" w:rsidRDefault="00B24BC3" w:rsidP="00B24BC3">
                      <w:pPr>
                        <w:bidi w:val="0"/>
                        <w:spacing w:after="0" w:line="240" w:lineRule="auto"/>
                        <w:jc w:val="both"/>
                        <w:rPr>
                          <w:rFonts w:ascii="Times New Roman" w:hAnsi="Times New Roman" w:cs="Times New Roman"/>
                        </w:rPr>
                      </w:pPr>
                      <w:r w:rsidRPr="00C90B05">
                        <w:rPr>
                          <w:rFonts w:ascii="Times New Roman" w:hAnsi="Times New Roman" w:cs="Times New Roman"/>
                          <w:b/>
                        </w:rPr>
                        <w:t xml:space="preserve">Figure </w:t>
                      </w:r>
                      <w:r>
                        <w:rPr>
                          <w:rFonts w:ascii="Times New Roman" w:hAnsi="Times New Roman" w:cs="Times New Roman"/>
                          <w:b/>
                        </w:rPr>
                        <w:t>S6</w:t>
                      </w:r>
                      <w:r>
                        <w:rPr>
                          <w:rFonts w:ascii="Times New Roman" w:hAnsi="Times New Roman" w:cs="Times New Roman"/>
                          <w:b/>
                          <w:i/>
                          <w:iCs/>
                        </w:rPr>
                        <w:t xml:space="preserve"> </w:t>
                      </w:r>
                      <w:bookmarkStart w:id="7" w:name="_Hlk69134842"/>
                      <w:r>
                        <w:rPr>
                          <w:rFonts w:ascii="Times New Roman" w:hAnsi="Times New Roman" w:cs="Times New Roman"/>
                          <w:b/>
                          <w:i/>
                          <w:iCs/>
                        </w:rPr>
                        <w:t xml:space="preserve">Principal </w:t>
                      </w:r>
                      <w:bookmarkEnd w:id="7"/>
                      <w:r>
                        <w:rPr>
                          <w:rFonts w:ascii="Times New Roman" w:hAnsi="Times New Roman" w:cs="Times New Roman"/>
                          <w:b/>
                          <w:i/>
                          <w:iCs/>
                        </w:rPr>
                        <w:t>component analysis (PCA) plot of</w:t>
                      </w:r>
                      <w:r w:rsidRPr="00A8665F">
                        <w:rPr>
                          <w:rFonts w:ascii="Times New Roman" w:hAnsi="Times New Roman" w:cs="Times New Roman"/>
                          <w:b/>
                          <w:i/>
                          <w:iCs/>
                        </w:rPr>
                        <w:t xml:space="preserve"> variance stabilized counts</w:t>
                      </w:r>
                      <w:r>
                        <w:rPr>
                          <w:rFonts w:ascii="Times New Roman" w:hAnsi="Times New Roman" w:cs="Times New Roman"/>
                          <w:b/>
                          <w:i/>
                          <w:iCs/>
                        </w:rPr>
                        <w:t>.</w:t>
                      </w:r>
                      <w:r w:rsidRPr="009916BD">
                        <w:rPr>
                          <w:rFonts w:ascii="Times New Roman" w:hAnsi="Times New Roman" w:cs="Times New Roman"/>
                          <w:b/>
                          <w:i/>
                          <w:iCs/>
                        </w:rPr>
                        <w:t xml:space="preserve"> </w:t>
                      </w:r>
                      <w:r w:rsidRPr="00664A6E">
                        <w:rPr>
                          <w:rFonts w:ascii="Times New Roman" w:hAnsi="Times New Roman" w:cs="Times New Roman"/>
                          <w:b/>
                        </w:rPr>
                        <w:t>(A)</w:t>
                      </w:r>
                      <w:r w:rsidRPr="004F46F9">
                        <w:rPr>
                          <w:rFonts w:ascii="Times New Roman" w:hAnsi="Times New Roman" w:cs="Times New Roman"/>
                          <w:b/>
                          <w:bCs/>
                        </w:rPr>
                        <w:t xml:space="preserve"> </w:t>
                      </w:r>
                      <w:r w:rsidRPr="00A8665F">
                        <w:rPr>
                          <w:rFonts w:ascii="Times New Roman" w:hAnsi="Times New Roman" w:cs="Times New Roman"/>
                        </w:rPr>
                        <w:t xml:space="preserve">Initially. </w:t>
                      </w:r>
                      <w:r w:rsidRPr="00664A6E">
                        <w:rPr>
                          <w:rFonts w:ascii="Times New Roman" w:hAnsi="Times New Roman" w:cs="Times New Roman"/>
                          <w:b/>
                          <w:bCs/>
                        </w:rPr>
                        <w:t>(B)</w:t>
                      </w:r>
                      <w:r w:rsidRPr="00A8665F">
                        <w:rPr>
                          <w:rFonts w:ascii="Times New Roman" w:hAnsi="Times New Roman" w:cs="Times New Roman"/>
                        </w:rPr>
                        <w:t xml:space="preserve"> After removal of an outlier sample</w:t>
                      </w:r>
                      <w:r>
                        <w:rPr>
                          <w:rFonts w:ascii="Times New Roman" w:hAnsi="Times New Roman" w:cs="Times New Roman"/>
                        </w:rPr>
                        <w:t>.</w:t>
                      </w:r>
                      <w:r w:rsidRPr="00A8665F">
                        <w:rPr>
                          <w:rFonts w:ascii="Times New Roman" w:hAnsi="Times New Roman" w:cs="Times New Roman"/>
                        </w:rPr>
                        <w:t xml:space="preserve"> </w:t>
                      </w:r>
                      <w:r w:rsidRPr="00A8665F">
                        <w:rPr>
                          <w:rFonts w:ascii="Times New Roman" w:hAnsi="Times New Roman" w:cs="Times New Roman"/>
                          <w:b/>
                          <w:bCs/>
                        </w:rPr>
                        <w:t>(C)</w:t>
                      </w:r>
                      <w:r w:rsidRPr="00A8665F">
                        <w:rPr>
                          <w:rFonts w:ascii="Times New Roman" w:hAnsi="Times New Roman" w:cs="Times New Roman"/>
                        </w:rPr>
                        <w:t xml:space="preserve"> After batch correction (see methods section</w:t>
                      </w:r>
                      <w:r>
                        <w:rPr>
                          <w:rFonts w:ascii="Times New Roman" w:hAnsi="Times New Roman" w:cs="Times New Roman"/>
                        </w:rPr>
                        <w:t xml:space="preserve"> for full explanation</w:t>
                      </w:r>
                      <w:r w:rsidRPr="00A8665F">
                        <w:rPr>
                          <w:rFonts w:ascii="Times New Roman" w:hAnsi="Times New Roman" w:cs="Times New Roman"/>
                        </w:rPr>
                        <w:t>).</w:t>
                      </w:r>
                    </w:p>
                    <w:p w14:paraId="7723313C" w14:textId="77777777" w:rsidR="00B24BC3" w:rsidRPr="009916BD" w:rsidRDefault="00B24BC3" w:rsidP="00B24BC3">
                      <w:pPr>
                        <w:bidi w:val="0"/>
                        <w:spacing w:line="276" w:lineRule="auto"/>
                        <w:ind w:left="567"/>
                        <w:rPr>
                          <w:b/>
                          <w:bCs/>
                        </w:rPr>
                      </w:pPr>
                    </w:p>
                    <w:p w14:paraId="1C24CC0D" w14:textId="77777777" w:rsidR="00B24BC3" w:rsidRPr="00A8665F" w:rsidRDefault="00B24BC3" w:rsidP="00B24BC3">
                      <w:pPr>
                        <w:bidi w:val="0"/>
                        <w:spacing w:line="276" w:lineRule="auto"/>
                        <w:ind w:left="567"/>
                        <w:rPr>
                          <w:rFonts w:ascii="Times New Roman" w:hAnsi="Times New Roman" w:cs="Times New Roman"/>
                        </w:rPr>
                      </w:pPr>
                    </w:p>
                    <w:p w14:paraId="4AB4CEF0" w14:textId="77777777" w:rsidR="00B24BC3" w:rsidRPr="00575680" w:rsidRDefault="00B24BC3" w:rsidP="00B24BC3">
                      <w:pPr>
                        <w:bidi w:val="0"/>
                        <w:spacing w:line="276" w:lineRule="auto"/>
                        <w:rPr>
                          <w:rFonts w:asciiTheme="majorBidi" w:hAnsiTheme="majorBidi" w:cstheme="majorBidi"/>
                          <w:b/>
                          <w:bCs/>
                          <w:i/>
                          <w:iCs/>
                        </w:rPr>
                      </w:pPr>
                    </w:p>
                    <w:p w14:paraId="15739A37" w14:textId="77777777" w:rsidR="00B24BC3" w:rsidRPr="0012451E" w:rsidRDefault="00B24BC3" w:rsidP="00B24BC3">
                      <w:pPr>
                        <w:bidi w:val="0"/>
                        <w:rPr>
                          <w:rFonts w:asciiTheme="majorBidi" w:hAnsiTheme="majorBidi" w:cstheme="majorBidi"/>
                          <w:b/>
                          <w:bCs/>
                          <w:i/>
                          <w:iCs/>
                        </w:rPr>
                      </w:pPr>
                    </w:p>
                  </w:txbxContent>
                </v:textbox>
                <w10:wrap type="square"/>
              </v:shape>
            </w:pict>
          </mc:Fallback>
        </mc:AlternateContent>
      </w:r>
    </w:p>
    <w:p w14:paraId="1407F8B0" w14:textId="6475A291" w:rsidR="00B24BC3" w:rsidRDefault="00B24BC3">
      <w:pPr>
        <w:rPr>
          <w:rtl/>
        </w:rPr>
      </w:pPr>
    </w:p>
    <w:p w14:paraId="6D45E777" w14:textId="418801EA" w:rsidR="00B24BC3" w:rsidRDefault="00B24BC3">
      <w:pPr>
        <w:rPr>
          <w:rtl/>
        </w:rPr>
      </w:pPr>
    </w:p>
    <w:p w14:paraId="6C7FF4B3" w14:textId="3FCA6E93" w:rsidR="00370D01" w:rsidRDefault="00370D01"/>
    <w:sectPr w:rsidR="00370D01" w:rsidSect="0073530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C0"/>
    <w:rsid w:val="00370D01"/>
    <w:rsid w:val="00563F1F"/>
    <w:rsid w:val="00735308"/>
    <w:rsid w:val="00806A21"/>
    <w:rsid w:val="00B24BC3"/>
    <w:rsid w:val="00D230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46A6"/>
  <w15:chartTrackingRefBased/>
  <w15:docId w15:val="{A589CB10-4E81-419B-963C-E979AEA2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BC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שני פולג</dc:creator>
  <cp:keywords/>
  <dc:description/>
  <cp:lastModifiedBy>שני פולג</cp:lastModifiedBy>
  <cp:revision>3</cp:revision>
  <dcterms:created xsi:type="dcterms:W3CDTF">2021-07-29T11:43:00Z</dcterms:created>
  <dcterms:modified xsi:type="dcterms:W3CDTF">2021-08-03T18:53:00Z</dcterms:modified>
</cp:coreProperties>
</file>