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16726" w14:textId="77777777" w:rsidR="002632A8" w:rsidRPr="00641ADF" w:rsidRDefault="002632A8" w:rsidP="00E67764">
      <w:pPr>
        <w:spacing w:line="480" w:lineRule="auto"/>
        <w:jc w:val="center"/>
        <w:rPr>
          <w:rFonts w:ascii="Arial" w:hAnsi="Arial" w:cs="Arial"/>
          <w:b/>
          <w:sz w:val="22"/>
          <w:szCs w:val="22"/>
        </w:rPr>
      </w:pPr>
      <w:bookmarkStart w:id="0" w:name="_GoBack"/>
      <w:r w:rsidRPr="00641ADF">
        <w:rPr>
          <w:rFonts w:ascii="Arial" w:hAnsi="Arial" w:cs="Arial"/>
          <w:b/>
          <w:sz w:val="22"/>
          <w:szCs w:val="22"/>
        </w:rPr>
        <w:t>Adolescent exposure to Δ</w:t>
      </w:r>
      <w:r w:rsidRPr="00641ADF">
        <w:rPr>
          <w:rFonts w:ascii="Arial" w:hAnsi="Arial" w:cs="Arial"/>
          <w:b/>
          <w:sz w:val="22"/>
          <w:szCs w:val="22"/>
          <w:vertAlign w:val="superscript"/>
        </w:rPr>
        <w:t>9</w:t>
      </w:r>
      <w:r w:rsidRPr="00641ADF">
        <w:rPr>
          <w:rFonts w:ascii="Arial" w:hAnsi="Arial" w:cs="Arial"/>
          <w:b/>
          <w:sz w:val="22"/>
          <w:szCs w:val="22"/>
        </w:rPr>
        <w:t>-tetrahydrocannabinol alters the transcriptional trajectory and dendritic architecture of prefrontal pyramidal neurons</w:t>
      </w:r>
    </w:p>
    <w:p w14:paraId="4E7EFA17" w14:textId="77777777" w:rsidR="002632A8" w:rsidRPr="00641ADF" w:rsidRDefault="002632A8" w:rsidP="00E67764">
      <w:pPr>
        <w:spacing w:line="480" w:lineRule="auto"/>
        <w:jc w:val="both"/>
        <w:rPr>
          <w:rFonts w:ascii="Arial" w:hAnsi="Arial" w:cs="Arial"/>
          <w:b/>
          <w:sz w:val="22"/>
          <w:szCs w:val="22"/>
        </w:rPr>
      </w:pPr>
    </w:p>
    <w:p w14:paraId="4D8D920B" w14:textId="77777777" w:rsidR="007C5F4A" w:rsidRPr="00641ADF" w:rsidRDefault="007C5F4A" w:rsidP="007C5F4A">
      <w:pPr>
        <w:spacing w:line="360" w:lineRule="auto"/>
        <w:jc w:val="both"/>
        <w:rPr>
          <w:rFonts w:ascii="Arial" w:hAnsi="Arial" w:cs="Arial"/>
          <w:sz w:val="22"/>
          <w:szCs w:val="22"/>
          <w:vertAlign w:val="superscript"/>
        </w:rPr>
      </w:pPr>
      <w:r w:rsidRPr="00641ADF">
        <w:rPr>
          <w:rFonts w:ascii="Arial" w:hAnsi="Arial" w:cs="Arial"/>
          <w:sz w:val="22"/>
          <w:szCs w:val="22"/>
        </w:rPr>
        <w:t>Michael L. Miller,</w:t>
      </w:r>
      <w:r w:rsidRPr="00641ADF">
        <w:rPr>
          <w:rFonts w:ascii="Arial" w:hAnsi="Arial" w:cs="Arial"/>
          <w:sz w:val="22"/>
          <w:szCs w:val="22"/>
          <w:vertAlign w:val="superscript"/>
        </w:rPr>
        <w:t>1,2,3,4,6</w:t>
      </w:r>
      <w:r w:rsidRPr="00641ADF">
        <w:rPr>
          <w:rFonts w:ascii="Arial" w:hAnsi="Arial" w:cs="Arial"/>
          <w:sz w:val="22"/>
          <w:szCs w:val="22"/>
        </w:rPr>
        <w:t xml:space="preserve"> Benjamin Chadwick,</w:t>
      </w:r>
      <w:r w:rsidRPr="00641ADF">
        <w:rPr>
          <w:rFonts w:ascii="Arial" w:hAnsi="Arial" w:cs="Arial"/>
          <w:sz w:val="22"/>
          <w:szCs w:val="22"/>
          <w:vertAlign w:val="superscript"/>
        </w:rPr>
        <w:t>1,2,3,4,6</w:t>
      </w:r>
      <w:r w:rsidRPr="00641ADF">
        <w:rPr>
          <w:rFonts w:ascii="Arial" w:hAnsi="Arial" w:cs="Arial"/>
          <w:sz w:val="22"/>
          <w:szCs w:val="22"/>
        </w:rPr>
        <w:t xml:space="preserve"> Dara L. Dickstein,</w:t>
      </w:r>
      <w:r w:rsidRPr="00641ADF">
        <w:rPr>
          <w:rFonts w:ascii="Arial" w:hAnsi="Arial" w:cs="Arial"/>
          <w:sz w:val="22"/>
          <w:szCs w:val="22"/>
          <w:vertAlign w:val="superscript"/>
        </w:rPr>
        <w:t>1,4</w:t>
      </w:r>
      <w:r w:rsidRPr="00641ADF">
        <w:rPr>
          <w:rFonts w:ascii="Arial" w:hAnsi="Arial" w:cs="Arial"/>
          <w:sz w:val="22"/>
          <w:szCs w:val="22"/>
        </w:rPr>
        <w:t xml:space="preserve"> Immanuel Purushothaman,</w:t>
      </w:r>
      <w:r w:rsidRPr="00641ADF">
        <w:rPr>
          <w:rFonts w:ascii="Arial" w:hAnsi="Arial" w:cs="Arial"/>
          <w:sz w:val="22"/>
          <w:szCs w:val="22"/>
          <w:vertAlign w:val="superscript"/>
        </w:rPr>
        <w:t>1,4</w:t>
      </w:r>
      <w:r w:rsidRPr="00641ADF">
        <w:rPr>
          <w:rFonts w:ascii="Arial" w:hAnsi="Arial" w:cs="Arial"/>
          <w:sz w:val="22"/>
          <w:szCs w:val="22"/>
        </w:rPr>
        <w:t xml:space="preserve"> Gabor Egervari,</w:t>
      </w:r>
      <w:r w:rsidRPr="00641ADF">
        <w:rPr>
          <w:rFonts w:ascii="Arial" w:hAnsi="Arial" w:cs="Arial"/>
          <w:sz w:val="22"/>
          <w:szCs w:val="22"/>
          <w:vertAlign w:val="superscript"/>
        </w:rPr>
        <w:t>1,2,3,4</w:t>
      </w:r>
      <w:r w:rsidRPr="00641ADF">
        <w:rPr>
          <w:rFonts w:ascii="Arial" w:hAnsi="Arial" w:cs="Arial"/>
          <w:sz w:val="22"/>
          <w:szCs w:val="22"/>
        </w:rPr>
        <w:t xml:space="preserve"> Tanni Rahman,</w:t>
      </w:r>
      <w:r w:rsidRPr="00641ADF">
        <w:rPr>
          <w:rFonts w:ascii="Arial" w:hAnsi="Arial" w:cs="Arial"/>
          <w:sz w:val="22"/>
          <w:szCs w:val="22"/>
          <w:vertAlign w:val="superscript"/>
        </w:rPr>
        <w:t>1,2,3,4</w:t>
      </w:r>
      <w:r w:rsidRPr="00641ADF">
        <w:rPr>
          <w:rFonts w:ascii="Arial" w:hAnsi="Arial" w:cs="Arial"/>
          <w:sz w:val="22"/>
          <w:szCs w:val="22"/>
        </w:rPr>
        <w:t xml:space="preserve"> Chloe Tessereau,</w:t>
      </w:r>
      <w:r w:rsidRPr="00641ADF">
        <w:rPr>
          <w:rFonts w:ascii="Arial" w:hAnsi="Arial" w:cs="Arial"/>
          <w:sz w:val="22"/>
          <w:szCs w:val="22"/>
          <w:vertAlign w:val="superscript"/>
        </w:rPr>
        <w:t>1,2,4</w:t>
      </w:r>
      <w:r w:rsidRPr="00641ADF">
        <w:rPr>
          <w:rFonts w:ascii="Arial" w:hAnsi="Arial" w:cs="Arial"/>
          <w:sz w:val="22"/>
          <w:szCs w:val="22"/>
        </w:rPr>
        <w:t xml:space="preserve"> Patrick R. Hof,</w:t>
      </w:r>
      <w:r w:rsidRPr="00641ADF">
        <w:rPr>
          <w:rFonts w:ascii="Arial" w:hAnsi="Arial" w:cs="Arial"/>
          <w:sz w:val="22"/>
          <w:szCs w:val="22"/>
          <w:vertAlign w:val="superscript"/>
        </w:rPr>
        <w:t>1,4</w:t>
      </w:r>
      <w:r w:rsidRPr="00641ADF">
        <w:rPr>
          <w:rFonts w:ascii="Arial" w:hAnsi="Arial" w:cs="Arial"/>
          <w:sz w:val="22"/>
          <w:szCs w:val="22"/>
        </w:rPr>
        <w:t xml:space="preserve"> Panos Roussos,</w:t>
      </w:r>
      <w:r w:rsidRPr="00641ADF">
        <w:rPr>
          <w:rFonts w:ascii="Arial" w:hAnsi="Arial" w:cs="Arial"/>
          <w:sz w:val="22"/>
          <w:szCs w:val="22"/>
          <w:vertAlign w:val="superscript"/>
        </w:rPr>
        <w:t>2,4,5</w:t>
      </w:r>
      <w:r w:rsidRPr="00641ADF">
        <w:rPr>
          <w:rFonts w:ascii="Arial" w:hAnsi="Arial" w:cs="Arial"/>
          <w:sz w:val="22"/>
          <w:szCs w:val="22"/>
        </w:rPr>
        <w:t xml:space="preserve"> Li Shen,</w:t>
      </w:r>
      <w:r w:rsidRPr="00641ADF">
        <w:rPr>
          <w:rFonts w:ascii="Arial" w:hAnsi="Arial" w:cs="Arial"/>
          <w:sz w:val="22"/>
          <w:szCs w:val="22"/>
          <w:vertAlign w:val="superscript"/>
        </w:rPr>
        <w:t>1,4</w:t>
      </w:r>
      <w:r w:rsidRPr="00641ADF">
        <w:rPr>
          <w:rFonts w:ascii="Arial" w:hAnsi="Arial" w:cs="Arial"/>
          <w:sz w:val="22"/>
          <w:szCs w:val="22"/>
        </w:rPr>
        <w:t xml:space="preserve"> Mark G. Baxter,</w:t>
      </w:r>
      <w:r w:rsidRPr="00641ADF">
        <w:rPr>
          <w:rFonts w:ascii="Arial" w:hAnsi="Arial" w:cs="Arial"/>
          <w:sz w:val="22"/>
          <w:szCs w:val="22"/>
          <w:vertAlign w:val="superscript"/>
        </w:rPr>
        <w:t>1,4</w:t>
      </w:r>
      <w:r w:rsidRPr="00641ADF">
        <w:rPr>
          <w:rFonts w:ascii="Arial" w:hAnsi="Arial" w:cs="Arial"/>
          <w:sz w:val="22"/>
          <w:szCs w:val="22"/>
        </w:rPr>
        <w:t xml:space="preserve"> and Yasmin L. Hurd</w:t>
      </w:r>
      <w:r w:rsidRPr="00641ADF">
        <w:rPr>
          <w:rFonts w:ascii="Arial" w:hAnsi="Arial" w:cs="Arial"/>
          <w:sz w:val="22"/>
          <w:szCs w:val="22"/>
          <w:vertAlign w:val="superscript"/>
        </w:rPr>
        <w:t>1,2,4</w:t>
      </w:r>
    </w:p>
    <w:p w14:paraId="4B288869" w14:textId="77777777" w:rsidR="007C5F4A" w:rsidRPr="00641ADF" w:rsidRDefault="007C5F4A" w:rsidP="007C5F4A">
      <w:pPr>
        <w:spacing w:line="360" w:lineRule="auto"/>
        <w:jc w:val="both"/>
        <w:rPr>
          <w:rFonts w:ascii="Arial" w:hAnsi="Arial" w:cs="Arial"/>
          <w:sz w:val="22"/>
          <w:szCs w:val="22"/>
        </w:rPr>
      </w:pPr>
    </w:p>
    <w:p w14:paraId="6D060ADE" w14:textId="77777777" w:rsidR="007C5F4A" w:rsidRPr="00641ADF" w:rsidRDefault="007C5F4A" w:rsidP="007C5F4A">
      <w:pPr>
        <w:spacing w:line="360" w:lineRule="auto"/>
        <w:jc w:val="both"/>
        <w:rPr>
          <w:rFonts w:ascii="Arial" w:hAnsi="Arial" w:cs="Arial"/>
          <w:sz w:val="22"/>
          <w:szCs w:val="22"/>
        </w:rPr>
      </w:pPr>
      <w:r w:rsidRPr="00641ADF">
        <w:rPr>
          <w:rFonts w:ascii="Arial" w:hAnsi="Arial" w:cs="Arial"/>
          <w:sz w:val="22"/>
          <w:szCs w:val="22"/>
          <w:vertAlign w:val="superscript"/>
        </w:rPr>
        <w:t>1</w:t>
      </w:r>
      <w:r w:rsidRPr="00641ADF">
        <w:rPr>
          <w:rFonts w:ascii="Arial" w:hAnsi="Arial" w:cs="Arial"/>
          <w:sz w:val="22"/>
          <w:szCs w:val="22"/>
        </w:rPr>
        <w:t xml:space="preserve">Fishberg Department of Neuroscience, </w:t>
      </w:r>
      <w:r w:rsidRPr="00641ADF">
        <w:rPr>
          <w:rFonts w:ascii="Arial" w:hAnsi="Arial" w:cs="Arial"/>
          <w:sz w:val="22"/>
          <w:szCs w:val="22"/>
          <w:vertAlign w:val="superscript"/>
        </w:rPr>
        <w:t>2</w:t>
      </w:r>
      <w:r w:rsidRPr="00641ADF">
        <w:rPr>
          <w:rFonts w:ascii="Arial" w:hAnsi="Arial" w:cs="Arial"/>
          <w:sz w:val="22"/>
          <w:szCs w:val="22"/>
        </w:rPr>
        <w:t>Department of Psychiatry,</w:t>
      </w:r>
      <w:r w:rsidRPr="00641ADF">
        <w:rPr>
          <w:rFonts w:ascii="Arial" w:hAnsi="Arial" w:cs="Arial"/>
          <w:sz w:val="22"/>
          <w:szCs w:val="22"/>
          <w:vertAlign w:val="superscript"/>
        </w:rPr>
        <w:t xml:space="preserve"> 3</w:t>
      </w:r>
      <w:r w:rsidRPr="00641ADF">
        <w:rPr>
          <w:rFonts w:ascii="Arial" w:hAnsi="Arial" w:cs="Arial"/>
          <w:sz w:val="22"/>
          <w:szCs w:val="22"/>
        </w:rPr>
        <w:t xml:space="preserve">Graduate School of Biological Sciences, </w:t>
      </w:r>
      <w:r w:rsidRPr="00641ADF">
        <w:rPr>
          <w:rFonts w:ascii="Arial" w:hAnsi="Arial" w:cs="Arial"/>
          <w:sz w:val="22"/>
          <w:szCs w:val="22"/>
          <w:vertAlign w:val="superscript"/>
        </w:rPr>
        <w:t>4</w:t>
      </w:r>
      <w:r w:rsidRPr="00641ADF">
        <w:rPr>
          <w:rFonts w:ascii="Arial" w:hAnsi="Arial" w:cs="Arial"/>
          <w:sz w:val="22"/>
          <w:szCs w:val="22"/>
        </w:rPr>
        <w:t xml:space="preserve">Addiction Institute at Mount Sinai, Friedman Brain Institute and </w:t>
      </w:r>
      <w:r w:rsidRPr="00641ADF">
        <w:rPr>
          <w:rFonts w:ascii="Arial" w:hAnsi="Arial" w:cs="Arial"/>
          <w:sz w:val="22"/>
          <w:szCs w:val="22"/>
          <w:vertAlign w:val="superscript"/>
        </w:rPr>
        <w:t>5</w:t>
      </w:r>
      <w:r w:rsidRPr="00641ADF">
        <w:rPr>
          <w:rFonts w:ascii="Arial" w:hAnsi="Arial" w:cs="Arial"/>
          <w:sz w:val="22"/>
          <w:szCs w:val="22"/>
        </w:rPr>
        <w:t>Institute for Genomics and Multiscale Biology, Department of Genetics and Genomic Sciences — all at the Icahn School of Medicine at Mount Sinai, New York, NY, USA</w:t>
      </w:r>
    </w:p>
    <w:p w14:paraId="1BDBE7FA" w14:textId="77777777" w:rsidR="007C5F4A" w:rsidRPr="00641ADF" w:rsidRDefault="007C5F4A" w:rsidP="007C5F4A">
      <w:pPr>
        <w:spacing w:line="360" w:lineRule="auto"/>
        <w:jc w:val="both"/>
        <w:rPr>
          <w:rFonts w:ascii="Arial" w:hAnsi="Arial" w:cs="Arial"/>
          <w:sz w:val="22"/>
          <w:szCs w:val="22"/>
        </w:rPr>
      </w:pPr>
      <w:r w:rsidRPr="00641ADF">
        <w:rPr>
          <w:rFonts w:ascii="Arial" w:hAnsi="Arial" w:cs="Arial"/>
          <w:sz w:val="22"/>
          <w:szCs w:val="22"/>
          <w:vertAlign w:val="superscript"/>
        </w:rPr>
        <w:t>6</w:t>
      </w:r>
      <w:r w:rsidRPr="00641ADF">
        <w:rPr>
          <w:rFonts w:ascii="Arial" w:hAnsi="Arial" w:cs="Arial"/>
          <w:sz w:val="22"/>
          <w:szCs w:val="22"/>
        </w:rPr>
        <w:t>These authors contributed equally to this work.</w:t>
      </w:r>
    </w:p>
    <w:p w14:paraId="22F93945" w14:textId="77777777" w:rsidR="002632A8" w:rsidRPr="00641ADF" w:rsidRDefault="002632A8" w:rsidP="00E67764">
      <w:pPr>
        <w:pStyle w:val="Heading1"/>
        <w:spacing w:line="276" w:lineRule="auto"/>
        <w:sectPr w:rsidR="002632A8" w:rsidRPr="00641ADF" w:rsidSect="00765C75">
          <w:pgSz w:w="12240" w:h="15840"/>
          <w:pgMar w:top="1440" w:right="1440" w:bottom="1440" w:left="1440" w:header="720" w:footer="720" w:gutter="0"/>
          <w:cols w:space="720"/>
          <w:docGrid w:linePitch="360"/>
        </w:sectPr>
      </w:pPr>
    </w:p>
    <w:p w14:paraId="6DCD64A9" w14:textId="10555974" w:rsidR="00D0482B" w:rsidRPr="00641ADF" w:rsidRDefault="003D01B8" w:rsidP="00E67764">
      <w:pPr>
        <w:pStyle w:val="Heading1"/>
        <w:spacing w:line="360" w:lineRule="auto"/>
      </w:pPr>
      <w:r w:rsidRPr="00641ADF">
        <w:lastRenderedPageBreak/>
        <w:t>MATERIALS AND METHODS</w:t>
      </w:r>
    </w:p>
    <w:p w14:paraId="1FD4F274" w14:textId="77777777" w:rsidR="003D01B8" w:rsidRPr="00641ADF" w:rsidRDefault="003D01B8" w:rsidP="00E67764">
      <w:pPr>
        <w:pStyle w:val="Heading2"/>
        <w:spacing w:line="360" w:lineRule="auto"/>
      </w:pPr>
      <w:r w:rsidRPr="00641ADF">
        <w:t>Tissue collection</w:t>
      </w:r>
    </w:p>
    <w:p w14:paraId="47660336" w14:textId="30CBB43A" w:rsidR="003D01B8" w:rsidRPr="00641ADF" w:rsidRDefault="003D01B8" w:rsidP="00E67764">
      <w:pPr>
        <w:spacing w:line="360" w:lineRule="auto"/>
        <w:jc w:val="both"/>
        <w:rPr>
          <w:rFonts w:ascii="Arial" w:hAnsi="Arial" w:cs="Arial"/>
          <w:sz w:val="22"/>
          <w:szCs w:val="22"/>
        </w:rPr>
      </w:pPr>
      <w:r w:rsidRPr="00641ADF">
        <w:rPr>
          <w:rFonts w:ascii="Arial" w:hAnsi="Arial" w:cs="Arial"/>
          <w:sz w:val="22"/>
          <w:szCs w:val="22"/>
        </w:rPr>
        <w:t>Male Long-Evans rats</w:t>
      </w:r>
      <w:r w:rsidR="00293F70" w:rsidRPr="00641ADF">
        <w:rPr>
          <w:rFonts w:ascii="Arial" w:hAnsi="Arial" w:cs="Arial"/>
          <w:sz w:val="22"/>
          <w:szCs w:val="22"/>
        </w:rPr>
        <w:t xml:space="preserve"> (Charles River Laboratories; Raleigh, NC, </w:t>
      </w:r>
      <w:r w:rsidR="008B232F" w:rsidRPr="00641ADF">
        <w:rPr>
          <w:rFonts w:ascii="Arial" w:hAnsi="Arial" w:cs="Arial"/>
          <w:sz w:val="22"/>
          <w:szCs w:val="22"/>
        </w:rPr>
        <w:t>USA) were</w:t>
      </w:r>
      <w:r w:rsidRPr="00641ADF">
        <w:rPr>
          <w:rFonts w:ascii="Arial" w:hAnsi="Arial" w:cs="Arial"/>
          <w:sz w:val="22"/>
          <w:szCs w:val="22"/>
        </w:rPr>
        <w:t xml:space="preserve"> received</w:t>
      </w:r>
      <w:r w:rsidR="00293F70" w:rsidRPr="00641ADF">
        <w:rPr>
          <w:rFonts w:ascii="Arial" w:hAnsi="Arial" w:cs="Arial"/>
          <w:sz w:val="22"/>
          <w:szCs w:val="22"/>
        </w:rPr>
        <w:t xml:space="preserve"> </w:t>
      </w:r>
      <w:r w:rsidRPr="00641ADF">
        <w:rPr>
          <w:rFonts w:ascii="Arial" w:hAnsi="Arial" w:cs="Arial"/>
          <w:sz w:val="22"/>
          <w:szCs w:val="22"/>
        </w:rPr>
        <w:t>at postnatal day (PND) 21 and pair housed in a temperature</w:t>
      </w:r>
      <w:r w:rsidR="00165920" w:rsidRPr="00641ADF">
        <w:rPr>
          <w:rFonts w:ascii="Arial" w:hAnsi="Arial" w:cs="Arial"/>
          <w:sz w:val="22"/>
          <w:szCs w:val="22"/>
        </w:rPr>
        <w:t>-</w:t>
      </w:r>
      <w:r w:rsidRPr="00641ADF">
        <w:rPr>
          <w:rFonts w:ascii="Arial" w:hAnsi="Arial" w:cs="Arial"/>
          <w:sz w:val="22"/>
          <w:szCs w:val="22"/>
        </w:rPr>
        <w:t xml:space="preserve">controlled environment with </w:t>
      </w:r>
      <w:r w:rsidRPr="00641ADF">
        <w:rPr>
          <w:rFonts w:ascii="Arial" w:hAnsi="Arial" w:cs="Arial"/>
          <w:i/>
          <w:iCs/>
          <w:sz w:val="22"/>
          <w:szCs w:val="22"/>
        </w:rPr>
        <w:t>ad libitum</w:t>
      </w:r>
      <w:r w:rsidRPr="00641ADF">
        <w:rPr>
          <w:rFonts w:ascii="Arial" w:hAnsi="Arial" w:cs="Arial"/>
          <w:sz w:val="22"/>
          <w:szCs w:val="22"/>
        </w:rPr>
        <w:t xml:space="preserve"> access to food and water. All procedures were approved by the Bronx Veterans Affairs Hospital and Icahn School of Medicine at Mount Sinai Institutional Animal Care and Use Committee. Animals were treated with either THC or a saline-based vehicle solution. THC preparation and treatment was performed utilizing our standardized paradigm of eight intraperitoneal injections of 1.5 mg/kg THC (National Institute on Drug Abuse</w:t>
      </w:r>
      <w:r w:rsidR="00361540" w:rsidRPr="00641ADF">
        <w:rPr>
          <w:rFonts w:ascii="Arial" w:hAnsi="Arial" w:cs="Arial"/>
          <w:sz w:val="22"/>
          <w:szCs w:val="22"/>
        </w:rPr>
        <w:t xml:space="preserve"> Drug Supply Program</w:t>
      </w:r>
      <w:r w:rsidRPr="00641ADF">
        <w:rPr>
          <w:rFonts w:ascii="Arial" w:hAnsi="Arial" w:cs="Arial"/>
          <w:sz w:val="22"/>
          <w:szCs w:val="22"/>
        </w:rPr>
        <w:t>, Bethesda, MD, USA) or vehicle solution every third day beginning on PND 28 (</w:t>
      </w:r>
      <w:r w:rsidR="00366110" w:rsidRPr="00641ADF">
        <w:rPr>
          <w:rFonts w:ascii="Arial" w:hAnsi="Arial" w:cs="Arial"/>
          <w:sz w:val="22"/>
          <w:szCs w:val="22"/>
        </w:rPr>
        <w:t>Fig.</w:t>
      </w:r>
      <w:r w:rsidRPr="00641ADF">
        <w:rPr>
          <w:rFonts w:ascii="Arial" w:hAnsi="Arial" w:cs="Arial"/>
          <w:sz w:val="22"/>
          <w:szCs w:val="22"/>
        </w:rPr>
        <w:t xml:space="preserve"> 1a).</w:t>
      </w:r>
      <w:r w:rsidRPr="00641ADF">
        <w:rPr>
          <w:rFonts w:ascii="Arial" w:hAnsi="Arial" w:cs="Arial"/>
          <w:sz w:val="22"/>
          <w:szCs w:val="22"/>
        </w:rPr>
        <w:fldChar w:fldCharType="begin">
          <w:fldData xml:space="preserve">PEVuZE5vdGU+PENpdGU+PEF1dGhvcj5EaW5pZXJpPC9BdXRob3I+PFllYXI+MjAxMjwvWWVhcj48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</w:fldData>
        </w:fldChar>
      </w:r>
      <w:r w:rsidR="003F2C40" w:rsidRPr="00641ADF">
        <w:rPr>
          <w:rFonts w:ascii="Arial" w:hAnsi="Arial" w:cs="Arial"/>
          <w:sz w:val="22"/>
          <w:szCs w:val="22"/>
        </w:rPr>
        <w:instrText xml:space="preserve"> ADDIN EN.CITE </w:instrText>
      </w:r>
      <w:r w:rsidR="003F2C40" w:rsidRPr="00641ADF">
        <w:rPr>
          <w:rFonts w:ascii="Arial" w:hAnsi="Arial" w:cs="Arial"/>
          <w:sz w:val="22"/>
          <w:szCs w:val="22"/>
        </w:rPr>
        <w:fldChar w:fldCharType="begin">
          <w:fldData xml:space="preserve">PEVuZE5vdGU+PENpdGU+PEF1dGhvcj5EaW5pZXJpPC9BdXRob3I+PFllYXI+MjAxMjwvWWVhcj48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</w:fldData>
        </w:fldChar>
      </w:r>
      <w:r w:rsidR="003F2C40" w:rsidRPr="00641ADF">
        <w:rPr>
          <w:rFonts w:ascii="Arial" w:hAnsi="Arial" w:cs="Arial"/>
          <w:sz w:val="22"/>
          <w:szCs w:val="22"/>
        </w:rPr>
        <w:instrText xml:space="preserve"> ADDIN EN.CITE.DATA </w:instrText>
      </w:r>
      <w:r w:rsidR="003F2C40" w:rsidRPr="00641ADF">
        <w:rPr>
          <w:rFonts w:ascii="Arial" w:hAnsi="Arial" w:cs="Arial"/>
          <w:sz w:val="22"/>
          <w:szCs w:val="22"/>
        </w:rPr>
      </w:r>
      <w:r w:rsidR="003F2C40" w:rsidRPr="00641ADF">
        <w:rPr>
          <w:rFonts w:ascii="Arial" w:hAnsi="Arial" w:cs="Arial"/>
          <w:sz w:val="22"/>
          <w:szCs w:val="22"/>
        </w:rPr>
        <w:fldChar w:fldCharType="end"/>
      </w:r>
      <w:r w:rsidRPr="00641ADF">
        <w:rPr>
          <w:rFonts w:ascii="Arial" w:hAnsi="Arial" w:cs="Arial"/>
          <w:sz w:val="22"/>
          <w:szCs w:val="22"/>
        </w:rPr>
      </w:r>
      <w:r w:rsidRPr="00641ADF">
        <w:rPr>
          <w:rFonts w:ascii="Arial" w:hAnsi="Arial" w:cs="Arial"/>
          <w:sz w:val="22"/>
          <w:szCs w:val="22"/>
        </w:rPr>
        <w:fldChar w:fldCharType="separate"/>
      </w:r>
      <w:r w:rsidR="00366110" w:rsidRPr="00641ADF">
        <w:rPr>
          <w:rFonts w:ascii="Arial" w:hAnsi="Arial" w:cs="Arial"/>
          <w:noProof/>
          <w:sz w:val="22"/>
          <w:szCs w:val="22"/>
          <w:vertAlign w:val="superscript"/>
        </w:rPr>
        <w:t>1</w:t>
      </w:r>
      <w:r w:rsidRPr="00641ADF">
        <w:rPr>
          <w:rFonts w:ascii="Arial" w:hAnsi="Arial" w:cs="Arial"/>
          <w:sz w:val="22"/>
          <w:szCs w:val="22"/>
        </w:rPr>
        <w:fldChar w:fldCharType="end"/>
      </w:r>
      <w:r w:rsidRPr="00641ADF">
        <w:rPr>
          <w:rFonts w:ascii="Arial" w:hAnsi="Arial" w:cs="Arial"/>
          <w:sz w:val="22"/>
          <w:szCs w:val="22"/>
        </w:rPr>
        <w:t xml:space="preserve"> This treatment produces circulating serum THC concentration comparable to acute intoxication in humans</w:t>
      </w:r>
      <w:r w:rsidRPr="00641ADF">
        <w:rPr>
          <w:rFonts w:ascii="Arial" w:hAnsi="Arial" w:cs="Arial"/>
          <w:sz w:val="22"/>
          <w:szCs w:val="22"/>
        </w:rPr>
        <w:fldChar w:fldCharType="begin">
          <w:fldData xml:space="preserve">PEVuZE5vdGU+PENpdGU+PEF1dGhvcj5Hcm90ZW5oZXJtZW48L0F1dGhvcj48WWVhcj4yMDAzPC9Z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</w:fldData>
        </w:fldChar>
      </w:r>
      <w:r w:rsidR="001619F6" w:rsidRPr="00641ADF">
        <w:rPr>
          <w:rFonts w:ascii="Arial" w:hAnsi="Arial" w:cs="Arial"/>
          <w:sz w:val="22"/>
          <w:szCs w:val="22"/>
        </w:rPr>
        <w:instrText xml:space="preserve"> ADDIN EN.CITE </w:instrText>
      </w:r>
      <w:r w:rsidR="001619F6" w:rsidRPr="00641ADF">
        <w:rPr>
          <w:rFonts w:ascii="Arial" w:hAnsi="Arial" w:cs="Arial"/>
          <w:sz w:val="22"/>
          <w:szCs w:val="22"/>
        </w:rPr>
        <w:fldChar w:fldCharType="begin">
          <w:fldData xml:space="preserve">PEVuZE5vdGU+PENpdGU+PEF1dGhvcj5Hcm90ZW5oZXJtZW48L0F1dGhvcj48WWVhcj4yMDAzPC9Z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</w:fldData>
        </w:fldChar>
      </w:r>
      <w:r w:rsidR="001619F6" w:rsidRPr="00641ADF">
        <w:rPr>
          <w:rFonts w:ascii="Arial" w:hAnsi="Arial" w:cs="Arial"/>
          <w:sz w:val="22"/>
          <w:szCs w:val="22"/>
        </w:rPr>
        <w:instrText xml:space="preserve"> ADDIN EN.CITE.DATA </w:instrText>
      </w:r>
      <w:r w:rsidR="001619F6" w:rsidRPr="00641ADF">
        <w:rPr>
          <w:rFonts w:ascii="Arial" w:hAnsi="Arial" w:cs="Arial"/>
          <w:sz w:val="22"/>
          <w:szCs w:val="22"/>
        </w:rPr>
      </w:r>
      <w:r w:rsidR="001619F6" w:rsidRPr="00641ADF">
        <w:rPr>
          <w:rFonts w:ascii="Arial" w:hAnsi="Arial" w:cs="Arial"/>
          <w:sz w:val="22"/>
          <w:szCs w:val="22"/>
        </w:rPr>
        <w:fldChar w:fldCharType="end"/>
      </w:r>
      <w:r w:rsidRPr="00641ADF">
        <w:rPr>
          <w:rFonts w:ascii="Arial" w:hAnsi="Arial" w:cs="Arial"/>
          <w:sz w:val="22"/>
          <w:szCs w:val="22"/>
        </w:rPr>
      </w:r>
      <w:r w:rsidRPr="00641ADF">
        <w:rPr>
          <w:rFonts w:ascii="Arial" w:hAnsi="Arial" w:cs="Arial"/>
          <w:sz w:val="22"/>
          <w:szCs w:val="22"/>
        </w:rPr>
        <w:fldChar w:fldCharType="separate"/>
      </w:r>
      <w:r w:rsidR="00366110" w:rsidRPr="00641ADF">
        <w:rPr>
          <w:rFonts w:ascii="Arial" w:hAnsi="Arial" w:cs="Arial"/>
          <w:noProof/>
          <w:sz w:val="22"/>
          <w:szCs w:val="22"/>
          <w:vertAlign w:val="superscript"/>
        </w:rPr>
        <w:t>2</w:t>
      </w:r>
      <w:r w:rsidRPr="00641ADF">
        <w:rPr>
          <w:rFonts w:ascii="Arial" w:hAnsi="Arial" w:cs="Arial"/>
          <w:sz w:val="22"/>
          <w:szCs w:val="22"/>
        </w:rPr>
        <w:fldChar w:fldCharType="end"/>
      </w:r>
      <w:r w:rsidRPr="00641ADF">
        <w:rPr>
          <w:rFonts w:ascii="Arial" w:hAnsi="Arial" w:cs="Arial"/>
          <w:sz w:val="22"/>
          <w:szCs w:val="22"/>
        </w:rPr>
        <w:t xml:space="preserve"> and mimics the sporadic use typical of adolescent THC consumption (</w:t>
      </w:r>
      <w:r w:rsidR="00366110" w:rsidRPr="00641ADF">
        <w:rPr>
          <w:rFonts w:ascii="Arial" w:hAnsi="Arial" w:cs="Arial"/>
          <w:sz w:val="22"/>
          <w:szCs w:val="22"/>
        </w:rPr>
        <w:t>Fig.</w:t>
      </w:r>
      <w:r w:rsidRPr="00641ADF">
        <w:rPr>
          <w:rFonts w:ascii="Arial" w:hAnsi="Arial" w:cs="Arial"/>
          <w:sz w:val="22"/>
          <w:szCs w:val="22"/>
        </w:rPr>
        <w:t xml:space="preserve"> 1b).</w:t>
      </w:r>
      <w:r w:rsidR="008256FA">
        <w:rPr>
          <w:rFonts w:ascii="Arial" w:hAnsi="Arial" w:cs="Arial"/>
          <w:sz w:val="22"/>
          <w:szCs w:val="22"/>
        </w:rPr>
        <w:t xml:space="preserve"> Sample size chosen based on experience with methodology and in order to achieve adequate number of neurons suitable for morphological analysis.</w:t>
      </w:r>
    </w:p>
    <w:p w14:paraId="2F961BDD" w14:textId="2735BDC1" w:rsidR="003D01B8" w:rsidRPr="00641ADF" w:rsidRDefault="003D01B8" w:rsidP="00E67764">
      <w:pPr>
        <w:spacing w:line="360" w:lineRule="auto"/>
        <w:jc w:val="both"/>
        <w:rPr>
          <w:rFonts w:ascii="Arial" w:hAnsi="Arial" w:cs="Arial"/>
          <w:sz w:val="22"/>
          <w:szCs w:val="22"/>
        </w:rPr>
      </w:pPr>
      <w:r w:rsidRPr="00641ADF">
        <w:rPr>
          <w:rFonts w:ascii="Arial" w:hAnsi="Arial" w:cs="Arial"/>
          <w:sz w:val="22"/>
          <w:szCs w:val="22"/>
        </w:rPr>
        <w:tab/>
        <w:t>Brains were collected 24 hours (PND 50) or 2 weeks (PND 63) after the last THC injection (</w:t>
      </w:r>
      <w:r w:rsidR="00366110" w:rsidRPr="00641ADF">
        <w:rPr>
          <w:rFonts w:ascii="Arial" w:hAnsi="Arial" w:cs="Arial"/>
          <w:sz w:val="22"/>
          <w:szCs w:val="22"/>
        </w:rPr>
        <w:t>Fig.</w:t>
      </w:r>
      <w:r w:rsidRPr="00641ADF">
        <w:rPr>
          <w:rFonts w:ascii="Arial" w:hAnsi="Arial" w:cs="Arial"/>
          <w:sz w:val="22"/>
          <w:szCs w:val="22"/>
        </w:rPr>
        <w:t xml:space="preserve"> 1a). Fixed tissue for cell loading was collected following intracardial perfusion with 4% paraformaldehyde (PFA), sliced into 250 μm-thick coronal sections with a VT1000S Vibratome (Leica; Buffalo Grove, IL, USA) and stored at 4°C in 10 mM phosphate-buffered saline (PBS) containing 0.1% sodium azide. Dissected whole brains for LCM and immunohistochemistry were immediately submerged in isopentane, cooled on dry ice, then stored at -80°C until cryosectioning. Three consecutive series of 20 coronal sections (10 μM thick) throughout the entire frontal cortex were collected with a Frigocut 2800E cryostat (Leica Instruments; Nobloch, Germany) onto uncharged glass slides and stored at -30°C.</w:t>
      </w:r>
    </w:p>
    <w:p w14:paraId="2CB7C0AF" w14:textId="77777777" w:rsidR="003D01B8" w:rsidRPr="00641ADF" w:rsidRDefault="003D01B8" w:rsidP="00E67764">
      <w:pPr>
        <w:spacing w:line="360" w:lineRule="auto"/>
        <w:jc w:val="both"/>
        <w:rPr>
          <w:rFonts w:ascii="Arial" w:hAnsi="Arial" w:cs="Arial"/>
          <w:sz w:val="22"/>
          <w:szCs w:val="22"/>
        </w:rPr>
      </w:pPr>
    </w:p>
    <w:p w14:paraId="2067B36C" w14:textId="53BD62F7" w:rsidR="003D01B8" w:rsidRPr="00641ADF" w:rsidRDefault="003D01B8" w:rsidP="00E67764">
      <w:pPr>
        <w:pStyle w:val="Heading2"/>
        <w:spacing w:line="360" w:lineRule="auto"/>
      </w:pPr>
      <w:r w:rsidRPr="00641ADF">
        <w:t>ELISA</w:t>
      </w:r>
      <w:r w:rsidR="00FA5C91" w:rsidRPr="00641ADF">
        <w:t>/EIA</w:t>
      </w:r>
    </w:p>
    <w:p w14:paraId="455AF267" w14:textId="1F250BDE" w:rsidR="003D01B8" w:rsidRPr="00641ADF" w:rsidRDefault="00E02441" w:rsidP="00FA5C91">
      <w:pPr>
        <w:spacing w:line="360" w:lineRule="auto"/>
        <w:jc w:val="both"/>
        <w:rPr>
          <w:rFonts w:ascii="Arial" w:hAnsi="Arial" w:cs="Arial"/>
          <w:sz w:val="22"/>
          <w:szCs w:val="22"/>
        </w:rPr>
      </w:pPr>
      <w:r w:rsidRPr="00641ADF">
        <w:rPr>
          <w:rFonts w:ascii="Arial" w:hAnsi="Arial" w:cs="Arial"/>
          <w:sz w:val="22"/>
          <w:szCs w:val="22"/>
        </w:rPr>
        <w:t xml:space="preserve">For THC ELISA, trunk </w:t>
      </w:r>
      <w:r w:rsidR="003D01B8" w:rsidRPr="00641ADF">
        <w:rPr>
          <w:rFonts w:ascii="Arial" w:hAnsi="Arial" w:cs="Arial"/>
          <w:sz w:val="22"/>
          <w:szCs w:val="22"/>
        </w:rPr>
        <w:t xml:space="preserve">blood was collected 1 hour after a single dose </w:t>
      </w:r>
      <w:r w:rsidRPr="00641ADF">
        <w:rPr>
          <w:rFonts w:ascii="Arial" w:hAnsi="Arial" w:cs="Arial"/>
          <w:sz w:val="22"/>
          <w:szCs w:val="22"/>
        </w:rPr>
        <w:t xml:space="preserve">of </w:t>
      </w:r>
      <w:r w:rsidR="003D01B8" w:rsidRPr="00641ADF">
        <w:rPr>
          <w:rFonts w:ascii="Arial" w:hAnsi="Arial" w:cs="Arial"/>
          <w:sz w:val="22"/>
          <w:szCs w:val="22"/>
        </w:rPr>
        <w:t>THC</w:t>
      </w:r>
      <w:r w:rsidRPr="00641ADF">
        <w:rPr>
          <w:rFonts w:ascii="Arial" w:hAnsi="Arial" w:cs="Arial"/>
          <w:sz w:val="22"/>
          <w:szCs w:val="22"/>
        </w:rPr>
        <w:t xml:space="preserve"> (1.5 mg/kg)</w:t>
      </w:r>
      <w:r w:rsidR="003D01B8" w:rsidRPr="00641ADF">
        <w:rPr>
          <w:rFonts w:ascii="Arial" w:hAnsi="Arial" w:cs="Arial"/>
          <w:sz w:val="22"/>
          <w:szCs w:val="22"/>
        </w:rPr>
        <w:t xml:space="preserve"> or vehicle in THC-naïve PND 50 animals. Phase</w:t>
      </w:r>
      <w:r w:rsidR="00165920" w:rsidRPr="00641ADF">
        <w:rPr>
          <w:rFonts w:ascii="Arial" w:hAnsi="Arial" w:cs="Arial"/>
          <w:sz w:val="22"/>
          <w:szCs w:val="22"/>
        </w:rPr>
        <w:t>-</w:t>
      </w:r>
      <w:r w:rsidR="003D01B8" w:rsidRPr="00641ADF">
        <w:rPr>
          <w:rFonts w:ascii="Arial" w:hAnsi="Arial" w:cs="Arial"/>
          <w:sz w:val="22"/>
          <w:szCs w:val="22"/>
        </w:rPr>
        <w:t xml:space="preserve">separated serum was tested for the presence of THC using </w:t>
      </w:r>
      <w:r w:rsidR="00FA5C91" w:rsidRPr="00641ADF">
        <w:rPr>
          <w:rFonts w:ascii="Arial" w:hAnsi="Arial" w:cs="Arial"/>
          <w:sz w:val="22"/>
          <w:szCs w:val="22"/>
        </w:rPr>
        <w:t xml:space="preserve">the </w:t>
      </w:r>
      <w:r w:rsidR="003D01B8" w:rsidRPr="00641ADF">
        <w:rPr>
          <w:rFonts w:ascii="Arial" w:hAnsi="Arial" w:cs="Arial"/>
          <w:sz w:val="22"/>
          <w:szCs w:val="22"/>
        </w:rPr>
        <w:t>MaxSignal® THC ELISA kit according to the manufacturer’s instruction (Bioo Scientific Corporation; Austin, TX, USA).</w:t>
      </w:r>
      <w:r w:rsidR="00BD2478" w:rsidRPr="00641ADF">
        <w:rPr>
          <w:rFonts w:ascii="Arial" w:hAnsi="Arial" w:cs="Arial"/>
          <w:sz w:val="22"/>
          <w:szCs w:val="22"/>
        </w:rPr>
        <w:t xml:space="preserve"> For corticosterone </w:t>
      </w:r>
      <w:r w:rsidR="00FA5C91" w:rsidRPr="00641ADF">
        <w:rPr>
          <w:rFonts w:ascii="Arial" w:hAnsi="Arial" w:cs="Arial"/>
          <w:sz w:val="22"/>
          <w:szCs w:val="22"/>
        </w:rPr>
        <w:t>EIA</w:t>
      </w:r>
      <w:r w:rsidR="00BD2478" w:rsidRPr="00641ADF">
        <w:rPr>
          <w:rFonts w:ascii="Arial" w:hAnsi="Arial" w:cs="Arial"/>
          <w:sz w:val="22"/>
          <w:szCs w:val="22"/>
        </w:rPr>
        <w:t xml:space="preserve">, trunk blood was directly collected into </w:t>
      </w:r>
      <w:r w:rsidR="00B22BE9" w:rsidRPr="00641ADF">
        <w:rPr>
          <w:rFonts w:ascii="Arial" w:hAnsi="Arial" w:cs="Arial"/>
          <w:sz w:val="22"/>
          <w:szCs w:val="22"/>
        </w:rPr>
        <w:t>heparinized, green-topped</w:t>
      </w:r>
      <w:r w:rsidR="00BD2478" w:rsidRPr="00641ADF">
        <w:rPr>
          <w:rFonts w:ascii="Arial" w:hAnsi="Arial" w:cs="Arial"/>
          <w:sz w:val="22"/>
          <w:szCs w:val="22"/>
        </w:rPr>
        <w:t xml:space="preserve"> </w:t>
      </w:r>
      <w:r w:rsidR="00B22BE9" w:rsidRPr="00641ADF">
        <w:rPr>
          <w:rFonts w:ascii="Arial" w:hAnsi="Arial" w:cs="Arial"/>
          <w:sz w:val="22"/>
          <w:szCs w:val="22"/>
        </w:rPr>
        <w:t>vacutainers</w:t>
      </w:r>
      <w:r w:rsidR="00BD2478" w:rsidRPr="00641ADF">
        <w:rPr>
          <w:rFonts w:ascii="Arial" w:hAnsi="Arial" w:cs="Arial"/>
          <w:sz w:val="22"/>
          <w:szCs w:val="22"/>
        </w:rPr>
        <w:t xml:space="preserve"> 24 </w:t>
      </w:r>
      <w:r w:rsidR="00B22BE9" w:rsidRPr="00641ADF">
        <w:rPr>
          <w:rFonts w:ascii="Arial" w:hAnsi="Arial" w:cs="Arial"/>
          <w:sz w:val="22"/>
          <w:szCs w:val="22"/>
        </w:rPr>
        <w:t>hours</w:t>
      </w:r>
      <w:r w:rsidR="00BD2478" w:rsidRPr="00641ADF">
        <w:rPr>
          <w:rFonts w:ascii="Arial" w:hAnsi="Arial" w:cs="Arial"/>
          <w:sz w:val="22"/>
          <w:szCs w:val="22"/>
        </w:rPr>
        <w:t xml:space="preserve"> or 2 </w:t>
      </w:r>
      <w:r w:rsidR="00B22BE9" w:rsidRPr="00641ADF">
        <w:rPr>
          <w:rFonts w:ascii="Arial" w:hAnsi="Arial" w:cs="Arial"/>
          <w:sz w:val="22"/>
          <w:szCs w:val="22"/>
        </w:rPr>
        <w:t>weeks</w:t>
      </w:r>
      <w:r w:rsidR="00BD2478" w:rsidRPr="00641ADF">
        <w:rPr>
          <w:rFonts w:ascii="Arial" w:hAnsi="Arial" w:cs="Arial"/>
          <w:sz w:val="22"/>
          <w:szCs w:val="22"/>
        </w:rPr>
        <w:t xml:space="preserve"> after adolescent exposure to THC </w:t>
      </w:r>
      <w:r w:rsidR="009F0FF7" w:rsidRPr="00641ADF">
        <w:rPr>
          <w:rFonts w:ascii="Arial" w:hAnsi="Arial" w:cs="Arial"/>
          <w:sz w:val="22"/>
          <w:szCs w:val="22"/>
        </w:rPr>
        <w:t xml:space="preserve">(1.5 mg/kg) </w:t>
      </w:r>
      <w:r w:rsidR="00BD2478" w:rsidRPr="00641ADF">
        <w:rPr>
          <w:rFonts w:ascii="Arial" w:hAnsi="Arial" w:cs="Arial"/>
          <w:sz w:val="22"/>
          <w:szCs w:val="22"/>
        </w:rPr>
        <w:t>or vehicle.</w:t>
      </w:r>
      <w:r w:rsidR="00B22BE9" w:rsidRPr="00641ADF">
        <w:rPr>
          <w:rFonts w:ascii="Arial" w:hAnsi="Arial" w:cs="Arial"/>
          <w:sz w:val="22"/>
          <w:szCs w:val="22"/>
        </w:rPr>
        <w:t xml:space="preserve"> Blood samples were gently mixed and briefly kept on ice until they were transferred to microcentrifuge tubes </w:t>
      </w:r>
      <w:r w:rsidR="00FA5C91" w:rsidRPr="00641ADF">
        <w:rPr>
          <w:rFonts w:ascii="Arial" w:hAnsi="Arial" w:cs="Arial"/>
          <w:sz w:val="22"/>
          <w:szCs w:val="22"/>
        </w:rPr>
        <w:t>and</w:t>
      </w:r>
      <w:r w:rsidR="00B22BE9" w:rsidRPr="00641ADF">
        <w:rPr>
          <w:rFonts w:ascii="Arial" w:hAnsi="Arial" w:cs="Arial"/>
          <w:sz w:val="22"/>
          <w:szCs w:val="22"/>
        </w:rPr>
        <w:t xml:space="preserve"> centrifuged at room temperature for 15 minutes at 2000 rcf. The resulting phase-separated, platelet-depleted plasma was </w:t>
      </w:r>
      <w:proofErr w:type="gramStart"/>
      <w:r w:rsidR="00B22BE9" w:rsidRPr="00641ADF">
        <w:rPr>
          <w:rFonts w:ascii="Arial" w:hAnsi="Arial" w:cs="Arial"/>
          <w:sz w:val="22"/>
          <w:szCs w:val="22"/>
        </w:rPr>
        <w:t>collected</w:t>
      </w:r>
      <w:proofErr w:type="gramEnd"/>
      <w:r w:rsidR="00B22BE9" w:rsidRPr="00641ADF">
        <w:rPr>
          <w:rFonts w:ascii="Arial" w:hAnsi="Arial" w:cs="Arial"/>
          <w:sz w:val="22"/>
          <w:szCs w:val="22"/>
        </w:rPr>
        <w:t xml:space="preserve"> </w:t>
      </w:r>
      <w:r w:rsidR="001823BA" w:rsidRPr="00641ADF">
        <w:rPr>
          <w:rFonts w:ascii="Arial" w:hAnsi="Arial" w:cs="Arial"/>
          <w:sz w:val="22"/>
          <w:szCs w:val="22"/>
        </w:rPr>
        <w:t>and plasma</w:t>
      </w:r>
      <w:r w:rsidR="00B22BE9" w:rsidRPr="00641ADF">
        <w:rPr>
          <w:rFonts w:ascii="Arial" w:hAnsi="Arial" w:cs="Arial"/>
          <w:sz w:val="22"/>
          <w:szCs w:val="22"/>
        </w:rPr>
        <w:t xml:space="preserve"> </w:t>
      </w:r>
      <w:r w:rsidR="000050A5" w:rsidRPr="00641ADF">
        <w:rPr>
          <w:rFonts w:ascii="Arial" w:hAnsi="Arial" w:cs="Arial"/>
          <w:sz w:val="22"/>
          <w:szCs w:val="22"/>
        </w:rPr>
        <w:t xml:space="preserve">corticosterone </w:t>
      </w:r>
      <w:r w:rsidR="001823BA" w:rsidRPr="00641ADF">
        <w:rPr>
          <w:rFonts w:ascii="Arial" w:hAnsi="Arial" w:cs="Arial"/>
          <w:sz w:val="22"/>
          <w:szCs w:val="22"/>
        </w:rPr>
        <w:t>was measured from 5 µl per sample</w:t>
      </w:r>
      <w:r w:rsidR="00393E1A" w:rsidRPr="00641ADF">
        <w:rPr>
          <w:rFonts w:ascii="Arial" w:hAnsi="Arial" w:cs="Arial"/>
          <w:sz w:val="22"/>
          <w:szCs w:val="22"/>
        </w:rPr>
        <w:t xml:space="preserve"> </w:t>
      </w:r>
      <w:r w:rsidR="00FA5C91" w:rsidRPr="00641ADF">
        <w:rPr>
          <w:rFonts w:ascii="Arial" w:hAnsi="Arial" w:cs="Arial"/>
          <w:sz w:val="22"/>
          <w:szCs w:val="22"/>
        </w:rPr>
        <w:t xml:space="preserve">using the Limited Corticosterone HS (High </w:t>
      </w:r>
      <w:r w:rsidR="00FA5C91" w:rsidRPr="00641ADF">
        <w:rPr>
          <w:rFonts w:ascii="Arial" w:hAnsi="Arial" w:cs="Arial"/>
          <w:sz w:val="22"/>
          <w:szCs w:val="22"/>
        </w:rPr>
        <w:lastRenderedPageBreak/>
        <w:t xml:space="preserve">Sensitivity) EIA kit (ref no. AC-15F1) </w:t>
      </w:r>
      <w:r w:rsidR="00B22BE9" w:rsidRPr="00641ADF">
        <w:rPr>
          <w:rFonts w:ascii="Arial" w:hAnsi="Arial" w:cs="Arial"/>
          <w:sz w:val="22"/>
          <w:szCs w:val="22"/>
        </w:rPr>
        <w:t>according to the manufacturer’s instruction (</w:t>
      </w:r>
      <w:r w:rsidR="00FA5C91" w:rsidRPr="00641ADF">
        <w:rPr>
          <w:rFonts w:ascii="Arial" w:hAnsi="Arial" w:cs="Arial"/>
          <w:sz w:val="22"/>
          <w:szCs w:val="22"/>
        </w:rPr>
        <w:t>Immunodiagnostic Systems; NE35 9PD, United Kingdom</w:t>
      </w:r>
      <w:r w:rsidR="00B22BE9" w:rsidRPr="00641ADF">
        <w:rPr>
          <w:rFonts w:ascii="Arial" w:hAnsi="Arial" w:cs="Arial"/>
          <w:sz w:val="22"/>
          <w:szCs w:val="22"/>
        </w:rPr>
        <w:t>).</w:t>
      </w:r>
    </w:p>
    <w:p w14:paraId="4D122DC9" w14:textId="77777777" w:rsidR="003D01B8" w:rsidRPr="00641ADF" w:rsidRDefault="003D01B8" w:rsidP="00E67764">
      <w:pPr>
        <w:spacing w:line="360" w:lineRule="auto"/>
        <w:jc w:val="both"/>
        <w:rPr>
          <w:rFonts w:ascii="Arial" w:hAnsi="Arial" w:cs="Arial"/>
          <w:sz w:val="22"/>
          <w:szCs w:val="22"/>
        </w:rPr>
      </w:pPr>
    </w:p>
    <w:p w14:paraId="4D736617" w14:textId="6B45055C" w:rsidR="003D01B8" w:rsidRPr="00641ADF" w:rsidRDefault="00FC534C" w:rsidP="00E67764">
      <w:pPr>
        <w:pStyle w:val="Heading2"/>
        <w:spacing w:line="360" w:lineRule="auto"/>
      </w:pPr>
      <w:r w:rsidRPr="00641ADF">
        <w:t>C</w:t>
      </w:r>
      <w:r w:rsidR="003D01B8" w:rsidRPr="00641ADF">
        <w:t>ell loading</w:t>
      </w:r>
      <w:r w:rsidRPr="00641ADF">
        <w:t xml:space="preserve"> and microscopy</w:t>
      </w:r>
    </w:p>
    <w:p w14:paraId="5F2053AD" w14:textId="3286AB31" w:rsidR="003D01B8" w:rsidRPr="00641ADF" w:rsidRDefault="003D01B8" w:rsidP="00E67764">
      <w:pPr>
        <w:spacing w:line="360" w:lineRule="auto"/>
        <w:jc w:val="both"/>
        <w:rPr>
          <w:rFonts w:ascii="Arial" w:hAnsi="Arial" w:cs="Arial"/>
          <w:sz w:val="22"/>
          <w:szCs w:val="22"/>
        </w:rPr>
      </w:pPr>
      <w:r w:rsidRPr="00641ADF">
        <w:rPr>
          <w:rFonts w:ascii="Arial" w:hAnsi="Arial" w:cs="Arial"/>
          <w:sz w:val="22"/>
          <w:szCs w:val="22"/>
        </w:rPr>
        <w:t>Cell loading, tracing, and imaging of dendritic branches were performed on fixed brain tissue as previously described.</w:t>
      </w:r>
      <w:r w:rsidRPr="00641ADF">
        <w:rPr>
          <w:rFonts w:ascii="Arial" w:hAnsi="Arial" w:cs="Arial"/>
          <w:sz w:val="22"/>
          <w:szCs w:val="22"/>
        </w:rPr>
        <w:fldChar w:fldCharType="begin">
          <w:fldData xml:space="preserve">PEVuZE5vdGU+PENpdGU+PEF1dGhvcj5CbG9zczwvQXV0aG9yPjxZZWFyPjIwMTA8L1llYXI+PFJl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</w:fldData>
        </w:fldChar>
      </w:r>
      <w:r w:rsidR="00923705">
        <w:rPr>
          <w:rFonts w:ascii="Arial" w:hAnsi="Arial" w:cs="Arial"/>
          <w:sz w:val="22"/>
          <w:szCs w:val="22"/>
        </w:rPr>
        <w:instrText xml:space="preserve"> ADDIN EN.CITE </w:instrText>
      </w:r>
      <w:r w:rsidR="00923705">
        <w:rPr>
          <w:rFonts w:ascii="Arial" w:hAnsi="Arial" w:cs="Arial"/>
          <w:sz w:val="22"/>
          <w:szCs w:val="22"/>
        </w:rPr>
        <w:fldChar w:fldCharType="begin">
          <w:fldData xml:space="preserve">PEVuZE5vdGU+PENpdGU+PEF1dGhvcj5CbG9zczwvQXV0aG9yPjxZZWFyPjIwMTA8L1llYXI+PFJl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</w:fldData>
        </w:fldChar>
      </w:r>
      <w:r w:rsidR="00923705">
        <w:rPr>
          <w:rFonts w:ascii="Arial" w:hAnsi="Arial" w:cs="Arial"/>
          <w:sz w:val="22"/>
          <w:szCs w:val="22"/>
        </w:rPr>
        <w:instrText xml:space="preserve"> ADDIN EN.CITE.DATA </w:instrText>
      </w:r>
      <w:r w:rsidR="00923705">
        <w:rPr>
          <w:rFonts w:ascii="Arial" w:hAnsi="Arial" w:cs="Arial"/>
          <w:sz w:val="22"/>
          <w:szCs w:val="22"/>
        </w:rPr>
      </w:r>
      <w:r w:rsidR="00923705">
        <w:rPr>
          <w:rFonts w:ascii="Arial" w:hAnsi="Arial" w:cs="Arial"/>
          <w:sz w:val="22"/>
          <w:szCs w:val="22"/>
        </w:rPr>
        <w:fldChar w:fldCharType="end"/>
      </w:r>
      <w:r w:rsidRPr="00641ADF">
        <w:rPr>
          <w:rFonts w:ascii="Arial" w:hAnsi="Arial" w:cs="Arial"/>
          <w:sz w:val="22"/>
          <w:szCs w:val="22"/>
        </w:rPr>
      </w:r>
      <w:r w:rsidRPr="00641ADF">
        <w:rPr>
          <w:rFonts w:ascii="Arial" w:hAnsi="Arial" w:cs="Arial"/>
          <w:sz w:val="22"/>
          <w:szCs w:val="22"/>
        </w:rPr>
        <w:fldChar w:fldCharType="separate"/>
      </w:r>
      <w:r w:rsidR="00923705" w:rsidRPr="00923705">
        <w:rPr>
          <w:rFonts w:ascii="Arial" w:hAnsi="Arial" w:cs="Arial"/>
          <w:noProof/>
          <w:sz w:val="22"/>
          <w:szCs w:val="22"/>
          <w:vertAlign w:val="superscript"/>
        </w:rPr>
        <w:t>3-8</w:t>
      </w:r>
      <w:r w:rsidRPr="00641ADF">
        <w:rPr>
          <w:rFonts w:ascii="Arial" w:hAnsi="Arial" w:cs="Arial"/>
          <w:sz w:val="22"/>
          <w:szCs w:val="22"/>
        </w:rPr>
        <w:fldChar w:fldCharType="end"/>
      </w:r>
      <w:r w:rsidRPr="00641ADF">
        <w:rPr>
          <w:rFonts w:ascii="Arial" w:hAnsi="Arial" w:cs="Arial"/>
          <w:sz w:val="22"/>
          <w:szCs w:val="22"/>
        </w:rPr>
        <w:t xml:space="preserve"> A micropipette inserted into pyram</w:t>
      </w:r>
      <w:r w:rsidR="002F5216" w:rsidRPr="00641ADF">
        <w:rPr>
          <w:rFonts w:ascii="Arial" w:hAnsi="Arial" w:cs="Arial"/>
          <w:sz w:val="22"/>
          <w:szCs w:val="22"/>
        </w:rPr>
        <w:t xml:space="preserve">idal neurons in layer </w:t>
      </w:r>
      <w:r w:rsidRPr="00641ADF">
        <w:rPr>
          <w:rFonts w:ascii="Arial" w:hAnsi="Arial" w:cs="Arial"/>
          <w:sz w:val="22"/>
          <w:szCs w:val="22"/>
        </w:rPr>
        <w:t>III of the PrL injected 5% Lucifer yellow (Invitrogen; Carlsbad, CA, USA) in deionized water via iontophoresis at 5-10 nA (</w:t>
      </w:r>
      <w:r w:rsidR="00366110" w:rsidRPr="00641ADF">
        <w:rPr>
          <w:rFonts w:ascii="Arial" w:hAnsi="Arial" w:cs="Arial"/>
          <w:sz w:val="22"/>
          <w:szCs w:val="22"/>
        </w:rPr>
        <w:t>Fig.</w:t>
      </w:r>
      <w:r w:rsidRPr="00641ADF">
        <w:rPr>
          <w:rFonts w:ascii="Arial" w:hAnsi="Arial" w:cs="Arial"/>
          <w:sz w:val="22"/>
          <w:szCs w:val="22"/>
        </w:rPr>
        <w:t xml:space="preserve"> 1</w:t>
      </w:r>
      <w:r w:rsidR="005A612C" w:rsidRPr="00641ADF">
        <w:rPr>
          <w:rFonts w:ascii="Arial" w:hAnsi="Arial" w:cs="Arial"/>
          <w:sz w:val="22"/>
          <w:szCs w:val="22"/>
        </w:rPr>
        <w:t>d</w:t>
      </w:r>
      <w:r w:rsidRPr="00641ADF">
        <w:rPr>
          <w:rFonts w:ascii="Arial" w:hAnsi="Arial" w:cs="Arial"/>
          <w:sz w:val="22"/>
          <w:szCs w:val="22"/>
        </w:rPr>
        <w:t xml:space="preserve">). Sections were mounted in FluoroMount-G (BD Diagnostic Systems; Franklin Lakes, NJ, USA) and stored at 4°C. An Axiophot 2 microscope </w:t>
      </w:r>
      <w:r w:rsidR="00165920" w:rsidRPr="00641ADF">
        <w:rPr>
          <w:rFonts w:ascii="Arial" w:hAnsi="Arial" w:cs="Arial"/>
          <w:sz w:val="22"/>
          <w:szCs w:val="22"/>
        </w:rPr>
        <w:t xml:space="preserve">(Zeiss; Oberkochen, Germany) </w:t>
      </w:r>
      <w:r w:rsidRPr="00641ADF">
        <w:rPr>
          <w:rFonts w:ascii="Arial" w:hAnsi="Arial" w:cs="Arial"/>
          <w:sz w:val="22"/>
          <w:szCs w:val="22"/>
        </w:rPr>
        <w:t>with a 40X objective (Plan-NEO, 1.3 N.A.) was used to reconstructed 5 pyramidal neurons per rat with Neurolucida software (MBF Biosciences; Williston, VT, USA). Sholl analyses</w:t>
      </w:r>
      <w:r w:rsidR="00366110"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&lt;EndNote&gt;&lt;Cite&gt;&lt;Author&gt;Sholl&lt;/Author&gt;&lt;Year&gt;1953&lt;/Year&gt;&lt;RecNum&gt;33&lt;/RecNum&gt;&lt;DisplayText&gt;&lt;style face="superscript"&gt;9&lt;/style&gt;&lt;/DisplayText&gt;&lt;record&gt;&lt;rec-number&gt;33&lt;/rec-number&gt;&lt;foreign-keys&gt;&lt;key app="EN" db-id="zw9eepvvmzd905ew09tv0e94evt9wvpe5x5e" timestamp="1521549095"&gt;33&lt;/key&gt;&lt;/foreign-keys&gt;&lt;ref-type name="Journal Article"&gt;17&lt;/ref-type&gt;&lt;contributors&gt;&lt;authors&gt;&lt;author&gt;Sholl, D. A.&lt;/author&gt;&lt;/authors&gt;&lt;/contributors&gt;&lt;titles&gt;&lt;title&gt;Dendritic organization in the neurons of the visual and motor cortices of the cat&lt;/title&gt;&lt;secondary-title&gt;J Anat&lt;/secondary-title&gt;&lt;/titles&gt;&lt;periodical&gt;&lt;full-title&gt;J Anat&lt;/full-title&gt;&lt;/periodical&gt;&lt;pages&gt;387-406&lt;/pages&gt;&lt;volume&gt;87&lt;/volume&gt;&lt;number&gt;4&lt;/number&gt;&lt;keywords&gt;&lt;keyword&gt;Animals&lt;/keyword&gt;&lt;keyword&gt;Cats&lt;/keyword&gt;&lt;keyword&gt;Cerebral Cortex/*anatomy &amp;amp; histology&lt;/keyword&gt;&lt;keyword&gt;*Dendrites&lt;/keyword&gt;&lt;keyword&gt;*Motor Cortex&lt;/keyword&gt;&lt;keyword&gt;*Neurons&lt;/keyword&gt;&lt;keyword&gt;*CEREBRAL CORTEX/anatomy and histology&lt;/keyword&gt;&lt;/keywords&gt;&lt;dates&gt;&lt;year&gt;1953&lt;/year&gt;&lt;pub-dates&gt;&lt;date&gt;Oct&lt;/date&gt;&lt;/pub-dates&gt;&lt;/dates&gt;&lt;isbn&gt;0021-8782 (Print)&amp;#xD;0021-8782 (Linking)&lt;/isbn&gt;&lt;accession-num&gt;13117757&lt;/accession-num&gt;&lt;label&gt;r01864&lt;/label&gt;&lt;urls&gt;&lt;related-urls&gt;&lt;url&gt;https://www.ncbi.nlm.nih.gov/pubmed/13117757&lt;/url&gt;&lt;/related-urls&gt;&lt;pdf-urls&gt;&lt;url&gt;file://localhost/Users/benjaminchadwick/Documents/Papers2/1953/SHOLL/1953%20SHOLL.pdf&lt;/url&gt;&lt;/pdf-urls&gt;&lt;/urls&gt;&lt;custom2&gt;PMC1244622&lt;/custom2&gt;&lt;custom3&gt;papers2://publication/uuid/410CF4B7-BF8F-4B0B-B92F-C5711DEC6CB6&lt;/custom3&gt;&lt;language&gt;English&lt;/language&gt;&lt;/record&gt;&lt;/Cite&gt;&lt;/EndNote&gt;</w:instrText>
      </w:r>
      <w:r w:rsidR="00366110" w:rsidRPr="00641ADF">
        <w:rPr>
          <w:rFonts w:ascii="Arial" w:hAnsi="Arial" w:cs="Arial"/>
          <w:sz w:val="22"/>
          <w:szCs w:val="22"/>
        </w:rPr>
        <w:fldChar w:fldCharType="separate"/>
      </w:r>
      <w:r w:rsidR="00923705" w:rsidRPr="00923705">
        <w:rPr>
          <w:rFonts w:ascii="Arial" w:hAnsi="Arial" w:cs="Arial"/>
          <w:noProof/>
          <w:sz w:val="22"/>
          <w:szCs w:val="22"/>
          <w:vertAlign w:val="superscript"/>
        </w:rPr>
        <w:t>9</w:t>
      </w:r>
      <w:r w:rsidR="00366110" w:rsidRPr="00641ADF">
        <w:rPr>
          <w:rFonts w:ascii="Arial" w:hAnsi="Arial" w:cs="Arial"/>
          <w:sz w:val="22"/>
          <w:szCs w:val="22"/>
        </w:rPr>
        <w:fldChar w:fldCharType="end"/>
      </w:r>
      <w:r w:rsidRPr="00641ADF">
        <w:rPr>
          <w:rFonts w:ascii="Arial" w:hAnsi="Arial" w:cs="Arial"/>
          <w:sz w:val="22"/>
          <w:szCs w:val="22"/>
        </w:rPr>
        <w:t xml:space="preserve"> to quantify branching complexity </w:t>
      </w:r>
      <w:r w:rsidR="00165920" w:rsidRPr="00641ADF">
        <w:rPr>
          <w:rFonts w:ascii="Arial" w:hAnsi="Arial" w:cs="Arial"/>
          <w:sz w:val="22"/>
          <w:szCs w:val="22"/>
        </w:rPr>
        <w:t xml:space="preserve">were </w:t>
      </w:r>
      <w:r w:rsidRPr="00641ADF">
        <w:rPr>
          <w:rFonts w:ascii="Arial" w:hAnsi="Arial" w:cs="Arial"/>
          <w:sz w:val="22"/>
          <w:szCs w:val="22"/>
        </w:rPr>
        <w:t>performed with NeuronExplorer software (MBF Biosciences) on apical and basal arbors. Secondary, tertiary and quaternary dendritic branches were imaged on an inverted Zeiss 510 confocal microscope using a 100X objective (1.4 NA oil-immersion) with ZEN software (Zeiss) at voxel dimensions 0.05</w:t>
      </w:r>
      <w:r w:rsidR="00536275" w:rsidRPr="00641ADF">
        <w:rPr>
          <w:rFonts w:ascii="Arial" w:hAnsi="Arial" w:cs="Arial"/>
          <w:sz w:val="22"/>
          <w:szCs w:val="22"/>
        </w:rPr>
        <w:t xml:space="preserve"> </w:t>
      </w:r>
      <w:r w:rsidR="002F5216" w:rsidRPr="00641ADF">
        <w:rPr>
          <w:rFonts w:ascii="Arial" w:hAnsi="Arial" w:cs="Arial"/>
          <w:sz w:val="22"/>
          <w:szCs w:val="22"/>
        </w:rPr>
        <w:t xml:space="preserve">× </w:t>
      </w:r>
      <w:r w:rsidRPr="00641ADF">
        <w:rPr>
          <w:rFonts w:ascii="Arial" w:hAnsi="Arial" w:cs="Arial"/>
          <w:sz w:val="22"/>
          <w:szCs w:val="22"/>
        </w:rPr>
        <w:t>0.05</w:t>
      </w:r>
      <w:r w:rsidR="00536275" w:rsidRPr="00641ADF">
        <w:rPr>
          <w:rFonts w:ascii="Arial" w:hAnsi="Arial" w:cs="Arial"/>
          <w:sz w:val="22"/>
          <w:szCs w:val="22"/>
        </w:rPr>
        <w:t xml:space="preserve"> </w:t>
      </w:r>
      <w:r w:rsidR="00692B3E" w:rsidRPr="00641ADF">
        <w:rPr>
          <w:rFonts w:ascii="Arial" w:hAnsi="Arial" w:cs="Arial"/>
          <w:sz w:val="22"/>
          <w:szCs w:val="22"/>
        </w:rPr>
        <w:t>×</w:t>
      </w:r>
      <w:r w:rsidR="00536275" w:rsidRPr="00641ADF">
        <w:rPr>
          <w:rFonts w:ascii="Arial" w:hAnsi="Arial" w:cs="Arial"/>
          <w:sz w:val="22"/>
          <w:szCs w:val="22"/>
        </w:rPr>
        <w:t xml:space="preserve"> </w:t>
      </w:r>
      <w:r w:rsidRPr="00641ADF">
        <w:rPr>
          <w:rFonts w:ascii="Arial" w:hAnsi="Arial" w:cs="Arial"/>
          <w:sz w:val="22"/>
          <w:szCs w:val="22"/>
        </w:rPr>
        <w:t>0.10 µm. An average of 14 apical and 11 basal dendritic branches per rat were sampled at the resolution required for reconstruction. Experimenters blind to treatment performed all cell loading, microscopy and analysis.</w:t>
      </w:r>
    </w:p>
    <w:p w14:paraId="7636ED16" w14:textId="77777777" w:rsidR="003D01B8" w:rsidRPr="00641ADF" w:rsidRDefault="003D01B8" w:rsidP="00E67764">
      <w:pPr>
        <w:spacing w:line="360" w:lineRule="auto"/>
        <w:jc w:val="both"/>
        <w:rPr>
          <w:rFonts w:ascii="Arial" w:hAnsi="Arial" w:cs="Arial"/>
          <w:sz w:val="22"/>
          <w:szCs w:val="22"/>
        </w:rPr>
      </w:pPr>
    </w:p>
    <w:p w14:paraId="34324BA5" w14:textId="77777777" w:rsidR="003D01B8" w:rsidRPr="00641ADF" w:rsidRDefault="003D01B8" w:rsidP="00E67764">
      <w:pPr>
        <w:pStyle w:val="Heading2"/>
        <w:spacing w:line="360" w:lineRule="auto"/>
      </w:pPr>
      <w:r w:rsidRPr="00641ADF">
        <w:t>Immunohistochemistry</w:t>
      </w:r>
    </w:p>
    <w:p w14:paraId="088CCD17" w14:textId="3DD1BAF3" w:rsidR="003D01B8" w:rsidRPr="00641ADF" w:rsidRDefault="003D01B8" w:rsidP="00E67764">
      <w:pPr>
        <w:spacing w:line="360" w:lineRule="auto"/>
        <w:jc w:val="both"/>
        <w:rPr>
          <w:rFonts w:ascii="Arial" w:eastAsia="Times New Roman" w:hAnsi="Arial" w:cs="Arial"/>
          <w:sz w:val="22"/>
          <w:szCs w:val="22"/>
        </w:rPr>
      </w:pPr>
      <w:r w:rsidRPr="00641ADF">
        <w:rPr>
          <w:rFonts w:ascii="Arial" w:hAnsi="Arial" w:cs="Arial"/>
          <w:sz w:val="22"/>
          <w:szCs w:val="22"/>
        </w:rPr>
        <w:t xml:space="preserve">Experiments were performed on fresh frozen tissue. Washes and incubation were performed at room temperature unless otherwise specified. Slides were post-fixed in 4% PFA (10 mins) then washed 3 times in PBS. Slides were placed in methanol (10 mins) at -20°C, washed in PBS (3 times) and incubated in blocking solution, consisting of 10% Normal Goat Serum, PGBA buffer (PBS/0.1% gelatin/1% BSA/0.1% sodium azide) and 0.3% Triton-X, for 1 hour. Mouse anti-NeuN antibody (cat no. MAB377; Millipore; </w:t>
      </w:r>
      <w:r w:rsidRPr="00641ADF">
        <w:rPr>
          <w:rFonts w:ascii="Arial" w:eastAsia="Times New Roman" w:hAnsi="Arial" w:cs="Arial"/>
          <w:sz w:val="22"/>
          <w:szCs w:val="22"/>
          <w:shd w:val="clear" w:color="auto" w:fill="FFFFFF"/>
        </w:rPr>
        <w:t>Darmstadt, Germany</w:t>
      </w:r>
      <w:r w:rsidRPr="00641ADF">
        <w:rPr>
          <w:rFonts w:ascii="Arial" w:eastAsia="Times New Roman" w:hAnsi="Arial" w:cs="Arial"/>
          <w:sz w:val="22"/>
          <w:szCs w:val="22"/>
        </w:rPr>
        <w:t>) was diluted 1:500 in blocking solution and incubated on slides overnight at 4</w:t>
      </w:r>
      <w:r w:rsidRPr="00641ADF">
        <w:rPr>
          <w:rFonts w:ascii="Arial" w:hAnsi="Arial" w:cs="Arial"/>
          <w:sz w:val="22"/>
          <w:szCs w:val="22"/>
        </w:rPr>
        <w:t xml:space="preserve">°C. Slides were washed in PBS (3 times) and incubated in </w:t>
      </w:r>
      <w:r w:rsidR="00CB6688" w:rsidRPr="00641ADF">
        <w:rPr>
          <w:rFonts w:ascii="Arial" w:hAnsi="Arial" w:cs="Arial"/>
          <w:sz w:val="22"/>
          <w:szCs w:val="22"/>
        </w:rPr>
        <w:t xml:space="preserve">goat </w:t>
      </w:r>
      <w:r w:rsidRPr="00641ADF">
        <w:rPr>
          <w:rFonts w:ascii="Arial" w:hAnsi="Arial" w:cs="Arial"/>
          <w:sz w:val="22"/>
          <w:szCs w:val="22"/>
        </w:rPr>
        <w:t>anti-mouse IgG Alexa Fluor 594 (ThermoFisher; Waltham, MA, USA) diluted 1:500 in blocking solution for 1 hour. Slides were washed in PBS (3 times) and mounted in Fluoromount-G with DAPI (Southern Biotech; Birmingham, AL, USA).</w:t>
      </w:r>
    </w:p>
    <w:p w14:paraId="72544436" w14:textId="77777777" w:rsidR="003D01B8" w:rsidRPr="00641ADF" w:rsidRDefault="003D01B8" w:rsidP="00E67764">
      <w:pPr>
        <w:spacing w:line="360" w:lineRule="auto"/>
        <w:jc w:val="both"/>
        <w:rPr>
          <w:rFonts w:ascii="Arial" w:hAnsi="Arial" w:cs="Arial"/>
          <w:b/>
          <w:sz w:val="22"/>
          <w:szCs w:val="22"/>
        </w:rPr>
      </w:pPr>
    </w:p>
    <w:p w14:paraId="25C9CA19" w14:textId="6B62A796" w:rsidR="003D01B8" w:rsidRPr="00641ADF" w:rsidRDefault="00165920" w:rsidP="00E67764">
      <w:pPr>
        <w:pStyle w:val="Heading2"/>
        <w:spacing w:line="360" w:lineRule="auto"/>
      </w:pPr>
      <w:r w:rsidRPr="00641ADF">
        <w:t>Laser-</w:t>
      </w:r>
      <w:r w:rsidR="003D01B8" w:rsidRPr="00641ADF">
        <w:t xml:space="preserve">capture microdissection </w:t>
      </w:r>
      <w:r w:rsidR="002F5216" w:rsidRPr="00641ADF">
        <w:t>(LCM)</w:t>
      </w:r>
    </w:p>
    <w:p w14:paraId="495AEBEF" w14:textId="6F90CB26" w:rsidR="003D01B8" w:rsidRPr="00641ADF" w:rsidRDefault="00FC534C" w:rsidP="00E67764">
      <w:pPr>
        <w:spacing w:line="360" w:lineRule="auto"/>
        <w:jc w:val="both"/>
        <w:rPr>
          <w:rFonts w:ascii="Arial" w:hAnsi="Arial" w:cs="Arial"/>
          <w:sz w:val="22"/>
          <w:szCs w:val="22"/>
        </w:rPr>
      </w:pPr>
      <w:r w:rsidRPr="00641ADF">
        <w:rPr>
          <w:rFonts w:ascii="Arial" w:hAnsi="Arial" w:cs="Arial"/>
          <w:sz w:val="22"/>
          <w:szCs w:val="22"/>
        </w:rPr>
        <w:t xml:space="preserve">Microdissection </w:t>
      </w:r>
      <w:r w:rsidR="003D01B8" w:rsidRPr="00641ADF">
        <w:rPr>
          <w:rFonts w:ascii="Arial" w:hAnsi="Arial" w:cs="Arial"/>
          <w:sz w:val="22"/>
          <w:szCs w:val="22"/>
        </w:rPr>
        <w:t xml:space="preserve">was performed on Nissl-stained fresh frozen tissue to facilitate cell- and </w:t>
      </w:r>
      <w:r w:rsidR="00165920" w:rsidRPr="00641ADF">
        <w:rPr>
          <w:rFonts w:ascii="Arial" w:hAnsi="Arial" w:cs="Arial"/>
          <w:sz w:val="22"/>
          <w:szCs w:val="22"/>
        </w:rPr>
        <w:t>layer</w:t>
      </w:r>
      <w:r w:rsidR="003D01B8" w:rsidRPr="00641ADF">
        <w:rPr>
          <w:rFonts w:ascii="Arial" w:hAnsi="Arial" w:cs="Arial"/>
          <w:sz w:val="22"/>
          <w:szCs w:val="22"/>
        </w:rPr>
        <w:t>-specific identification and isolation while maintaining RNA integrity (</w:t>
      </w:r>
      <w:r w:rsidR="00366110" w:rsidRPr="00641ADF">
        <w:rPr>
          <w:rFonts w:ascii="Arial" w:hAnsi="Arial" w:cs="Arial"/>
          <w:sz w:val="22"/>
          <w:szCs w:val="22"/>
        </w:rPr>
        <w:t>Fig.</w:t>
      </w:r>
      <w:r w:rsidR="003D01B8" w:rsidRPr="00641ADF">
        <w:rPr>
          <w:rFonts w:ascii="Arial" w:hAnsi="Arial" w:cs="Arial"/>
          <w:sz w:val="22"/>
          <w:szCs w:val="22"/>
        </w:rPr>
        <w:t xml:space="preserve"> 1</w:t>
      </w:r>
      <w:r w:rsidRPr="00641ADF">
        <w:rPr>
          <w:rFonts w:ascii="Arial" w:hAnsi="Arial" w:cs="Arial"/>
          <w:sz w:val="22"/>
          <w:szCs w:val="22"/>
        </w:rPr>
        <w:t>f</w:t>
      </w:r>
      <w:r w:rsidR="003D01B8" w:rsidRPr="00641ADF">
        <w:rPr>
          <w:rFonts w:ascii="Arial" w:hAnsi="Arial" w:cs="Arial"/>
          <w:sz w:val="22"/>
          <w:szCs w:val="22"/>
        </w:rPr>
        <w:t xml:space="preserve">). Slide-mounted brain sections were placed directly into </w:t>
      </w:r>
      <w:r w:rsidR="00165920" w:rsidRPr="00641ADF">
        <w:rPr>
          <w:rFonts w:ascii="Arial" w:hAnsi="Arial" w:cs="Arial"/>
          <w:sz w:val="22"/>
          <w:szCs w:val="22"/>
        </w:rPr>
        <w:t>ice-</w:t>
      </w:r>
      <w:r w:rsidR="003D01B8" w:rsidRPr="00641ADF">
        <w:rPr>
          <w:rFonts w:ascii="Arial" w:hAnsi="Arial" w:cs="Arial"/>
          <w:sz w:val="22"/>
          <w:szCs w:val="22"/>
        </w:rPr>
        <w:t>cold 70% ethanol and rehydrated in a series of ice</w:t>
      </w:r>
      <w:r w:rsidR="00165920" w:rsidRPr="00641ADF">
        <w:rPr>
          <w:rFonts w:ascii="Arial" w:hAnsi="Arial" w:cs="Arial"/>
          <w:sz w:val="22"/>
          <w:szCs w:val="22"/>
        </w:rPr>
        <w:t>-</w:t>
      </w:r>
      <w:r w:rsidR="003D01B8" w:rsidRPr="00641ADF">
        <w:rPr>
          <w:rFonts w:ascii="Arial" w:hAnsi="Arial" w:cs="Arial"/>
          <w:sz w:val="22"/>
          <w:szCs w:val="22"/>
        </w:rPr>
        <w:t xml:space="preserve">cold </w:t>
      </w:r>
      <w:r w:rsidR="003D01B8" w:rsidRPr="00641ADF">
        <w:rPr>
          <w:rFonts w:ascii="Arial" w:hAnsi="Arial" w:cs="Arial"/>
          <w:sz w:val="22"/>
          <w:szCs w:val="22"/>
        </w:rPr>
        <w:lastRenderedPageBreak/>
        <w:t xml:space="preserve">95%, 75%, and 70% ethanol, incubated in room temperature Cresyl </w:t>
      </w:r>
      <w:r w:rsidR="00165920" w:rsidRPr="00641ADF">
        <w:rPr>
          <w:rFonts w:ascii="Arial" w:hAnsi="Arial" w:cs="Arial"/>
          <w:sz w:val="22"/>
          <w:szCs w:val="22"/>
        </w:rPr>
        <w:t xml:space="preserve">violet </w:t>
      </w:r>
      <w:r w:rsidR="003D01B8" w:rsidRPr="00641ADF">
        <w:rPr>
          <w:rFonts w:ascii="Arial" w:hAnsi="Arial" w:cs="Arial"/>
          <w:sz w:val="22"/>
          <w:szCs w:val="22"/>
        </w:rPr>
        <w:t>(0.1% m/v in water), and dehydrated in a series of ice cold 75%, 95% and 100% (twice) ethanol for one minute each. Brain sections were then delipidated in ice</w:t>
      </w:r>
      <w:r w:rsidR="00165920" w:rsidRPr="00641ADF">
        <w:rPr>
          <w:rFonts w:ascii="Arial" w:hAnsi="Arial" w:cs="Arial"/>
          <w:sz w:val="22"/>
          <w:szCs w:val="22"/>
        </w:rPr>
        <w:t>-</w:t>
      </w:r>
      <w:r w:rsidR="003D01B8" w:rsidRPr="00641ADF">
        <w:rPr>
          <w:rFonts w:ascii="Arial" w:hAnsi="Arial" w:cs="Arial"/>
          <w:sz w:val="22"/>
          <w:szCs w:val="22"/>
        </w:rPr>
        <w:t xml:space="preserve">cold xylenes for 2 mins, vacuum dried, and immediately microdissected. Tissue was captured onto high-specificity LCM caps using an ArcturusXT® LCM (ThermoFisher). After cells were captured to the adherent thermolabile plastic, 20 </w:t>
      </w:r>
      <w:r w:rsidR="00165920" w:rsidRPr="00641ADF">
        <w:rPr>
          <w:rFonts w:ascii="Arial" w:hAnsi="Arial" w:cs="Arial"/>
          <w:sz w:val="22"/>
          <w:szCs w:val="22"/>
        </w:rPr>
        <w:t xml:space="preserve">μl </w:t>
      </w:r>
      <w:r w:rsidR="003D01B8" w:rsidRPr="00641ADF">
        <w:rPr>
          <w:rFonts w:ascii="Arial" w:hAnsi="Arial" w:cs="Arial"/>
          <w:sz w:val="22"/>
          <w:szCs w:val="22"/>
        </w:rPr>
        <w:t xml:space="preserve">of TRIzol was pipetted </w:t>
      </w:r>
      <w:r w:rsidR="00CB6688" w:rsidRPr="00641ADF">
        <w:rPr>
          <w:rFonts w:ascii="Arial" w:hAnsi="Arial" w:cs="Arial"/>
          <w:sz w:val="22"/>
          <w:szCs w:val="22"/>
        </w:rPr>
        <w:t>o</w:t>
      </w:r>
      <w:r w:rsidR="003D01B8" w:rsidRPr="00641ADF">
        <w:rPr>
          <w:rFonts w:ascii="Arial" w:hAnsi="Arial" w:cs="Arial"/>
          <w:sz w:val="22"/>
          <w:szCs w:val="22"/>
        </w:rPr>
        <w:t>nto the cap, incubated at 37°C for 20 mins, collected via centrifugation at 800 rcf for 2 mins, and stored at 4°C. To confirm cell type specificity</w:t>
      </w:r>
      <w:r w:rsidR="00CB6688" w:rsidRPr="00641ADF">
        <w:rPr>
          <w:rFonts w:ascii="Arial" w:hAnsi="Arial" w:cs="Arial"/>
          <w:sz w:val="22"/>
          <w:szCs w:val="22"/>
        </w:rPr>
        <w:t>,</w:t>
      </w:r>
      <w:r w:rsidR="003D01B8" w:rsidRPr="00641ADF">
        <w:rPr>
          <w:rFonts w:ascii="Arial" w:hAnsi="Arial" w:cs="Arial"/>
          <w:sz w:val="22"/>
          <w:szCs w:val="22"/>
        </w:rPr>
        <w:t xml:space="preserve"> 100 non-pyramidal cells and an average of 84 pyramidal neurons (number normalized to capture area for non-pyramidal cells) were captured for sequencing. For adolescent THC exposure experiments, 750 pyramidal neurons were captured from the three serial-sections, 125 per hemisphere per slide. Experimenters were blind to all experimental conditions during tissue processing and microdissection.</w:t>
      </w:r>
    </w:p>
    <w:p w14:paraId="401A1B46" w14:textId="77777777" w:rsidR="003D01B8" w:rsidRPr="00641ADF" w:rsidRDefault="003D01B8" w:rsidP="00E67764">
      <w:pPr>
        <w:spacing w:line="360" w:lineRule="auto"/>
        <w:jc w:val="both"/>
        <w:rPr>
          <w:rFonts w:ascii="Arial" w:hAnsi="Arial" w:cs="Arial"/>
          <w:sz w:val="22"/>
          <w:szCs w:val="22"/>
        </w:rPr>
      </w:pPr>
    </w:p>
    <w:p w14:paraId="4495120A" w14:textId="77777777" w:rsidR="003D01B8" w:rsidRPr="00641ADF" w:rsidRDefault="003D01B8" w:rsidP="00E67764">
      <w:pPr>
        <w:pStyle w:val="Heading2"/>
        <w:spacing w:line="360" w:lineRule="auto"/>
      </w:pPr>
      <w:r w:rsidRPr="00641ADF">
        <w:t>RNA isolation and transcriptome amplification and library preparation</w:t>
      </w:r>
    </w:p>
    <w:p w14:paraId="25E1D9A8" w14:textId="20CE6698" w:rsidR="003D01B8" w:rsidRPr="00641ADF" w:rsidRDefault="003D01B8" w:rsidP="00E67764">
      <w:pPr>
        <w:spacing w:line="360" w:lineRule="auto"/>
        <w:jc w:val="both"/>
        <w:rPr>
          <w:rFonts w:ascii="Arial" w:eastAsia="MS PMincho" w:hAnsi="Arial" w:cs="Arial"/>
          <w:sz w:val="22"/>
          <w:szCs w:val="22"/>
        </w:rPr>
      </w:pPr>
      <w:r w:rsidRPr="00641ADF">
        <w:rPr>
          <w:rFonts w:ascii="Arial" w:eastAsia="MS PMincho" w:hAnsi="Arial" w:cs="Arial"/>
          <w:sz w:val="22"/>
          <w:szCs w:val="22"/>
        </w:rPr>
        <w:t>Cellular RNA was chemically extracted from TRIzol with chloroform then purified using CENTRI•spin</w:t>
      </w:r>
      <w:r w:rsidRPr="00641ADF">
        <w:rPr>
          <w:rFonts w:ascii="Arial" w:eastAsia="MS PMincho" w:hAnsi="Arial" w:cs="Arial"/>
          <w:sz w:val="22"/>
          <w:szCs w:val="22"/>
          <w:vertAlign w:val="superscript"/>
        </w:rPr>
        <w:t>-20</w:t>
      </w:r>
      <w:r w:rsidRPr="00641ADF">
        <w:rPr>
          <w:rFonts w:ascii="Arial" w:eastAsia="MS PMincho" w:hAnsi="Arial" w:cs="Arial"/>
          <w:sz w:val="22"/>
          <w:szCs w:val="22"/>
        </w:rPr>
        <w:t xml:space="preserve"> columns (Princeton Separations; Adelphia, NJ, USA). Purified RNA was reverse-transcribed using oligo-</w:t>
      </w:r>
      <w:r w:rsidRPr="00641ADF">
        <w:rPr>
          <w:rFonts w:ascii="Arial" w:eastAsia="MS PMincho" w:hAnsi="Arial" w:cs="Arial"/>
          <w:i/>
          <w:sz w:val="22"/>
          <w:szCs w:val="22"/>
        </w:rPr>
        <w:t>d</w:t>
      </w:r>
      <w:r w:rsidRPr="00641ADF">
        <w:rPr>
          <w:rFonts w:ascii="Arial" w:eastAsia="MS PMincho" w:hAnsi="Arial" w:cs="Arial"/>
          <w:sz w:val="22"/>
          <w:szCs w:val="22"/>
        </w:rPr>
        <w:t>T primers and amplified using the REPLI-g Whole Transcriptome Amplification (WTA) Single Cell Kit (Qiagen; Hilden, Germany). Amplified cDNA libraries were diluted 1:20 with RNase-free water in microcentrifuge tubes (15 µ</w:t>
      </w:r>
      <w:r w:rsidR="00165920" w:rsidRPr="00641ADF">
        <w:rPr>
          <w:rFonts w:ascii="Arial" w:eastAsia="MS PMincho" w:hAnsi="Arial" w:cs="Arial"/>
          <w:sz w:val="22"/>
          <w:szCs w:val="22"/>
        </w:rPr>
        <w:t>l</w:t>
      </w:r>
      <w:r w:rsidRPr="00641ADF">
        <w:rPr>
          <w:rFonts w:ascii="Arial" w:eastAsia="MS PMincho" w:hAnsi="Arial" w:cs="Arial"/>
          <w:sz w:val="22"/>
          <w:szCs w:val="22"/>
        </w:rPr>
        <w:t xml:space="preserve"> cDNA and 285 µ</w:t>
      </w:r>
      <w:r w:rsidR="00165920" w:rsidRPr="00641ADF">
        <w:rPr>
          <w:rFonts w:ascii="Arial" w:eastAsia="MS PMincho" w:hAnsi="Arial" w:cs="Arial"/>
          <w:sz w:val="22"/>
          <w:szCs w:val="22"/>
        </w:rPr>
        <w:t>l</w:t>
      </w:r>
      <w:r w:rsidRPr="00641ADF">
        <w:rPr>
          <w:rFonts w:ascii="Arial" w:eastAsia="MS PMincho" w:hAnsi="Arial" w:cs="Arial"/>
          <w:sz w:val="22"/>
          <w:szCs w:val="22"/>
        </w:rPr>
        <w:t xml:space="preserve"> water) and sheared using a Bioruptor® ultrasonicator (Diagenode; Seraing, Belgium) at 0°C for 1 hour. Sonication was carried out in </w:t>
      </w:r>
      <w:r w:rsidR="00296C00" w:rsidRPr="00641ADF">
        <w:rPr>
          <w:rFonts w:ascii="Arial" w:eastAsia="MS PMincho" w:hAnsi="Arial" w:cs="Arial"/>
          <w:sz w:val="22"/>
          <w:szCs w:val="22"/>
        </w:rPr>
        <w:t xml:space="preserve">four </w:t>
      </w:r>
      <w:r w:rsidRPr="00641ADF">
        <w:rPr>
          <w:rFonts w:ascii="Arial" w:eastAsia="MS PMincho" w:hAnsi="Arial" w:cs="Arial"/>
          <w:sz w:val="22"/>
          <w:szCs w:val="22"/>
        </w:rPr>
        <w:t xml:space="preserve">blocks (15 mins each) of sonication iterations; each block cycled between 30 </w:t>
      </w:r>
      <w:proofErr w:type="gramStart"/>
      <w:r w:rsidRPr="00641ADF">
        <w:rPr>
          <w:rFonts w:ascii="Arial" w:eastAsia="MS PMincho" w:hAnsi="Arial" w:cs="Arial"/>
          <w:sz w:val="22"/>
          <w:szCs w:val="22"/>
        </w:rPr>
        <w:t>sec</w:t>
      </w:r>
      <w:proofErr w:type="gramEnd"/>
      <w:r w:rsidRPr="00641ADF">
        <w:rPr>
          <w:rFonts w:ascii="Arial" w:eastAsia="MS PMincho" w:hAnsi="Arial" w:cs="Arial"/>
          <w:sz w:val="22"/>
          <w:szCs w:val="22"/>
        </w:rPr>
        <w:t xml:space="preserve"> on and 30 sec off at high power. Sheared libraries were purified into 20 </w:t>
      </w:r>
      <w:r w:rsidR="00165920" w:rsidRPr="00641ADF">
        <w:rPr>
          <w:rFonts w:ascii="Arial" w:hAnsi="Arial" w:cs="Arial"/>
          <w:sz w:val="22"/>
          <w:szCs w:val="22"/>
        </w:rPr>
        <w:t>µ</w:t>
      </w:r>
      <w:r w:rsidR="00165920" w:rsidRPr="00641ADF">
        <w:rPr>
          <w:rFonts w:ascii="Arial" w:eastAsia="MS PMincho" w:hAnsi="Arial" w:cs="Arial"/>
          <w:sz w:val="22"/>
          <w:szCs w:val="22"/>
        </w:rPr>
        <w:t>l</w:t>
      </w:r>
      <w:r w:rsidRPr="00641ADF">
        <w:rPr>
          <w:rFonts w:ascii="Arial" w:eastAsia="MS PMincho" w:hAnsi="Arial" w:cs="Arial"/>
          <w:sz w:val="22"/>
          <w:szCs w:val="22"/>
        </w:rPr>
        <w:t xml:space="preserve"> of RNAse Free </w:t>
      </w:r>
      <w:r w:rsidR="00165920" w:rsidRPr="00641ADF">
        <w:rPr>
          <w:rFonts w:ascii="Arial" w:eastAsia="MS PMincho" w:hAnsi="Arial" w:cs="Arial"/>
          <w:sz w:val="22"/>
          <w:szCs w:val="22"/>
        </w:rPr>
        <w:t xml:space="preserve">water </w:t>
      </w:r>
      <w:r w:rsidRPr="00641ADF">
        <w:rPr>
          <w:rFonts w:ascii="Arial" w:eastAsia="MS PMincho" w:hAnsi="Arial" w:cs="Arial"/>
          <w:sz w:val="22"/>
          <w:szCs w:val="22"/>
        </w:rPr>
        <w:t xml:space="preserve">with QIAquick PCR purification columns (Qiagen). Shearing was confirmed by bioanalysis with </w:t>
      </w:r>
      <w:proofErr w:type="gramStart"/>
      <w:r w:rsidRPr="00641ADF">
        <w:rPr>
          <w:rFonts w:ascii="Arial" w:eastAsia="MS PMincho" w:hAnsi="Arial" w:cs="Arial"/>
          <w:sz w:val="22"/>
          <w:szCs w:val="22"/>
        </w:rPr>
        <w:t>an</w:t>
      </w:r>
      <w:proofErr w:type="gramEnd"/>
      <w:r w:rsidRPr="00641ADF">
        <w:rPr>
          <w:rFonts w:ascii="Arial" w:eastAsia="MS PMincho" w:hAnsi="Arial" w:cs="Arial"/>
          <w:sz w:val="22"/>
          <w:szCs w:val="22"/>
        </w:rPr>
        <w:t xml:space="preserve"> 2100 bioanalyzer (Agilent; Santa Clara, CA, USA) and cDNA library concentration was quantified using a NanoDrop Spectrophotometer (ThermoFisher). Libraries for Illumina </w:t>
      </w:r>
      <w:r w:rsidR="00CB6688" w:rsidRPr="00641ADF">
        <w:rPr>
          <w:rFonts w:ascii="Arial" w:eastAsia="MS PMincho" w:hAnsi="Arial" w:cs="Arial"/>
          <w:sz w:val="22"/>
          <w:szCs w:val="22"/>
        </w:rPr>
        <w:t xml:space="preserve">sequencing </w:t>
      </w:r>
      <w:r w:rsidR="00CB6688" w:rsidRPr="00641ADF">
        <w:rPr>
          <w:rFonts w:ascii="Arial" w:eastAsia="MS PMincho" w:hAnsi="Arial" w:cs="Arial"/>
          <w:sz w:val="22"/>
          <w:szCs w:val="22"/>
          <w:u w:color="386EFF"/>
        </w:rPr>
        <w:t xml:space="preserve">(San Diego, CA, USA) </w:t>
      </w:r>
      <w:r w:rsidRPr="00641ADF">
        <w:rPr>
          <w:rFonts w:ascii="Arial" w:eastAsia="MS PMincho" w:hAnsi="Arial" w:cs="Arial"/>
          <w:sz w:val="22"/>
          <w:szCs w:val="22"/>
        </w:rPr>
        <w:t xml:space="preserve">were generated from 1 µg purified cDNA using GeneRead Library Prep Kit (Qiagen) without PCR amplification then size-selected using GeneRead Size Selection kit (Qiagen). </w:t>
      </w:r>
    </w:p>
    <w:p w14:paraId="6467DB92" w14:textId="77777777" w:rsidR="003D01B8" w:rsidRPr="00641ADF" w:rsidRDefault="003D01B8" w:rsidP="00E67764">
      <w:pPr>
        <w:spacing w:line="360" w:lineRule="auto"/>
        <w:jc w:val="both"/>
        <w:rPr>
          <w:rFonts w:ascii="Arial" w:hAnsi="Arial" w:cs="Arial"/>
          <w:b/>
          <w:sz w:val="22"/>
          <w:szCs w:val="22"/>
        </w:rPr>
      </w:pPr>
    </w:p>
    <w:p w14:paraId="7F5F4C33" w14:textId="1C2AC897" w:rsidR="003D01B8" w:rsidRPr="00641ADF" w:rsidRDefault="003201F6" w:rsidP="00E67764">
      <w:pPr>
        <w:pStyle w:val="Heading2"/>
        <w:spacing w:line="360" w:lineRule="auto"/>
      </w:pPr>
      <w:r w:rsidRPr="00641ADF">
        <w:t>Gene expression</w:t>
      </w:r>
    </w:p>
    <w:p w14:paraId="7439A4B7" w14:textId="7B9C42A3" w:rsidR="003D01B8" w:rsidRPr="00641ADF" w:rsidRDefault="003201F6" w:rsidP="00324B6B">
      <w:pPr>
        <w:widowControl w:val="0"/>
        <w:autoSpaceDE w:val="0"/>
        <w:autoSpaceDN w:val="0"/>
        <w:adjustRightInd w:val="0"/>
        <w:spacing w:line="360" w:lineRule="auto"/>
        <w:jc w:val="both"/>
        <w:rPr>
          <w:rFonts w:ascii="Arial" w:eastAsia="MS PMincho" w:hAnsi="Arial" w:cs="Arial"/>
          <w:bCs/>
          <w:sz w:val="22"/>
          <w:szCs w:val="22"/>
        </w:rPr>
      </w:pPr>
      <w:r w:rsidRPr="00641ADF">
        <w:rPr>
          <w:rFonts w:ascii="Arial" w:eastAsia="MS PMincho" w:hAnsi="Arial" w:cs="Arial"/>
          <w:i/>
          <w:sz w:val="22"/>
          <w:szCs w:val="22"/>
        </w:rPr>
        <w:t>RNA sequencing.</w:t>
      </w:r>
      <w:r w:rsidRPr="00641ADF">
        <w:rPr>
          <w:rFonts w:ascii="Arial" w:eastAsia="MS PMincho" w:hAnsi="Arial" w:cs="Arial"/>
          <w:sz w:val="22"/>
          <w:szCs w:val="22"/>
        </w:rPr>
        <w:t xml:space="preserve"> Size-selected Illumina sequencing l</w:t>
      </w:r>
      <w:r w:rsidR="003D01B8" w:rsidRPr="00641ADF">
        <w:rPr>
          <w:rFonts w:ascii="Arial" w:eastAsia="MS PMincho" w:hAnsi="Arial" w:cs="Arial"/>
          <w:sz w:val="22"/>
          <w:szCs w:val="22"/>
        </w:rPr>
        <w:t>ibraries were PCR-quantified using GeneRead Library Quantification kit (Qiagen), diluted to 4 n</w:t>
      </w:r>
      <w:r w:rsidR="003D01B8" w:rsidRPr="00641ADF">
        <w:rPr>
          <w:rFonts w:ascii="Arial" w:eastAsia="MS PMincho" w:hAnsi="Arial" w:cs="Arial"/>
          <w:bCs/>
          <w:sz w:val="22"/>
          <w:szCs w:val="22"/>
        </w:rPr>
        <w:t>M</w:t>
      </w:r>
      <w:r w:rsidR="003D01B8" w:rsidRPr="00641ADF">
        <w:rPr>
          <w:rFonts w:ascii="Arial" w:eastAsia="MS PMincho" w:hAnsi="Arial" w:cs="Arial"/>
          <w:sz w:val="22"/>
          <w:szCs w:val="22"/>
        </w:rPr>
        <w:t xml:space="preserve"> in Tris-HCl (10 mM) with Tween</w:t>
      </w:r>
      <w:r w:rsidR="005A612C" w:rsidRPr="00641ADF">
        <w:rPr>
          <w:rFonts w:ascii="Arial" w:eastAsia="MS PMincho" w:hAnsi="Arial" w:cs="Arial"/>
          <w:sz w:val="22"/>
          <w:szCs w:val="22"/>
        </w:rPr>
        <w:t xml:space="preserve"> </w:t>
      </w:r>
      <w:r w:rsidR="003D01B8" w:rsidRPr="00641ADF">
        <w:rPr>
          <w:rFonts w:ascii="Arial" w:eastAsia="MS PMincho" w:hAnsi="Arial" w:cs="Arial"/>
          <w:sz w:val="22"/>
          <w:szCs w:val="22"/>
        </w:rPr>
        <w:t xml:space="preserve">20 (0.1% v/v), then pooled (lane-wise for HiSeq) in equimolar amounts. Three sheared purified samples from </w:t>
      </w:r>
      <w:r w:rsidR="00A856A1" w:rsidRPr="00641ADF">
        <w:rPr>
          <w:rFonts w:ascii="Arial" w:eastAsia="MS PMincho" w:hAnsi="Arial" w:cs="Arial"/>
          <w:sz w:val="22"/>
          <w:szCs w:val="22"/>
        </w:rPr>
        <w:t>the developmental</w:t>
      </w:r>
      <w:r w:rsidR="003D01B8" w:rsidRPr="00641ADF">
        <w:rPr>
          <w:rFonts w:ascii="Arial" w:eastAsia="MS PMincho" w:hAnsi="Arial" w:cs="Arial"/>
          <w:sz w:val="22"/>
          <w:szCs w:val="22"/>
        </w:rPr>
        <w:t xml:space="preserve"> </w:t>
      </w:r>
      <w:r w:rsidR="00A856A1" w:rsidRPr="00641ADF">
        <w:rPr>
          <w:rFonts w:ascii="Arial" w:eastAsia="MS PMincho" w:hAnsi="Arial" w:cs="Arial"/>
          <w:sz w:val="22"/>
          <w:szCs w:val="22"/>
        </w:rPr>
        <w:t xml:space="preserve">exposure studies </w:t>
      </w:r>
      <w:r w:rsidR="003D01B8" w:rsidRPr="00641ADF">
        <w:rPr>
          <w:rFonts w:ascii="Arial" w:eastAsia="MS PMincho" w:hAnsi="Arial" w:cs="Arial"/>
          <w:sz w:val="22"/>
          <w:szCs w:val="22"/>
        </w:rPr>
        <w:t xml:space="preserve">did not possess high enough concentrations </w:t>
      </w:r>
      <w:r w:rsidR="003D01B8" w:rsidRPr="00641ADF">
        <w:rPr>
          <w:rFonts w:ascii="Arial" w:eastAsia="MS PMincho" w:hAnsi="Arial" w:cs="Arial"/>
          <w:sz w:val="22"/>
          <w:szCs w:val="22"/>
        </w:rPr>
        <w:lastRenderedPageBreak/>
        <w:t xml:space="preserve">for library preparation and were excluded from analysis. </w:t>
      </w:r>
      <w:r w:rsidR="003D01B8" w:rsidRPr="00641ADF">
        <w:rPr>
          <w:rFonts w:ascii="Arial" w:eastAsia="MS PMincho" w:hAnsi="Arial" w:cs="Arial"/>
          <w:sz w:val="22"/>
          <w:szCs w:val="22"/>
          <w:u w:color="386EFF"/>
        </w:rPr>
        <w:t xml:space="preserve">Libraries were sequenced </w:t>
      </w:r>
      <w:r w:rsidR="00A856A1" w:rsidRPr="00641ADF">
        <w:rPr>
          <w:rFonts w:ascii="Arial" w:eastAsia="MS PMincho" w:hAnsi="Arial" w:cs="Arial"/>
          <w:sz w:val="22"/>
          <w:szCs w:val="22"/>
          <w:u w:color="386EFF"/>
        </w:rPr>
        <w:t xml:space="preserve">using </w:t>
      </w:r>
      <w:r w:rsidR="003D01B8" w:rsidRPr="00641ADF">
        <w:rPr>
          <w:rFonts w:ascii="Arial" w:eastAsia="MS PMincho" w:hAnsi="Arial" w:cs="Arial"/>
          <w:sz w:val="22"/>
          <w:szCs w:val="22"/>
          <w:u w:color="386EFF"/>
        </w:rPr>
        <w:t xml:space="preserve">50-bp single end </w:t>
      </w:r>
      <w:r w:rsidR="00A856A1" w:rsidRPr="00641ADF">
        <w:rPr>
          <w:rFonts w:ascii="Arial" w:eastAsia="MS PMincho" w:hAnsi="Arial" w:cs="Arial"/>
          <w:sz w:val="22"/>
          <w:szCs w:val="22"/>
          <w:u w:color="386EFF"/>
        </w:rPr>
        <w:t xml:space="preserve">chemistry </w:t>
      </w:r>
      <w:r w:rsidR="003D01B8" w:rsidRPr="00641ADF">
        <w:rPr>
          <w:rFonts w:ascii="Arial" w:eastAsia="MS PMincho" w:hAnsi="Arial" w:cs="Arial"/>
          <w:sz w:val="22"/>
          <w:szCs w:val="22"/>
          <w:u w:color="386EFF"/>
        </w:rPr>
        <w:t>on an Illumina MiSeq desktop sequencer (performed in-house), or a HiSeq 2500 sequencer (New York University Genome Technology Center, New York, NY</w:t>
      </w:r>
      <w:r w:rsidR="00E84304" w:rsidRPr="00641ADF">
        <w:rPr>
          <w:rFonts w:ascii="Arial" w:eastAsia="MS PMincho" w:hAnsi="Arial" w:cs="Arial"/>
          <w:sz w:val="22"/>
          <w:szCs w:val="22"/>
          <w:u w:color="386EFF"/>
        </w:rPr>
        <w:t>, USA</w:t>
      </w:r>
      <w:r w:rsidR="003D01B8" w:rsidRPr="00641ADF">
        <w:rPr>
          <w:rFonts w:ascii="Arial" w:eastAsia="MS PMincho" w:hAnsi="Arial" w:cs="Arial"/>
          <w:sz w:val="22"/>
          <w:szCs w:val="22"/>
          <w:u w:color="386EFF"/>
        </w:rPr>
        <w:t>)</w:t>
      </w:r>
      <w:r w:rsidR="00A856A1" w:rsidRPr="00641ADF">
        <w:rPr>
          <w:rFonts w:ascii="Arial" w:eastAsia="MS PMincho" w:hAnsi="Arial" w:cs="Arial"/>
          <w:sz w:val="22"/>
          <w:szCs w:val="22"/>
          <w:u w:color="386EFF"/>
        </w:rPr>
        <w:t>, which yielded FASTQ files for each sample</w:t>
      </w:r>
      <w:r w:rsidR="003D01B8" w:rsidRPr="00641ADF">
        <w:rPr>
          <w:rFonts w:ascii="Arial" w:eastAsia="MS PMincho" w:hAnsi="Arial" w:cs="Arial"/>
          <w:sz w:val="22"/>
          <w:szCs w:val="22"/>
          <w:u w:color="386EFF"/>
        </w:rPr>
        <w:t>.</w:t>
      </w:r>
    </w:p>
    <w:p w14:paraId="3FC9AA97" w14:textId="595097BB" w:rsidR="006E0134" w:rsidRPr="00641ADF" w:rsidRDefault="006E0134" w:rsidP="000316F7">
      <w:pPr>
        <w:spacing w:line="360" w:lineRule="auto"/>
        <w:ind w:firstLine="720"/>
        <w:jc w:val="both"/>
        <w:rPr>
          <w:sz w:val="22"/>
          <w:szCs w:val="22"/>
        </w:rPr>
      </w:pPr>
      <w:r w:rsidRPr="00641ADF">
        <w:rPr>
          <w:i/>
          <w:sz w:val="22"/>
          <w:szCs w:val="22"/>
        </w:rPr>
        <w:t>NanoString</w:t>
      </w:r>
      <w:r w:rsidR="003201F6" w:rsidRPr="00641ADF">
        <w:rPr>
          <w:sz w:val="22"/>
          <w:szCs w:val="22"/>
        </w:rPr>
        <w:t>.</w:t>
      </w:r>
      <w:r w:rsidR="00A523EB" w:rsidRPr="00641ADF">
        <w:rPr>
          <w:sz w:val="22"/>
          <w:szCs w:val="22"/>
        </w:rPr>
        <w:t xml:space="preserve"> A subset of 48 differentially expressed genes and 2 housekeeping genes were quantified using the hybridization-based nCounter platform (</w:t>
      </w:r>
      <w:r w:rsidR="00293F70" w:rsidRPr="00641ADF">
        <w:rPr>
          <w:sz w:val="22"/>
          <w:szCs w:val="22"/>
        </w:rPr>
        <w:t>NanoString; Seattle, WA</w:t>
      </w:r>
      <w:r w:rsidR="00E84304" w:rsidRPr="00641ADF">
        <w:rPr>
          <w:sz w:val="22"/>
          <w:szCs w:val="22"/>
        </w:rPr>
        <w:t>, USA</w:t>
      </w:r>
      <w:r w:rsidR="00A523EB" w:rsidRPr="00641ADF">
        <w:rPr>
          <w:sz w:val="22"/>
          <w:szCs w:val="22"/>
        </w:rPr>
        <w:t xml:space="preserve">). Custom barcoded probes </w:t>
      </w:r>
      <w:r w:rsidR="00956A72" w:rsidRPr="00641ADF">
        <w:rPr>
          <w:sz w:val="22"/>
          <w:szCs w:val="22"/>
        </w:rPr>
        <w:t>complimentary</w:t>
      </w:r>
      <w:r w:rsidR="00A523EB" w:rsidRPr="00641ADF">
        <w:rPr>
          <w:sz w:val="22"/>
          <w:szCs w:val="22"/>
        </w:rPr>
        <w:t xml:space="preserve"> to the </w:t>
      </w:r>
      <w:r w:rsidR="00CB6688" w:rsidRPr="00641ADF">
        <w:rPr>
          <w:sz w:val="22"/>
          <w:szCs w:val="22"/>
        </w:rPr>
        <w:t xml:space="preserve">50 </w:t>
      </w:r>
      <w:r w:rsidR="00A523EB" w:rsidRPr="00641ADF">
        <w:rPr>
          <w:sz w:val="22"/>
          <w:szCs w:val="22"/>
        </w:rPr>
        <w:t xml:space="preserve">targets were generated by NanoString </w:t>
      </w:r>
      <w:r w:rsidR="00956A72" w:rsidRPr="00641ADF">
        <w:rPr>
          <w:sz w:val="22"/>
          <w:szCs w:val="22"/>
        </w:rPr>
        <w:t>and hybridized</w:t>
      </w:r>
      <w:r w:rsidR="00CB6688" w:rsidRPr="00641ADF">
        <w:rPr>
          <w:sz w:val="22"/>
          <w:szCs w:val="22"/>
        </w:rPr>
        <w:t xml:space="preserve"> overnight</w:t>
      </w:r>
      <w:r w:rsidR="00956A72" w:rsidRPr="00641ADF">
        <w:rPr>
          <w:sz w:val="22"/>
          <w:szCs w:val="22"/>
        </w:rPr>
        <w:t xml:space="preserve"> with sonicated</w:t>
      </w:r>
      <w:r w:rsidR="00CB6688" w:rsidRPr="00641ADF">
        <w:rPr>
          <w:sz w:val="22"/>
          <w:szCs w:val="22"/>
        </w:rPr>
        <w:t>,</w:t>
      </w:r>
      <w:r w:rsidR="00956A72" w:rsidRPr="00641ADF">
        <w:rPr>
          <w:sz w:val="22"/>
          <w:szCs w:val="22"/>
        </w:rPr>
        <w:t xml:space="preserve"> amplified cDNA libraries using the ChIP-String Assay, </w:t>
      </w:r>
      <w:r w:rsidR="00CB6688" w:rsidRPr="00641ADF">
        <w:rPr>
          <w:sz w:val="22"/>
          <w:szCs w:val="22"/>
        </w:rPr>
        <w:t xml:space="preserve">selected </w:t>
      </w:r>
      <w:r w:rsidR="00956A72" w:rsidRPr="00641ADF">
        <w:rPr>
          <w:sz w:val="22"/>
          <w:szCs w:val="22"/>
        </w:rPr>
        <w:t xml:space="preserve">based on the double-stranded nature of the amplified library, according to the manufacturer’s instructions. Samples were performed in duplicate and normalized to </w:t>
      </w:r>
      <w:r w:rsidR="00CB6688" w:rsidRPr="00641ADF">
        <w:rPr>
          <w:sz w:val="22"/>
          <w:szCs w:val="22"/>
        </w:rPr>
        <w:t xml:space="preserve">each sample’s </w:t>
      </w:r>
      <w:r w:rsidR="00D91F76" w:rsidRPr="00641ADF">
        <w:rPr>
          <w:sz w:val="22"/>
          <w:szCs w:val="22"/>
        </w:rPr>
        <w:t xml:space="preserve">geometrically </w:t>
      </w:r>
      <w:r w:rsidR="00956A72" w:rsidRPr="00641ADF">
        <w:rPr>
          <w:sz w:val="22"/>
          <w:szCs w:val="22"/>
        </w:rPr>
        <w:t>average</w:t>
      </w:r>
      <w:r w:rsidR="00D91F76" w:rsidRPr="00641ADF">
        <w:rPr>
          <w:sz w:val="22"/>
          <w:szCs w:val="22"/>
        </w:rPr>
        <w:t>d</w:t>
      </w:r>
      <w:r w:rsidR="00956A72" w:rsidRPr="00641ADF">
        <w:rPr>
          <w:sz w:val="22"/>
          <w:szCs w:val="22"/>
        </w:rPr>
        <w:t xml:space="preserve"> expression of the two housekeeping genes</w:t>
      </w:r>
      <w:r w:rsidR="00D91F76" w:rsidRPr="00641ADF">
        <w:rPr>
          <w:sz w:val="22"/>
          <w:szCs w:val="22"/>
        </w:rPr>
        <w:t xml:space="preserve"> (</w:t>
      </w:r>
      <w:r w:rsidR="00D91F76" w:rsidRPr="00641ADF">
        <w:rPr>
          <w:i/>
          <w:sz w:val="22"/>
          <w:szCs w:val="22"/>
        </w:rPr>
        <w:t>Actb</w:t>
      </w:r>
      <w:r w:rsidR="00D91F76" w:rsidRPr="00641ADF">
        <w:rPr>
          <w:sz w:val="22"/>
          <w:szCs w:val="22"/>
        </w:rPr>
        <w:t xml:space="preserve"> and </w:t>
      </w:r>
      <w:r w:rsidR="00D91F76" w:rsidRPr="00641ADF">
        <w:rPr>
          <w:i/>
          <w:sz w:val="22"/>
          <w:szCs w:val="22"/>
        </w:rPr>
        <w:t>Gapdh</w:t>
      </w:r>
      <w:r w:rsidR="00D91F76" w:rsidRPr="00641ADF">
        <w:rPr>
          <w:sz w:val="22"/>
          <w:szCs w:val="22"/>
        </w:rPr>
        <w:t>)</w:t>
      </w:r>
      <w:r w:rsidR="00956A72" w:rsidRPr="00641ADF">
        <w:rPr>
          <w:sz w:val="22"/>
          <w:szCs w:val="22"/>
        </w:rPr>
        <w:t>.</w:t>
      </w:r>
      <w:r w:rsidR="00D91F76" w:rsidRPr="00641ADF">
        <w:rPr>
          <w:sz w:val="22"/>
          <w:szCs w:val="22"/>
        </w:rPr>
        <w:t xml:space="preserve"> Given the </w:t>
      </w:r>
      <w:r w:rsidR="00D91F76" w:rsidRPr="00641ADF">
        <w:rPr>
          <w:i/>
          <w:sz w:val="22"/>
          <w:szCs w:val="22"/>
        </w:rPr>
        <w:t>a priori</w:t>
      </w:r>
      <w:r w:rsidR="00D91F76" w:rsidRPr="00641ADF">
        <w:rPr>
          <w:sz w:val="22"/>
          <w:szCs w:val="22"/>
        </w:rPr>
        <w:t xml:space="preserve"> hypothesis, one-tailed </w:t>
      </w:r>
      <w:r w:rsidR="00D91F76" w:rsidRPr="00641ADF">
        <w:rPr>
          <w:i/>
          <w:sz w:val="22"/>
          <w:szCs w:val="22"/>
        </w:rPr>
        <w:t>t</w:t>
      </w:r>
      <w:r w:rsidR="00D91F76" w:rsidRPr="00641ADF">
        <w:rPr>
          <w:sz w:val="22"/>
          <w:szCs w:val="22"/>
        </w:rPr>
        <w:t xml:space="preserve">-tests were </w:t>
      </w:r>
      <w:r w:rsidR="005075C6" w:rsidRPr="00641ADF">
        <w:rPr>
          <w:sz w:val="22"/>
          <w:szCs w:val="22"/>
        </w:rPr>
        <w:t>used</w:t>
      </w:r>
      <w:r w:rsidR="00D91F76" w:rsidRPr="00641ADF">
        <w:rPr>
          <w:sz w:val="22"/>
          <w:szCs w:val="22"/>
        </w:rPr>
        <w:t xml:space="preserve"> to </w:t>
      </w:r>
      <w:r w:rsidR="005075C6" w:rsidRPr="00641ADF">
        <w:rPr>
          <w:sz w:val="22"/>
          <w:szCs w:val="22"/>
        </w:rPr>
        <w:t>assess</w:t>
      </w:r>
      <w:r w:rsidR="00D91F76" w:rsidRPr="00641ADF">
        <w:rPr>
          <w:sz w:val="22"/>
          <w:szCs w:val="22"/>
        </w:rPr>
        <w:t xml:space="preserve"> </w:t>
      </w:r>
      <w:r w:rsidR="005075C6" w:rsidRPr="00641ADF">
        <w:rPr>
          <w:sz w:val="22"/>
          <w:szCs w:val="22"/>
        </w:rPr>
        <w:t>for</w:t>
      </w:r>
      <w:r w:rsidR="00D91F76" w:rsidRPr="00641ADF">
        <w:rPr>
          <w:sz w:val="22"/>
          <w:szCs w:val="22"/>
        </w:rPr>
        <w:t xml:space="preserve"> </w:t>
      </w:r>
      <w:r w:rsidR="005075C6" w:rsidRPr="00641ADF">
        <w:rPr>
          <w:sz w:val="22"/>
          <w:szCs w:val="22"/>
        </w:rPr>
        <w:t xml:space="preserve">the </w:t>
      </w:r>
      <w:r w:rsidR="00D91F76" w:rsidRPr="00641ADF">
        <w:rPr>
          <w:sz w:val="22"/>
          <w:szCs w:val="22"/>
        </w:rPr>
        <w:t>simple</w:t>
      </w:r>
      <w:r w:rsidR="009C7600" w:rsidRPr="00641ADF">
        <w:rPr>
          <w:sz w:val="22"/>
          <w:szCs w:val="22"/>
        </w:rPr>
        <w:t xml:space="preserve"> main-effect of</w:t>
      </w:r>
      <w:r w:rsidR="00D91F76" w:rsidRPr="00641ADF">
        <w:rPr>
          <w:sz w:val="22"/>
          <w:szCs w:val="22"/>
        </w:rPr>
        <w:t xml:space="preserve"> treatment </w:t>
      </w:r>
      <w:r w:rsidR="005075C6" w:rsidRPr="00641ADF">
        <w:rPr>
          <w:sz w:val="22"/>
          <w:szCs w:val="22"/>
        </w:rPr>
        <w:t>at each developmental time point.</w:t>
      </w:r>
    </w:p>
    <w:p w14:paraId="7AB575DB" w14:textId="77777777" w:rsidR="003201F6" w:rsidRPr="00641ADF" w:rsidRDefault="003201F6" w:rsidP="00E67764">
      <w:pPr>
        <w:spacing w:line="360" w:lineRule="auto"/>
        <w:jc w:val="both"/>
        <w:rPr>
          <w:rFonts w:ascii="Arial" w:hAnsi="Arial" w:cs="Arial"/>
          <w:b/>
          <w:sz w:val="22"/>
          <w:szCs w:val="22"/>
        </w:rPr>
      </w:pPr>
    </w:p>
    <w:p w14:paraId="4B340F9B" w14:textId="31E9F0F6" w:rsidR="003D01B8" w:rsidRPr="00641ADF" w:rsidRDefault="00324B6B" w:rsidP="00E67764">
      <w:pPr>
        <w:pStyle w:val="Heading2"/>
        <w:spacing w:line="360" w:lineRule="auto"/>
      </w:pPr>
      <w:r w:rsidRPr="00641ADF">
        <w:t>Statistical analyses</w:t>
      </w:r>
    </w:p>
    <w:p w14:paraId="274786DA" w14:textId="6445AD85" w:rsidR="003D01B8" w:rsidRPr="00641ADF" w:rsidRDefault="00324B6B" w:rsidP="00E67764">
      <w:pPr>
        <w:spacing w:line="360" w:lineRule="auto"/>
        <w:jc w:val="both"/>
        <w:rPr>
          <w:rFonts w:ascii="Arial" w:hAnsi="Arial" w:cs="Arial"/>
          <w:sz w:val="22"/>
          <w:szCs w:val="22"/>
        </w:rPr>
      </w:pPr>
      <w:r w:rsidRPr="00641ADF">
        <w:rPr>
          <w:rFonts w:ascii="Arial" w:hAnsi="Arial" w:cs="Arial"/>
          <w:i/>
          <w:sz w:val="22"/>
          <w:szCs w:val="22"/>
        </w:rPr>
        <w:t>Morphology.</w:t>
      </w:r>
      <w:r w:rsidRPr="00641ADF">
        <w:rPr>
          <w:rFonts w:ascii="Arial" w:hAnsi="Arial" w:cs="Arial"/>
          <w:sz w:val="22"/>
          <w:szCs w:val="22"/>
        </w:rPr>
        <w:t xml:space="preserve"> </w:t>
      </w:r>
      <w:r w:rsidR="003D01B8" w:rsidRPr="00641ADF">
        <w:rPr>
          <w:rFonts w:ascii="Arial" w:hAnsi="Arial" w:cs="Arial"/>
          <w:sz w:val="22"/>
          <w:szCs w:val="22"/>
        </w:rPr>
        <w:t>Total length of apical and basal trees was compared with ANOVAs. Sholl analyses</w:t>
      </w:r>
      <w:r w:rsidR="004A6A96"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&lt;EndNote&gt;&lt;Cite&gt;&lt;Author&gt;Sholl&lt;/Author&gt;&lt;Year&gt;1953&lt;/Year&gt;&lt;RecNum&gt;33&lt;/RecNum&gt;&lt;DisplayText&gt;&lt;style face="superscript"&gt;9&lt;/style&gt;&lt;/DisplayText&gt;&lt;record&gt;&lt;rec-number&gt;33&lt;/rec-number&gt;&lt;foreign-keys&gt;&lt;key app="EN" db-id="zw9eepvvmzd905ew09tv0e94evt9wvpe5x5e" timestamp="1521549095"&gt;33&lt;/key&gt;&lt;/foreign-keys&gt;&lt;ref-type name="Journal Article"&gt;17&lt;/ref-type&gt;&lt;contributors&gt;&lt;authors&gt;&lt;author&gt;Sholl, D. A.&lt;/author&gt;&lt;/authors&gt;&lt;/contributors&gt;&lt;titles&gt;&lt;title&gt;Dendritic organization in the neurons of the visual and motor cortices of the cat&lt;/title&gt;&lt;secondary-title&gt;J Anat&lt;/secondary-title&gt;&lt;/titles&gt;&lt;periodical&gt;&lt;full-title&gt;J Anat&lt;/full-title&gt;&lt;/periodical&gt;&lt;pages&gt;387-406&lt;/pages&gt;&lt;volume&gt;87&lt;/volume&gt;&lt;number&gt;4&lt;/number&gt;&lt;keywords&gt;&lt;keyword&gt;Animals&lt;/keyword&gt;&lt;keyword&gt;Cats&lt;/keyword&gt;&lt;keyword&gt;Cerebral Cortex/*anatomy &amp;amp; histology&lt;/keyword&gt;&lt;keyword&gt;*Dendrites&lt;/keyword&gt;&lt;keyword&gt;*Motor Cortex&lt;/keyword&gt;&lt;keyword&gt;*Neurons&lt;/keyword&gt;&lt;keyword&gt;*CEREBRAL CORTEX/anatomy and histology&lt;/keyword&gt;&lt;/keywords&gt;&lt;dates&gt;&lt;year&gt;1953&lt;/year&gt;&lt;pub-dates&gt;&lt;date&gt;Oct&lt;/date&gt;&lt;/pub-dates&gt;&lt;/dates&gt;&lt;isbn&gt;0021-8782 (Print)&amp;#xD;0021-8782 (Linking)&lt;/isbn&gt;&lt;accession-num&gt;13117757&lt;/accession-num&gt;&lt;label&gt;r01864&lt;/label&gt;&lt;urls&gt;&lt;related-urls&gt;&lt;url&gt;https://www.ncbi.nlm.nih.gov/pubmed/13117757&lt;/url&gt;&lt;/related-urls&gt;&lt;pdf-urls&gt;&lt;url&gt;file://localhost/Users/benjaminchadwick/Documents/Papers2/1953/SHOLL/1953%20SHOLL.pdf&lt;/url&gt;&lt;/pdf-urls&gt;&lt;/urls&gt;&lt;custom2&gt;PMC1244622&lt;/custom2&gt;&lt;custom3&gt;papers2://publication/uuid/410CF4B7-BF8F-4B0B-B92F-C5711DEC6CB6&lt;/custom3&gt;&lt;language&gt;English&lt;/language&gt;&lt;/record&gt;&lt;/Cite&gt;&lt;/EndNote&gt;</w:instrText>
      </w:r>
      <w:r w:rsidR="004A6A96" w:rsidRPr="00641ADF">
        <w:rPr>
          <w:rFonts w:ascii="Arial" w:hAnsi="Arial" w:cs="Arial"/>
          <w:sz w:val="22"/>
          <w:szCs w:val="22"/>
        </w:rPr>
        <w:fldChar w:fldCharType="separate"/>
      </w:r>
      <w:r w:rsidR="00923705" w:rsidRPr="00923705">
        <w:rPr>
          <w:rFonts w:ascii="Arial" w:hAnsi="Arial" w:cs="Arial"/>
          <w:noProof/>
          <w:sz w:val="22"/>
          <w:szCs w:val="22"/>
          <w:vertAlign w:val="superscript"/>
        </w:rPr>
        <w:t>9</w:t>
      </w:r>
      <w:r w:rsidR="004A6A96" w:rsidRPr="00641ADF">
        <w:rPr>
          <w:rFonts w:ascii="Arial" w:hAnsi="Arial" w:cs="Arial"/>
          <w:sz w:val="22"/>
          <w:szCs w:val="22"/>
        </w:rPr>
        <w:fldChar w:fldCharType="end"/>
      </w:r>
      <w:r w:rsidR="00A67D0D" w:rsidRPr="00641ADF">
        <w:rPr>
          <w:rFonts w:ascii="Arial" w:hAnsi="Arial" w:cs="Arial"/>
          <w:sz w:val="22"/>
          <w:szCs w:val="22"/>
        </w:rPr>
        <w:t xml:space="preserve"> </w:t>
      </w:r>
      <w:r w:rsidR="003D01B8" w:rsidRPr="00641ADF">
        <w:rPr>
          <w:rFonts w:ascii="Arial" w:hAnsi="Arial" w:cs="Arial"/>
          <w:sz w:val="22"/>
          <w:szCs w:val="22"/>
        </w:rPr>
        <w:t xml:space="preserve">utilized </w:t>
      </w:r>
      <w:r w:rsidR="00165920" w:rsidRPr="00641ADF">
        <w:rPr>
          <w:rFonts w:ascii="Arial" w:hAnsi="Arial" w:cs="Arial"/>
          <w:sz w:val="22"/>
          <w:szCs w:val="22"/>
        </w:rPr>
        <w:t>30-</w:t>
      </w:r>
      <w:r w:rsidR="003D01B8" w:rsidRPr="00641ADF">
        <w:rPr>
          <w:rFonts w:ascii="Arial" w:hAnsi="Arial" w:cs="Arial"/>
          <w:sz w:val="22"/>
          <w:szCs w:val="22"/>
        </w:rPr>
        <w:t>µm radial increments to quantify branching complexity as a function of distance from the soma (</w:t>
      </w:r>
      <w:r w:rsidR="00366110" w:rsidRPr="00641ADF">
        <w:rPr>
          <w:rFonts w:ascii="Arial" w:hAnsi="Arial" w:cs="Arial"/>
          <w:sz w:val="22"/>
          <w:szCs w:val="22"/>
        </w:rPr>
        <w:t>Fig.</w:t>
      </w:r>
      <w:r w:rsidR="003D01B8" w:rsidRPr="00641ADF">
        <w:rPr>
          <w:rFonts w:ascii="Arial" w:hAnsi="Arial" w:cs="Arial"/>
          <w:sz w:val="22"/>
          <w:szCs w:val="22"/>
        </w:rPr>
        <w:t xml:space="preserve"> </w:t>
      </w:r>
      <w:r w:rsidR="00FC534C" w:rsidRPr="00641ADF">
        <w:rPr>
          <w:rFonts w:ascii="Arial" w:hAnsi="Arial" w:cs="Arial"/>
          <w:sz w:val="22"/>
          <w:szCs w:val="22"/>
        </w:rPr>
        <w:t>1d</w:t>
      </w:r>
      <w:r w:rsidR="003D01B8" w:rsidRPr="00641ADF">
        <w:rPr>
          <w:rFonts w:ascii="Arial" w:hAnsi="Arial" w:cs="Arial"/>
          <w:sz w:val="22"/>
          <w:szCs w:val="22"/>
        </w:rPr>
        <w:t>).</w:t>
      </w:r>
      <w:r w:rsidR="003D01B8" w:rsidRPr="00641ADF">
        <w:rPr>
          <w:rFonts w:ascii="Arial" w:hAnsi="Arial" w:cs="Arial"/>
          <w:b/>
          <w:sz w:val="22"/>
          <w:szCs w:val="22"/>
        </w:rPr>
        <w:t xml:space="preserve"> </w:t>
      </w:r>
      <w:r w:rsidR="003D01B8" w:rsidRPr="00641ADF">
        <w:rPr>
          <w:rFonts w:ascii="Arial" w:hAnsi="Arial" w:cs="Arial"/>
          <w:sz w:val="22"/>
          <w:szCs w:val="22"/>
        </w:rPr>
        <w:t>Mixed</w:t>
      </w:r>
      <w:r w:rsidR="00E43B71" w:rsidRPr="00641ADF">
        <w:rPr>
          <w:rFonts w:ascii="Arial" w:hAnsi="Arial" w:cs="Arial"/>
          <w:sz w:val="22"/>
          <w:szCs w:val="22"/>
        </w:rPr>
        <w:t>-</w:t>
      </w:r>
      <w:r w:rsidR="003D01B8" w:rsidRPr="00641ADF">
        <w:rPr>
          <w:rFonts w:ascii="Arial" w:hAnsi="Arial" w:cs="Arial"/>
          <w:sz w:val="22"/>
          <w:szCs w:val="22"/>
        </w:rPr>
        <w:t xml:space="preserve">design </w:t>
      </w:r>
      <w:r w:rsidR="003D01B8" w:rsidRPr="00641ADF">
        <w:rPr>
          <w:rFonts w:ascii="Arial" w:eastAsia="Arial Unicode MS" w:hAnsi="Arial" w:cs="Arial"/>
          <w:sz w:val="22"/>
          <w:szCs w:val="22"/>
        </w:rPr>
        <w:t>ANOVAs compared treatment groups and time points across the within</w:t>
      </w:r>
      <w:r w:rsidR="00E43B71" w:rsidRPr="00641ADF">
        <w:rPr>
          <w:rFonts w:ascii="Arial" w:eastAsia="Arial Unicode MS" w:hAnsi="Arial" w:cs="Arial"/>
          <w:sz w:val="22"/>
          <w:szCs w:val="22"/>
        </w:rPr>
        <w:t>-</w:t>
      </w:r>
      <w:r w:rsidR="003D01B8" w:rsidRPr="00641ADF">
        <w:rPr>
          <w:rFonts w:ascii="Arial" w:eastAsia="Arial Unicode MS" w:hAnsi="Arial" w:cs="Arial"/>
          <w:sz w:val="22"/>
          <w:szCs w:val="22"/>
        </w:rPr>
        <w:t>subjects Sholl interval</w:t>
      </w:r>
      <w:r w:rsidR="00E43B71" w:rsidRPr="00641ADF">
        <w:rPr>
          <w:rFonts w:ascii="Arial" w:eastAsia="Arial Unicode MS" w:hAnsi="Arial" w:cs="Arial"/>
          <w:sz w:val="22"/>
          <w:szCs w:val="22"/>
        </w:rPr>
        <w:t xml:space="preserve"> (distance from soma)</w:t>
      </w:r>
      <w:r w:rsidR="003D01B8" w:rsidRPr="00641ADF">
        <w:rPr>
          <w:rFonts w:ascii="Arial" w:eastAsia="Arial Unicode MS" w:hAnsi="Arial" w:cs="Arial"/>
          <w:sz w:val="22"/>
          <w:szCs w:val="22"/>
        </w:rPr>
        <w:t xml:space="preserve">. </w:t>
      </w:r>
      <w:r w:rsidR="00E43B71" w:rsidRPr="00641ADF">
        <w:rPr>
          <w:rFonts w:ascii="Arial" w:eastAsia="Arial Unicode MS" w:hAnsi="Arial" w:cs="Arial"/>
          <w:sz w:val="22"/>
          <w:szCs w:val="22"/>
        </w:rPr>
        <w:t>For post</w:t>
      </w:r>
      <w:r w:rsidR="003D01B8" w:rsidRPr="00641ADF">
        <w:rPr>
          <w:rFonts w:ascii="Arial" w:eastAsia="Arial Unicode MS" w:hAnsi="Arial" w:cs="Arial"/>
          <w:sz w:val="22"/>
          <w:szCs w:val="22"/>
        </w:rPr>
        <w:t>-hoc comparisons</w:t>
      </w:r>
      <w:r w:rsidR="00E43B71" w:rsidRPr="00641ADF">
        <w:rPr>
          <w:rFonts w:ascii="Arial" w:eastAsia="Arial Unicode MS" w:hAnsi="Arial" w:cs="Arial"/>
          <w:sz w:val="22"/>
          <w:szCs w:val="22"/>
        </w:rPr>
        <w:t>,</w:t>
      </w:r>
      <w:r w:rsidR="003D01B8" w:rsidRPr="00641ADF">
        <w:rPr>
          <w:rFonts w:ascii="Arial" w:eastAsia="Arial Unicode MS" w:hAnsi="Arial" w:cs="Arial"/>
          <w:sz w:val="22"/>
          <w:szCs w:val="22"/>
        </w:rPr>
        <w:t xml:space="preserve"> </w:t>
      </w:r>
      <w:r w:rsidR="00E43B71" w:rsidRPr="00641ADF">
        <w:rPr>
          <w:rFonts w:ascii="Arial" w:eastAsia="Arial Unicode MS" w:hAnsi="Arial" w:cs="Arial"/>
          <w:sz w:val="22"/>
          <w:szCs w:val="22"/>
        </w:rPr>
        <w:t xml:space="preserve">simple </w:t>
      </w:r>
      <w:r w:rsidR="0079409D" w:rsidRPr="00641ADF">
        <w:rPr>
          <w:rFonts w:ascii="Arial" w:eastAsia="Arial Unicode MS" w:hAnsi="Arial" w:cs="Arial"/>
          <w:sz w:val="22"/>
          <w:szCs w:val="22"/>
        </w:rPr>
        <w:t xml:space="preserve">treatment and time point </w:t>
      </w:r>
      <w:r w:rsidR="00E43B71" w:rsidRPr="00641ADF">
        <w:rPr>
          <w:rFonts w:ascii="Arial" w:eastAsia="Arial Unicode MS" w:hAnsi="Arial" w:cs="Arial"/>
          <w:sz w:val="22"/>
          <w:szCs w:val="22"/>
        </w:rPr>
        <w:t xml:space="preserve">main-effects at each Sholl interval were </w:t>
      </w:r>
      <w:r w:rsidR="003D01B8" w:rsidRPr="00641ADF">
        <w:rPr>
          <w:rFonts w:ascii="Arial" w:eastAsia="Arial Unicode MS" w:hAnsi="Arial" w:cs="Arial"/>
          <w:sz w:val="22"/>
          <w:szCs w:val="22"/>
        </w:rPr>
        <w:t xml:space="preserve">calculated. </w:t>
      </w:r>
      <w:r w:rsidR="00CB6688" w:rsidRPr="00641ADF">
        <w:rPr>
          <w:rFonts w:ascii="Arial" w:eastAsia="Arial Unicode MS" w:hAnsi="Arial" w:cs="Arial"/>
          <w:sz w:val="22"/>
          <w:szCs w:val="22"/>
        </w:rPr>
        <w:t xml:space="preserve">Since dendritic </w:t>
      </w:r>
      <w:r w:rsidR="003D01B8" w:rsidRPr="00641ADF">
        <w:rPr>
          <w:rFonts w:ascii="Arial" w:eastAsia="Arial Unicode MS" w:hAnsi="Arial" w:cs="Arial"/>
          <w:sz w:val="22"/>
          <w:szCs w:val="22"/>
        </w:rPr>
        <w:t xml:space="preserve">spines </w:t>
      </w:r>
      <w:r w:rsidR="003D01B8" w:rsidRPr="00641ADF">
        <w:rPr>
          <w:rFonts w:ascii="Arial" w:hAnsi="Arial" w:cs="Arial"/>
          <w:sz w:val="22"/>
          <w:szCs w:val="22"/>
        </w:rPr>
        <w:t>subtypes possess different functional properties</w:t>
      </w:r>
      <w:r w:rsidR="00CB6688" w:rsidRPr="00641ADF">
        <w:rPr>
          <w:rFonts w:ascii="Arial" w:hAnsi="Arial" w:cs="Arial"/>
          <w:sz w:val="22"/>
          <w:szCs w:val="22"/>
        </w:rPr>
        <w:t>,</w:t>
      </w:r>
      <w:r w:rsidR="003D01B8"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&lt;EndNote&gt;&lt;Cite&gt;&lt;Author&gt;Rochefort&lt;/Author&gt;&lt;Year&gt;2012&lt;/Year&gt;&lt;RecNum&gt;628&lt;/RecNum&gt;&lt;DisplayText&gt;&lt;style face="superscript"&gt;10&lt;/style&gt;&lt;/DisplayText&gt;&lt;record&gt;&lt;rec-number&gt;628&lt;/rec-number&gt;&lt;foreign-keys&gt;&lt;key app="EN" db-id="e9v0we9wep00v7esf07xevrh0edpfafw0wts" timestamp="1484955665"&gt;628&lt;/key&gt;&lt;/foreign-keys&gt;&lt;ref-type name="Journal Article"&gt;17&lt;/ref-type&gt;&lt;contributors&gt;&lt;authors&gt;&lt;author&gt;Rochefort, N. L.&lt;/author&gt;&lt;author&gt;Konnerth, A.&lt;/author&gt;&lt;/authors&gt;&lt;/contributors&gt;&lt;auth-address&gt;Institute of Neuroscience &amp;amp; Center for Integrated Protein Science, Technical University Munich, Munich, Germany.&lt;/auth-address&gt;&lt;titles&gt;&lt;title&gt;Dendritic spines: from structure to in vivo function&lt;/title&gt;&lt;secondary-title&gt;EMBO Rep&lt;/secondary-title&gt;&lt;alt-title&gt;EMBO reports&lt;/alt-title&gt;&lt;/titles&gt;&lt;periodical&gt;&lt;full-title&gt;EMBO Rep&lt;/full-title&gt;&lt;abbr-1&gt;EMBO reports&lt;/abbr-1&gt;&lt;/periodical&gt;&lt;alt-periodical&gt;&lt;full-title&gt;EMBO Rep&lt;/full-title&gt;&lt;abbr-1&gt;EMBO reports&lt;/abbr-1&gt;&lt;/alt-periodical&gt;&lt;pages&gt;699-708&lt;/pages&gt;&lt;volume&gt;13&lt;/volume&gt;&lt;number&gt;8&lt;/number&gt;&lt;keywords&gt;&lt;keyword&gt;Dendritic Spines/*physiology&lt;/keyword&gt;&lt;keyword&gt;Humans&lt;/keyword&gt;&lt;keyword&gt;Imaging, Three-Dimensional&lt;/keyword&gt;&lt;keyword&gt;Models, Biological&lt;/keyword&gt;&lt;keyword&gt;Neuronal Plasticity/physiology&lt;/keyword&gt;&lt;keyword&gt;Synaptic Transmission/physiology&lt;/keyword&gt;&lt;/keywords&gt;&lt;dates&gt;&lt;year&gt;2012&lt;/year&gt;&lt;pub-dates&gt;&lt;date&gt;Aug&lt;/date&gt;&lt;/pub-dates&gt;&lt;/dates&gt;&lt;isbn&gt;1469-3178 (Electronic)&amp;#xD;1469-221X (Linking)&lt;/isbn&gt;&lt;accession-num&gt;22791026&lt;/accession-num&gt;&lt;urls&gt;&lt;related-urls&gt;&lt;url&gt;http://www.ncbi.nlm.nih.gov/pubmed/22791026&lt;/url&gt;&lt;/related-urls&gt;&lt;/urls&gt;&lt;custom2&gt;3410382&lt;/custom2&gt;&lt;electronic-resource-num&gt;10.1038/embor.2012.102&lt;/electronic-resource-num&gt;&lt;/record&gt;&lt;/Cite&gt;&lt;/EndNote&gt;</w:instrText>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10</w:t>
      </w:r>
      <w:r w:rsidR="003D01B8" w:rsidRPr="00641ADF">
        <w:rPr>
          <w:rFonts w:ascii="Arial" w:hAnsi="Arial" w:cs="Arial"/>
          <w:sz w:val="22"/>
          <w:szCs w:val="22"/>
        </w:rPr>
        <w:fldChar w:fldCharType="end"/>
      </w:r>
      <w:r w:rsidR="003D01B8" w:rsidRPr="00641ADF">
        <w:rPr>
          <w:rFonts w:ascii="Arial" w:eastAsia="Arial Unicode MS" w:hAnsi="Arial" w:cs="Arial"/>
          <w:sz w:val="22"/>
          <w:szCs w:val="22"/>
        </w:rPr>
        <w:t xml:space="preserve"> we </w:t>
      </w:r>
      <w:r w:rsidR="003D01B8" w:rsidRPr="00641ADF">
        <w:rPr>
          <w:rFonts w:ascii="Arial" w:hAnsi="Arial" w:cs="Arial"/>
          <w:sz w:val="22"/>
          <w:szCs w:val="22"/>
        </w:rPr>
        <w:t>examined the total density and the density of each subtype. Confocal z-stacks were deconvolved with AutoDeblur software (Media Cybernetics; Rockville, MD, USA) and imported into NeuronStudio for semi-automated spine density and type analysis (</w:t>
      </w:r>
      <w:r w:rsidR="00366110" w:rsidRPr="00641ADF">
        <w:rPr>
          <w:rFonts w:ascii="Arial" w:hAnsi="Arial" w:cs="Arial"/>
          <w:sz w:val="22"/>
          <w:szCs w:val="22"/>
        </w:rPr>
        <w:t>Fig.</w:t>
      </w:r>
      <w:r w:rsidR="003D01B8" w:rsidRPr="00641ADF">
        <w:rPr>
          <w:rFonts w:ascii="Arial" w:hAnsi="Arial" w:cs="Arial"/>
          <w:sz w:val="22"/>
          <w:szCs w:val="22"/>
        </w:rPr>
        <w:t xml:space="preserve"> </w:t>
      </w:r>
      <w:r w:rsidR="00FC534C" w:rsidRPr="00641ADF">
        <w:rPr>
          <w:rFonts w:ascii="Arial" w:hAnsi="Arial" w:cs="Arial"/>
          <w:sz w:val="22"/>
          <w:szCs w:val="22"/>
        </w:rPr>
        <w:t>1e</w:t>
      </w:r>
      <w:r w:rsidR="003D01B8" w:rsidRPr="00641ADF">
        <w:rPr>
          <w:rFonts w:ascii="Arial" w:hAnsi="Arial" w:cs="Arial"/>
          <w:sz w:val="22"/>
          <w:szCs w:val="22"/>
        </w:rPr>
        <w:t>).</w:t>
      </w:r>
      <w:r w:rsidR="003D01B8" w:rsidRPr="00641ADF">
        <w:rPr>
          <w:rFonts w:ascii="Arial" w:hAnsi="Arial" w:cs="Arial"/>
          <w:sz w:val="22"/>
          <w:szCs w:val="22"/>
        </w:rPr>
        <w:fldChar w:fldCharType="begin">
          <w:fldData xml:space="preserve">PEVuZE5vdGU+PENpdGU+PEF1dGhvcj5CbG9zczwvQXV0aG9yPjxZZWFyPjIwMTE8L1llYXI+PFJl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LXRpdGxlPlBMb1MgT25lPC9mdWxsLXRpdGxlPjwvYWx0LXBlcmlvZGljYWw+PHBhZ2VzPmUxOTk3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==
</w:fldData>
        </w:fldChar>
      </w:r>
      <w:r w:rsidR="00923705">
        <w:rPr>
          <w:rFonts w:ascii="Arial" w:hAnsi="Arial" w:cs="Arial"/>
          <w:sz w:val="22"/>
          <w:szCs w:val="22"/>
        </w:rPr>
        <w:instrText xml:space="preserve"> ADDIN EN.CITE </w:instrText>
      </w:r>
      <w:r w:rsidR="00923705">
        <w:rPr>
          <w:rFonts w:ascii="Arial" w:hAnsi="Arial" w:cs="Arial"/>
          <w:sz w:val="22"/>
          <w:szCs w:val="22"/>
        </w:rPr>
        <w:fldChar w:fldCharType="begin">
          <w:fldData xml:space="preserve">PEVuZE5vdGU+PENpdGU+PEF1dGhvcj5CbG9zczwvQXV0aG9yPjxZZWFyPjIwMTE8L1llYXI+PFJl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LXRpdGxlPlBMb1MgT25lPC9mdWxsLXRpdGxlPjwvYWx0LXBlcmlvZGljYWw+PHBhZ2VzPmUxOTk3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==
</w:fldData>
        </w:fldChar>
      </w:r>
      <w:r w:rsidR="00923705">
        <w:rPr>
          <w:rFonts w:ascii="Arial" w:hAnsi="Arial" w:cs="Arial"/>
          <w:sz w:val="22"/>
          <w:szCs w:val="22"/>
        </w:rPr>
        <w:instrText xml:space="preserve"> ADDIN EN.CITE.DATA </w:instrText>
      </w:r>
      <w:r w:rsidR="00923705">
        <w:rPr>
          <w:rFonts w:ascii="Arial" w:hAnsi="Arial" w:cs="Arial"/>
          <w:sz w:val="22"/>
          <w:szCs w:val="22"/>
        </w:rPr>
      </w:r>
      <w:r w:rsidR="00923705">
        <w:rPr>
          <w:rFonts w:ascii="Arial" w:hAnsi="Arial" w:cs="Arial"/>
          <w:sz w:val="22"/>
          <w:szCs w:val="22"/>
        </w:rPr>
        <w:fldChar w:fldCharType="end"/>
      </w:r>
      <w:r w:rsidR="003D01B8" w:rsidRPr="00641ADF">
        <w:rPr>
          <w:rFonts w:ascii="Arial" w:hAnsi="Arial" w:cs="Arial"/>
          <w:sz w:val="22"/>
          <w:szCs w:val="22"/>
        </w:rPr>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4, 5, 11</w:t>
      </w:r>
      <w:r w:rsidR="003D01B8" w:rsidRPr="00641ADF">
        <w:rPr>
          <w:rFonts w:ascii="Arial" w:hAnsi="Arial" w:cs="Arial"/>
          <w:sz w:val="22"/>
          <w:szCs w:val="22"/>
        </w:rPr>
        <w:fldChar w:fldCharType="end"/>
      </w:r>
      <w:r w:rsidR="003D01B8" w:rsidRPr="00641ADF">
        <w:rPr>
          <w:rFonts w:ascii="Arial" w:hAnsi="Arial" w:cs="Arial"/>
          <w:sz w:val="22"/>
          <w:szCs w:val="22"/>
        </w:rPr>
        <w:t xml:space="preserve"> Spines were designated as non-stubby when the head to neck diameter ratio was &gt;1.1. Non-stubby spines were differentiated as thin or mushroom with spines with a head diameter &gt;0.350 µm being classified as mushroom.</w:t>
      </w:r>
      <w:r w:rsidR="003D01B8" w:rsidRPr="00641ADF">
        <w:rPr>
          <w:rFonts w:ascii="Arial" w:hAnsi="Arial" w:cs="Arial"/>
          <w:b/>
          <w:sz w:val="22"/>
          <w:szCs w:val="22"/>
        </w:rPr>
        <w:t xml:space="preserve"> </w:t>
      </w:r>
      <w:r w:rsidR="00E43B71" w:rsidRPr="00641ADF">
        <w:rPr>
          <w:rFonts w:ascii="Arial" w:hAnsi="Arial" w:cs="Arial"/>
          <w:sz w:val="22"/>
          <w:szCs w:val="22"/>
        </w:rPr>
        <w:t>Between-subjects 2 x 2</w:t>
      </w:r>
      <w:r w:rsidR="00E43B71" w:rsidRPr="00641ADF">
        <w:rPr>
          <w:rFonts w:ascii="Arial" w:hAnsi="Arial" w:cs="Arial"/>
          <w:b/>
          <w:sz w:val="22"/>
          <w:szCs w:val="22"/>
        </w:rPr>
        <w:t xml:space="preserve"> </w:t>
      </w:r>
      <w:r w:rsidR="003D01B8" w:rsidRPr="00641ADF">
        <w:rPr>
          <w:rFonts w:ascii="Arial" w:eastAsia="Arial Unicode MS" w:hAnsi="Arial" w:cs="Arial"/>
          <w:color w:val="232323"/>
          <w:sz w:val="22"/>
          <w:szCs w:val="22"/>
        </w:rPr>
        <w:t xml:space="preserve">ANOVAs compared apical and basal spine densities for the total spines and each subtype. Post-hoc </w:t>
      </w:r>
      <w:r w:rsidR="00165920" w:rsidRPr="00641ADF">
        <w:rPr>
          <w:rFonts w:ascii="Arial" w:eastAsia="Arial Unicode MS" w:hAnsi="Arial" w:cs="Arial"/>
          <w:i/>
          <w:color w:val="232323"/>
          <w:sz w:val="22"/>
          <w:szCs w:val="22"/>
        </w:rPr>
        <w:t>t</w:t>
      </w:r>
      <w:r w:rsidR="003D01B8" w:rsidRPr="00641ADF">
        <w:rPr>
          <w:rFonts w:ascii="Arial" w:eastAsia="Arial Unicode MS" w:hAnsi="Arial" w:cs="Arial"/>
          <w:color w:val="232323"/>
          <w:sz w:val="22"/>
          <w:szCs w:val="22"/>
        </w:rPr>
        <w:t xml:space="preserve">-tests compared differences when justified. All statistical testing utilized a criterion for significance of </w:t>
      </w:r>
      <w:r w:rsidR="003D01B8" w:rsidRPr="00641ADF">
        <w:rPr>
          <w:rFonts w:ascii="Arial" w:eastAsia="Arial Unicode MS" w:hAnsi="Arial" w:cs="Arial"/>
          <w:i/>
          <w:color w:val="232323"/>
          <w:sz w:val="22"/>
          <w:szCs w:val="22"/>
        </w:rPr>
        <w:t>P</w:t>
      </w:r>
      <w:r w:rsidR="003D01B8" w:rsidRPr="00641ADF">
        <w:rPr>
          <w:rFonts w:ascii="Arial" w:eastAsia="Arial Unicode MS" w:hAnsi="Arial" w:cs="Arial"/>
          <w:color w:val="232323"/>
          <w:sz w:val="22"/>
          <w:szCs w:val="22"/>
        </w:rPr>
        <w:t>≤0.05.</w:t>
      </w:r>
      <w:r w:rsidR="003A4FBE">
        <w:rPr>
          <w:rFonts w:ascii="Arial" w:eastAsia="Arial Unicode MS" w:hAnsi="Arial" w:cs="Arial"/>
          <w:color w:val="232323"/>
          <w:sz w:val="22"/>
          <w:szCs w:val="22"/>
        </w:rPr>
        <w:t xml:space="preserve"> Statistical effect sizes (estimated </w:t>
      </w:r>
      <w:r w:rsidR="00AF370F">
        <w:rPr>
          <w:rFonts w:ascii="Arial" w:eastAsia="Arial Unicode MS" w:hAnsi="Arial" w:cs="Arial"/>
          <w:color w:val="232323"/>
          <w:sz w:val="22"/>
          <w:szCs w:val="22"/>
        </w:rPr>
        <w:t>by</w:t>
      </w:r>
      <w:r w:rsidR="003A4FBE">
        <w:rPr>
          <w:rFonts w:ascii="Arial" w:eastAsia="Arial Unicode MS" w:hAnsi="Arial" w:cs="Arial"/>
          <w:color w:val="232323"/>
          <w:sz w:val="22"/>
          <w:szCs w:val="22"/>
        </w:rPr>
        <w:t xml:space="preserve"> Cohen’s </w:t>
      </w:r>
      <w:r w:rsidR="003A4FBE" w:rsidRPr="009677AA">
        <w:rPr>
          <w:rFonts w:ascii="Arial" w:eastAsia="Arial Unicode MS" w:hAnsi="Arial" w:cs="Arial"/>
          <w:i/>
          <w:color w:val="232323"/>
          <w:sz w:val="22"/>
          <w:szCs w:val="22"/>
        </w:rPr>
        <w:t>d</w:t>
      </w:r>
      <w:r w:rsidR="003A4FBE">
        <w:rPr>
          <w:rFonts w:ascii="Arial" w:eastAsia="Arial Unicode MS" w:hAnsi="Arial" w:cs="Arial"/>
          <w:color w:val="232323"/>
          <w:sz w:val="22"/>
          <w:szCs w:val="22"/>
        </w:rPr>
        <w:t xml:space="preserve">) </w:t>
      </w:r>
      <w:r w:rsidR="00366ACC">
        <w:rPr>
          <w:rFonts w:ascii="Arial" w:eastAsia="Arial Unicode MS" w:hAnsi="Arial" w:cs="Arial"/>
          <w:color w:val="232323"/>
          <w:sz w:val="22"/>
          <w:szCs w:val="22"/>
        </w:rPr>
        <w:t xml:space="preserve">were </w:t>
      </w:r>
      <w:r w:rsidR="003A4FBE">
        <w:rPr>
          <w:rFonts w:ascii="Arial" w:eastAsia="Arial Unicode MS" w:hAnsi="Arial" w:cs="Arial"/>
          <w:color w:val="232323"/>
          <w:sz w:val="22"/>
          <w:szCs w:val="22"/>
        </w:rPr>
        <w:t>determined using the effsize</w:t>
      </w:r>
      <w:r w:rsidR="00923705">
        <w:rPr>
          <w:rFonts w:ascii="Arial" w:eastAsia="Arial Unicode MS" w:hAnsi="Arial" w:cs="Arial"/>
          <w:color w:val="232323"/>
          <w:sz w:val="22"/>
          <w:szCs w:val="22"/>
        </w:rPr>
        <w:fldChar w:fldCharType="begin"/>
      </w:r>
      <w:r w:rsidR="00923705">
        <w:rPr>
          <w:rFonts w:ascii="Arial" w:eastAsia="Arial Unicode MS" w:hAnsi="Arial" w:cs="Arial"/>
          <w:color w:val="232323"/>
          <w:sz w:val="22"/>
          <w:szCs w:val="22"/>
        </w:rPr>
        <w:instrText xml:space="preserve"> ADDIN EN.CITE &lt;EndNote&gt;&lt;Cite&gt;&lt;Author&gt;Torchiano&lt;/Author&gt;&lt;Year&gt;2016&lt;/Year&gt;&lt;RecNum&gt;584&lt;/RecNum&gt;&lt;DisplayText&gt;&lt;style face="superscript"&gt;12&lt;/style&gt;&lt;/DisplayText&gt;&lt;record&gt;&lt;rec-number&gt;584&lt;/rec-number&gt;&lt;foreign-keys&gt;&lt;key app="EN" db-id="e9v0we9wep00v7esf07xevrh0edpfafw0wts" timestamp="1529676793"&gt;584&lt;/key&gt;&lt;/foreign-keys&gt;&lt;ref-type name="Computer Program"&gt;9&lt;/ref-type&gt;&lt;contributors&gt;&lt;authors&gt;&lt;author&gt;Torchiano, M.&lt;/author&gt;&lt;/authors&gt;&lt;/contributors&gt;&lt;titles&gt;&lt;title&gt;Effsize - a package for efficient effect size computation&lt;/title&gt;&lt;/titles&gt;&lt;edition&gt;R Package version 0.7.1&lt;/edition&gt;&lt;dates&gt;&lt;year&gt;2016&lt;/year&gt;&lt;/dates&gt;&lt;urls&gt;&lt;related-urls&gt;&lt;url&gt;https://doi.org/10.5281/zenodo.196082&lt;/url&gt;&lt;/related-urls&gt;&lt;/urls&gt;&lt;electronic-resource-num&gt;10.5281/zenodo.196082&lt;/electronic-resource-num&gt;&lt;/record&gt;&lt;/Cite&gt;&lt;/EndNote&gt;</w:instrText>
      </w:r>
      <w:r w:rsidR="00923705">
        <w:rPr>
          <w:rFonts w:ascii="Arial" w:eastAsia="Arial Unicode MS" w:hAnsi="Arial" w:cs="Arial"/>
          <w:color w:val="232323"/>
          <w:sz w:val="22"/>
          <w:szCs w:val="22"/>
        </w:rPr>
        <w:fldChar w:fldCharType="separate"/>
      </w:r>
      <w:r w:rsidR="00923705" w:rsidRPr="00923705">
        <w:rPr>
          <w:rFonts w:ascii="Arial" w:eastAsia="Arial Unicode MS" w:hAnsi="Arial" w:cs="Arial"/>
          <w:noProof/>
          <w:color w:val="232323"/>
          <w:sz w:val="22"/>
          <w:szCs w:val="22"/>
          <w:vertAlign w:val="superscript"/>
        </w:rPr>
        <w:t>12</w:t>
      </w:r>
      <w:r w:rsidR="00923705">
        <w:rPr>
          <w:rFonts w:ascii="Arial" w:eastAsia="Arial Unicode MS" w:hAnsi="Arial" w:cs="Arial"/>
          <w:color w:val="232323"/>
          <w:sz w:val="22"/>
          <w:szCs w:val="22"/>
        </w:rPr>
        <w:fldChar w:fldCharType="end"/>
      </w:r>
      <w:r w:rsidR="00366ACC">
        <w:rPr>
          <w:rFonts w:ascii="Arial" w:eastAsia="Arial Unicode MS" w:hAnsi="Arial" w:cs="Arial"/>
          <w:color w:val="232323"/>
          <w:sz w:val="22"/>
          <w:szCs w:val="22"/>
        </w:rPr>
        <w:t xml:space="preserve"> package in </w:t>
      </w:r>
      <w:r w:rsidR="00366ACC" w:rsidRPr="009677AA">
        <w:rPr>
          <w:rFonts w:ascii="Arial" w:eastAsia="Arial Unicode MS" w:hAnsi="Arial" w:cs="Arial"/>
          <w:i/>
          <w:color w:val="232323"/>
          <w:sz w:val="22"/>
          <w:szCs w:val="22"/>
        </w:rPr>
        <w:t>R</w:t>
      </w:r>
      <w:r w:rsidR="00366ACC">
        <w:rPr>
          <w:rFonts w:ascii="Arial" w:eastAsia="Arial Unicode MS" w:hAnsi="Arial" w:cs="Arial"/>
          <w:color w:val="232323"/>
          <w:sz w:val="22"/>
          <w:szCs w:val="22"/>
        </w:rPr>
        <w:t xml:space="preserve">, and </w:t>
      </w:r>
      <w:r w:rsidR="003A4FBE">
        <w:rPr>
          <w:rFonts w:ascii="Arial" w:eastAsia="Arial Unicode MS" w:hAnsi="Arial" w:cs="Arial"/>
          <w:color w:val="232323"/>
          <w:sz w:val="22"/>
          <w:szCs w:val="22"/>
        </w:rPr>
        <w:t>values between 0.</w:t>
      </w:r>
      <w:r w:rsidR="000B7B48">
        <w:rPr>
          <w:rFonts w:ascii="Arial" w:eastAsia="Arial Unicode MS" w:hAnsi="Arial" w:cs="Arial"/>
          <w:color w:val="232323"/>
          <w:sz w:val="22"/>
          <w:szCs w:val="22"/>
        </w:rPr>
        <w:t>5</w:t>
      </w:r>
      <w:r w:rsidR="003A4FBE">
        <w:rPr>
          <w:rFonts w:ascii="Arial" w:eastAsia="Arial Unicode MS" w:hAnsi="Arial" w:cs="Arial"/>
          <w:color w:val="232323"/>
          <w:sz w:val="22"/>
          <w:szCs w:val="22"/>
        </w:rPr>
        <w:t xml:space="preserve"> and 0.8 </w:t>
      </w:r>
      <w:r w:rsidR="00366ACC">
        <w:rPr>
          <w:rFonts w:ascii="Arial" w:eastAsia="Arial Unicode MS" w:hAnsi="Arial" w:cs="Arial"/>
          <w:color w:val="232323"/>
          <w:sz w:val="22"/>
          <w:szCs w:val="22"/>
        </w:rPr>
        <w:t>were</w:t>
      </w:r>
      <w:r w:rsidR="003A4FBE">
        <w:rPr>
          <w:rFonts w:ascii="Arial" w:eastAsia="Arial Unicode MS" w:hAnsi="Arial" w:cs="Arial"/>
          <w:color w:val="232323"/>
          <w:sz w:val="22"/>
          <w:szCs w:val="22"/>
        </w:rPr>
        <w:t xml:space="preserve"> considered “medium” </w:t>
      </w:r>
      <w:r w:rsidR="00366ACC">
        <w:rPr>
          <w:rFonts w:ascii="Arial" w:eastAsia="Arial Unicode MS" w:hAnsi="Arial" w:cs="Arial"/>
          <w:color w:val="232323"/>
          <w:sz w:val="22"/>
          <w:szCs w:val="22"/>
        </w:rPr>
        <w:t>while</w:t>
      </w:r>
      <w:r w:rsidR="003A4FBE">
        <w:rPr>
          <w:rFonts w:ascii="Arial" w:eastAsia="Arial Unicode MS" w:hAnsi="Arial" w:cs="Arial"/>
          <w:color w:val="232323"/>
          <w:sz w:val="22"/>
          <w:szCs w:val="22"/>
        </w:rPr>
        <w:t xml:space="preserve"> values greater than 0.8 </w:t>
      </w:r>
      <w:r w:rsidR="00366ACC">
        <w:rPr>
          <w:rFonts w:ascii="Arial" w:eastAsia="Arial Unicode MS" w:hAnsi="Arial" w:cs="Arial"/>
          <w:color w:val="232323"/>
          <w:sz w:val="22"/>
          <w:szCs w:val="22"/>
        </w:rPr>
        <w:t>were</w:t>
      </w:r>
      <w:r w:rsidR="003A4FBE">
        <w:rPr>
          <w:rFonts w:ascii="Arial" w:eastAsia="Arial Unicode MS" w:hAnsi="Arial" w:cs="Arial"/>
          <w:color w:val="232323"/>
          <w:sz w:val="22"/>
          <w:szCs w:val="22"/>
        </w:rPr>
        <w:t xml:space="preserve"> considered “large”</w:t>
      </w:r>
      <w:r w:rsidR="000B7B48">
        <w:rPr>
          <w:rFonts w:ascii="Arial" w:eastAsia="Arial Unicode MS" w:hAnsi="Arial" w:cs="Arial"/>
          <w:color w:val="232323"/>
          <w:sz w:val="22"/>
          <w:szCs w:val="22"/>
        </w:rPr>
        <w:t>.</w:t>
      </w:r>
      <w:r w:rsidR="00923705">
        <w:rPr>
          <w:rFonts w:ascii="Arial" w:eastAsia="Arial Unicode MS" w:hAnsi="Arial" w:cs="Arial"/>
          <w:color w:val="232323"/>
          <w:sz w:val="22"/>
          <w:szCs w:val="22"/>
        </w:rPr>
        <w:fldChar w:fldCharType="begin"/>
      </w:r>
      <w:r w:rsidR="00923705">
        <w:rPr>
          <w:rFonts w:ascii="Arial" w:eastAsia="Arial Unicode MS" w:hAnsi="Arial" w:cs="Arial"/>
          <w:color w:val="232323"/>
          <w:sz w:val="22"/>
          <w:szCs w:val="22"/>
        </w:rPr>
        <w:instrText xml:space="preserve"> ADDIN EN.CITE &lt;EndNote&gt;&lt;Cite&gt;&lt;Author&gt;Cohen&lt;/Author&gt;&lt;Year&gt;1992&lt;/Year&gt;&lt;RecNum&gt;585&lt;/RecNum&gt;&lt;DisplayText&gt;&lt;style face="superscript"&gt;13&lt;/style&gt;&lt;/DisplayText&gt;&lt;record&gt;&lt;rec-number&gt;585&lt;/rec-number&gt;&lt;foreign-keys&gt;&lt;key app="EN" db-id="e9v0we9wep00v7esf07xevrh0edpfafw0wts" timestamp="1529677090"&gt;585&lt;/key&gt;&lt;/foreign-keys&gt;&lt;ref-type name="Journal Article"&gt;17&lt;/ref-type&gt;&lt;contributors&gt;&lt;authors&gt;&lt;author&gt;Cohen, J.&lt;/author&gt;&lt;/authors&gt;&lt;/contributors&gt;&lt;auth-address&gt;New York University, USA.&lt;/auth-address&gt;&lt;titles&gt;&lt;title&gt;A power primer&lt;/title&gt;&lt;secondary-title&gt;Psychol Bull&lt;/secondary-title&gt;&lt;/titles&gt;&lt;periodical&gt;&lt;full-title&gt;Psychol Bull&lt;/full-title&gt;&lt;/periodical&gt;&lt;pages&gt;155-9&lt;/pages&gt;&lt;volume&gt;112&lt;/volume&gt;&lt;number&gt;1&lt;/number&gt;&lt;edition&gt;1992/07/01&lt;/edition&gt;&lt;keywords&gt;&lt;keyword&gt;Chi-Square Distribution&lt;/keyword&gt;&lt;keyword&gt;Psychology/*statistics &amp;amp; numerical data&lt;/keyword&gt;&lt;keyword&gt;Sample Size&lt;/keyword&gt;&lt;/keywords&gt;&lt;dates&gt;&lt;year&gt;1992&lt;/year&gt;&lt;pub-dates&gt;&lt;date&gt;Jul&lt;/date&gt;&lt;/pub-dates&gt;&lt;/dates&gt;&lt;isbn&gt;0033-2909 (Print)&amp;#xD;0033-2909 (Linking)&lt;/isbn&gt;&lt;accession-num&gt;19565683&lt;/accession-num&gt;&lt;urls&gt;&lt;related-urls&gt;&lt;url&gt;https://www.ncbi.nlm.nih.gov/pubmed/19565683&lt;/url&gt;&lt;/related-urls&gt;&lt;/urls&gt;&lt;/record&gt;&lt;/Cite&gt;&lt;/EndNote&gt;</w:instrText>
      </w:r>
      <w:r w:rsidR="00923705">
        <w:rPr>
          <w:rFonts w:ascii="Arial" w:eastAsia="Arial Unicode MS" w:hAnsi="Arial" w:cs="Arial"/>
          <w:color w:val="232323"/>
          <w:sz w:val="22"/>
          <w:szCs w:val="22"/>
        </w:rPr>
        <w:fldChar w:fldCharType="separate"/>
      </w:r>
      <w:r w:rsidR="00923705" w:rsidRPr="00923705">
        <w:rPr>
          <w:rFonts w:ascii="Arial" w:eastAsia="Arial Unicode MS" w:hAnsi="Arial" w:cs="Arial"/>
          <w:noProof/>
          <w:color w:val="232323"/>
          <w:sz w:val="22"/>
          <w:szCs w:val="22"/>
          <w:vertAlign w:val="superscript"/>
        </w:rPr>
        <w:t>13</w:t>
      </w:r>
      <w:r w:rsidR="00923705">
        <w:rPr>
          <w:rFonts w:ascii="Arial" w:eastAsia="Arial Unicode MS" w:hAnsi="Arial" w:cs="Arial"/>
          <w:color w:val="232323"/>
          <w:sz w:val="22"/>
          <w:szCs w:val="22"/>
        </w:rPr>
        <w:fldChar w:fldCharType="end"/>
      </w:r>
      <w:r w:rsidR="00D902CF" w:rsidRPr="00D902CF">
        <w:t xml:space="preserve"> </w:t>
      </w:r>
    </w:p>
    <w:p w14:paraId="1B494E9C" w14:textId="7A03EE33" w:rsidR="003D01B8" w:rsidRPr="00641ADF" w:rsidRDefault="00324B6B" w:rsidP="00E67764">
      <w:pPr>
        <w:spacing w:line="360" w:lineRule="auto"/>
        <w:jc w:val="both"/>
        <w:rPr>
          <w:rFonts w:ascii="Arial" w:hAnsi="Arial" w:cs="Arial"/>
          <w:sz w:val="22"/>
          <w:szCs w:val="22"/>
        </w:rPr>
      </w:pPr>
      <w:r w:rsidRPr="00641ADF">
        <w:rPr>
          <w:rFonts w:ascii="Arial" w:hAnsi="Arial" w:cs="Arial"/>
          <w:b/>
          <w:sz w:val="22"/>
          <w:szCs w:val="22"/>
        </w:rPr>
        <w:tab/>
      </w:r>
      <w:r w:rsidRPr="00641ADF">
        <w:rPr>
          <w:rFonts w:ascii="Arial" w:hAnsi="Arial" w:cs="Arial"/>
          <w:i/>
          <w:sz w:val="22"/>
          <w:szCs w:val="22"/>
        </w:rPr>
        <w:t>Cellular transcriptomes.</w:t>
      </w:r>
      <w:r w:rsidRPr="00641ADF">
        <w:rPr>
          <w:rFonts w:ascii="Arial" w:hAnsi="Arial" w:cs="Arial"/>
          <w:sz w:val="22"/>
          <w:szCs w:val="22"/>
        </w:rPr>
        <w:t xml:space="preserve"> </w:t>
      </w:r>
      <w:r w:rsidR="00CA1212" w:rsidRPr="00641ADF">
        <w:rPr>
          <w:rFonts w:ascii="Arial" w:hAnsi="Arial" w:cs="Arial"/>
          <w:sz w:val="22"/>
          <w:szCs w:val="22"/>
        </w:rPr>
        <w:t xml:space="preserve">FASTQ </w:t>
      </w:r>
      <w:r w:rsidR="003D01B8" w:rsidRPr="00641ADF">
        <w:rPr>
          <w:rFonts w:ascii="Arial" w:hAnsi="Arial" w:cs="Arial"/>
          <w:sz w:val="22"/>
          <w:szCs w:val="22"/>
        </w:rPr>
        <w:t xml:space="preserve">files were aligned to the Rat Genome Sequencing Consortium version 6.0 (2014) </w:t>
      </w:r>
      <w:r w:rsidR="003D01B8" w:rsidRPr="00641ADF">
        <w:rPr>
          <w:rFonts w:ascii="Arial" w:hAnsi="Arial" w:cs="Arial"/>
          <w:i/>
          <w:sz w:val="22"/>
          <w:szCs w:val="22"/>
        </w:rPr>
        <w:t>Rattus norvegicus</w:t>
      </w:r>
      <w:r w:rsidR="003D01B8" w:rsidRPr="00641ADF">
        <w:rPr>
          <w:rFonts w:ascii="Arial" w:hAnsi="Arial" w:cs="Arial"/>
          <w:sz w:val="22"/>
          <w:szCs w:val="22"/>
        </w:rPr>
        <w:t xml:space="preserve"> genome assembly (Baylor College of Medicine; Houston, TX, USA) with TopHat2/Bowtie2 (Johns Hopkins University; Baltimore, MD, USA).</w:t>
      </w:r>
      <w:r w:rsidR="003D01B8"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&lt;EndNote&gt;&lt;Cite&gt;&lt;Author&gt;Langmead&lt;/Author&gt;&lt;Year&gt;2012&lt;/Year&gt;&lt;RecNum&gt;619&lt;/RecNum&gt;&lt;DisplayText&gt;&lt;style face="superscript"&gt;14&lt;/style&gt;&lt;/DisplayText&gt;&lt;record&gt;&lt;rec-number&gt;619&lt;/rec-number&gt;&lt;foreign-keys&gt;&lt;key app="EN" db-id="e9v0we9wep00v7esf07xevrh0edpfafw0wts" timestamp="1484955665"&gt;619&lt;/key&gt;&lt;/foreign-keys&gt;&lt;ref-type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Methods&lt;/secondary-title&gt;&lt;alt-title&gt;Nature methods&lt;/alt-title&gt;&lt;/titles&gt;&lt;periodical&gt;&lt;full-title&gt;Nat Methods&lt;/full-title&gt;&lt;/periodical&gt;&lt;pages&gt;357-9&lt;/pages&gt;&lt;volume&gt;9&lt;/volume&gt;&lt;number&gt;4&lt;/number&gt;&lt;keywords&gt;&lt;keyword&gt;*Algorithms&lt;/keyword&gt;&lt;keyword&gt;Computational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DNA/methods&lt;/keyword&gt;&lt;/keywords&gt;&lt;dates&gt;&lt;year&gt;2012&lt;/year&gt;&lt;pub-dates&gt;&lt;date&gt;Apr&lt;/date&gt;&lt;/pub-dates&gt;&lt;/dates&gt;&lt;isbn&gt;1548-7105 (Electronic)&amp;#xD;1548-7091 (Linking)&lt;/isbn&gt;&lt;accession-num&gt;22388286&lt;/accession-num&gt;&lt;urls&gt;&lt;related-urls&gt;&lt;url&gt;http://www.ncbi.nlm.nih.gov/pubmed/22388286&lt;/url&gt;&lt;/related-urls&gt;&lt;/urls&gt;&lt;custom2&gt;3322381&lt;/custom2&gt;&lt;electronic-resource-num&gt;10.1038/nmeth.1923&lt;/electronic-resource-num&gt;&lt;/record&gt;&lt;/Cite&gt;&lt;/EndNote&gt;</w:instrText>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14</w:t>
      </w:r>
      <w:r w:rsidR="003D01B8" w:rsidRPr="00641ADF">
        <w:rPr>
          <w:rFonts w:ascii="Arial" w:hAnsi="Arial" w:cs="Arial"/>
          <w:sz w:val="22"/>
          <w:szCs w:val="22"/>
        </w:rPr>
        <w:fldChar w:fldCharType="end"/>
      </w:r>
      <w:r w:rsidR="003D01B8" w:rsidRPr="00641ADF">
        <w:rPr>
          <w:rFonts w:ascii="Arial" w:hAnsi="Arial" w:cs="Arial"/>
          <w:sz w:val="22"/>
          <w:szCs w:val="22"/>
        </w:rPr>
        <w:t xml:space="preserve"> </w:t>
      </w:r>
      <w:r w:rsidR="003D01B8" w:rsidRPr="00641ADF">
        <w:rPr>
          <w:rFonts w:ascii="Arial" w:hAnsi="Arial" w:cs="Arial"/>
          <w:sz w:val="22"/>
          <w:szCs w:val="22"/>
        </w:rPr>
        <w:lastRenderedPageBreak/>
        <w:t xml:space="preserve">Aligned BAM files were counted against the Ensembl Rnor_6.0 GTF </w:t>
      </w:r>
      <w:r w:rsidR="00E43B71" w:rsidRPr="00641ADF">
        <w:rPr>
          <w:rFonts w:ascii="Arial" w:hAnsi="Arial" w:cs="Arial"/>
          <w:sz w:val="22"/>
          <w:szCs w:val="22"/>
        </w:rPr>
        <w:t>(</w:t>
      </w:r>
      <w:r w:rsidR="003D01B8" w:rsidRPr="00641ADF">
        <w:rPr>
          <w:rFonts w:ascii="Arial" w:hAnsi="Arial" w:cs="Arial"/>
          <w:sz w:val="22"/>
          <w:szCs w:val="22"/>
        </w:rPr>
        <w:t>reference</w:t>
      </w:r>
      <w:r w:rsidR="00E43B71" w:rsidRPr="00641ADF">
        <w:rPr>
          <w:rFonts w:ascii="Arial" w:hAnsi="Arial" w:cs="Arial"/>
          <w:sz w:val="22"/>
          <w:szCs w:val="22"/>
        </w:rPr>
        <w:t>)</w:t>
      </w:r>
      <w:r w:rsidR="003D01B8" w:rsidRPr="00641ADF">
        <w:rPr>
          <w:rFonts w:ascii="Arial" w:hAnsi="Arial" w:cs="Arial"/>
          <w:sz w:val="22"/>
          <w:szCs w:val="22"/>
        </w:rPr>
        <w:t xml:space="preserve"> file (Cambridge, UK) using HTSeq</w:t>
      </w:r>
      <w:r w:rsidR="003D01B8"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&lt;EndNote&gt;&lt;Cite&gt;&lt;Author&gt;Anders&lt;/Author&gt;&lt;Year&gt;2015&lt;/Year&gt;&lt;RecNum&gt;602&lt;/RecNum&gt;&lt;DisplayText&gt;&lt;style face="superscript"&gt;15&lt;/style&gt;&lt;/DisplayText&gt;&lt;record&gt;&lt;rec-number&gt;602&lt;/rec-number&gt;&lt;foreign-keys&gt;&lt;key app="EN" db-id="e9v0we9wep00v7esf07xevrh0edpfafw0wts" timestamp="1484955665"&gt;602&lt;/key&gt;&lt;/foreign-keys&gt;&lt;ref-type name="Journal Article"&gt;17&lt;/ref-type&gt;&lt;contributors&gt;&lt;authors&gt;&lt;author&gt;Anders, S.&lt;/author&gt;&lt;author&gt;Pyl, P. T.&lt;/author&gt;&lt;author&gt;Huber, W.&lt;/author&gt;&lt;/authors&gt;&lt;/contributors&gt;&lt;auth-address&gt;Genome Biology Unit, European Molecular Biology Laboratory, 69111 Heidelberg, Germany.&lt;/auth-address&gt;&lt;titles&gt;&lt;title&gt;HTSeq--a Python framework to work with high-throughput sequencing data&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166-9&lt;/pages&gt;&lt;volume&gt;31&lt;/volume&gt;&lt;number&gt;2&lt;/number&gt;&lt;keywords&gt;&lt;keyword&gt;*Gene Expression Regulation&lt;/keyword&gt;&lt;keyword&gt;*Genome, Human&lt;/keyword&gt;&lt;keyword&gt;Genomics/*methods&lt;/keyword&gt;&lt;keyword&gt;High-Throughput Nucleotide Sequencing/*methods&lt;/keyword&gt;&lt;keyword&gt;Humans&lt;/keyword&gt;&lt;keyword&gt;*Software&lt;/keyword&gt;&lt;/keywords&gt;&lt;dates&gt;&lt;year&gt;2015&lt;/year&gt;&lt;pub-dates&gt;&lt;date&gt;Jan 15&lt;/date&gt;&lt;/pub-dates&gt;&lt;/dates&gt;&lt;isbn&gt;1367-4811 (Electronic)&amp;#xD;1367-4803 (Linking)&lt;/isbn&gt;&lt;accession-num&gt;25260700&lt;/accession-num&gt;&lt;urls&gt;&lt;related-urls&gt;&lt;url&gt;http://www.ncbi.nlm.nih.gov/pubmed/25260700&lt;/url&gt;&lt;/related-urls&gt;&lt;/urls&gt;&lt;custom2&gt;4287950&lt;/custom2&gt;&lt;electronic-resource-num&gt;10.1093/bioinformatics/btu638&lt;/electronic-resource-num&gt;&lt;/record&gt;&lt;/Cite&gt;&lt;/EndNote&gt;</w:instrText>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15</w:t>
      </w:r>
      <w:r w:rsidR="003D01B8" w:rsidRPr="00641ADF">
        <w:rPr>
          <w:rFonts w:ascii="Arial" w:hAnsi="Arial" w:cs="Arial"/>
          <w:sz w:val="22"/>
          <w:szCs w:val="22"/>
        </w:rPr>
        <w:fldChar w:fldCharType="end"/>
      </w:r>
      <w:r w:rsidR="003D01B8" w:rsidRPr="00641ADF">
        <w:rPr>
          <w:rFonts w:ascii="Arial" w:hAnsi="Arial" w:cs="Arial"/>
          <w:sz w:val="22"/>
          <w:szCs w:val="22"/>
        </w:rPr>
        <w:t xml:space="preserve"> and assigned gene names using </w:t>
      </w:r>
      <w:r w:rsidR="00A935EA" w:rsidRPr="00641ADF">
        <w:rPr>
          <w:rFonts w:ascii="Arial" w:hAnsi="Arial" w:cs="Arial"/>
          <w:sz w:val="22"/>
          <w:szCs w:val="22"/>
        </w:rPr>
        <w:t xml:space="preserve">the Bioconductor </w:t>
      </w:r>
      <w:r w:rsidR="003D01B8" w:rsidRPr="00641ADF">
        <w:rPr>
          <w:rFonts w:ascii="Arial" w:hAnsi="Arial" w:cs="Arial"/>
          <w:sz w:val="22"/>
          <w:szCs w:val="22"/>
        </w:rPr>
        <w:t>biomaRt</w:t>
      </w:r>
      <w:r w:rsidR="00E43B71"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&lt;EndNote&gt;&lt;Cite&gt;&lt;Author&gt;Durinck&lt;/Author&gt;&lt;Year&gt;2009&lt;/Year&gt;&lt;RecNum&gt;609&lt;/RecNum&gt;&lt;DisplayText&gt;&lt;style face="superscript"&gt;16&lt;/style&gt;&lt;/DisplayText&gt;&lt;record&gt;&lt;rec-number&gt;609&lt;/rec-number&gt;&lt;foreign-keys&gt;&lt;key app="EN" db-id="e9v0we9wep00v7esf07xevrh0edpfafw0wts" timestamp="1484955665"&gt;609&lt;/key&gt;&lt;/foreign-keys&gt;&lt;ref-type name="Journal Article"&gt;17&lt;/ref-type&gt;&lt;contributors&gt;&lt;authors&gt;&lt;author&gt;Durinck, S.&lt;/author&gt;&lt;author&gt;Spellman, P. T.&lt;/author&gt;&lt;author&gt;Birney, E.&lt;/author&gt;&lt;author&gt;Huber, W.&lt;/author&gt;&lt;/authors&gt;&lt;/contributors&gt;&lt;auth-address&gt;Lawrence Berkeley National Laboratory, Berkeley, CA, USA. steffen@stat.berkeley.edu&lt;/auth-address&gt;&lt;titles&gt;&lt;title&gt;Mapping identifiers for the integration of genomic datasets with the R/Bioconductor package biomaRt&lt;/title&gt;&lt;secondary-title&gt;Nat Protoc&lt;/secondary-title&gt;&lt;alt-title&gt;Nature protocols&lt;/alt-title&gt;&lt;/titles&gt;&lt;periodical&gt;&lt;full-title&gt;Nat Protoc&lt;/full-title&gt;&lt;/periodical&gt;&lt;pages&gt;1184-91&lt;/pages&gt;&lt;volume&gt;4&lt;/volume&gt;&lt;number&gt;8&lt;/number&gt;&lt;keywords&gt;&lt;keyword&gt;Cell Line&lt;/keyword&gt;&lt;keyword&gt;*Chromosome Mapping&lt;/keyword&gt;&lt;keyword&gt;Cluster Analysis&lt;/keyword&gt;&lt;keyword&gt;Databases, Genetic&lt;/keyword&gt;&lt;keyword&gt;Genomics/*methods&lt;/keyword&gt;&lt;keyword&gt;Humans&lt;/keyword&gt;&lt;keyword&gt;RNA, Messenger/metabolism&lt;/keyword&gt;&lt;keyword&gt;*Software&lt;/keyword&gt;&lt;/keywords&gt;&lt;dates&gt;&lt;year&gt;2009&lt;/year&gt;&lt;/dates&gt;&lt;isbn&gt;1750-2799 (Electronic)&amp;#xD;1750-2799 (Linking)&lt;/isbn&gt;&lt;accession-num&gt;19617889&lt;/accession-num&gt;&lt;urls&gt;&lt;related-urls&gt;&lt;url&gt;http://www.ncbi.nlm.nih.gov/pubmed/19617889&lt;/url&gt;&lt;/related-urls&gt;&lt;/urls&gt;&lt;custom2&gt;3159387&lt;/custom2&gt;&lt;electronic-resource-num&gt;10.1038/nprot.2009.97&lt;/electronic-resource-num&gt;&lt;/record&gt;&lt;/Cite&gt;&lt;/EndNote&gt;</w:instrText>
      </w:r>
      <w:r w:rsidR="00E43B71" w:rsidRPr="00641ADF">
        <w:rPr>
          <w:rFonts w:ascii="Arial" w:hAnsi="Arial" w:cs="Arial"/>
          <w:sz w:val="22"/>
          <w:szCs w:val="22"/>
        </w:rPr>
        <w:fldChar w:fldCharType="separate"/>
      </w:r>
      <w:r w:rsidR="00923705" w:rsidRPr="00923705">
        <w:rPr>
          <w:rFonts w:ascii="Arial" w:hAnsi="Arial" w:cs="Arial"/>
          <w:noProof/>
          <w:sz w:val="22"/>
          <w:szCs w:val="22"/>
          <w:vertAlign w:val="superscript"/>
        </w:rPr>
        <w:t>16</w:t>
      </w:r>
      <w:r w:rsidR="00E43B71" w:rsidRPr="00641ADF">
        <w:rPr>
          <w:rFonts w:ascii="Arial" w:hAnsi="Arial" w:cs="Arial"/>
          <w:sz w:val="22"/>
          <w:szCs w:val="22"/>
        </w:rPr>
        <w:fldChar w:fldCharType="end"/>
      </w:r>
      <w:r w:rsidR="003D01B8" w:rsidRPr="00641ADF">
        <w:rPr>
          <w:rFonts w:ascii="Arial" w:hAnsi="Arial" w:cs="Arial"/>
          <w:sz w:val="22"/>
          <w:szCs w:val="22"/>
        </w:rPr>
        <w:t xml:space="preserve"> </w:t>
      </w:r>
      <w:r w:rsidR="00A935EA" w:rsidRPr="00641ADF">
        <w:rPr>
          <w:rFonts w:ascii="Arial" w:hAnsi="Arial" w:cs="Arial"/>
          <w:sz w:val="22"/>
          <w:szCs w:val="22"/>
        </w:rPr>
        <w:t xml:space="preserve">package </w:t>
      </w:r>
      <w:r w:rsidR="003D01B8" w:rsidRPr="00641ADF">
        <w:rPr>
          <w:rFonts w:ascii="Arial" w:hAnsi="Arial" w:cs="Arial"/>
          <w:sz w:val="22"/>
          <w:szCs w:val="22"/>
        </w:rPr>
        <w:t xml:space="preserve">in R. Differential </w:t>
      </w:r>
      <w:r w:rsidR="00A935EA" w:rsidRPr="00641ADF">
        <w:rPr>
          <w:rFonts w:ascii="Arial" w:hAnsi="Arial" w:cs="Arial"/>
          <w:sz w:val="22"/>
          <w:szCs w:val="22"/>
        </w:rPr>
        <w:t xml:space="preserve">gene </w:t>
      </w:r>
      <w:r w:rsidR="003D01B8" w:rsidRPr="00641ADF">
        <w:rPr>
          <w:rFonts w:ascii="Arial" w:hAnsi="Arial" w:cs="Arial"/>
          <w:sz w:val="22"/>
          <w:szCs w:val="22"/>
        </w:rPr>
        <w:t xml:space="preserve">expression was </w:t>
      </w:r>
      <w:r w:rsidR="00A935EA" w:rsidRPr="00641ADF">
        <w:rPr>
          <w:rFonts w:ascii="Arial" w:hAnsi="Arial" w:cs="Arial"/>
          <w:sz w:val="22"/>
          <w:szCs w:val="22"/>
        </w:rPr>
        <w:t xml:space="preserve">determined using the </w:t>
      </w:r>
      <w:r w:rsidR="000D36B3" w:rsidRPr="00641ADF">
        <w:rPr>
          <w:rFonts w:ascii="Arial" w:hAnsi="Arial" w:cs="Arial"/>
          <w:sz w:val="22"/>
          <w:szCs w:val="22"/>
        </w:rPr>
        <w:t>B</w:t>
      </w:r>
      <w:r w:rsidR="003D01B8" w:rsidRPr="00641ADF">
        <w:rPr>
          <w:rFonts w:ascii="Arial" w:hAnsi="Arial" w:cs="Arial"/>
          <w:sz w:val="22"/>
          <w:szCs w:val="22"/>
        </w:rPr>
        <w:t>ioconductor voom-limma</w:t>
      </w:r>
      <w:r w:rsidR="003D01B8"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&lt;EndNote&gt;&lt;Cite&gt;&lt;Author&gt;Law&lt;/Author&gt;&lt;Year&gt;2014&lt;/Year&gt;&lt;RecNum&gt;36&lt;/RecNum&gt;&lt;DisplayText&gt;&lt;style face="superscript"&gt;17&lt;/style&gt;&lt;/DisplayText&gt;&lt;record&gt;&lt;rec-number&gt;36&lt;/rec-number&gt;&lt;foreign-keys&gt;&lt;key app="EN" db-id="zw9eepvvmzd905ew09tv0e94evt9wvpe5x5e" timestamp="1521549095"&gt;36&lt;/key&gt;&lt;/foreign-keys&gt;&lt;ref-type name="Journal Article"&gt;17&lt;/ref-type&gt;&lt;contributors&gt;&lt;authors&gt;&lt;author&gt;Law, C. W.&lt;/author&gt;&lt;author&gt;Chen, Y.&lt;/author&gt;&lt;author&gt;Shi, W.&lt;/author&gt;&lt;author&gt;Smyth, G. K.&lt;/author&gt;&lt;/authors&gt;&lt;/contributors&gt;&lt;titles&gt;&lt;title&gt;voom: Precision weights unlock linear model analysis tools for RNA-seq read counts&lt;/title&gt;&lt;secondary-title&gt;Genome Biol&lt;/secondary-title&gt;&lt;/titles&gt;&lt;periodical&gt;&lt;full-title&gt;Genome Biol&lt;/full-title&gt;&lt;/periodical&gt;&lt;pages&gt;R29&lt;/pages&gt;&lt;volume&gt;15&lt;/volume&gt;&lt;number&gt;2&lt;/number&gt;&lt;keywords&gt;&lt;keyword&gt;*Algorithms&lt;/keyword&gt;&lt;keyword&gt;Base Sequence&lt;/keyword&gt;&lt;keyword&gt;Bayes Theorem&lt;/keyword&gt;&lt;keyword&gt;Computer Simulation&lt;/keyword&gt;&lt;keyword&gt;Gene Expression Profiling&lt;/keyword&gt;&lt;keyword&gt;High-Throughput Nucleotide Sequencing/*methods&lt;/keyword&gt;&lt;keyword&gt;*Linear Models&lt;/keyword&gt;&lt;keyword&gt;RNA/*genetics&lt;/keyword&gt;&lt;keyword&gt;Sequence Analysis, RNA&lt;/keyword&gt;&lt;/keywords&gt;&lt;dates&gt;&lt;year&gt;2014&lt;/year&gt;&lt;pub-dates&gt;&lt;date&gt;Feb 03&lt;/date&gt;&lt;/pub-dates&gt;&lt;/dates&gt;&lt;isbn&gt;1474-760X (Electronic)&amp;#xD;1474-7596 (Linking)&lt;/isbn&gt;&lt;accession-num&gt;24485249&lt;/accession-num&gt;&lt;urls&gt;&lt;related-urls&gt;&lt;url&gt;https://www.ncbi.nlm.nih.gov/pubmed/24485249&lt;/url&gt;&lt;/related-urls&gt;&lt;/urls&gt;&lt;custom2&gt;PMC4053721&lt;/custom2&gt;&lt;electronic-resource-num&gt;10.1186/gb-2014-15-2-r29&lt;/electronic-resource-num&gt;&lt;/record&gt;&lt;/Cite&gt;&lt;/EndNote&gt;</w:instrText>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17</w:t>
      </w:r>
      <w:r w:rsidR="003D01B8" w:rsidRPr="00641ADF">
        <w:rPr>
          <w:rFonts w:ascii="Arial" w:hAnsi="Arial" w:cs="Arial"/>
          <w:sz w:val="22"/>
          <w:szCs w:val="22"/>
        </w:rPr>
        <w:fldChar w:fldCharType="end"/>
      </w:r>
      <w:r w:rsidR="003D01B8" w:rsidRPr="00641ADF">
        <w:rPr>
          <w:rFonts w:ascii="Arial" w:hAnsi="Arial" w:cs="Arial"/>
          <w:sz w:val="22"/>
          <w:szCs w:val="22"/>
        </w:rPr>
        <w:t xml:space="preserve"> </w:t>
      </w:r>
      <w:r w:rsidR="00A935EA" w:rsidRPr="00641ADF">
        <w:rPr>
          <w:rFonts w:ascii="Arial" w:hAnsi="Arial" w:cs="Arial"/>
          <w:sz w:val="22"/>
          <w:szCs w:val="22"/>
        </w:rPr>
        <w:t xml:space="preserve">package </w:t>
      </w:r>
      <w:r w:rsidR="003D01B8" w:rsidRPr="00641ADF">
        <w:rPr>
          <w:rFonts w:ascii="Arial" w:hAnsi="Arial" w:cs="Arial"/>
          <w:sz w:val="22"/>
          <w:szCs w:val="22"/>
        </w:rPr>
        <w:t>in R for transcripts observed in ≥75% of samples in all treatment groups</w:t>
      </w:r>
      <w:r w:rsidR="00A935EA" w:rsidRPr="00641ADF">
        <w:rPr>
          <w:rFonts w:ascii="Arial" w:hAnsi="Arial" w:cs="Arial"/>
          <w:sz w:val="22"/>
          <w:szCs w:val="22"/>
        </w:rPr>
        <w:t xml:space="preserve">, or in </w:t>
      </w:r>
      <w:r w:rsidR="00563B6C" w:rsidRPr="00641ADF">
        <w:rPr>
          <w:rFonts w:ascii="Arial" w:hAnsi="Arial" w:cs="Arial"/>
          <w:sz w:val="22"/>
          <w:szCs w:val="22"/>
        </w:rPr>
        <w:t>≥50%</w:t>
      </w:r>
      <w:r w:rsidR="00A935EA" w:rsidRPr="00641ADF">
        <w:rPr>
          <w:rFonts w:ascii="Arial" w:hAnsi="Arial" w:cs="Arial"/>
          <w:sz w:val="22"/>
          <w:szCs w:val="22"/>
        </w:rPr>
        <w:t xml:space="preserve"> for the pyramidal v</w:t>
      </w:r>
      <w:r w:rsidR="00B0003A" w:rsidRPr="00641ADF">
        <w:rPr>
          <w:rFonts w:ascii="Arial" w:hAnsi="Arial" w:cs="Arial"/>
          <w:sz w:val="22"/>
          <w:szCs w:val="22"/>
        </w:rPr>
        <w:t>ersus</w:t>
      </w:r>
      <w:r w:rsidR="00A935EA" w:rsidRPr="00641ADF">
        <w:rPr>
          <w:rFonts w:ascii="Arial" w:hAnsi="Arial" w:cs="Arial"/>
          <w:sz w:val="22"/>
          <w:szCs w:val="22"/>
        </w:rPr>
        <w:t xml:space="preserve"> non-pyramidal analysis</w:t>
      </w:r>
      <w:r w:rsidR="003D01B8" w:rsidRPr="00641ADF">
        <w:rPr>
          <w:rFonts w:ascii="Arial" w:hAnsi="Arial" w:cs="Arial"/>
          <w:sz w:val="22"/>
          <w:szCs w:val="22"/>
        </w:rPr>
        <w:t>. Transcripts differentially expressed (</w:t>
      </w:r>
      <w:r w:rsidR="003D01B8" w:rsidRPr="00641ADF">
        <w:rPr>
          <w:rFonts w:ascii="Arial" w:hAnsi="Arial" w:cs="Arial"/>
          <w:i/>
          <w:sz w:val="22"/>
          <w:szCs w:val="22"/>
        </w:rPr>
        <w:t>P</w:t>
      </w:r>
      <w:r w:rsidR="003D01B8" w:rsidRPr="00641ADF">
        <w:rPr>
          <w:rFonts w:ascii="Arial" w:hAnsi="Arial" w:cs="Arial"/>
          <w:sz w:val="22"/>
          <w:szCs w:val="22"/>
        </w:rPr>
        <w:t>≤0.05) in pair-wise comparison were included in enrichment analyses using GOrilla</w:t>
      </w:r>
      <w:r w:rsidR="003D01B8" w:rsidRPr="00641ADF">
        <w:rPr>
          <w:rFonts w:ascii="Arial" w:hAnsi="Arial" w:cs="Arial"/>
          <w:sz w:val="22"/>
          <w:szCs w:val="22"/>
        </w:rPr>
        <w:fldChar w:fldCharType="begin">
          <w:fldData xml:space="preserve">PEVuZE5vdGU+PENpdGU+PEF1dGhvcj5FZGVuPC9BdXRob3I+PFllYXI+MjAwOTwvWWVhcj48UmVj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</w:fldData>
        </w:fldChar>
      </w:r>
      <w:r w:rsidR="00923705">
        <w:rPr>
          <w:rFonts w:ascii="Arial" w:hAnsi="Arial" w:cs="Arial"/>
          <w:sz w:val="22"/>
          <w:szCs w:val="22"/>
        </w:rPr>
        <w:instrText xml:space="preserve"> ADDIN EN.CITE </w:instrText>
      </w:r>
      <w:r w:rsidR="00923705">
        <w:rPr>
          <w:rFonts w:ascii="Arial" w:hAnsi="Arial" w:cs="Arial"/>
          <w:sz w:val="22"/>
          <w:szCs w:val="22"/>
        </w:rPr>
        <w:fldChar w:fldCharType="begin">
          <w:fldData xml:space="preserve">PEVuZE5vdGU+PENpdGU+PEF1dGhvcj5FZGVuPC9BdXRob3I+PFllYXI+MjAwOTwvWWVhcj48UmVj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</w:fldData>
        </w:fldChar>
      </w:r>
      <w:r w:rsidR="00923705">
        <w:rPr>
          <w:rFonts w:ascii="Arial" w:hAnsi="Arial" w:cs="Arial"/>
          <w:sz w:val="22"/>
          <w:szCs w:val="22"/>
        </w:rPr>
        <w:instrText xml:space="preserve"> ADDIN EN.CITE.DATA </w:instrText>
      </w:r>
      <w:r w:rsidR="00923705">
        <w:rPr>
          <w:rFonts w:ascii="Arial" w:hAnsi="Arial" w:cs="Arial"/>
          <w:sz w:val="22"/>
          <w:szCs w:val="22"/>
        </w:rPr>
      </w:r>
      <w:r w:rsidR="00923705">
        <w:rPr>
          <w:rFonts w:ascii="Arial" w:hAnsi="Arial" w:cs="Arial"/>
          <w:sz w:val="22"/>
          <w:szCs w:val="22"/>
        </w:rPr>
        <w:fldChar w:fldCharType="end"/>
      </w:r>
      <w:r w:rsidR="003D01B8" w:rsidRPr="00641ADF">
        <w:rPr>
          <w:rFonts w:ascii="Arial" w:hAnsi="Arial" w:cs="Arial"/>
          <w:sz w:val="22"/>
          <w:szCs w:val="22"/>
        </w:rPr>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18</w:t>
      </w:r>
      <w:r w:rsidR="003D01B8" w:rsidRPr="00641ADF">
        <w:rPr>
          <w:rFonts w:ascii="Arial" w:hAnsi="Arial" w:cs="Arial"/>
          <w:sz w:val="22"/>
          <w:szCs w:val="22"/>
        </w:rPr>
        <w:fldChar w:fldCharType="end"/>
      </w:r>
      <w:r w:rsidR="003D01B8" w:rsidRPr="00641ADF">
        <w:rPr>
          <w:rFonts w:ascii="Arial" w:hAnsi="Arial" w:cs="Arial"/>
          <w:sz w:val="22"/>
          <w:szCs w:val="22"/>
        </w:rPr>
        <w:t xml:space="preserve"> and Enrichr</w:t>
      </w:r>
      <w:r w:rsidR="00A67D0D" w:rsidRPr="00641ADF">
        <w:rPr>
          <w:rFonts w:ascii="Arial" w:hAnsi="Arial" w:cs="Arial"/>
          <w:sz w:val="22"/>
          <w:szCs w:val="22"/>
        </w:rPr>
        <w:t>.</w:t>
      </w:r>
      <w:r w:rsidR="003D01B8"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&lt;EndNote&gt;&lt;Cite&gt;&lt;Author&gt;Chen&lt;/Author&gt;&lt;Year&gt;2013&lt;/Year&gt;&lt;RecNum&gt;148&lt;/RecNum&gt;&lt;DisplayText&gt;&lt;style face="superscript"&gt;19&lt;/style&gt;&lt;/DisplayText&gt;&lt;record&gt;&lt;rec-number&gt;148&lt;/rec-number&gt;&lt;foreign-keys&gt;&lt;key app="EN" db-id="e9v0we9wep00v7esf07xevrh0edpfafw0wts" timestamp="1459513823"&gt;148&lt;/key&gt;&lt;/foreign-keys&gt;&lt;ref-type name="Journal Article"&gt;17&lt;/ref-type&gt;&lt;contributors&gt;&lt;authors&gt;&lt;author&gt;Chen, E. Y.&lt;/author&gt;&lt;author&gt;Tan, C. M.&lt;/author&gt;&lt;author&gt;Kou, Y.&lt;/author&gt;&lt;author&gt;Duan, Q.&lt;/author&gt;&lt;author&gt;Wang, Z.&lt;/author&gt;&lt;author&gt;Meirelles, G. V.&lt;/author&gt;&lt;author&gt;Clark, N. R.&lt;/author&gt;&lt;author&gt;Ma&amp;apos;ayan, A.&lt;/author&gt;&lt;/authors&gt;&lt;/contributors&gt;&lt;auth-address&gt;Department of Pharmacology and Systems Therapeutics, Icahn School of Medicine at Mount Sinai, One Gustave L, Levy Place, Box 1215, New York, NY 10029, USA.&lt;/auth-address&gt;&lt;titles&gt;&lt;title&gt;Enrichr: interactive and collaborative HTML5 gene list enrichment analysis tool&lt;/title&gt;&lt;secondary-title&gt;BMC Bioinformatics&lt;/secondary-title&gt;&lt;/titles&gt;&lt;periodical&gt;&lt;full-title&gt;BMC Bioinformatics&lt;/full-title&gt;&lt;/periodical&gt;&lt;pages&gt;128&lt;/pages&gt;&lt;volume&gt;14&lt;/volume&gt;&lt;edition&gt;2013/04/17&lt;/edition&gt;&lt;keywords&gt;&lt;keyword&gt;Animals&lt;/keyword&gt;&lt;keyword&gt;Cell Line, Tumor&lt;/keyword&gt;&lt;keyword&gt;Gene Expression Regulation, Neoplastic&lt;/keyword&gt;&lt;keyword&gt;Gene Library&lt;/keyword&gt;&lt;keyword&gt;Histones/metabolism&lt;/keyword&gt;&lt;keyword&gt;Humans&lt;/keyword&gt;&lt;keyword&gt;Internet&lt;/keyword&gt;&lt;keyword&gt;Mice&lt;/keyword&gt;&lt;keyword&gt;Polycomb-Group Proteins/metabolism&lt;/keyword&gt;&lt;keyword&gt;Proteins/genetics&lt;/keyword&gt;&lt;keyword&gt;*Software&lt;/keyword&gt;&lt;keyword&gt;*Transcriptome&lt;/keyword&gt;&lt;keyword&gt;User-Computer Interface&lt;/keyword&gt;&lt;/keywords&gt;&lt;dates&gt;&lt;year&gt;2013&lt;/year&gt;&lt;pub-dates&gt;&lt;date&gt;Apr 15&lt;/date&gt;&lt;/pub-dates&gt;&lt;/dates&gt;&lt;isbn&gt;1471-2105 (Electronic)&amp;#xD;1471-2105 (Linking)&lt;/isbn&gt;&lt;accession-num&gt;23586463&lt;/accession-num&gt;&lt;urls&gt;&lt;related-urls&gt;&lt;url&gt;https://www.ncbi.nlm.nih.gov/pubmed/23586463&lt;/url&gt;&lt;/related-urls&gt;&lt;/urls&gt;&lt;custom2&gt;PMC3637064&lt;/custom2&gt;&lt;electronic-resource-num&gt;10.1186/1471-2105-14-128&lt;/electronic-resource-num&gt;&lt;/record&gt;&lt;/Cite&gt;&lt;/EndNote&gt;</w:instrText>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19</w:t>
      </w:r>
      <w:r w:rsidR="003D01B8" w:rsidRPr="00641ADF">
        <w:rPr>
          <w:rFonts w:ascii="Arial" w:hAnsi="Arial" w:cs="Arial"/>
          <w:sz w:val="22"/>
          <w:szCs w:val="22"/>
        </w:rPr>
        <w:fldChar w:fldCharType="end"/>
      </w:r>
      <w:r w:rsidR="003D01B8" w:rsidRPr="00641ADF">
        <w:rPr>
          <w:rFonts w:ascii="Arial" w:hAnsi="Arial" w:cs="Arial"/>
          <w:sz w:val="22"/>
          <w:szCs w:val="22"/>
        </w:rPr>
        <w:t xml:space="preserve"> Gene ontological analysis </w:t>
      </w:r>
      <w:r w:rsidR="003D01B8" w:rsidRPr="00641ADF">
        <w:rPr>
          <w:rFonts w:ascii="Arial" w:eastAsia="Arial Unicode MS" w:hAnsi="Arial" w:cs="Arial"/>
          <w:color w:val="232323"/>
          <w:sz w:val="22"/>
          <w:szCs w:val="22"/>
        </w:rPr>
        <w:t xml:space="preserve">utilized a criterion for significance of </w:t>
      </w:r>
      <w:r w:rsidR="003D01B8" w:rsidRPr="00641ADF">
        <w:rPr>
          <w:rFonts w:ascii="Arial" w:hAnsi="Arial" w:cs="Arial"/>
          <w:i/>
          <w:sz w:val="22"/>
          <w:szCs w:val="22"/>
        </w:rPr>
        <w:t>P</w:t>
      </w:r>
      <w:r w:rsidR="003D01B8" w:rsidRPr="00641ADF">
        <w:rPr>
          <w:rFonts w:ascii="Arial" w:hAnsi="Arial" w:cs="Arial"/>
          <w:sz w:val="22"/>
          <w:szCs w:val="22"/>
        </w:rPr>
        <w:t xml:space="preserve">&lt;0.001. </w:t>
      </w:r>
      <w:r w:rsidR="00EA01E9" w:rsidRPr="00641ADF">
        <w:rPr>
          <w:rFonts w:ascii="Arial" w:hAnsi="Arial" w:cs="Arial"/>
          <w:sz w:val="22"/>
          <w:szCs w:val="22"/>
        </w:rPr>
        <w:t>To compare the transcriptome of captured pyramidal and non-pyramidal populations to sorted mouse neocortical cells,</w:t>
      </w:r>
      <w:r w:rsidR="001619F6" w:rsidRPr="00641ADF">
        <w:rPr>
          <w:rFonts w:ascii="Arial" w:hAnsi="Arial" w:cs="Arial"/>
          <w:sz w:val="22"/>
          <w:szCs w:val="22"/>
        </w:rPr>
        <w:fldChar w:fldCharType="begin">
          <w:fldData xml:space="preserve">PEVuZE5vdGU+PENpdGU+PEF1dGhvcj5aaGFuZzwvQXV0aG9yPjxZZWFyPjIwMTQ8L1llYXI+PFJl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</w:fldData>
        </w:fldChar>
      </w:r>
      <w:r w:rsidR="00923705">
        <w:rPr>
          <w:rFonts w:ascii="Arial" w:hAnsi="Arial" w:cs="Arial"/>
          <w:sz w:val="22"/>
          <w:szCs w:val="22"/>
        </w:rPr>
        <w:instrText xml:space="preserve"> ADDIN EN.CITE </w:instrText>
      </w:r>
      <w:r w:rsidR="00923705">
        <w:rPr>
          <w:rFonts w:ascii="Arial" w:hAnsi="Arial" w:cs="Arial"/>
          <w:sz w:val="22"/>
          <w:szCs w:val="22"/>
        </w:rPr>
        <w:fldChar w:fldCharType="begin">
          <w:fldData xml:space="preserve">PEVuZE5vdGU+PENpdGU+PEF1dGhvcj5aaGFuZzwvQXV0aG9yPjxZZWFyPjIwMTQ8L1llYXI+PFJl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</w:fldData>
        </w:fldChar>
      </w:r>
      <w:r w:rsidR="00923705">
        <w:rPr>
          <w:rFonts w:ascii="Arial" w:hAnsi="Arial" w:cs="Arial"/>
          <w:sz w:val="22"/>
          <w:szCs w:val="22"/>
        </w:rPr>
        <w:instrText xml:space="preserve"> ADDIN EN.CITE.DATA </w:instrText>
      </w:r>
      <w:r w:rsidR="00923705">
        <w:rPr>
          <w:rFonts w:ascii="Arial" w:hAnsi="Arial" w:cs="Arial"/>
          <w:sz w:val="22"/>
          <w:szCs w:val="22"/>
        </w:rPr>
      </w:r>
      <w:r w:rsidR="00923705">
        <w:rPr>
          <w:rFonts w:ascii="Arial" w:hAnsi="Arial" w:cs="Arial"/>
          <w:sz w:val="22"/>
          <w:szCs w:val="22"/>
        </w:rPr>
        <w:fldChar w:fldCharType="end"/>
      </w:r>
      <w:r w:rsidR="001619F6" w:rsidRPr="00641ADF">
        <w:rPr>
          <w:rFonts w:ascii="Arial" w:hAnsi="Arial" w:cs="Arial"/>
          <w:sz w:val="22"/>
          <w:szCs w:val="22"/>
        </w:rPr>
      </w:r>
      <w:r w:rsidR="001619F6" w:rsidRPr="00641ADF">
        <w:rPr>
          <w:rFonts w:ascii="Arial" w:hAnsi="Arial" w:cs="Arial"/>
          <w:sz w:val="22"/>
          <w:szCs w:val="22"/>
        </w:rPr>
        <w:fldChar w:fldCharType="separate"/>
      </w:r>
      <w:r w:rsidR="00923705" w:rsidRPr="00923705">
        <w:rPr>
          <w:rFonts w:ascii="Arial" w:hAnsi="Arial" w:cs="Arial"/>
          <w:noProof/>
          <w:sz w:val="22"/>
          <w:szCs w:val="22"/>
          <w:vertAlign w:val="superscript"/>
        </w:rPr>
        <w:t>20</w:t>
      </w:r>
      <w:r w:rsidR="001619F6" w:rsidRPr="00641ADF">
        <w:rPr>
          <w:rFonts w:ascii="Arial" w:hAnsi="Arial" w:cs="Arial"/>
          <w:sz w:val="22"/>
          <w:szCs w:val="22"/>
        </w:rPr>
        <w:fldChar w:fldCharType="end"/>
      </w:r>
      <w:r w:rsidR="00EA01E9" w:rsidRPr="00641ADF">
        <w:rPr>
          <w:rFonts w:ascii="Arial" w:hAnsi="Arial" w:cs="Arial"/>
          <w:sz w:val="22"/>
          <w:szCs w:val="22"/>
        </w:rPr>
        <w:t xml:space="preserve"> a data matrix containing absolute expression (</w:t>
      </w:r>
      <w:r w:rsidR="009E3402" w:rsidRPr="00641ADF">
        <w:rPr>
          <w:rFonts w:ascii="Arial" w:hAnsi="Arial" w:cs="Arial"/>
          <w:sz w:val="22"/>
          <w:szCs w:val="22"/>
        </w:rPr>
        <w:t xml:space="preserve">expressed as </w:t>
      </w:r>
      <w:r w:rsidR="00EA01E9" w:rsidRPr="00641ADF">
        <w:rPr>
          <w:rFonts w:ascii="Arial" w:hAnsi="Arial" w:cs="Arial"/>
          <w:sz w:val="22"/>
          <w:szCs w:val="22"/>
        </w:rPr>
        <w:t xml:space="preserve">FPKM) per </w:t>
      </w:r>
      <w:r w:rsidR="009E3402" w:rsidRPr="00641ADF">
        <w:rPr>
          <w:rFonts w:ascii="Arial" w:hAnsi="Arial" w:cs="Arial"/>
          <w:sz w:val="22"/>
          <w:szCs w:val="22"/>
        </w:rPr>
        <w:t xml:space="preserve">purified </w:t>
      </w:r>
      <w:r w:rsidR="00EA01E9" w:rsidRPr="00641ADF">
        <w:rPr>
          <w:rFonts w:ascii="Arial" w:hAnsi="Arial" w:cs="Arial"/>
          <w:sz w:val="22"/>
          <w:szCs w:val="22"/>
        </w:rPr>
        <w:t>population was downloaded (</w:t>
      </w:r>
      <w:hyperlink r:id="rId7" w:history="1">
        <w:r w:rsidR="009E3402" w:rsidRPr="00641ADF">
          <w:rPr>
            <w:rStyle w:val="Hyperlink"/>
            <w:rFonts w:ascii="Arial" w:hAnsi="Arial" w:cs="Arial"/>
            <w:sz w:val="22"/>
            <w:szCs w:val="22"/>
          </w:rPr>
          <w:t>http://web.stanford.edu/group/barres_lab/brain_rnaseq.html</w:t>
        </w:r>
      </w:hyperlink>
      <w:r w:rsidR="009E3402" w:rsidRPr="00641ADF">
        <w:rPr>
          <w:rFonts w:ascii="Arial" w:hAnsi="Arial" w:cs="Arial"/>
          <w:sz w:val="22"/>
          <w:szCs w:val="22"/>
        </w:rPr>
        <w:t xml:space="preserve">) </w:t>
      </w:r>
      <w:r w:rsidR="00EA01E9" w:rsidRPr="00641ADF">
        <w:rPr>
          <w:rFonts w:ascii="Arial" w:hAnsi="Arial" w:cs="Arial"/>
          <w:sz w:val="22"/>
          <w:szCs w:val="22"/>
        </w:rPr>
        <w:t>and mouse orthologues were converted into rat equivalents using the Bioconductor biomaRt</w:t>
      </w:r>
      <w:r w:rsidR="00EA01E9"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&lt;EndNote&gt;&lt;Cite&gt;&lt;Author&gt;Durinck&lt;/Author&gt;&lt;Year&gt;2009&lt;/Year&gt;&lt;RecNum&gt;609&lt;/RecNum&gt;&lt;DisplayText&gt;&lt;style face="superscript"&gt;16&lt;/style&gt;&lt;/DisplayText&gt;&lt;record&gt;&lt;rec-number&gt;609&lt;/rec-number&gt;&lt;foreign-keys&gt;&lt;key app="EN" db-id="e9v0we9wep00v7esf07xevrh0edpfafw0wts" timestamp="1484955665"&gt;609&lt;/key&gt;&lt;/foreign-keys&gt;&lt;ref-type name="Journal Article"&gt;17&lt;/ref-type&gt;&lt;contributors&gt;&lt;authors&gt;&lt;author&gt;Durinck, S.&lt;/author&gt;&lt;author&gt;Spellman, P. T.&lt;/author&gt;&lt;author&gt;Birney, E.&lt;/author&gt;&lt;author&gt;Huber, W.&lt;/author&gt;&lt;/authors&gt;&lt;/contributors&gt;&lt;auth-address&gt;Lawrence Berkeley National Laboratory, Berkeley, CA, USA. steffen@stat.berkeley.edu&lt;/auth-address&gt;&lt;titles&gt;&lt;title&gt;Mapping identifiers for the integration of genomic datasets with the R/Bioconductor package biomaRt&lt;/title&gt;&lt;secondary-title&gt;Nat Protoc&lt;/secondary-title&gt;&lt;alt-title&gt;Nature protocols&lt;/alt-title&gt;&lt;/titles&gt;&lt;periodical&gt;&lt;full-title&gt;Nat Protoc&lt;/full-title&gt;&lt;/periodical&gt;&lt;pages&gt;1184-91&lt;/pages&gt;&lt;volume&gt;4&lt;/volume&gt;&lt;number&gt;8&lt;/number&gt;&lt;keywords&gt;&lt;keyword&gt;Cell Line&lt;/keyword&gt;&lt;keyword&gt;*Chromosome Mapping&lt;/keyword&gt;&lt;keyword&gt;Cluster Analysis&lt;/keyword&gt;&lt;keyword&gt;Databases, Genetic&lt;/keyword&gt;&lt;keyword&gt;Genomics/*methods&lt;/keyword&gt;&lt;keyword&gt;Humans&lt;/keyword&gt;&lt;keyword&gt;RNA, Messenger/metabolism&lt;/keyword&gt;&lt;keyword&gt;*Software&lt;/keyword&gt;&lt;/keywords&gt;&lt;dates&gt;&lt;year&gt;2009&lt;/year&gt;&lt;/dates&gt;&lt;isbn&gt;1750-2799 (Electronic)&amp;#xD;1750-2799 (Linking)&lt;/isbn&gt;&lt;accession-num&gt;19617889&lt;/accession-num&gt;&lt;urls&gt;&lt;related-urls&gt;&lt;url&gt;http://www.ncbi.nlm.nih.gov/pubmed/19617889&lt;/url&gt;&lt;/related-urls&gt;&lt;/urls&gt;&lt;custom2&gt;3159387&lt;/custom2&gt;&lt;electronic-resource-num&gt;10.1038/nprot.2009.97&lt;/electronic-resource-num&gt;&lt;/record&gt;&lt;/Cite&gt;&lt;/EndNote&gt;</w:instrText>
      </w:r>
      <w:r w:rsidR="00EA01E9" w:rsidRPr="00641ADF">
        <w:rPr>
          <w:rFonts w:ascii="Arial" w:hAnsi="Arial" w:cs="Arial"/>
          <w:sz w:val="22"/>
          <w:szCs w:val="22"/>
        </w:rPr>
        <w:fldChar w:fldCharType="separate"/>
      </w:r>
      <w:r w:rsidR="00923705" w:rsidRPr="00923705">
        <w:rPr>
          <w:rFonts w:ascii="Arial" w:hAnsi="Arial" w:cs="Arial"/>
          <w:noProof/>
          <w:sz w:val="22"/>
          <w:szCs w:val="22"/>
          <w:vertAlign w:val="superscript"/>
        </w:rPr>
        <w:t>16</w:t>
      </w:r>
      <w:r w:rsidR="00EA01E9" w:rsidRPr="00641ADF">
        <w:rPr>
          <w:rFonts w:ascii="Arial" w:hAnsi="Arial" w:cs="Arial"/>
          <w:sz w:val="22"/>
          <w:szCs w:val="22"/>
        </w:rPr>
        <w:fldChar w:fldCharType="end"/>
      </w:r>
      <w:r w:rsidR="00EA01E9" w:rsidRPr="00641ADF">
        <w:rPr>
          <w:rFonts w:ascii="Arial" w:hAnsi="Arial" w:cs="Arial"/>
          <w:sz w:val="22"/>
          <w:szCs w:val="22"/>
        </w:rPr>
        <w:t xml:space="preserve"> package in R</w:t>
      </w:r>
      <w:r w:rsidR="009E3402" w:rsidRPr="00641ADF">
        <w:rPr>
          <w:rFonts w:ascii="Arial" w:hAnsi="Arial" w:cs="Arial"/>
          <w:sz w:val="22"/>
          <w:szCs w:val="22"/>
        </w:rPr>
        <w:t xml:space="preserve"> (refer to NCBI’s gene expression omnibus, accession GSE52564)</w:t>
      </w:r>
      <w:r w:rsidR="00EA01E9" w:rsidRPr="00641ADF">
        <w:rPr>
          <w:rFonts w:ascii="Arial" w:hAnsi="Arial" w:cs="Arial"/>
          <w:sz w:val="22"/>
          <w:szCs w:val="22"/>
        </w:rPr>
        <w:t xml:space="preserve">. Linear regression was used to compare the per-gene enrichment patterns observed in the two datasets. </w:t>
      </w:r>
      <w:r w:rsidR="003D01B8" w:rsidRPr="00641ADF">
        <w:rPr>
          <w:rFonts w:ascii="Arial" w:hAnsi="Arial" w:cs="Arial"/>
          <w:sz w:val="22"/>
          <w:szCs w:val="22"/>
        </w:rPr>
        <w:t xml:space="preserve">Statistical testing of overlap between THC and schizophrenia modules and/or differentially expressed genes was performed using </w:t>
      </w:r>
      <w:r w:rsidR="00A935EA" w:rsidRPr="00641ADF">
        <w:rPr>
          <w:rFonts w:ascii="Arial" w:hAnsi="Arial" w:cs="Arial"/>
          <w:sz w:val="22"/>
          <w:szCs w:val="22"/>
        </w:rPr>
        <w:t xml:space="preserve">the Bioconductor </w:t>
      </w:r>
      <w:r w:rsidR="003D01B8" w:rsidRPr="00641ADF">
        <w:rPr>
          <w:rFonts w:ascii="Arial" w:hAnsi="Arial" w:cs="Arial"/>
          <w:sz w:val="22"/>
          <w:szCs w:val="22"/>
        </w:rPr>
        <w:t>GeneOverlap</w:t>
      </w:r>
      <w:r w:rsidR="003D01B8"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&lt;EndNote&gt;&lt;Cite&gt;&lt;Author&gt;Shen&lt;/Author&gt;&lt;Year&gt;2013&lt;/Year&gt;&lt;RecNum&gt;593&lt;/RecNum&gt;&lt;DisplayText&gt;&lt;style face="superscript"&gt;21&lt;/style&gt;&lt;/DisplayText&gt;&lt;record&gt;&lt;rec-number&gt;593&lt;/rec-number&gt;&lt;foreign-keys&gt;&lt;key app="EN" db-id="e9v0we9wep00v7esf07xevrh0edpfafw0wts" timestamp="1484531062"&gt;593&lt;/key&gt;&lt;/foreign-keys&gt;&lt;ref-type name="Computer Program"&gt;9&lt;/ref-type&gt;&lt;contributors&gt;&lt;authors&gt;&lt;author&gt;Shen, L.&lt;/author&gt;&lt;/authors&gt;&lt;/contributors&gt;&lt;titles&gt;&lt;title&gt;GeneOverlap: Test and visualize gene overlaps&lt;/title&gt;&lt;/titles&gt;&lt;dates&gt;&lt;year&gt;2013&lt;/year&gt;&lt;/dates&gt;&lt;urls&gt;&lt;related-urls&gt;&lt;url&gt;http://shenlab-sinai.github.io/shenlab-sinai/&lt;/url&gt;&lt;/related-urls&gt;&lt;/urls&gt;&lt;/record&gt;&lt;/Cite&gt;&lt;/EndNote&gt;</w:instrText>
      </w:r>
      <w:r w:rsidR="003D01B8" w:rsidRPr="00641ADF">
        <w:rPr>
          <w:rFonts w:ascii="Arial" w:hAnsi="Arial" w:cs="Arial"/>
          <w:sz w:val="22"/>
          <w:szCs w:val="22"/>
        </w:rPr>
        <w:fldChar w:fldCharType="separate"/>
      </w:r>
      <w:r w:rsidR="00923705" w:rsidRPr="00923705">
        <w:rPr>
          <w:rFonts w:ascii="Arial" w:hAnsi="Arial" w:cs="Arial"/>
          <w:noProof/>
          <w:sz w:val="22"/>
          <w:szCs w:val="22"/>
          <w:vertAlign w:val="superscript"/>
        </w:rPr>
        <w:t>21</w:t>
      </w:r>
      <w:r w:rsidR="003D01B8" w:rsidRPr="00641ADF">
        <w:rPr>
          <w:rFonts w:ascii="Arial" w:hAnsi="Arial" w:cs="Arial"/>
          <w:sz w:val="22"/>
          <w:szCs w:val="22"/>
        </w:rPr>
        <w:fldChar w:fldCharType="end"/>
      </w:r>
      <w:r w:rsidR="003D01B8" w:rsidRPr="00641ADF">
        <w:rPr>
          <w:rFonts w:ascii="Arial" w:hAnsi="Arial" w:cs="Arial"/>
          <w:sz w:val="22"/>
          <w:szCs w:val="22"/>
        </w:rPr>
        <w:t xml:space="preserve"> </w:t>
      </w:r>
      <w:r w:rsidR="00A935EA" w:rsidRPr="00641ADF">
        <w:rPr>
          <w:rFonts w:ascii="Arial" w:hAnsi="Arial" w:cs="Arial"/>
          <w:sz w:val="22"/>
          <w:szCs w:val="22"/>
        </w:rPr>
        <w:t xml:space="preserve">package </w:t>
      </w:r>
      <w:r w:rsidR="003D01B8" w:rsidRPr="00641ADF">
        <w:rPr>
          <w:rFonts w:ascii="Arial" w:hAnsi="Arial" w:cs="Arial"/>
          <w:sz w:val="22"/>
          <w:szCs w:val="22"/>
        </w:rPr>
        <w:t xml:space="preserve">in R, with the total number of genes </w:t>
      </w:r>
      <w:r w:rsidR="00A935EA" w:rsidRPr="00641ADF">
        <w:rPr>
          <w:rFonts w:ascii="Arial" w:hAnsi="Arial" w:cs="Arial"/>
          <w:sz w:val="22"/>
          <w:szCs w:val="22"/>
        </w:rPr>
        <w:t xml:space="preserve">set to </w:t>
      </w:r>
      <w:r w:rsidR="003D01B8" w:rsidRPr="00641ADF">
        <w:rPr>
          <w:rFonts w:ascii="Arial" w:hAnsi="Arial" w:cs="Arial"/>
          <w:sz w:val="22"/>
          <w:szCs w:val="22"/>
        </w:rPr>
        <w:t>16,178 (equaling all the genes detected in the two datasets).</w:t>
      </w:r>
    </w:p>
    <w:p w14:paraId="683CF957" w14:textId="239294E2" w:rsidR="00324B6B" w:rsidRPr="00641ADF" w:rsidRDefault="00324B6B" w:rsidP="00324B6B">
      <w:pPr>
        <w:spacing w:line="360" w:lineRule="auto"/>
        <w:jc w:val="both"/>
        <w:rPr>
          <w:rFonts w:ascii="Arial" w:hAnsi="Arial" w:cs="Arial"/>
          <w:sz w:val="22"/>
          <w:szCs w:val="22"/>
        </w:rPr>
      </w:pPr>
      <w:r w:rsidRPr="00641ADF">
        <w:rPr>
          <w:rFonts w:ascii="Arial" w:hAnsi="Arial" w:cs="Arial"/>
          <w:sz w:val="22"/>
          <w:szCs w:val="22"/>
        </w:rPr>
        <w:tab/>
      </w:r>
      <w:r w:rsidRPr="00641ADF">
        <w:rPr>
          <w:rFonts w:ascii="Arial" w:hAnsi="Arial" w:cs="Arial"/>
          <w:i/>
          <w:sz w:val="22"/>
          <w:szCs w:val="22"/>
        </w:rPr>
        <w:t>In silico cytometry</w:t>
      </w:r>
      <w:r w:rsidR="006E0134" w:rsidRPr="00641ADF">
        <w:rPr>
          <w:rFonts w:ascii="Arial" w:hAnsi="Arial" w:cs="Arial"/>
          <w:i/>
          <w:sz w:val="22"/>
          <w:szCs w:val="22"/>
        </w:rPr>
        <w:t xml:space="preserve"> and cluster analysis</w:t>
      </w:r>
      <w:r w:rsidRPr="00641ADF">
        <w:rPr>
          <w:rFonts w:ascii="Arial" w:hAnsi="Arial" w:cs="Arial"/>
          <w:sz w:val="22"/>
          <w:szCs w:val="22"/>
        </w:rPr>
        <w:t>. CIBERSORT</w:t>
      </w:r>
      <w:r w:rsidR="00E43B71" w:rsidRPr="00641ADF">
        <w:rPr>
          <w:rFonts w:ascii="Arial" w:hAnsi="Arial" w:cs="Arial"/>
          <w:sz w:val="22"/>
          <w:szCs w:val="22"/>
        </w:rPr>
        <w:t>,</w:t>
      </w:r>
      <w:r w:rsidRPr="00641ADF">
        <w:rPr>
          <w:rFonts w:ascii="Arial" w:hAnsi="Arial" w:cs="Arial"/>
          <w:sz w:val="22"/>
          <w:szCs w:val="22"/>
        </w:rPr>
        <w:fldChar w:fldCharType="begin">
          <w:fldData xml:space="preserve">PEVuZE5vdGU+PENpdGU+PEF1dGhvcj5OZXdtYW48L0F1dGhvcj48WWVhcj4yMDE1PC9ZZWFyPjxS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</w:fldData>
        </w:fldChar>
      </w:r>
      <w:r w:rsidR="00923705">
        <w:rPr>
          <w:rFonts w:ascii="Arial" w:hAnsi="Arial" w:cs="Arial"/>
          <w:sz w:val="22"/>
          <w:szCs w:val="22"/>
        </w:rPr>
        <w:instrText xml:space="preserve"> ADDIN EN.CITE </w:instrText>
      </w:r>
      <w:r w:rsidR="00923705">
        <w:rPr>
          <w:rFonts w:ascii="Arial" w:hAnsi="Arial" w:cs="Arial"/>
          <w:sz w:val="22"/>
          <w:szCs w:val="22"/>
        </w:rPr>
        <w:fldChar w:fldCharType="begin">
          <w:fldData xml:space="preserve">PEVuZE5vdGU+PENpdGU+PEF1dGhvcj5OZXdtYW48L0F1dGhvcj48WWVhcj4yMDE1PC9ZZWFyPjxS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</w:fldData>
        </w:fldChar>
      </w:r>
      <w:r w:rsidR="00923705">
        <w:rPr>
          <w:rFonts w:ascii="Arial" w:hAnsi="Arial" w:cs="Arial"/>
          <w:sz w:val="22"/>
          <w:szCs w:val="22"/>
        </w:rPr>
        <w:instrText xml:space="preserve"> ADDIN EN.CITE.DATA </w:instrText>
      </w:r>
      <w:r w:rsidR="00923705">
        <w:rPr>
          <w:rFonts w:ascii="Arial" w:hAnsi="Arial" w:cs="Arial"/>
          <w:sz w:val="22"/>
          <w:szCs w:val="22"/>
        </w:rPr>
      </w:r>
      <w:r w:rsidR="00923705">
        <w:rPr>
          <w:rFonts w:ascii="Arial" w:hAnsi="Arial" w:cs="Arial"/>
          <w:sz w:val="22"/>
          <w:szCs w:val="22"/>
        </w:rPr>
        <w:fldChar w:fldCharType="end"/>
      </w:r>
      <w:r w:rsidRPr="00641ADF">
        <w:rPr>
          <w:rFonts w:ascii="Arial" w:hAnsi="Arial" w:cs="Arial"/>
          <w:sz w:val="22"/>
          <w:szCs w:val="22"/>
        </w:rPr>
      </w:r>
      <w:r w:rsidRPr="00641ADF">
        <w:rPr>
          <w:rFonts w:ascii="Arial" w:hAnsi="Arial" w:cs="Arial"/>
          <w:sz w:val="22"/>
          <w:szCs w:val="22"/>
        </w:rPr>
        <w:fldChar w:fldCharType="separate"/>
      </w:r>
      <w:r w:rsidR="00923705" w:rsidRPr="00923705">
        <w:rPr>
          <w:rFonts w:ascii="Arial" w:hAnsi="Arial" w:cs="Arial"/>
          <w:noProof/>
          <w:sz w:val="22"/>
          <w:szCs w:val="22"/>
          <w:vertAlign w:val="superscript"/>
        </w:rPr>
        <w:t>22</w:t>
      </w:r>
      <w:r w:rsidRPr="00641ADF">
        <w:rPr>
          <w:rFonts w:ascii="Arial" w:hAnsi="Arial" w:cs="Arial"/>
          <w:sz w:val="22"/>
          <w:szCs w:val="22"/>
        </w:rPr>
        <w:fldChar w:fldCharType="end"/>
      </w:r>
      <w:r w:rsidRPr="00641ADF">
        <w:rPr>
          <w:rFonts w:ascii="Arial" w:hAnsi="Arial" w:cs="Arial"/>
          <w:sz w:val="22"/>
          <w:szCs w:val="22"/>
        </w:rPr>
        <w:t xml:space="preserve"> an online tool for </w:t>
      </w:r>
      <w:r w:rsidRPr="00641ADF">
        <w:rPr>
          <w:rFonts w:ascii="Arial" w:hAnsi="Arial" w:cs="Arial"/>
          <w:i/>
          <w:iCs/>
          <w:sz w:val="22"/>
          <w:szCs w:val="22"/>
        </w:rPr>
        <w:t>in silico</w:t>
      </w:r>
      <w:r w:rsidRPr="00641ADF">
        <w:rPr>
          <w:rFonts w:ascii="Arial" w:hAnsi="Arial" w:cs="Arial"/>
          <w:sz w:val="22"/>
          <w:szCs w:val="22"/>
        </w:rPr>
        <w:t xml:space="preserve"> cytometry, was used to determine the proportion of neuronal and non-neuronal cells in each LCM sample. Published gene expression profiles, based on a microarray study of purified primary rat neuronal and non-neuronal cells</w:t>
      </w:r>
      <w:r w:rsidR="00A935EA" w:rsidRPr="00641ADF">
        <w:rPr>
          <w:rFonts w:ascii="Arial" w:hAnsi="Arial" w:cs="Arial"/>
          <w:sz w:val="22"/>
          <w:szCs w:val="22"/>
        </w:rPr>
        <w:t>,</w:t>
      </w:r>
      <w:r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&lt;EndNote&gt;&lt;Cite&gt;&lt;Author&gt;Kuhn&lt;/Author&gt;&lt;Year&gt;2011&lt;/Year&gt;&lt;RecNum&gt;569&lt;/RecNum&gt;&lt;DisplayText&gt;&lt;style face="superscript"&gt;23&lt;/style&gt;&lt;/DisplayText&gt;&lt;record&gt;&lt;rec-number&gt;569&lt;/rec-number&gt;&lt;foreign-keys&gt;&lt;key app="EN" db-id="e9v0we9wep00v7esf07xevrh0edpfafw0wts" timestamp="1522351512"&gt;569&lt;/key&gt;&lt;/foreign-keys&gt;&lt;ref-type name="Journal Article"&gt;17&lt;/ref-type&gt;&lt;contributors&gt;&lt;authors&gt;&lt;author&gt;Kuhn, A.&lt;/author&gt;&lt;author&gt;Thu, D.&lt;/author&gt;&lt;author&gt;Waldvogel, H. J.&lt;/author&gt;&lt;author&gt;Faull, R. L.&lt;/author&gt;&lt;author&gt;Luthi-Carter, R.&lt;/author&gt;&lt;/authors&gt;&lt;/contributors&gt;&lt;auth-address&gt;Laboratory of Functional Neurogenomics, Ecole Polytechnique Federale de Lausanne, Switzerland. alexandre.m.kuhn@gmail.com&lt;/auth-address&gt;&lt;titles&gt;&lt;title&gt;Population-specific expression analysis (PSEA) reveals molecular changes in diseased brain&lt;/title&gt;&lt;secondary-title&gt;Nat Methods&lt;/secondary-title&gt;&lt;/titles&gt;&lt;periodical&gt;&lt;full-title&gt;Nat Methods&lt;/full-title&gt;&lt;/periodical&gt;&lt;pages&gt;945-7&lt;/pages&gt;&lt;volume&gt;8&lt;/volume&gt;&lt;number&gt;11&lt;/number&gt;&lt;edition&gt;2011/10/11&lt;/edition&gt;&lt;keywords&gt;&lt;keyword&gt;Brain Diseases/*genetics&lt;/keyword&gt;&lt;keyword&gt;*Gene Expression Profiling&lt;/keyword&gt;&lt;keyword&gt;Humans&lt;/keyword&gt;&lt;/keywords&gt;&lt;dates&gt;&lt;year&gt;2011&lt;/year&gt;&lt;pub-dates&gt;&lt;date&gt;Oct 9&lt;/date&gt;&lt;/pub-dates&gt;&lt;/dates&gt;&lt;isbn&gt;1548-7105 (Electronic)&amp;#xD;1548-7091 (Linking)&lt;/isbn&gt;&lt;accession-num&gt;21983921&lt;/accession-num&gt;&lt;urls&gt;&lt;related-urls&gt;&lt;url&gt;https://www.ncbi.nlm.nih.gov/pubmed/21983921&lt;/url&gt;&lt;/related-urls&gt;&lt;/urls&gt;&lt;electronic-resource-num&gt;10.1038/nmeth.1710&lt;/electronic-resource-num&gt;&lt;/record&gt;&lt;/Cite&gt;&lt;/EndNote&gt;</w:instrText>
      </w:r>
      <w:r w:rsidRPr="00641ADF">
        <w:rPr>
          <w:rFonts w:ascii="Arial" w:hAnsi="Arial" w:cs="Arial"/>
          <w:sz w:val="22"/>
          <w:szCs w:val="22"/>
        </w:rPr>
        <w:fldChar w:fldCharType="separate"/>
      </w:r>
      <w:r w:rsidR="00923705" w:rsidRPr="00923705">
        <w:rPr>
          <w:rFonts w:ascii="Arial" w:hAnsi="Arial" w:cs="Arial"/>
          <w:noProof/>
          <w:sz w:val="22"/>
          <w:szCs w:val="22"/>
          <w:vertAlign w:val="superscript"/>
        </w:rPr>
        <w:t>23</w:t>
      </w:r>
      <w:r w:rsidRPr="00641ADF">
        <w:rPr>
          <w:rFonts w:ascii="Arial" w:hAnsi="Arial" w:cs="Arial"/>
          <w:sz w:val="22"/>
          <w:szCs w:val="22"/>
        </w:rPr>
        <w:fldChar w:fldCharType="end"/>
      </w:r>
      <w:r w:rsidRPr="00641ADF">
        <w:rPr>
          <w:rFonts w:ascii="Arial" w:hAnsi="Arial" w:cs="Arial"/>
          <w:sz w:val="22"/>
          <w:szCs w:val="22"/>
        </w:rPr>
        <w:t xml:space="preserve"> were used as reference to </w:t>
      </w:r>
      <w:r w:rsidR="00836E1D" w:rsidRPr="00641ADF">
        <w:rPr>
          <w:rFonts w:ascii="Arial" w:hAnsi="Arial" w:cs="Arial"/>
          <w:sz w:val="22"/>
          <w:szCs w:val="22"/>
        </w:rPr>
        <w:t xml:space="preserve">deconvolute </w:t>
      </w:r>
      <w:r w:rsidRPr="00641ADF">
        <w:rPr>
          <w:rFonts w:ascii="Arial" w:hAnsi="Arial" w:cs="Arial"/>
          <w:sz w:val="22"/>
          <w:szCs w:val="22"/>
        </w:rPr>
        <w:t xml:space="preserve">each LCM sample. To generate the reference dataset, gene expression was determined directly from raw microarray CEL files (downloaded from NCBI’s gene expression omnibus, accession GSE19380) using the </w:t>
      </w:r>
      <w:r w:rsidR="00A935EA" w:rsidRPr="00641ADF">
        <w:rPr>
          <w:rFonts w:ascii="Arial" w:hAnsi="Arial" w:cs="Arial"/>
          <w:sz w:val="22"/>
          <w:szCs w:val="22"/>
        </w:rPr>
        <w:t xml:space="preserve">Bioconductor </w:t>
      </w:r>
      <w:r w:rsidRPr="00641ADF">
        <w:rPr>
          <w:rFonts w:ascii="Arial" w:hAnsi="Arial" w:cs="Arial"/>
          <w:iCs/>
          <w:sz w:val="22"/>
          <w:szCs w:val="22"/>
        </w:rPr>
        <w:t>Affy</w:t>
      </w:r>
      <w:r w:rsidR="00296C00" w:rsidRPr="00641ADF">
        <w:rPr>
          <w:rFonts w:ascii="Arial" w:hAnsi="Arial" w:cs="Arial"/>
          <w:iCs/>
          <w:sz w:val="22"/>
          <w:szCs w:val="22"/>
        </w:rPr>
        <w:fldChar w:fldCharType="begin"/>
      </w:r>
      <w:r w:rsidR="00923705">
        <w:rPr>
          <w:rFonts w:ascii="Arial" w:hAnsi="Arial" w:cs="Arial"/>
          <w:iCs/>
          <w:sz w:val="22"/>
          <w:szCs w:val="22"/>
        </w:rPr>
        <w:instrText xml:space="preserve"> ADDIN EN.CITE &lt;EndNote&gt;&lt;Cite&gt;&lt;Author&gt;Gautier&lt;/Author&gt;&lt;Year&gt;2004&lt;/Year&gt;&lt;RecNum&gt;571&lt;/RecNum&gt;&lt;DisplayText&gt;&lt;style face="superscript"&gt;24&lt;/style&gt;&lt;/DisplayText&gt;&lt;record&gt;&lt;rec-number&gt;571&lt;/rec-number&gt;&lt;foreign-keys&gt;&lt;key app="EN" db-id="e9v0we9wep00v7esf07xevrh0edpfafw0wts" timestamp="1522352690"&gt;571&lt;/key&gt;&lt;/foreign-keys&gt;&lt;ref-type name="Journal Article"&gt;17&lt;/ref-type&gt;&lt;contributors&gt;&lt;authors&gt;&lt;author&gt;Gautier, L.&lt;/author&gt;&lt;author&gt;Cope, L.&lt;/author&gt;&lt;author&gt;Bolstad, B. M.&lt;/author&gt;&lt;author&gt;Irizarry, R. A.&lt;/author&gt;&lt;/authors&gt;&lt;/contributors&gt;&lt;auth-address&gt;Center for Biological Sequence Analysis (CBS), Technical University of Denmark, Building 208, 2800 Lyngby, Denmark. laurent@cbs.dtu.dk&lt;/auth-address&gt;&lt;titles&gt;&lt;title&gt;affy--analysis of Affymetrix GeneChip data at the probe level&lt;/title&gt;&lt;secondary-title&gt;Bioinformatics&lt;/secondary-title&gt;&lt;/titles&gt;&lt;periodical&gt;&lt;full-title&gt;Bioinformatics&lt;/full-title&gt;&lt;abbr-1&gt;Bioinformatics&lt;/abbr-1&gt;&lt;/periodical&gt;&lt;pages&gt;307-15&lt;/pages&gt;&lt;volume&gt;20&lt;/volume&gt;&lt;number&gt;3&lt;/number&gt;&lt;edition&gt;2004/02/13&lt;/edition&gt;&lt;keywords&gt;&lt;keyword&gt;*Algorithms&lt;/keyword&gt;&lt;keyword&gt;DNA Probes/*chemistry&lt;/keyword&gt;&lt;keyword&gt;Databases, Bibliographic&lt;/keyword&gt;&lt;keyword&gt;Databases, Genetic&lt;/keyword&gt;&lt;keyword&gt;Gene Expression Profiling/instrumentation/*methods&lt;/keyword&gt;&lt;keyword&gt;Information Storage and Retrieval/*methods&lt;/keyword&gt;&lt;keyword&gt;Oligonucleotide Array Sequence Analysis/instrumentation/*methods&lt;/keyword&gt;&lt;keyword&gt;Sequence Alignment/methods&lt;/keyword&gt;&lt;keyword&gt;Sequence Analysis, DNA/*methods&lt;/keyword&gt;&lt;keyword&gt;*Software&lt;/keyword&gt;&lt;keyword&gt;User-Computer Interface&lt;/keyword&gt;&lt;/keywords&gt;&lt;dates&gt;&lt;year&gt;2004&lt;/year&gt;&lt;pub-dates&gt;&lt;date&gt;Feb 12&lt;/date&gt;&lt;/pub-dates&gt;&lt;/dates&gt;&lt;isbn&gt;1367-4803 (Print)&amp;#xD;1367-4803 (Linking)&lt;/isbn&gt;&lt;accession-num&gt;14960456&lt;/accession-num&gt;&lt;urls&gt;&lt;related-urls&gt;&lt;url&gt;https://www.ncbi.nlm.nih.gov/pubmed/14960456&lt;/url&gt;&lt;/related-urls&gt;&lt;/urls&gt;&lt;electronic-resource-num&gt;10.1093/bioinformatics/btg405&lt;/electronic-resource-num&gt;&lt;/record&gt;&lt;/Cite&gt;&lt;/EndNote&gt;</w:instrText>
      </w:r>
      <w:r w:rsidR="00296C00" w:rsidRPr="00641ADF">
        <w:rPr>
          <w:rFonts w:ascii="Arial" w:hAnsi="Arial" w:cs="Arial"/>
          <w:iCs/>
          <w:sz w:val="22"/>
          <w:szCs w:val="22"/>
        </w:rPr>
        <w:fldChar w:fldCharType="separate"/>
      </w:r>
      <w:r w:rsidR="00923705" w:rsidRPr="00923705">
        <w:rPr>
          <w:rFonts w:ascii="Arial" w:hAnsi="Arial" w:cs="Arial"/>
          <w:iCs/>
          <w:noProof/>
          <w:sz w:val="22"/>
          <w:szCs w:val="22"/>
          <w:vertAlign w:val="superscript"/>
        </w:rPr>
        <w:t>24</w:t>
      </w:r>
      <w:r w:rsidR="00296C00" w:rsidRPr="00641ADF">
        <w:rPr>
          <w:rFonts w:ascii="Arial" w:hAnsi="Arial" w:cs="Arial"/>
          <w:iCs/>
          <w:sz w:val="22"/>
          <w:szCs w:val="22"/>
        </w:rPr>
        <w:fldChar w:fldCharType="end"/>
      </w:r>
      <w:r w:rsidRPr="00641ADF">
        <w:rPr>
          <w:rFonts w:ascii="Arial" w:hAnsi="Arial" w:cs="Arial"/>
          <w:sz w:val="22"/>
          <w:szCs w:val="22"/>
        </w:rPr>
        <w:t xml:space="preserve"> package and probeset IDs were converted to rat Ensembl gene IDs using the </w:t>
      </w:r>
      <w:r w:rsidR="00A935EA" w:rsidRPr="00641ADF">
        <w:rPr>
          <w:rFonts w:ascii="Arial" w:hAnsi="Arial" w:cs="Arial"/>
          <w:sz w:val="22"/>
          <w:szCs w:val="22"/>
        </w:rPr>
        <w:t xml:space="preserve">Bioconductor </w:t>
      </w:r>
      <w:r w:rsidRPr="00641ADF">
        <w:rPr>
          <w:rFonts w:ascii="Arial" w:hAnsi="Arial" w:cs="Arial"/>
          <w:iCs/>
          <w:sz w:val="22"/>
          <w:szCs w:val="22"/>
        </w:rPr>
        <w:t>Annotate</w:t>
      </w:r>
      <w:r w:rsidR="00296C00" w:rsidRPr="00641ADF">
        <w:rPr>
          <w:rFonts w:ascii="Arial" w:hAnsi="Arial" w:cs="Arial"/>
          <w:iCs/>
          <w:sz w:val="22"/>
          <w:szCs w:val="22"/>
        </w:rPr>
        <w:fldChar w:fldCharType="begin"/>
      </w:r>
      <w:r w:rsidR="00923705">
        <w:rPr>
          <w:rFonts w:ascii="Arial" w:hAnsi="Arial" w:cs="Arial"/>
          <w:iCs/>
          <w:sz w:val="22"/>
          <w:szCs w:val="22"/>
        </w:rPr>
        <w:instrText xml:space="preserve"> ADDIN EN.CITE &lt;EndNote&gt;&lt;Cite&gt;&lt;Author&gt;Gentleman&lt;/Author&gt;&lt;Year&gt;2016&lt;/Year&gt;&lt;RecNum&gt;570&lt;/RecNum&gt;&lt;DisplayText&gt;&lt;style face="superscript"&gt;25&lt;/style&gt;&lt;/DisplayText&gt;&lt;record&gt;&lt;rec-number&gt;570&lt;/rec-number&gt;&lt;foreign-keys&gt;&lt;key app="EN" db-id="e9v0we9wep00v7esf07xevrh0edpfafw0wts" timestamp="1522352499"&gt;570&lt;/key&gt;&lt;/foreign-keys&gt;&lt;ref-type name="Computer Program"&gt;9&lt;/ref-type&gt;&lt;contributors&gt;&lt;authors&gt;&lt;author&gt;Gentleman, R.&lt;/author&gt;&lt;/authors&gt;&lt;/contributors&gt;&lt;titles&gt;&lt;title&gt;annotate: Annotation for microarrays&lt;/title&gt;&lt;/titles&gt;&lt;edition&gt;R package version 1.52.1&lt;/edition&gt;&lt;dates&gt;&lt;year&gt;2016&lt;/year&gt;&lt;/dates&gt;&lt;urls&gt;&lt;/urls&gt;&lt;electronic-resource-num&gt;10.18129/B9.bioc.annotate&lt;/electronic-resource-num&gt;&lt;/record&gt;&lt;/Cite&gt;&lt;/EndNote&gt;</w:instrText>
      </w:r>
      <w:r w:rsidR="00296C00" w:rsidRPr="00641ADF">
        <w:rPr>
          <w:rFonts w:ascii="Arial" w:hAnsi="Arial" w:cs="Arial"/>
          <w:iCs/>
          <w:sz w:val="22"/>
          <w:szCs w:val="22"/>
        </w:rPr>
        <w:fldChar w:fldCharType="separate"/>
      </w:r>
      <w:r w:rsidR="00923705" w:rsidRPr="00923705">
        <w:rPr>
          <w:rFonts w:ascii="Arial" w:hAnsi="Arial" w:cs="Arial"/>
          <w:iCs/>
          <w:noProof/>
          <w:sz w:val="22"/>
          <w:szCs w:val="22"/>
          <w:vertAlign w:val="superscript"/>
        </w:rPr>
        <w:t>25</w:t>
      </w:r>
      <w:r w:rsidR="00296C00" w:rsidRPr="00641ADF">
        <w:rPr>
          <w:rFonts w:ascii="Arial" w:hAnsi="Arial" w:cs="Arial"/>
          <w:iCs/>
          <w:sz w:val="22"/>
          <w:szCs w:val="22"/>
        </w:rPr>
        <w:fldChar w:fldCharType="end"/>
      </w:r>
      <w:r w:rsidRPr="00641ADF">
        <w:rPr>
          <w:rFonts w:ascii="Arial" w:hAnsi="Arial" w:cs="Arial"/>
          <w:sz w:val="22"/>
          <w:szCs w:val="22"/>
        </w:rPr>
        <w:t xml:space="preserve"> package, all performed in R. </w:t>
      </w:r>
      <w:r w:rsidR="00530364" w:rsidRPr="00641ADF">
        <w:rPr>
          <w:rFonts w:ascii="Arial" w:hAnsi="Arial" w:cs="Arial"/>
          <w:sz w:val="22"/>
          <w:szCs w:val="22"/>
        </w:rPr>
        <w:t>The unfiltered gene list from the LCM experiment was used s</w:t>
      </w:r>
      <w:r w:rsidRPr="00641ADF">
        <w:rPr>
          <w:rFonts w:ascii="Arial" w:hAnsi="Arial" w:cs="Arial"/>
          <w:sz w:val="22"/>
          <w:szCs w:val="22"/>
        </w:rPr>
        <w:t>ince the absence of a gene’s expression is important in this analysis.</w:t>
      </w:r>
    </w:p>
    <w:p w14:paraId="6B1090EC" w14:textId="53B2D34D" w:rsidR="006E0134" w:rsidRPr="00641ADF" w:rsidRDefault="006E0134" w:rsidP="00324B6B">
      <w:pPr>
        <w:spacing w:line="360" w:lineRule="auto"/>
        <w:jc w:val="both"/>
        <w:rPr>
          <w:rFonts w:ascii="Arial" w:hAnsi="Arial" w:cs="Arial"/>
          <w:sz w:val="22"/>
          <w:szCs w:val="22"/>
        </w:rPr>
      </w:pPr>
      <w:r w:rsidRPr="00641ADF">
        <w:rPr>
          <w:rFonts w:ascii="Arial" w:hAnsi="Arial" w:cs="Arial"/>
          <w:sz w:val="22"/>
          <w:szCs w:val="22"/>
        </w:rPr>
        <w:tab/>
      </w:r>
      <w:r w:rsidR="00D54A01" w:rsidRPr="00641ADF">
        <w:rPr>
          <w:rFonts w:ascii="Arial" w:hAnsi="Arial" w:cs="Arial"/>
          <w:sz w:val="22"/>
          <w:szCs w:val="22"/>
        </w:rPr>
        <w:t xml:space="preserve">To compare the </w:t>
      </w:r>
      <w:r w:rsidR="00F50411" w:rsidRPr="00641ADF">
        <w:rPr>
          <w:rFonts w:ascii="Arial" w:hAnsi="Arial" w:cs="Arial"/>
          <w:sz w:val="22"/>
          <w:szCs w:val="22"/>
        </w:rPr>
        <w:t>transcriptome</w:t>
      </w:r>
      <w:r w:rsidR="00245A0A" w:rsidRPr="00641ADF">
        <w:rPr>
          <w:rFonts w:ascii="Arial" w:hAnsi="Arial" w:cs="Arial"/>
          <w:sz w:val="22"/>
          <w:szCs w:val="22"/>
        </w:rPr>
        <w:t>s</w:t>
      </w:r>
      <w:r w:rsidR="00D54A01" w:rsidRPr="00641ADF">
        <w:rPr>
          <w:rFonts w:ascii="Arial" w:hAnsi="Arial" w:cs="Arial"/>
          <w:sz w:val="22"/>
          <w:szCs w:val="22"/>
        </w:rPr>
        <w:t xml:space="preserve"> of </w:t>
      </w:r>
      <w:r w:rsidR="00245A0A" w:rsidRPr="00641ADF">
        <w:rPr>
          <w:rFonts w:ascii="Arial" w:hAnsi="Arial" w:cs="Arial"/>
          <w:sz w:val="22"/>
          <w:szCs w:val="22"/>
        </w:rPr>
        <w:t xml:space="preserve">captured </w:t>
      </w:r>
      <w:r w:rsidR="00F50411" w:rsidRPr="00641ADF">
        <w:rPr>
          <w:rFonts w:ascii="Arial" w:hAnsi="Arial" w:cs="Arial"/>
          <w:sz w:val="22"/>
          <w:szCs w:val="22"/>
        </w:rPr>
        <w:t>pyramidal</w:t>
      </w:r>
      <w:r w:rsidR="00D54A01" w:rsidRPr="00641ADF">
        <w:rPr>
          <w:rFonts w:ascii="Arial" w:hAnsi="Arial" w:cs="Arial"/>
          <w:sz w:val="22"/>
          <w:szCs w:val="22"/>
        </w:rPr>
        <w:t xml:space="preserve"> and non-pyramidal </w:t>
      </w:r>
      <w:r w:rsidR="00F50411" w:rsidRPr="00641ADF">
        <w:rPr>
          <w:rFonts w:ascii="Arial" w:hAnsi="Arial" w:cs="Arial"/>
          <w:sz w:val="22"/>
          <w:szCs w:val="22"/>
        </w:rPr>
        <w:t>populations</w:t>
      </w:r>
      <w:r w:rsidR="00D54A01" w:rsidRPr="00641ADF">
        <w:rPr>
          <w:rFonts w:ascii="Arial" w:hAnsi="Arial" w:cs="Arial"/>
          <w:sz w:val="22"/>
          <w:szCs w:val="22"/>
        </w:rPr>
        <w:t xml:space="preserve"> to human neocortical cells, sing</w:t>
      </w:r>
      <w:r w:rsidR="00245A0A" w:rsidRPr="00641ADF">
        <w:rPr>
          <w:rFonts w:ascii="Arial" w:hAnsi="Arial" w:cs="Arial"/>
          <w:sz w:val="22"/>
          <w:szCs w:val="22"/>
        </w:rPr>
        <w:t>le-cell human transcriptomic data</w:t>
      </w:r>
      <w:r w:rsidR="00CB4612" w:rsidRPr="00641ADF">
        <w:rPr>
          <w:rFonts w:ascii="Arial" w:hAnsi="Arial" w:cs="Arial"/>
          <w:sz w:val="22"/>
          <w:szCs w:val="22"/>
        </w:rPr>
        <w:t xml:space="preserve"> representing 10,319 cells</w:t>
      </w:r>
      <w:r w:rsidR="004F510C" w:rsidRPr="00641ADF">
        <w:rPr>
          <w:rFonts w:ascii="Arial" w:hAnsi="Arial" w:cs="Arial"/>
          <w:sz w:val="22"/>
          <w:szCs w:val="22"/>
        </w:rPr>
        <w:t xml:space="preserve"> </w:t>
      </w:r>
      <w:r w:rsidR="00836E1D" w:rsidRPr="00641ADF">
        <w:rPr>
          <w:rFonts w:ascii="Arial" w:hAnsi="Arial" w:cs="Arial"/>
          <w:sz w:val="22"/>
          <w:szCs w:val="22"/>
        </w:rPr>
        <w:t xml:space="preserve">were </w:t>
      </w:r>
      <w:r w:rsidR="00245A0A" w:rsidRPr="00641ADF">
        <w:rPr>
          <w:rFonts w:ascii="Arial" w:hAnsi="Arial" w:cs="Arial"/>
          <w:sz w:val="22"/>
          <w:szCs w:val="22"/>
        </w:rPr>
        <w:t xml:space="preserve">analyzed using the non-linear </w:t>
      </w:r>
      <w:r w:rsidR="00245A0A" w:rsidRPr="00641ADF">
        <w:rPr>
          <w:rFonts w:ascii="Arial" w:hAnsi="Arial" w:cs="Arial"/>
          <w:i/>
          <w:sz w:val="22"/>
          <w:szCs w:val="22"/>
        </w:rPr>
        <w:t>t</w:t>
      </w:r>
      <w:r w:rsidR="00245A0A" w:rsidRPr="00641ADF">
        <w:rPr>
          <w:rFonts w:ascii="Arial" w:hAnsi="Arial" w:cs="Arial"/>
          <w:sz w:val="22"/>
          <w:szCs w:val="22"/>
        </w:rPr>
        <w:t xml:space="preserve">-SNE algorithm. </w:t>
      </w:r>
      <w:r w:rsidR="00385F27" w:rsidRPr="00641ADF">
        <w:rPr>
          <w:rFonts w:ascii="Arial" w:hAnsi="Arial" w:cs="Arial"/>
          <w:sz w:val="22"/>
          <w:szCs w:val="22"/>
        </w:rPr>
        <w:t>Gene</w:t>
      </w:r>
      <w:r w:rsidR="0082065C" w:rsidRPr="00641ADF">
        <w:rPr>
          <w:rFonts w:ascii="Arial" w:hAnsi="Arial" w:cs="Arial"/>
          <w:sz w:val="22"/>
          <w:szCs w:val="22"/>
        </w:rPr>
        <w:t xml:space="preserve"> expression matrix (expressed as </w:t>
      </w:r>
      <w:r w:rsidR="00385F27" w:rsidRPr="00641ADF">
        <w:rPr>
          <w:rFonts w:ascii="Arial" w:hAnsi="Arial" w:cs="Arial"/>
          <w:sz w:val="22"/>
          <w:szCs w:val="22"/>
        </w:rPr>
        <w:t xml:space="preserve">absolute </w:t>
      </w:r>
      <w:r w:rsidR="0082065C" w:rsidRPr="00641ADF">
        <w:rPr>
          <w:rFonts w:ascii="Arial" w:hAnsi="Arial" w:cs="Arial"/>
          <w:sz w:val="22"/>
          <w:szCs w:val="22"/>
        </w:rPr>
        <w:t>UMI counts</w:t>
      </w:r>
      <w:r w:rsidR="00836E1D" w:rsidRPr="00641ADF">
        <w:rPr>
          <w:rFonts w:ascii="Arial" w:hAnsi="Arial" w:cs="Arial"/>
          <w:sz w:val="22"/>
          <w:szCs w:val="22"/>
        </w:rPr>
        <w:t xml:space="preserve"> </w:t>
      </w:r>
      <w:r w:rsidR="0082065C" w:rsidRPr="00641ADF">
        <w:rPr>
          <w:rFonts w:ascii="Arial" w:hAnsi="Arial" w:cs="Arial"/>
          <w:sz w:val="22"/>
          <w:szCs w:val="22"/>
        </w:rPr>
        <w:t>per cell</w:t>
      </w:r>
      <w:r w:rsidR="00836E1D" w:rsidRPr="00641ADF">
        <w:rPr>
          <w:rFonts w:ascii="Arial" w:hAnsi="Arial" w:cs="Arial"/>
          <w:sz w:val="22"/>
          <w:szCs w:val="22"/>
        </w:rPr>
        <w:t>)</w:t>
      </w:r>
      <w:r w:rsidR="0082065C" w:rsidRPr="00641ADF">
        <w:rPr>
          <w:rFonts w:ascii="Arial" w:hAnsi="Arial" w:cs="Arial"/>
          <w:sz w:val="22"/>
          <w:szCs w:val="22"/>
        </w:rPr>
        <w:t xml:space="preserve"> was downloaded</w:t>
      </w:r>
      <w:r w:rsidR="00245A0A" w:rsidRPr="00641ADF">
        <w:rPr>
          <w:rFonts w:ascii="Arial" w:hAnsi="Arial" w:cs="Arial"/>
          <w:sz w:val="22"/>
          <w:szCs w:val="22"/>
        </w:rPr>
        <w:t xml:space="preserve"> </w:t>
      </w:r>
      <w:r w:rsidR="0082065C" w:rsidRPr="00641ADF">
        <w:rPr>
          <w:rFonts w:ascii="Arial" w:hAnsi="Arial" w:cs="Arial"/>
          <w:sz w:val="22"/>
          <w:szCs w:val="22"/>
        </w:rPr>
        <w:t>from</w:t>
      </w:r>
      <w:r w:rsidR="00245A0A" w:rsidRPr="00641ADF">
        <w:rPr>
          <w:rFonts w:ascii="Arial" w:hAnsi="Arial" w:cs="Arial"/>
          <w:sz w:val="22"/>
          <w:szCs w:val="22"/>
        </w:rPr>
        <w:t xml:space="preserve"> NCBI’s gene expression omnibus</w:t>
      </w:r>
      <w:r w:rsidR="00836E1D" w:rsidRPr="00641ADF">
        <w:rPr>
          <w:rFonts w:ascii="Arial" w:hAnsi="Arial" w:cs="Arial"/>
          <w:sz w:val="22"/>
          <w:szCs w:val="22"/>
        </w:rPr>
        <w:t xml:space="preserve"> (</w:t>
      </w:r>
      <w:r w:rsidR="00245A0A" w:rsidRPr="00641ADF">
        <w:rPr>
          <w:rFonts w:ascii="Arial" w:hAnsi="Arial" w:cs="Arial"/>
          <w:sz w:val="22"/>
          <w:szCs w:val="22"/>
        </w:rPr>
        <w:t xml:space="preserve">accession GSE71585) </w:t>
      </w:r>
      <w:r w:rsidR="0082065C" w:rsidRPr="00641ADF">
        <w:rPr>
          <w:rFonts w:ascii="Arial" w:hAnsi="Arial" w:cs="Arial"/>
          <w:sz w:val="22"/>
          <w:szCs w:val="22"/>
        </w:rPr>
        <w:t xml:space="preserve">and </w:t>
      </w:r>
      <w:r w:rsidR="009F769B" w:rsidRPr="00641ADF">
        <w:rPr>
          <w:rFonts w:ascii="Arial" w:hAnsi="Arial" w:cs="Arial"/>
          <w:sz w:val="22"/>
          <w:szCs w:val="22"/>
        </w:rPr>
        <w:t>human orthologues</w:t>
      </w:r>
      <w:r w:rsidR="0082065C" w:rsidRPr="00641ADF">
        <w:rPr>
          <w:rFonts w:ascii="Arial" w:hAnsi="Arial" w:cs="Arial"/>
          <w:sz w:val="22"/>
          <w:szCs w:val="22"/>
        </w:rPr>
        <w:t xml:space="preserve"> were </w:t>
      </w:r>
      <w:r w:rsidR="00D54A01" w:rsidRPr="00641ADF">
        <w:rPr>
          <w:rFonts w:ascii="Arial" w:hAnsi="Arial" w:cs="Arial"/>
          <w:sz w:val="22"/>
          <w:szCs w:val="22"/>
        </w:rPr>
        <w:t xml:space="preserve">converted into rat </w:t>
      </w:r>
      <w:r w:rsidR="0082065C" w:rsidRPr="00641ADF">
        <w:rPr>
          <w:rFonts w:ascii="Arial" w:hAnsi="Arial" w:cs="Arial"/>
          <w:sz w:val="22"/>
          <w:szCs w:val="22"/>
        </w:rPr>
        <w:t xml:space="preserve">equivalents </w:t>
      </w:r>
      <w:r w:rsidR="00D54A01" w:rsidRPr="00641ADF">
        <w:rPr>
          <w:rFonts w:ascii="Arial" w:hAnsi="Arial" w:cs="Arial"/>
          <w:sz w:val="22"/>
          <w:szCs w:val="22"/>
        </w:rPr>
        <w:t xml:space="preserve">using </w:t>
      </w:r>
      <w:r w:rsidR="00CB4612" w:rsidRPr="00641ADF">
        <w:rPr>
          <w:rFonts w:ascii="Arial" w:hAnsi="Arial" w:cs="Arial"/>
          <w:sz w:val="22"/>
          <w:szCs w:val="22"/>
        </w:rPr>
        <w:t xml:space="preserve">the </w:t>
      </w:r>
      <w:r w:rsidR="004F510C" w:rsidRPr="00641ADF">
        <w:rPr>
          <w:rFonts w:ascii="Arial" w:hAnsi="Arial" w:cs="Arial"/>
          <w:sz w:val="22"/>
          <w:szCs w:val="22"/>
        </w:rPr>
        <w:t xml:space="preserve">Bioconductor </w:t>
      </w:r>
      <w:r w:rsidR="00D54A01" w:rsidRPr="00641ADF">
        <w:rPr>
          <w:rFonts w:ascii="Arial" w:hAnsi="Arial" w:cs="Arial"/>
          <w:sz w:val="22"/>
          <w:szCs w:val="22"/>
        </w:rPr>
        <w:t>biomaRt</w:t>
      </w:r>
      <w:r w:rsidR="004F510C"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&lt;EndNote&gt;&lt;Cite&gt;&lt;Author&gt;Durinck&lt;/Author&gt;&lt;Year&gt;2009&lt;/Year&gt;&lt;RecNum&gt;609&lt;/RecNum&gt;&lt;DisplayText&gt;&lt;style face="superscript"&gt;16&lt;/style&gt;&lt;/DisplayText&gt;&lt;record&gt;&lt;rec-number&gt;609&lt;/rec-number&gt;&lt;foreign-keys&gt;&lt;key app="EN" db-id="e9v0we9wep00v7esf07xevrh0edpfafw0wts" timestamp="1484955665"&gt;609&lt;/key&gt;&lt;/foreign-keys&gt;&lt;ref-type name="Journal Article"&gt;17&lt;/ref-type&gt;&lt;contributors&gt;&lt;authors&gt;&lt;author&gt;Durinck, S.&lt;/author&gt;&lt;author&gt;Spellman, P. T.&lt;/author&gt;&lt;author&gt;Birney, E.&lt;/author&gt;&lt;author&gt;Huber, W.&lt;/author&gt;&lt;/authors&gt;&lt;/contributors&gt;&lt;auth-address&gt;Lawrence Berkeley National Laboratory, Berkeley, CA, USA. steffen@stat.berkeley.edu&lt;/auth-address&gt;&lt;titles&gt;&lt;title&gt;Mapping identifiers for the integration of genomic datasets with the R/Bioconductor package biomaRt&lt;/title&gt;&lt;secondary-title&gt;Nat Protoc&lt;/secondary-title&gt;&lt;alt-title&gt;Nature protocols&lt;/alt-title&gt;&lt;/titles&gt;&lt;periodical&gt;&lt;full-title&gt;Nat Protoc&lt;/full-title&gt;&lt;/periodical&gt;&lt;pages&gt;1184-91&lt;/pages&gt;&lt;volume&gt;4&lt;/volume&gt;&lt;number&gt;8&lt;/number&gt;&lt;keywords&gt;&lt;keyword&gt;Cell Line&lt;/keyword&gt;&lt;keyword&gt;*Chromosome Mapping&lt;/keyword&gt;&lt;keyword&gt;Cluster Analysis&lt;/keyword&gt;&lt;keyword&gt;Databases, Genetic&lt;/keyword&gt;&lt;keyword&gt;Genomics/*methods&lt;/keyword&gt;&lt;keyword&gt;Humans&lt;/keyword&gt;&lt;keyword&gt;RNA, Messenger/metabolism&lt;/keyword&gt;&lt;keyword&gt;*Software&lt;/keyword&gt;&lt;/keywords&gt;&lt;dates&gt;&lt;year&gt;2009&lt;/year&gt;&lt;/dates&gt;&lt;isbn&gt;1750-2799 (Electronic)&amp;#xD;1750-2799 (Linking)&lt;/isbn&gt;&lt;accession-num&gt;19617889&lt;/accession-num&gt;&lt;urls&gt;&lt;related-urls&gt;&lt;url&gt;http://www.ncbi.nlm.nih.gov/pubmed/19617889&lt;/url&gt;&lt;/related-urls&gt;&lt;/urls&gt;&lt;custom2&gt;3159387&lt;/custom2&gt;&lt;electronic-resource-num&gt;10.1038/nprot.2009.97&lt;/electronic-resource-num&gt;&lt;/record&gt;&lt;/Cite&gt;&lt;/EndNote&gt;</w:instrText>
      </w:r>
      <w:r w:rsidR="004F510C" w:rsidRPr="00641ADF">
        <w:rPr>
          <w:rFonts w:ascii="Arial" w:hAnsi="Arial" w:cs="Arial"/>
          <w:sz w:val="22"/>
          <w:szCs w:val="22"/>
        </w:rPr>
        <w:fldChar w:fldCharType="separate"/>
      </w:r>
      <w:r w:rsidR="00923705" w:rsidRPr="00923705">
        <w:rPr>
          <w:rFonts w:ascii="Arial" w:hAnsi="Arial" w:cs="Arial"/>
          <w:noProof/>
          <w:sz w:val="22"/>
          <w:szCs w:val="22"/>
          <w:vertAlign w:val="superscript"/>
        </w:rPr>
        <w:t>16</w:t>
      </w:r>
      <w:r w:rsidR="004F510C" w:rsidRPr="00641ADF">
        <w:rPr>
          <w:rFonts w:ascii="Arial" w:hAnsi="Arial" w:cs="Arial"/>
          <w:sz w:val="22"/>
          <w:szCs w:val="22"/>
        </w:rPr>
        <w:fldChar w:fldCharType="end"/>
      </w:r>
      <w:r w:rsidR="004F510C" w:rsidRPr="00641ADF">
        <w:rPr>
          <w:rFonts w:ascii="Arial" w:hAnsi="Arial" w:cs="Arial"/>
          <w:sz w:val="22"/>
          <w:szCs w:val="22"/>
        </w:rPr>
        <w:t xml:space="preserve"> package in R</w:t>
      </w:r>
      <w:r w:rsidR="00D54A01" w:rsidRPr="00641ADF">
        <w:rPr>
          <w:rFonts w:ascii="Arial" w:hAnsi="Arial" w:cs="Arial"/>
          <w:sz w:val="22"/>
          <w:szCs w:val="22"/>
        </w:rPr>
        <w:t xml:space="preserve">. </w:t>
      </w:r>
      <w:r w:rsidR="00385F27" w:rsidRPr="00641ADF">
        <w:rPr>
          <w:rFonts w:ascii="Arial" w:hAnsi="Arial" w:cs="Arial"/>
          <w:sz w:val="22"/>
          <w:szCs w:val="22"/>
        </w:rPr>
        <w:t>Cluster analysis</w:t>
      </w:r>
      <w:r w:rsidR="0082065C" w:rsidRPr="00641ADF">
        <w:rPr>
          <w:rFonts w:ascii="Arial" w:hAnsi="Arial" w:cs="Arial"/>
          <w:sz w:val="22"/>
          <w:szCs w:val="22"/>
        </w:rPr>
        <w:t xml:space="preserve"> was </w:t>
      </w:r>
      <w:r w:rsidR="00385F27" w:rsidRPr="00641ADF">
        <w:rPr>
          <w:rFonts w:ascii="Arial" w:hAnsi="Arial" w:cs="Arial"/>
          <w:sz w:val="22"/>
          <w:szCs w:val="22"/>
        </w:rPr>
        <w:t>restricted</w:t>
      </w:r>
      <w:r w:rsidR="0082065C" w:rsidRPr="00641ADF">
        <w:rPr>
          <w:rFonts w:ascii="Arial" w:hAnsi="Arial" w:cs="Arial"/>
          <w:sz w:val="22"/>
          <w:szCs w:val="22"/>
        </w:rPr>
        <w:t xml:space="preserve"> to the top 1000 most variable genes</w:t>
      </w:r>
      <w:r w:rsidR="00385F27" w:rsidRPr="00641ADF">
        <w:rPr>
          <w:rFonts w:ascii="Arial" w:hAnsi="Arial" w:cs="Arial"/>
          <w:sz w:val="22"/>
          <w:szCs w:val="22"/>
        </w:rPr>
        <w:t xml:space="preserve"> </w:t>
      </w:r>
      <w:r w:rsidR="009F769B" w:rsidRPr="00641ADF">
        <w:rPr>
          <w:rFonts w:ascii="Arial" w:hAnsi="Arial" w:cs="Arial"/>
          <w:sz w:val="22"/>
          <w:szCs w:val="22"/>
        </w:rPr>
        <w:t>based</w:t>
      </w:r>
      <w:r w:rsidR="00385F27" w:rsidRPr="00641ADF">
        <w:rPr>
          <w:rFonts w:ascii="Arial" w:hAnsi="Arial" w:cs="Arial"/>
          <w:sz w:val="22"/>
          <w:szCs w:val="22"/>
        </w:rPr>
        <w:t xml:space="preserve"> </w:t>
      </w:r>
      <w:r w:rsidR="009F769B" w:rsidRPr="00641ADF">
        <w:rPr>
          <w:rFonts w:ascii="Arial" w:hAnsi="Arial" w:cs="Arial"/>
          <w:sz w:val="22"/>
          <w:szCs w:val="22"/>
        </w:rPr>
        <w:t>on</w:t>
      </w:r>
      <w:r w:rsidR="00385F27" w:rsidRPr="00641ADF">
        <w:rPr>
          <w:rFonts w:ascii="Arial" w:hAnsi="Arial" w:cs="Arial"/>
          <w:sz w:val="22"/>
          <w:szCs w:val="22"/>
        </w:rPr>
        <w:t xml:space="preserve"> the human dataset, which was then merged with the captured pyramidal and non-pyramidal populations (two samples per population</w:t>
      </w:r>
      <w:r w:rsidR="00683265" w:rsidRPr="00641ADF">
        <w:rPr>
          <w:rFonts w:ascii="Arial" w:hAnsi="Arial" w:cs="Arial"/>
          <w:sz w:val="22"/>
          <w:szCs w:val="22"/>
        </w:rPr>
        <w:t>, four total</w:t>
      </w:r>
      <w:r w:rsidR="00385F27" w:rsidRPr="00641ADF">
        <w:rPr>
          <w:rFonts w:ascii="Arial" w:hAnsi="Arial" w:cs="Arial"/>
          <w:sz w:val="22"/>
          <w:szCs w:val="22"/>
        </w:rPr>
        <w:t>)</w:t>
      </w:r>
      <w:r w:rsidR="00683265" w:rsidRPr="00641ADF">
        <w:rPr>
          <w:rFonts w:ascii="Arial" w:hAnsi="Arial" w:cs="Arial"/>
          <w:sz w:val="22"/>
          <w:szCs w:val="22"/>
        </w:rPr>
        <w:t>,</w:t>
      </w:r>
      <w:r w:rsidR="00385F27" w:rsidRPr="00641ADF">
        <w:rPr>
          <w:rFonts w:ascii="Arial" w:hAnsi="Arial" w:cs="Arial"/>
          <w:sz w:val="22"/>
          <w:szCs w:val="22"/>
        </w:rPr>
        <w:t xml:space="preserve"> and </w:t>
      </w:r>
      <w:r w:rsidR="00385F27" w:rsidRPr="00641ADF">
        <w:rPr>
          <w:rFonts w:ascii="Arial" w:hAnsi="Arial" w:cs="Arial"/>
          <w:i/>
          <w:sz w:val="22"/>
          <w:szCs w:val="22"/>
        </w:rPr>
        <w:t>t</w:t>
      </w:r>
      <w:r w:rsidR="00713087" w:rsidRPr="00641ADF">
        <w:rPr>
          <w:rFonts w:ascii="Arial" w:hAnsi="Arial" w:cs="Arial"/>
          <w:sz w:val="22"/>
          <w:szCs w:val="22"/>
        </w:rPr>
        <w:t>-</w:t>
      </w:r>
      <w:r w:rsidR="00385F27" w:rsidRPr="00641ADF">
        <w:rPr>
          <w:rFonts w:ascii="Arial" w:hAnsi="Arial" w:cs="Arial"/>
          <w:sz w:val="22"/>
          <w:szCs w:val="22"/>
        </w:rPr>
        <w:t>SNE dimensions</w:t>
      </w:r>
      <w:r w:rsidRPr="00641ADF">
        <w:rPr>
          <w:rFonts w:ascii="Arial" w:hAnsi="Arial" w:cs="Arial"/>
          <w:sz w:val="22"/>
          <w:szCs w:val="22"/>
        </w:rPr>
        <w:t xml:space="preserve"> </w:t>
      </w:r>
      <w:r w:rsidR="009F769B" w:rsidRPr="00641ADF">
        <w:rPr>
          <w:rFonts w:ascii="Arial" w:hAnsi="Arial" w:cs="Arial"/>
          <w:sz w:val="22"/>
          <w:szCs w:val="22"/>
        </w:rPr>
        <w:t>(n=</w:t>
      </w:r>
      <w:r w:rsidR="00385F27" w:rsidRPr="00641ADF">
        <w:rPr>
          <w:rFonts w:ascii="Arial" w:hAnsi="Arial" w:cs="Arial"/>
          <w:sz w:val="22"/>
          <w:szCs w:val="22"/>
        </w:rPr>
        <w:t xml:space="preserve">4) were calculated </w:t>
      </w:r>
      <w:r w:rsidR="00530364" w:rsidRPr="00641ADF">
        <w:rPr>
          <w:rFonts w:ascii="Arial" w:hAnsi="Arial" w:cs="Arial"/>
          <w:sz w:val="22"/>
          <w:szCs w:val="22"/>
        </w:rPr>
        <w:t xml:space="preserve">using </w:t>
      </w:r>
      <w:r w:rsidR="004F510C" w:rsidRPr="00641ADF">
        <w:rPr>
          <w:rFonts w:ascii="Arial" w:hAnsi="Arial" w:cs="Arial"/>
          <w:sz w:val="22"/>
          <w:szCs w:val="22"/>
        </w:rPr>
        <w:t xml:space="preserve">the </w:t>
      </w:r>
      <w:r w:rsidR="00530364" w:rsidRPr="00641ADF">
        <w:rPr>
          <w:rFonts w:ascii="Arial" w:hAnsi="Arial" w:cs="Arial"/>
          <w:sz w:val="22"/>
          <w:szCs w:val="22"/>
        </w:rPr>
        <w:t>Rt</w:t>
      </w:r>
      <w:r w:rsidR="004F510C" w:rsidRPr="00641ADF">
        <w:rPr>
          <w:rFonts w:ascii="Arial" w:hAnsi="Arial" w:cs="Arial"/>
          <w:sz w:val="22"/>
          <w:szCs w:val="22"/>
        </w:rPr>
        <w:t>s</w:t>
      </w:r>
      <w:r w:rsidR="00530364" w:rsidRPr="00641ADF">
        <w:rPr>
          <w:rFonts w:ascii="Arial" w:hAnsi="Arial" w:cs="Arial"/>
          <w:sz w:val="22"/>
          <w:szCs w:val="22"/>
        </w:rPr>
        <w:t>n</w:t>
      </w:r>
      <w:r w:rsidR="004F510C" w:rsidRPr="00641ADF">
        <w:rPr>
          <w:rFonts w:ascii="Arial" w:hAnsi="Arial" w:cs="Arial"/>
          <w:sz w:val="22"/>
          <w:szCs w:val="22"/>
        </w:rPr>
        <w:t>e</w:t>
      </w:r>
      <w:r w:rsidR="003F2C40" w:rsidRPr="00641ADF">
        <w:rPr>
          <w:rFonts w:ascii="Arial" w:hAnsi="Arial" w:cs="Arial"/>
          <w:sz w:val="22"/>
          <w:szCs w:val="22"/>
        </w:rPr>
        <w:fldChar w:fldCharType="begin"/>
      </w:r>
      <w:r w:rsidR="00923705">
        <w:rPr>
          <w:rFonts w:ascii="Arial" w:hAnsi="Arial" w:cs="Arial"/>
          <w:sz w:val="22"/>
          <w:szCs w:val="22"/>
        </w:rPr>
        <w:instrText xml:space="preserve"> ADDIN EN.CITE &lt;EndNote&gt;&lt;Cite&gt;&lt;Author&gt;Krijthe&lt;/Author&gt;&lt;Year&gt;2015&lt;/Year&gt;&lt;RecNum&gt;575&lt;/RecNum&gt;&lt;DisplayText&gt;&lt;style face="superscript"&gt;26&lt;/style&gt;&lt;/DisplayText&gt;&lt;record&gt;&lt;rec-number&gt;575&lt;/rec-number&gt;&lt;foreign-keys&gt;&lt;key app="EN" db-id="e9v0we9wep00v7esf07xevrh0edpfafw0wts" timestamp="1522432071"&gt;575&lt;/key&gt;&lt;/foreign-keys&gt;&lt;ref-type name="Computer Program"&gt;9&lt;/ref-type&gt;&lt;contributors&gt;&lt;authors&gt;&lt;author&gt;Krijthe, J. H.&lt;/author&gt;&lt;/authors&gt;&lt;/contributors&gt;&lt;titles&gt;&lt;title&gt;Rtsne: T-Distributed Stochastic Neighbor Embedding using a Barnes-Hut Implementation&lt;/title&gt;&lt;/titles&gt;&lt;dates&gt;&lt;year&gt;2015&lt;/year&gt;&lt;/dates&gt;&lt;urls&gt;&lt;related-urls&gt;&lt;url&gt;https://github.com/jkrijthe/Rtsne&lt;/url&gt;&lt;/related-urls&gt;&lt;/urls&gt;&lt;/record&gt;&lt;/Cite&gt;&lt;/EndNote&gt;</w:instrText>
      </w:r>
      <w:r w:rsidR="003F2C40" w:rsidRPr="00641ADF">
        <w:rPr>
          <w:rFonts w:ascii="Arial" w:hAnsi="Arial" w:cs="Arial"/>
          <w:sz w:val="22"/>
          <w:szCs w:val="22"/>
        </w:rPr>
        <w:fldChar w:fldCharType="separate"/>
      </w:r>
      <w:r w:rsidR="00923705" w:rsidRPr="00923705">
        <w:rPr>
          <w:rFonts w:ascii="Arial" w:hAnsi="Arial" w:cs="Arial"/>
          <w:noProof/>
          <w:sz w:val="22"/>
          <w:szCs w:val="22"/>
          <w:vertAlign w:val="superscript"/>
        </w:rPr>
        <w:t>26</w:t>
      </w:r>
      <w:r w:rsidR="003F2C40" w:rsidRPr="00641ADF">
        <w:rPr>
          <w:rFonts w:ascii="Arial" w:hAnsi="Arial" w:cs="Arial"/>
          <w:sz w:val="22"/>
          <w:szCs w:val="22"/>
        </w:rPr>
        <w:fldChar w:fldCharType="end"/>
      </w:r>
      <w:r w:rsidR="004F510C" w:rsidRPr="00641ADF">
        <w:rPr>
          <w:rFonts w:ascii="Arial" w:hAnsi="Arial" w:cs="Arial"/>
          <w:sz w:val="22"/>
          <w:szCs w:val="22"/>
        </w:rPr>
        <w:t xml:space="preserve"> package in R</w:t>
      </w:r>
      <w:r w:rsidRPr="00641ADF">
        <w:rPr>
          <w:rFonts w:ascii="Arial" w:hAnsi="Arial" w:cs="Arial"/>
          <w:sz w:val="22"/>
          <w:szCs w:val="22"/>
        </w:rPr>
        <w:t>.</w:t>
      </w:r>
    </w:p>
    <w:p w14:paraId="5F5BBAC8" w14:textId="200C96BB" w:rsidR="00324B6B" w:rsidRPr="00641ADF" w:rsidRDefault="00324B6B" w:rsidP="00E67764">
      <w:pPr>
        <w:spacing w:line="360" w:lineRule="auto"/>
        <w:jc w:val="both"/>
        <w:rPr>
          <w:rFonts w:ascii="Arial" w:hAnsi="Arial" w:cs="Arial"/>
          <w:sz w:val="22"/>
          <w:szCs w:val="22"/>
        </w:rPr>
      </w:pPr>
      <w:r w:rsidRPr="00641ADF">
        <w:rPr>
          <w:rFonts w:ascii="Arial" w:hAnsi="Arial" w:cs="Arial"/>
          <w:i/>
          <w:sz w:val="22"/>
          <w:szCs w:val="22"/>
        </w:rPr>
        <w:lastRenderedPageBreak/>
        <w:tab/>
        <w:t>CommonMind Consortium (CMC) analysis.</w:t>
      </w:r>
      <w:r w:rsidRPr="00641ADF">
        <w:rPr>
          <w:rFonts w:ascii="Arial" w:hAnsi="Arial" w:cs="Arial"/>
          <w:sz w:val="22"/>
          <w:szCs w:val="22"/>
        </w:rPr>
        <w:t xml:space="preserve"> CMC generated genotyping and RNA-seq data in the dorsolateral PFC of 258 cases with schizophrenia and 279 controls.</w:t>
      </w:r>
      <w:r w:rsidRPr="00641ADF">
        <w:rPr>
          <w:rFonts w:ascii="Arial" w:hAnsi="Arial" w:cs="Arial"/>
          <w:sz w:val="22"/>
          <w:szCs w:val="22"/>
        </w:rPr>
        <w:fldChar w:fldCharType="begin">
          <w:fldData xml:space="preserve">PEVuZE5vdGU+PENpdGU+PEF1dGhvcj5Gcm9tZXI8L0F1dGhvcj48WWVhcj4yMDE2PC9ZZWFyPjxS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</w:fldData>
        </w:fldChar>
      </w:r>
      <w:r w:rsidR="00923705">
        <w:rPr>
          <w:rFonts w:ascii="Arial" w:hAnsi="Arial" w:cs="Arial"/>
          <w:sz w:val="22"/>
          <w:szCs w:val="22"/>
        </w:rPr>
        <w:instrText xml:space="preserve"> ADDIN EN.CITE </w:instrText>
      </w:r>
      <w:r w:rsidR="00923705">
        <w:rPr>
          <w:rFonts w:ascii="Arial" w:hAnsi="Arial" w:cs="Arial"/>
          <w:sz w:val="22"/>
          <w:szCs w:val="22"/>
        </w:rPr>
        <w:fldChar w:fldCharType="begin">
          <w:fldData xml:space="preserve">PEVuZE5vdGU+PENpdGU+PEF1dGhvcj5Gcm9tZXI8L0F1dGhvcj48WWVhcj4yMDE2PC9ZZWFyPjxS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</w:fldData>
        </w:fldChar>
      </w:r>
      <w:r w:rsidR="00923705">
        <w:rPr>
          <w:rFonts w:ascii="Arial" w:hAnsi="Arial" w:cs="Arial"/>
          <w:sz w:val="22"/>
          <w:szCs w:val="22"/>
        </w:rPr>
        <w:instrText xml:space="preserve"> ADDIN EN.CITE.DATA </w:instrText>
      </w:r>
      <w:r w:rsidR="00923705">
        <w:rPr>
          <w:rFonts w:ascii="Arial" w:hAnsi="Arial" w:cs="Arial"/>
          <w:sz w:val="22"/>
          <w:szCs w:val="22"/>
        </w:rPr>
      </w:r>
      <w:r w:rsidR="00923705">
        <w:rPr>
          <w:rFonts w:ascii="Arial" w:hAnsi="Arial" w:cs="Arial"/>
          <w:sz w:val="22"/>
          <w:szCs w:val="22"/>
        </w:rPr>
        <w:fldChar w:fldCharType="end"/>
      </w:r>
      <w:r w:rsidRPr="00641ADF">
        <w:rPr>
          <w:rFonts w:ascii="Arial" w:hAnsi="Arial" w:cs="Arial"/>
          <w:sz w:val="22"/>
          <w:szCs w:val="22"/>
        </w:rPr>
      </w:r>
      <w:r w:rsidRPr="00641ADF">
        <w:rPr>
          <w:rFonts w:ascii="Arial" w:hAnsi="Arial" w:cs="Arial"/>
          <w:sz w:val="22"/>
          <w:szCs w:val="22"/>
        </w:rPr>
        <w:fldChar w:fldCharType="separate"/>
      </w:r>
      <w:r w:rsidR="00923705" w:rsidRPr="00923705">
        <w:rPr>
          <w:rFonts w:ascii="Arial" w:hAnsi="Arial" w:cs="Arial"/>
          <w:noProof/>
          <w:sz w:val="22"/>
          <w:szCs w:val="22"/>
          <w:vertAlign w:val="superscript"/>
        </w:rPr>
        <w:t>27</w:t>
      </w:r>
      <w:r w:rsidRPr="00641ADF">
        <w:rPr>
          <w:rFonts w:ascii="Arial" w:hAnsi="Arial" w:cs="Arial"/>
          <w:sz w:val="22"/>
          <w:szCs w:val="22"/>
        </w:rPr>
        <w:fldChar w:fldCharType="end"/>
      </w:r>
      <w:r w:rsidRPr="00641ADF">
        <w:rPr>
          <w:rFonts w:ascii="Arial" w:hAnsi="Arial" w:cs="Arial"/>
          <w:sz w:val="22"/>
          <w:szCs w:val="22"/>
        </w:rPr>
        <w:t xml:space="preserve"> Gene coexpression analysis was done separately for cases w</w:t>
      </w:r>
      <w:r w:rsidR="00296C00" w:rsidRPr="00641ADF">
        <w:rPr>
          <w:rFonts w:ascii="Arial" w:hAnsi="Arial" w:cs="Arial"/>
          <w:sz w:val="22"/>
          <w:szCs w:val="22"/>
        </w:rPr>
        <w:t>ith schizophrenia and controls.</w:t>
      </w:r>
      <w:r w:rsidRPr="00641ADF">
        <w:rPr>
          <w:rFonts w:ascii="Arial" w:hAnsi="Arial" w:cs="Arial"/>
          <w:sz w:val="22"/>
          <w:szCs w:val="22"/>
        </w:rPr>
        <w:t xml:space="preserve"> We used published data describing the module membership of control and schizophrenia modules to test the enrichment with THC modules</w:t>
      </w:r>
      <w:r w:rsidR="00322EDA" w:rsidRPr="00641ADF">
        <w:rPr>
          <w:rFonts w:ascii="Arial" w:hAnsi="Arial" w:cs="Arial"/>
          <w:sz w:val="22"/>
          <w:szCs w:val="22"/>
        </w:rPr>
        <w:t>.</w:t>
      </w:r>
    </w:p>
    <w:p w14:paraId="04C15A71" w14:textId="1692FBDC" w:rsidR="002632A8" w:rsidRPr="00641ADF" w:rsidRDefault="00D0482B" w:rsidP="00E67764">
      <w:pPr>
        <w:spacing w:line="360" w:lineRule="auto"/>
        <w:jc w:val="both"/>
        <w:rPr>
          <w:rFonts w:ascii="Arial" w:hAnsi="Arial" w:cs="Arial"/>
          <w:sz w:val="22"/>
          <w:szCs w:val="22"/>
        </w:rPr>
        <w:sectPr w:rsidR="002632A8" w:rsidRPr="00641ADF" w:rsidSect="00765C75">
          <w:pgSz w:w="12240" w:h="15840"/>
          <w:pgMar w:top="1440" w:right="1440" w:bottom="1440" w:left="1440" w:header="720" w:footer="720" w:gutter="0"/>
          <w:cols w:space="720"/>
          <w:docGrid w:linePitch="360"/>
        </w:sectPr>
      </w:pPr>
      <w:r w:rsidRPr="00641ADF">
        <w:rPr>
          <w:rFonts w:ascii="Arial" w:hAnsi="Arial" w:cs="Arial"/>
          <w:sz w:val="22"/>
          <w:szCs w:val="22"/>
        </w:rPr>
        <w:t xml:space="preserve"> </w:t>
      </w:r>
    </w:p>
    <w:p w14:paraId="0214A3D9" w14:textId="76ABDD91" w:rsidR="00366110" w:rsidRPr="00641ADF" w:rsidRDefault="00366110" w:rsidP="00E67764">
      <w:pPr>
        <w:pStyle w:val="Heading1"/>
        <w:spacing w:line="360" w:lineRule="auto"/>
      </w:pPr>
      <w:r w:rsidRPr="00641ADF">
        <w:lastRenderedPageBreak/>
        <w:t>REFERENCES</w:t>
      </w:r>
    </w:p>
    <w:p w14:paraId="44F1EF36" w14:textId="77777777" w:rsidR="00923705" w:rsidRPr="00923705" w:rsidRDefault="00366110" w:rsidP="00923705">
      <w:pPr>
        <w:pStyle w:val="EndNoteBibliography"/>
        <w:spacing w:after="240"/>
        <w:ind w:left="720" w:hanging="720"/>
        <w:rPr>
          <w:noProof/>
        </w:rPr>
      </w:pPr>
      <w:r w:rsidRPr="00641ADF">
        <w:fldChar w:fldCharType="begin"/>
      </w:r>
      <w:r w:rsidRPr="00641ADF">
        <w:instrText xml:space="preserve"> ADDIN EN.REFLIST </w:instrText>
      </w:r>
      <w:r w:rsidRPr="00641ADF">
        <w:fldChar w:fldCharType="separate"/>
      </w:r>
      <w:r w:rsidR="00923705" w:rsidRPr="00923705">
        <w:rPr>
          <w:noProof/>
        </w:rPr>
        <w:t>1.</w:t>
      </w:r>
      <w:r w:rsidR="00923705" w:rsidRPr="00923705">
        <w:rPr>
          <w:noProof/>
        </w:rPr>
        <w:tab/>
        <w:t xml:space="preserve">Dinieri JA, Hurd YL. Rat models of prenatal and adolescent cannabis exposure. </w:t>
      </w:r>
      <w:r w:rsidR="00923705" w:rsidRPr="00923705">
        <w:rPr>
          <w:i/>
          <w:noProof/>
        </w:rPr>
        <w:t>Methods Mol Biol</w:t>
      </w:r>
      <w:r w:rsidR="00923705" w:rsidRPr="00923705">
        <w:rPr>
          <w:noProof/>
        </w:rPr>
        <w:t xml:space="preserve"> 2012; </w:t>
      </w:r>
      <w:r w:rsidR="00923705" w:rsidRPr="00923705">
        <w:rPr>
          <w:b/>
          <w:noProof/>
        </w:rPr>
        <w:t xml:space="preserve">829: </w:t>
      </w:r>
      <w:r w:rsidR="00923705" w:rsidRPr="00923705">
        <w:rPr>
          <w:noProof/>
        </w:rPr>
        <w:t>231-242.</w:t>
      </w:r>
    </w:p>
    <w:p w14:paraId="1DA85106" w14:textId="77777777" w:rsidR="00923705" w:rsidRPr="00923705" w:rsidRDefault="00923705" w:rsidP="00923705">
      <w:pPr>
        <w:pStyle w:val="EndNoteBibliography"/>
        <w:spacing w:after="240"/>
        <w:ind w:left="720" w:hanging="720"/>
        <w:rPr>
          <w:noProof/>
        </w:rPr>
      </w:pPr>
      <w:r w:rsidRPr="00923705">
        <w:rPr>
          <w:noProof/>
        </w:rPr>
        <w:t>2.</w:t>
      </w:r>
      <w:r w:rsidRPr="00923705">
        <w:rPr>
          <w:noProof/>
        </w:rPr>
        <w:tab/>
        <w:t xml:space="preserve">Grotenhermen F. Pharmacokinetics and pharmacodynamics of cannabinoids. </w:t>
      </w:r>
      <w:r w:rsidRPr="00923705">
        <w:rPr>
          <w:i/>
          <w:noProof/>
        </w:rPr>
        <w:t>Clin Pharmacokinet</w:t>
      </w:r>
      <w:r w:rsidRPr="00923705">
        <w:rPr>
          <w:noProof/>
        </w:rPr>
        <w:t xml:space="preserve"> 2003; </w:t>
      </w:r>
      <w:r w:rsidRPr="00923705">
        <w:rPr>
          <w:b/>
          <w:noProof/>
        </w:rPr>
        <w:t>42</w:t>
      </w:r>
      <w:r w:rsidRPr="00923705">
        <w:rPr>
          <w:noProof/>
        </w:rPr>
        <w:t>(4)</w:t>
      </w:r>
      <w:r w:rsidRPr="00923705">
        <w:rPr>
          <w:b/>
          <w:noProof/>
        </w:rPr>
        <w:t xml:space="preserve">: </w:t>
      </w:r>
      <w:r w:rsidRPr="00923705">
        <w:rPr>
          <w:noProof/>
        </w:rPr>
        <w:t>327-360.</w:t>
      </w:r>
    </w:p>
    <w:p w14:paraId="6A5F4319" w14:textId="77777777" w:rsidR="00923705" w:rsidRPr="00923705" w:rsidRDefault="00923705" w:rsidP="00923705">
      <w:pPr>
        <w:pStyle w:val="EndNoteBibliography"/>
        <w:spacing w:after="240"/>
        <w:ind w:left="720" w:hanging="720"/>
        <w:rPr>
          <w:noProof/>
        </w:rPr>
      </w:pPr>
      <w:r w:rsidRPr="00923705">
        <w:rPr>
          <w:noProof/>
        </w:rPr>
        <w:t>3.</w:t>
      </w:r>
      <w:r w:rsidRPr="00923705">
        <w:rPr>
          <w:noProof/>
        </w:rPr>
        <w:tab/>
        <w:t xml:space="preserve">Bloss EB, Janssen WG, McEwen BS, Morrison JH. Interactive effects of stress and aging on structural plasticity in the prefrontal cortex. </w:t>
      </w:r>
      <w:r w:rsidRPr="00923705">
        <w:rPr>
          <w:i/>
          <w:noProof/>
        </w:rPr>
        <w:t>J Neurosci</w:t>
      </w:r>
      <w:r w:rsidRPr="00923705">
        <w:rPr>
          <w:noProof/>
        </w:rPr>
        <w:t xml:space="preserve"> 2010; </w:t>
      </w:r>
      <w:r w:rsidRPr="00923705">
        <w:rPr>
          <w:b/>
          <w:noProof/>
        </w:rPr>
        <w:t>30</w:t>
      </w:r>
      <w:r w:rsidRPr="00923705">
        <w:rPr>
          <w:noProof/>
        </w:rPr>
        <w:t>(19)</w:t>
      </w:r>
      <w:r w:rsidRPr="00923705">
        <w:rPr>
          <w:b/>
          <w:noProof/>
        </w:rPr>
        <w:t xml:space="preserve">: </w:t>
      </w:r>
      <w:r w:rsidRPr="00923705">
        <w:rPr>
          <w:noProof/>
        </w:rPr>
        <w:t>6726-6731.</w:t>
      </w:r>
    </w:p>
    <w:p w14:paraId="1067F397" w14:textId="77777777" w:rsidR="00923705" w:rsidRPr="00923705" w:rsidRDefault="00923705" w:rsidP="00923705">
      <w:pPr>
        <w:pStyle w:val="EndNoteBibliography"/>
        <w:spacing w:after="240"/>
        <w:ind w:left="720" w:hanging="720"/>
        <w:rPr>
          <w:noProof/>
        </w:rPr>
      </w:pPr>
      <w:r w:rsidRPr="00923705">
        <w:rPr>
          <w:noProof/>
        </w:rPr>
        <w:t>4.</w:t>
      </w:r>
      <w:r w:rsidRPr="00923705">
        <w:rPr>
          <w:noProof/>
        </w:rPr>
        <w:tab/>
        <w:t xml:space="preserve">Dickstein DL, Brautigam H, Stockton SD, Jr., Schmeidler J, Hof PR. Changes in dendritic complexity and spine morphology in transgenic mice expressing human wild-type tau. </w:t>
      </w:r>
      <w:r w:rsidRPr="00923705">
        <w:rPr>
          <w:i/>
          <w:noProof/>
        </w:rPr>
        <w:t>Brain Struct Funct</w:t>
      </w:r>
      <w:r w:rsidRPr="00923705">
        <w:rPr>
          <w:noProof/>
        </w:rPr>
        <w:t xml:space="preserve"> 2010; </w:t>
      </w:r>
      <w:r w:rsidRPr="00923705">
        <w:rPr>
          <w:b/>
          <w:noProof/>
        </w:rPr>
        <w:t>214</w:t>
      </w:r>
      <w:r w:rsidRPr="00923705">
        <w:rPr>
          <w:noProof/>
        </w:rPr>
        <w:t>(2-3)</w:t>
      </w:r>
      <w:r w:rsidRPr="00923705">
        <w:rPr>
          <w:b/>
          <w:noProof/>
        </w:rPr>
        <w:t xml:space="preserve">: </w:t>
      </w:r>
      <w:r w:rsidRPr="00923705">
        <w:rPr>
          <w:noProof/>
        </w:rPr>
        <w:t>161-179.</w:t>
      </w:r>
    </w:p>
    <w:p w14:paraId="3EA58AAC" w14:textId="77777777" w:rsidR="00923705" w:rsidRPr="00923705" w:rsidRDefault="00923705" w:rsidP="00923705">
      <w:pPr>
        <w:pStyle w:val="EndNoteBibliography"/>
        <w:spacing w:after="240"/>
        <w:ind w:left="720" w:hanging="720"/>
        <w:rPr>
          <w:noProof/>
        </w:rPr>
      </w:pPr>
      <w:r w:rsidRPr="00923705">
        <w:rPr>
          <w:noProof/>
        </w:rPr>
        <w:t>5.</w:t>
      </w:r>
      <w:r w:rsidRPr="00923705">
        <w:rPr>
          <w:noProof/>
        </w:rPr>
        <w:tab/>
        <w:t>Bloss EB, Janssen WG, Ohm DT, Yuk FJ, Wadsworth S, Saardi KM</w:t>
      </w:r>
      <w:r w:rsidRPr="00923705">
        <w:rPr>
          <w:i/>
          <w:noProof/>
        </w:rPr>
        <w:t xml:space="preserve"> et al.</w:t>
      </w:r>
      <w:r w:rsidRPr="00923705">
        <w:rPr>
          <w:noProof/>
        </w:rPr>
        <w:t xml:space="preserve"> Evidence for reduced experience-dependent dendritic spine plasticity in the aging prefrontal cortex. </w:t>
      </w:r>
      <w:r w:rsidRPr="00923705">
        <w:rPr>
          <w:i/>
          <w:noProof/>
        </w:rPr>
        <w:t>J Neurosci</w:t>
      </w:r>
      <w:r w:rsidRPr="00923705">
        <w:rPr>
          <w:noProof/>
        </w:rPr>
        <w:t xml:space="preserve"> 2011; </w:t>
      </w:r>
      <w:r w:rsidRPr="00923705">
        <w:rPr>
          <w:b/>
          <w:noProof/>
        </w:rPr>
        <w:t>31</w:t>
      </w:r>
      <w:r w:rsidRPr="00923705">
        <w:rPr>
          <w:noProof/>
        </w:rPr>
        <w:t>(21)</w:t>
      </w:r>
      <w:r w:rsidRPr="00923705">
        <w:rPr>
          <w:b/>
          <w:noProof/>
        </w:rPr>
        <w:t xml:space="preserve">: </w:t>
      </w:r>
      <w:r w:rsidRPr="00923705">
        <w:rPr>
          <w:noProof/>
        </w:rPr>
        <w:t>7831-7839.</w:t>
      </w:r>
    </w:p>
    <w:p w14:paraId="1C1024D1" w14:textId="77777777" w:rsidR="00923705" w:rsidRPr="00923705" w:rsidRDefault="00923705" w:rsidP="00923705">
      <w:pPr>
        <w:pStyle w:val="EndNoteBibliography"/>
        <w:spacing w:after="240"/>
        <w:ind w:left="720" w:hanging="720"/>
        <w:rPr>
          <w:noProof/>
        </w:rPr>
      </w:pPr>
      <w:r w:rsidRPr="00923705">
        <w:rPr>
          <w:noProof/>
        </w:rPr>
        <w:t>6.</w:t>
      </w:r>
      <w:r w:rsidRPr="00923705">
        <w:rPr>
          <w:noProof/>
        </w:rPr>
        <w:tab/>
        <w:t>Luebke JI, Medalla M, Amatrudo JM, Weaver CM, Crimins JL, Hunt B</w:t>
      </w:r>
      <w:r w:rsidRPr="00923705">
        <w:rPr>
          <w:i/>
          <w:noProof/>
        </w:rPr>
        <w:t xml:space="preserve"> et al.</w:t>
      </w:r>
      <w:r w:rsidRPr="00923705">
        <w:rPr>
          <w:noProof/>
        </w:rPr>
        <w:t xml:space="preserve"> Age-related changes to layer 3 pyramidal cells in the rhesus monkey visual cortex. </w:t>
      </w:r>
      <w:r w:rsidRPr="00923705">
        <w:rPr>
          <w:i/>
          <w:noProof/>
        </w:rPr>
        <w:t>Cereb Cortex</w:t>
      </w:r>
      <w:r w:rsidRPr="00923705">
        <w:rPr>
          <w:noProof/>
        </w:rPr>
        <w:t xml:space="preserve"> 2015; </w:t>
      </w:r>
      <w:r w:rsidRPr="00923705">
        <w:rPr>
          <w:b/>
          <w:noProof/>
        </w:rPr>
        <w:t>25</w:t>
      </w:r>
      <w:r w:rsidRPr="00923705">
        <w:rPr>
          <w:noProof/>
        </w:rPr>
        <w:t>(6)</w:t>
      </w:r>
      <w:r w:rsidRPr="00923705">
        <w:rPr>
          <w:b/>
          <w:noProof/>
        </w:rPr>
        <w:t xml:space="preserve">: </w:t>
      </w:r>
      <w:r w:rsidRPr="00923705">
        <w:rPr>
          <w:noProof/>
        </w:rPr>
        <w:t>1454-1468.</w:t>
      </w:r>
    </w:p>
    <w:p w14:paraId="56E3BEDE" w14:textId="77777777" w:rsidR="00923705" w:rsidRPr="00923705" w:rsidRDefault="00923705" w:rsidP="00923705">
      <w:pPr>
        <w:pStyle w:val="EndNoteBibliography"/>
        <w:spacing w:after="240"/>
        <w:ind w:left="720" w:hanging="720"/>
        <w:rPr>
          <w:noProof/>
        </w:rPr>
      </w:pPr>
      <w:r w:rsidRPr="00923705">
        <w:rPr>
          <w:noProof/>
        </w:rPr>
        <w:t>7.</w:t>
      </w:r>
      <w:r w:rsidRPr="00923705">
        <w:rPr>
          <w:noProof/>
        </w:rPr>
        <w:tab/>
        <w:t xml:space="preserve">Duan H, Wearne SL, Rocher AB, Macedo A, Morrison JH, Hof PR. Age-related dendritic and spine changes in corticocortically projecting neurons in macaque monkeys. </w:t>
      </w:r>
      <w:r w:rsidRPr="00923705">
        <w:rPr>
          <w:i/>
          <w:noProof/>
        </w:rPr>
        <w:t>Cereb Cortex</w:t>
      </w:r>
      <w:r w:rsidRPr="00923705">
        <w:rPr>
          <w:noProof/>
        </w:rPr>
        <w:t xml:space="preserve"> 2003; </w:t>
      </w:r>
      <w:r w:rsidRPr="00923705">
        <w:rPr>
          <w:b/>
          <w:noProof/>
        </w:rPr>
        <w:t>13</w:t>
      </w:r>
      <w:r w:rsidRPr="00923705">
        <w:rPr>
          <w:noProof/>
        </w:rPr>
        <w:t>(9)</w:t>
      </w:r>
      <w:r w:rsidRPr="00923705">
        <w:rPr>
          <w:b/>
          <w:noProof/>
        </w:rPr>
        <w:t xml:space="preserve">: </w:t>
      </w:r>
      <w:r w:rsidRPr="00923705">
        <w:rPr>
          <w:noProof/>
        </w:rPr>
        <w:t>950-961.</w:t>
      </w:r>
    </w:p>
    <w:p w14:paraId="6979B76C" w14:textId="77777777" w:rsidR="00923705" w:rsidRPr="00923705" w:rsidRDefault="00923705" w:rsidP="00923705">
      <w:pPr>
        <w:pStyle w:val="EndNoteBibliography"/>
        <w:spacing w:after="240"/>
        <w:ind w:left="720" w:hanging="720"/>
        <w:rPr>
          <w:noProof/>
        </w:rPr>
      </w:pPr>
      <w:r w:rsidRPr="00923705">
        <w:rPr>
          <w:noProof/>
        </w:rPr>
        <w:t>8.</w:t>
      </w:r>
      <w:r w:rsidRPr="00923705">
        <w:rPr>
          <w:noProof/>
        </w:rPr>
        <w:tab/>
        <w:t>Radley JJ, Rocher AB, Rodriguez A, Ehlenberger DB, Dammann M, McEwen BS</w:t>
      </w:r>
      <w:r w:rsidRPr="00923705">
        <w:rPr>
          <w:i/>
          <w:noProof/>
        </w:rPr>
        <w:t xml:space="preserve"> et al.</w:t>
      </w:r>
      <w:r w:rsidRPr="00923705">
        <w:rPr>
          <w:noProof/>
        </w:rPr>
        <w:t xml:space="preserve"> Repeated stress alters dendritic spine morphology in the rat medial prefrontal cortex. </w:t>
      </w:r>
      <w:r w:rsidRPr="00923705">
        <w:rPr>
          <w:i/>
          <w:noProof/>
        </w:rPr>
        <w:t>J Comp Neurol</w:t>
      </w:r>
      <w:r w:rsidRPr="00923705">
        <w:rPr>
          <w:noProof/>
        </w:rPr>
        <w:t xml:space="preserve"> 2008; </w:t>
      </w:r>
      <w:r w:rsidRPr="00923705">
        <w:rPr>
          <w:b/>
          <w:noProof/>
        </w:rPr>
        <w:t>507</w:t>
      </w:r>
      <w:r w:rsidRPr="00923705">
        <w:rPr>
          <w:noProof/>
        </w:rPr>
        <w:t>(1)</w:t>
      </w:r>
      <w:r w:rsidRPr="00923705">
        <w:rPr>
          <w:b/>
          <w:noProof/>
        </w:rPr>
        <w:t xml:space="preserve">: </w:t>
      </w:r>
      <w:r w:rsidRPr="00923705">
        <w:rPr>
          <w:noProof/>
        </w:rPr>
        <w:t>1141-1150.</w:t>
      </w:r>
    </w:p>
    <w:p w14:paraId="49F63443" w14:textId="77777777" w:rsidR="00923705" w:rsidRPr="00923705" w:rsidRDefault="00923705" w:rsidP="00923705">
      <w:pPr>
        <w:pStyle w:val="EndNoteBibliography"/>
        <w:spacing w:after="240"/>
        <w:ind w:left="720" w:hanging="720"/>
        <w:rPr>
          <w:noProof/>
        </w:rPr>
      </w:pPr>
      <w:r w:rsidRPr="00923705">
        <w:rPr>
          <w:noProof/>
        </w:rPr>
        <w:t>9.</w:t>
      </w:r>
      <w:r w:rsidRPr="00923705">
        <w:rPr>
          <w:noProof/>
        </w:rPr>
        <w:tab/>
        <w:t xml:space="preserve">Sholl DA. Dendritic organization in the neurons of the visual and motor cortices of the cat. </w:t>
      </w:r>
      <w:r w:rsidRPr="00923705">
        <w:rPr>
          <w:i/>
          <w:noProof/>
        </w:rPr>
        <w:t>J Anat</w:t>
      </w:r>
      <w:r w:rsidRPr="00923705">
        <w:rPr>
          <w:noProof/>
        </w:rPr>
        <w:t xml:space="preserve"> 1953; </w:t>
      </w:r>
      <w:r w:rsidRPr="00923705">
        <w:rPr>
          <w:b/>
          <w:noProof/>
        </w:rPr>
        <w:t>87</w:t>
      </w:r>
      <w:r w:rsidRPr="00923705">
        <w:rPr>
          <w:noProof/>
        </w:rPr>
        <w:t>(4)</w:t>
      </w:r>
      <w:r w:rsidRPr="00923705">
        <w:rPr>
          <w:b/>
          <w:noProof/>
        </w:rPr>
        <w:t xml:space="preserve">: </w:t>
      </w:r>
      <w:r w:rsidRPr="00923705">
        <w:rPr>
          <w:noProof/>
        </w:rPr>
        <w:t>387-406.</w:t>
      </w:r>
    </w:p>
    <w:p w14:paraId="7D7EC0E5" w14:textId="77777777" w:rsidR="00923705" w:rsidRPr="00923705" w:rsidRDefault="00923705" w:rsidP="00923705">
      <w:pPr>
        <w:pStyle w:val="EndNoteBibliography"/>
        <w:spacing w:after="240"/>
        <w:ind w:left="720" w:hanging="720"/>
        <w:rPr>
          <w:noProof/>
        </w:rPr>
      </w:pPr>
      <w:r w:rsidRPr="00923705">
        <w:rPr>
          <w:noProof/>
        </w:rPr>
        <w:t>10.</w:t>
      </w:r>
      <w:r w:rsidRPr="00923705">
        <w:rPr>
          <w:noProof/>
        </w:rPr>
        <w:tab/>
        <w:t xml:space="preserve">Rochefort NL, Konnerth A. Dendritic spines: from structure to in vivo function. </w:t>
      </w:r>
      <w:r w:rsidRPr="00923705">
        <w:rPr>
          <w:i/>
          <w:noProof/>
        </w:rPr>
        <w:t>EMBO Rep</w:t>
      </w:r>
      <w:r w:rsidRPr="00923705">
        <w:rPr>
          <w:noProof/>
        </w:rPr>
        <w:t xml:space="preserve"> 2012; </w:t>
      </w:r>
      <w:r w:rsidRPr="00923705">
        <w:rPr>
          <w:b/>
          <w:noProof/>
        </w:rPr>
        <w:t>13</w:t>
      </w:r>
      <w:r w:rsidRPr="00923705">
        <w:rPr>
          <w:noProof/>
        </w:rPr>
        <w:t>(8)</w:t>
      </w:r>
      <w:r w:rsidRPr="00923705">
        <w:rPr>
          <w:b/>
          <w:noProof/>
        </w:rPr>
        <w:t xml:space="preserve">: </w:t>
      </w:r>
      <w:r w:rsidRPr="00923705">
        <w:rPr>
          <w:noProof/>
        </w:rPr>
        <w:t>699-708.</w:t>
      </w:r>
    </w:p>
    <w:p w14:paraId="66F3EE41" w14:textId="77777777" w:rsidR="00923705" w:rsidRPr="00923705" w:rsidRDefault="00923705" w:rsidP="00923705">
      <w:pPr>
        <w:pStyle w:val="EndNoteBibliography"/>
        <w:spacing w:after="240"/>
        <w:ind w:left="720" w:hanging="720"/>
        <w:rPr>
          <w:noProof/>
        </w:rPr>
      </w:pPr>
      <w:r w:rsidRPr="00923705">
        <w:rPr>
          <w:noProof/>
        </w:rPr>
        <w:t>11.</w:t>
      </w:r>
      <w:r w:rsidRPr="00923705">
        <w:rPr>
          <w:noProof/>
        </w:rPr>
        <w:tab/>
        <w:t xml:space="preserve">Rodriguez A, Ehlenberger DB, Dickstein DL, Hof PR, Wearne SL. Automated three-dimensional detection and shape classification of dendritic spines from fluorescence microscopy images. </w:t>
      </w:r>
      <w:r w:rsidRPr="00923705">
        <w:rPr>
          <w:i/>
          <w:noProof/>
        </w:rPr>
        <w:t>PLoS One</w:t>
      </w:r>
      <w:r w:rsidRPr="00923705">
        <w:rPr>
          <w:noProof/>
        </w:rPr>
        <w:t xml:space="preserve"> 2008; </w:t>
      </w:r>
      <w:r w:rsidRPr="00923705">
        <w:rPr>
          <w:b/>
          <w:noProof/>
        </w:rPr>
        <w:t>3</w:t>
      </w:r>
      <w:r w:rsidRPr="00923705">
        <w:rPr>
          <w:noProof/>
        </w:rPr>
        <w:t>(4)</w:t>
      </w:r>
      <w:r w:rsidRPr="00923705">
        <w:rPr>
          <w:b/>
          <w:noProof/>
        </w:rPr>
        <w:t xml:space="preserve">: </w:t>
      </w:r>
      <w:r w:rsidRPr="00923705">
        <w:rPr>
          <w:noProof/>
        </w:rPr>
        <w:t>e1997.</w:t>
      </w:r>
    </w:p>
    <w:p w14:paraId="4ED2E074" w14:textId="77777777" w:rsidR="00923705" w:rsidRPr="00923705" w:rsidRDefault="00923705" w:rsidP="00923705">
      <w:pPr>
        <w:pStyle w:val="EndNoteBibliography"/>
        <w:spacing w:after="240"/>
        <w:ind w:left="720" w:hanging="720"/>
        <w:rPr>
          <w:noProof/>
        </w:rPr>
      </w:pPr>
      <w:r w:rsidRPr="00923705">
        <w:rPr>
          <w:noProof/>
        </w:rPr>
        <w:t>12.</w:t>
      </w:r>
      <w:r w:rsidRPr="00923705">
        <w:rPr>
          <w:noProof/>
        </w:rPr>
        <w:tab/>
        <w:t>Torchiano M. Effsize - a package for efficient effect size computation, R Package version 0.7.1. 2016, 10.5281/zenodo.196082.</w:t>
      </w:r>
    </w:p>
    <w:p w14:paraId="755185F7" w14:textId="77777777" w:rsidR="00923705" w:rsidRPr="00923705" w:rsidRDefault="00923705" w:rsidP="00923705">
      <w:pPr>
        <w:pStyle w:val="EndNoteBibliography"/>
        <w:spacing w:after="240"/>
        <w:ind w:left="720" w:hanging="720"/>
        <w:rPr>
          <w:noProof/>
        </w:rPr>
      </w:pPr>
      <w:r w:rsidRPr="00923705">
        <w:rPr>
          <w:noProof/>
        </w:rPr>
        <w:t>13.</w:t>
      </w:r>
      <w:r w:rsidRPr="00923705">
        <w:rPr>
          <w:noProof/>
        </w:rPr>
        <w:tab/>
        <w:t xml:space="preserve">Cohen J. A power primer. </w:t>
      </w:r>
      <w:r w:rsidRPr="00923705">
        <w:rPr>
          <w:i/>
          <w:noProof/>
        </w:rPr>
        <w:t>Psychol Bull</w:t>
      </w:r>
      <w:r w:rsidRPr="00923705">
        <w:rPr>
          <w:noProof/>
        </w:rPr>
        <w:t xml:space="preserve"> 1992; </w:t>
      </w:r>
      <w:r w:rsidRPr="00923705">
        <w:rPr>
          <w:b/>
          <w:noProof/>
        </w:rPr>
        <w:t>112</w:t>
      </w:r>
      <w:r w:rsidRPr="00923705">
        <w:rPr>
          <w:noProof/>
        </w:rPr>
        <w:t>(1)</w:t>
      </w:r>
      <w:r w:rsidRPr="00923705">
        <w:rPr>
          <w:b/>
          <w:noProof/>
        </w:rPr>
        <w:t xml:space="preserve">: </w:t>
      </w:r>
      <w:r w:rsidRPr="00923705">
        <w:rPr>
          <w:noProof/>
        </w:rPr>
        <w:t>155-159.</w:t>
      </w:r>
    </w:p>
    <w:p w14:paraId="6C9C0DA0" w14:textId="77777777" w:rsidR="00923705" w:rsidRPr="00923705" w:rsidRDefault="00923705" w:rsidP="00923705">
      <w:pPr>
        <w:pStyle w:val="EndNoteBibliography"/>
        <w:spacing w:after="240"/>
        <w:ind w:left="720" w:hanging="720"/>
        <w:rPr>
          <w:noProof/>
        </w:rPr>
      </w:pPr>
      <w:r w:rsidRPr="00923705">
        <w:rPr>
          <w:noProof/>
        </w:rPr>
        <w:t>14.</w:t>
      </w:r>
      <w:r w:rsidRPr="00923705">
        <w:rPr>
          <w:noProof/>
        </w:rPr>
        <w:tab/>
        <w:t xml:space="preserve">Langmead B, Salzberg SL. Fast gapped-read alignment with Bowtie 2. </w:t>
      </w:r>
      <w:r w:rsidRPr="00923705">
        <w:rPr>
          <w:i/>
          <w:noProof/>
        </w:rPr>
        <w:t>Nat Methods</w:t>
      </w:r>
      <w:r w:rsidRPr="00923705">
        <w:rPr>
          <w:noProof/>
        </w:rPr>
        <w:t xml:space="preserve"> 2012; </w:t>
      </w:r>
      <w:r w:rsidRPr="00923705">
        <w:rPr>
          <w:b/>
          <w:noProof/>
        </w:rPr>
        <w:t>9</w:t>
      </w:r>
      <w:r w:rsidRPr="00923705">
        <w:rPr>
          <w:noProof/>
        </w:rPr>
        <w:t>(4)</w:t>
      </w:r>
      <w:r w:rsidRPr="00923705">
        <w:rPr>
          <w:b/>
          <w:noProof/>
        </w:rPr>
        <w:t xml:space="preserve">: </w:t>
      </w:r>
      <w:r w:rsidRPr="00923705">
        <w:rPr>
          <w:noProof/>
        </w:rPr>
        <w:t>357-359.</w:t>
      </w:r>
    </w:p>
    <w:p w14:paraId="62D10D95" w14:textId="77777777" w:rsidR="00923705" w:rsidRPr="00923705" w:rsidRDefault="00923705" w:rsidP="00923705">
      <w:pPr>
        <w:pStyle w:val="EndNoteBibliography"/>
        <w:spacing w:after="240"/>
        <w:ind w:left="720" w:hanging="720"/>
        <w:rPr>
          <w:noProof/>
        </w:rPr>
      </w:pPr>
      <w:r w:rsidRPr="00923705">
        <w:rPr>
          <w:noProof/>
        </w:rPr>
        <w:t>15.</w:t>
      </w:r>
      <w:r w:rsidRPr="00923705">
        <w:rPr>
          <w:noProof/>
        </w:rPr>
        <w:tab/>
        <w:t xml:space="preserve">Anders S, Pyl PT, Huber W. HTSeq--a Python framework to work with high-throughput sequencing data. </w:t>
      </w:r>
      <w:r w:rsidRPr="00923705">
        <w:rPr>
          <w:i/>
          <w:noProof/>
        </w:rPr>
        <w:t>Bioinformatics</w:t>
      </w:r>
      <w:r w:rsidRPr="00923705">
        <w:rPr>
          <w:noProof/>
        </w:rPr>
        <w:t xml:space="preserve"> 2015; </w:t>
      </w:r>
      <w:r w:rsidRPr="00923705">
        <w:rPr>
          <w:b/>
          <w:noProof/>
        </w:rPr>
        <w:t>31</w:t>
      </w:r>
      <w:r w:rsidRPr="00923705">
        <w:rPr>
          <w:noProof/>
        </w:rPr>
        <w:t>(2)</w:t>
      </w:r>
      <w:r w:rsidRPr="00923705">
        <w:rPr>
          <w:b/>
          <w:noProof/>
        </w:rPr>
        <w:t xml:space="preserve">: </w:t>
      </w:r>
      <w:r w:rsidRPr="00923705">
        <w:rPr>
          <w:noProof/>
        </w:rPr>
        <w:t>166-169.</w:t>
      </w:r>
    </w:p>
    <w:p w14:paraId="53B917D8" w14:textId="77777777" w:rsidR="00923705" w:rsidRPr="00923705" w:rsidRDefault="00923705" w:rsidP="00923705">
      <w:pPr>
        <w:pStyle w:val="EndNoteBibliography"/>
        <w:spacing w:after="240"/>
        <w:ind w:left="720" w:hanging="720"/>
        <w:rPr>
          <w:noProof/>
        </w:rPr>
      </w:pPr>
      <w:r w:rsidRPr="00923705">
        <w:rPr>
          <w:noProof/>
        </w:rPr>
        <w:lastRenderedPageBreak/>
        <w:t>16.</w:t>
      </w:r>
      <w:r w:rsidRPr="00923705">
        <w:rPr>
          <w:noProof/>
        </w:rPr>
        <w:tab/>
        <w:t xml:space="preserve">Durinck S, Spellman PT, Birney E, Huber W. Mapping identifiers for the integration of genomic datasets with the R/Bioconductor package biomaRt. </w:t>
      </w:r>
      <w:r w:rsidRPr="00923705">
        <w:rPr>
          <w:i/>
          <w:noProof/>
        </w:rPr>
        <w:t>Nat Protoc</w:t>
      </w:r>
      <w:r w:rsidRPr="00923705">
        <w:rPr>
          <w:noProof/>
        </w:rPr>
        <w:t xml:space="preserve"> 2009; </w:t>
      </w:r>
      <w:r w:rsidRPr="00923705">
        <w:rPr>
          <w:b/>
          <w:noProof/>
        </w:rPr>
        <w:t>4</w:t>
      </w:r>
      <w:r w:rsidRPr="00923705">
        <w:rPr>
          <w:noProof/>
        </w:rPr>
        <w:t>(8)</w:t>
      </w:r>
      <w:r w:rsidRPr="00923705">
        <w:rPr>
          <w:b/>
          <w:noProof/>
        </w:rPr>
        <w:t xml:space="preserve">: </w:t>
      </w:r>
      <w:r w:rsidRPr="00923705">
        <w:rPr>
          <w:noProof/>
        </w:rPr>
        <w:t>1184-1191.</w:t>
      </w:r>
    </w:p>
    <w:p w14:paraId="402563C0" w14:textId="77777777" w:rsidR="00923705" w:rsidRPr="00923705" w:rsidRDefault="00923705" w:rsidP="00923705">
      <w:pPr>
        <w:pStyle w:val="EndNoteBibliography"/>
        <w:spacing w:after="240"/>
        <w:ind w:left="720" w:hanging="720"/>
        <w:rPr>
          <w:noProof/>
        </w:rPr>
      </w:pPr>
      <w:r w:rsidRPr="00923705">
        <w:rPr>
          <w:noProof/>
        </w:rPr>
        <w:t>17.</w:t>
      </w:r>
      <w:r w:rsidRPr="00923705">
        <w:rPr>
          <w:noProof/>
        </w:rPr>
        <w:tab/>
        <w:t xml:space="preserve">Law CW, Chen Y, Shi W, Smyth GK. voom: Precision weights unlock linear model analysis tools for RNA-seq read counts. </w:t>
      </w:r>
      <w:r w:rsidRPr="00923705">
        <w:rPr>
          <w:i/>
          <w:noProof/>
        </w:rPr>
        <w:t>Genome Biol</w:t>
      </w:r>
      <w:r w:rsidRPr="00923705">
        <w:rPr>
          <w:noProof/>
        </w:rPr>
        <w:t xml:space="preserve"> 2014; </w:t>
      </w:r>
      <w:r w:rsidRPr="00923705">
        <w:rPr>
          <w:b/>
          <w:noProof/>
        </w:rPr>
        <w:t>15</w:t>
      </w:r>
      <w:r w:rsidRPr="00923705">
        <w:rPr>
          <w:noProof/>
        </w:rPr>
        <w:t>(2)</w:t>
      </w:r>
      <w:r w:rsidRPr="00923705">
        <w:rPr>
          <w:b/>
          <w:noProof/>
        </w:rPr>
        <w:t xml:space="preserve">: </w:t>
      </w:r>
      <w:r w:rsidRPr="00923705">
        <w:rPr>
          <w:noProof/>
        </w:rPr>
        <w:t>R29.</w:t>
      </w:r>
    </w:p>
    <w:p w14:paraId="64AF048C" w14:textId="77777777" w:rsidR="00923705" w:rsidRPr="00923705" w:rsidRDefault="00923705" w:rsidP="00923705">
      <w:pPr>
        <w:pStyle w:val="EndNoteBibliography"/>
        <w:spacing w:after="240"/>
        <w:ind w:left="720" w:hanging="720"/>
        <w:rPr>
          <w:noProof/>
        </w:rPr>
      </w:pPr>
      <w:r w:rsidRPr="00923705">
        <w:rPr>
          <w:noProof/>
        </w:rPr>
        <w:t>18.</w:t>
      </w:r>
      <w:r w:rsidRPr="00923705">
        <w:rPr>
          <w:noProof/>
        </w:rPr>
        <w:tab/>
        <w:t xml:space="preserve">Eden E, Navon R, Steinfeld I, Lipson D, Yakhini Z. GOrilla: a tool for discovery and visualization of enriched GO terms in ranked gene lists. </w:t>
      </w:r>
      <w:r w:rsidRPr="00923705">
        <w:rPr>
          <w:i/>
          <w:noProof/>
        </w:rPr>
        <w:t>BMC Bioinformatics</w:t>
      </w:r>
      <w:r w:rsidRPr="00923705">
        <w:rPr>
          <w:noProof/>
        </w:rPr>
        <w:t xml:space="preserve"> 2009; </w:t>
      </w:r>
      <w:r w:rsidRPr="00923705">
        <w:rPr>
          <w:b/>
          <w:noProof/>
        </w:rPr>
        <w:t xml:space="preserve">10: </w:t>
      </w:r>
      <w:r w:rsidRPr="00923705">
        <w:rPr>
          <w:noProof/>
        </w:rPr>
        <w:t>48.</w:t>
      </w:r>
    </w:p>
    <w:p w14:paraId="3CD47ADA" w14:textId="77777777" w:rsidR="00923705" w:rsidRPr="00923705" w:rsidRDefault="00923705" w:rsidP="00923705">
      <w:pPr>
        <w:pStyle w:val="EndNoteBibliography"/>
        <w:spacing w:after="240"/>
        <w:ind w:left="720" w:hanging="720"/>
        <w:rPr>
          <w:noProof/>
        </w:rPr>
      </w:pPr>
      <w:r w:rsidRPr="00923705">
        <w:rPr>
          <w:noProof/>
        </w:rPr>
        <w:t>19.</w:t>
      </w:r>
      <w:r w:rsidRPr="00923705">
        <w:rPr>
          <w:noProof/>
        </w:rPr>
        <w:tab/>
        <w:t>Chen EY, Tan CM, Kou Y, Duan Q, Wang Z, Meirelles GV</w:t>
      </w:r>
      <w:r w:rsidRPr="00923705">
        <w:rPr>
          <w:i/>
          <w:noProof/>
        </w:rPr>
        <w:t xml:space="preserve"> et al.</w:t>
      </w:r>
      <w:r w:rsidRPr="00923705">
        <w:rPr>
          <w:noProof/>
        </w:rPr>
        <w:t xml:space="preserve"> Enrichr: interactive and collaborative HTML5 gene list enrichment analysis tool. </w:t>
      </w:r>
      <w:r w:rsidRPr="00923705">
        <w:rPr>
          <w:i/>
          <w:noProof/>
        </w:rPr>
        <w:t>BMC Bioinformatics</w:t>
      </w:r>
      <w:r w:rsidRPr="00923705">
        <w:rPr>
          <w:noProof/>
        </w:rPr>
        <w:t xml:space="preserve"> 2013; </w:t>
      </w:r>
      <w:r w:rsidRPr="00923705">
        <w:rPr>
          <w:b/>
          <w:noProof/>
        </w:rPr>
        <w:t xml:space="preserve">14: </w:t>
      </w:r>
      <w:r w:rsidRPr="00923705">
        <w:rPr>
          <w:noProof/>
        </w:rPr>
        <w:t>128.</w:t>
      </w:r>
    </w:p>
    <w:p w14:paraId="2311C6C2" w14:textId="77777777" w:rsidR="00923705" w:rsidRPr="00923705" w:rsidRDefault="00923705" w:rsidP="00923705">
      <w:pPr>
        <w:pStyle w:val="EndNoteBibliography"/>
        <w:spacing w:after="240"/>
        <w:ind w:left="720" w:hanging="720"/>
        <w:rPr>
          <w:noProof/>
        </w:rPr>
      </w:pPr>
      <w:r w:rsidRPr="00923705">
        <w:rPr>
          <w:noProof/>
        </w:rPr>
        <w:t>20.</w:t>
      </w:r>
      <w:r w:rsidRPr="00923705">
        <w:rPr>
          <w:noProof/>
        </w:rPr>
        <w:tab/>
        <w:t>Zhang Y, Chen K, Sloan SA, Bennett ML, Scholze AR, O'Keeffe S</w:t>
      </w:r>
      <w:r w:rsidRPr="00923705">
        <w:rPr>
          <w:i/>
          <w:noProof/>
        </w:rPr>
        <w:t xml:space="preserve"> et al.</w:t>
      </w:r>
      <w:r w:rsidRPr="00923705">
        <w:rPr>
          <w:noProof/>
        </w:rPr>
        <w:t xml:space="preserve"> An RNA-sequencing transcriptome and splicing database of glia, neurons, and vascular cells of the cerebral cortex. </w:t>
      </w:r>
      <w:r w:rsidRPr="00923705">
        <w:rPr>
          <w:i/>
          <w:noProof/>
        </w:rPr>
        <w:t>J Neurosci</w:t>
      </w:r>
      <w:r w:rsidRPr="00923705">
        <w:rPr>
          <w:noProof/>
        </w:rPr>
        <w:t xml:space="preserve"> 2014; </w:t>
      </w:r>
      <w:r w:rsidRPr="00923705">
        <w:rPr>
          <w:b/>
          <w:noProof/>
        </w:rPr>
        <w:t>34</w:t>
      </w:r>
      <w:r w:rsidRPr="00923705">
        <w:rPr>
          <w:noProof/>
        </w:rPr>
        <w:t>(36)</w:t>
      </w:r>
      <w:r w:rsidRPr="00923705">
        <w:rPr>
          <w:b/>
          <w:noProof/>
        </w:rPr>
        <w:t xml:space="preserve">: </w:t>
      </w:r>
      <w:r w:rsidRPr="00923705">
        <w:rPr>
          <w:noProof/>
        </w:rPr>
        <w:t>11929-11947.</w:t>
      </w:r>
    </w:p>
    <w:p w14:paraId="60BE988D" w14:textId="5DEF9910" w:rsidR="00923705" w:rsidRPr="00923705" w:rsidRDefault="00923705" w:rsidP="00923705">
      <w:pPr>
        <w:pStyle w:val="EndNoteBibliography"/>
        <w:spacing w:after="240"/>
        <w:ind w:left="720" w:hanging="720"/>
        <w:rPr>
          <w:noProof/>
        </w:rPr>
      </w:pPr>
      <w:r w:rsidRPr="00923705">
        <w:rPr>
          <w:noProof/>
        </w:rPr>
        <w:t>21.</w:t>
      </w:r>
      <w:r w:rsidRPr="00923705">
        <w:rPr>
          <w:noProof/>
        </w:rPr>
        <w:tab/>
        <w:t xml:space="preserve">Shen L. GeneOverlap: Test and visualize gene overlaps, 2013, </w:t>
      </w:r>
      <w:hyperlink r:id="rId8" w:history="1">
        <w:r w:rsidRPr="00923705">
          <w:rPr>
            <w:rStyle w:val="Hyperlink"/>
            <w:noProof/>
          </w:rPr>
          <w:t>http://shenlab-sinai.github.io/shenlab-sinai/</w:t>
        </w:r>
      </w:hyperlink>
      <w:r w:rsidRPr="00923705">
        <w:rPr>
          <w:noProof/>
        </w:rPr>
        <w:t>.</w:t>
      </w:r>
    </w:p>
    <w:p w14:paraId="1835BF94" w14:textId="77777777" w:rsidR="00923705" w:rsidRPr="00923705" w:rsidRDefault="00923705" w:rsidP="00923705">
      <w:pPr>
        <w:pStyle w:val="EndNoteBibliography"/>
        <w:spacing w:after="240"/>
        <w:ind w:left="720" w:hanging="720"/>
        <w:rPr>
          <w:noProof/>
        </w:rPr>
      </w:pPr>
      <w:r w:rsidRPr="00923705">
        <w:rPr>
          <w:noProof/>
        </w:rPr>
        <w:t>22.</w:t>
      </w:r>
      <w:r w:rsidRPr="00923705">
        <w:rPr>
          <w:noProof/>
        </w:rPr>
        <w:tab/>
        <w:t>Newman AM, Liu CL, Green MR, Gentles AJ, Feng W, Xu Y</w:t>
      </w:r>
      <w:r w:rsidRPr="00923705">
        <w:rPr>
          <w:i/>
          <w:noProof/>
        </w:rPr>
        <w:t xml:space="preserve"> et al.</w:t>
      </w:r>
      <w:r w:rsidRPr="00923705">
        <w:rPr>
          <w:noProof/>
        </w:rPr>
        <w:t xml:space="preserve"> Robust enumeration of cell subsets from tissue expression profiles. </w:t>
      </w:r>
      <w:r w:rsidRPr="00923705">
        <w:rPr>
          <w:i/>
          <w:noProof/>
        </w:rPr>
        <w:t>Nat Methods</w:t>
      </w:r>
      <w:r w:rsidRPr="00923705">
        <w:rPr>
          <w:noProof/>
        </w:rPr>
        <w:t xml:space="preserve"> 2015; </w:t>
      </w:r>
      <w:r w:rsidRPr="00923705">
        <w:rPr>
          <w:b/>
          <w:noProof/>
        </w:rPr>
        <w:t>12</w:t>
      </w:r>
      <w:r w:rsidRPr="00923705">
        <w:rPr>
          <w:noProof/>
        </w:rPr>
        <w:t>(5)</w:t>
      </w:r>
      <w:r w:rsidRPr="00923705">
        <w:rPr>
          <w:b/>
          <w:noProof/>
        </w:rPr>
        <w:t xml:space="preserve">: </w:t>
      </w:r>
      <w:r w:rsidRPr="00923705">
        <w:rPr>
          <w:noProof/>
        </w:rPr>
        <w:t>453-457.</w:t>
      </w:r>
    </w:p>
    <w:p w14:paraId="65517FF3" w14:textId="77777777" w:rsidR="00923705" w:rsidRPr="00923705" w:rsidRDefault="00923705" w:rsidP="00923705">
      <w:pPr>
        <w:pStyle w:val="EndNoteBibliography"/>
        <w:spacing w:after="240"/>
        <w:ind w:left="720" w:hanging="720"/>
        <w:rPr>
          <w:noProof/>
        </w:rPr>
      </w:pPr>
      <w:r w:rsidRPr="00923705">
        <w:rPr>
          <w:noProof/>
        </w:rPr>
        <w:t>23.</w:t>
      </w:r>
      <w:r w:rsidRPr="00923705">
        <w:rPr>
          <w:noProof/>
        </w:rPr>
        <w:tab/>
        <w:t xml:space="preserve">Kuhn A, Thu D, Waldvogel HJ, Faull RL, Luthi-Carter R. Population-specific expression analysis (PSEA) reveals molecular changes in diseased brain. </w:t>
      </w:r>
      <w:r w:rsidRPr="00923705">
        <w:rPr>
          <w:i/>
          <w:noProof/>
        </w:rPr>
        <w:t>Nat Methods</w:t>
      </w:r>
      <w:r w:rsidRPr="00923705">
        <w:rPr>
          <w:noProof/>
        </w:rPr>
        <w:t xml:space="preserve"> 2011; </w:t>
      </w:r>
      <w:r w:rsidRPr="00923705">
        <w:rPr>
          <w:b/>
          <w:noProof/>
        </w:rPr>
        <w:t>8</w:t>
      </w:r>
      <w:r w:rsidRPr="00923705">
        <w:rPr>
          <w:noProof/>
        </w:rPr>
        <w:t>(11)</w:t>
      </w:r>
      <w:r w:rsidRPr="00923705">
        <w:rPr>
          <w:b/>
          <w:noProof/>
        </w:rPr>
        <w:t xml:space="preserve">: </w:t>
      </w:r>
      <w:r w:rsidRPr="00923705">
        <w:rPr>
          <w:noProof/>
        </w:rPr>
        <w:t>945-947.</w:t>
      </w:r>
    </w:p>
    <w:p w14:paraId="3BF3BE58" w14:textId="77777777" w:rsidR="00923705" w:rsidRPr="00923705" w:rsidRDefault="00923705" w:rsidP="00923705">
      <w:pPr>
        <w:pStyle w:val="EndNoteBibliography"/>
        <w:spacing w:after="240"/>
        <w:ind w:left="720" w:hanging="720"/>
        <w:rPr>
          <w:noProof/>
        </w:rPr>
      </w:pPr>
      <w:r w:rsidRPr="00923705">
        <w:rPr>
          <w:noProof/>
        </w:rPr>
        <w:t>24.</w:t>
      </w:r>
      <w:r w:rsidRPr="00923705">
        <w:rPr>
          <w:noProof/>
        </w:rPr>
        <w:tab/>
        <w:t xml:space="preserve">Gautier L, Cope L, Bolstad BM, Irizarry RA. affy--analysis of Affymetrix GeneChip data at the probe level. </w:t>
      </w:r>
      <w:r w:rsidRPr="00923705">
        <w:rPr>
          <w:i/>
          <w:noProof/>
        </w:rPr>
        <w:t>Bioinformatics</w:t>
      </w:r>
      <w:r w:rsidRPr="00923705">
        <w:rPr>
          <w:noProof/>
        </w:rPr>
        <w:t xml:space="preserve"> 2004; </w:t>
      </w:r>
      <w:r w:rsidRPr="00923705">
        <w:rPr>
          <w:b/>
          <w:noProof/>
        </w:rPr>
        <w:t>20</w:t>
      </w:r>
      <w:r w:rsidRPr="00923705">
        <w:rPr>
          <w:noProof/>
        </w:rPr>
        <w:t>(3)</w:t>
      </w:r>
      <w:r w:rsidRPr="00923705">
        <w:rPr>
          <w:b/>
          <w:noProof/>
        </w:rPr>
        <w:t xml:space="preserve">: </w:t>
      </w:r>
      <w:r w:rsidRPr="00923705">
        <w:rPr>
          <w:noProof/>
        </w:rPr>
        <w:t>307-315.</w:t>
      </w:r>
    </w:p>
    <w:p w14:paraId="16922169" w14:textId="77777777" w:rsidR="00923705" w:rsidRPr="00923705" w:rsidRDefault="00923705" w:rsidP="00923705">
      <w:pPr>
        <w:pStyle w:val="EndNoteBibliography"/>
        <w:spacing w:after="240"/>
        <w:ind w:left="720" w:hanging="720"/>
        <w:rPr>
          <w:noProof/>
        </w:rPr>
      </w:pPr>
      <w:r w:rsidRPr="00923705">
        <w:rPr>
          <w:noProof/>
        </w:rPr>
        <w:t>25.</w:t>
      </w:r>
      <w:r w:rsidRPr="00923705">
        <w:rPr>
          <w:noProof/>
        </w:rPr>
        <w:tab/>
        <w:t>Gentleman R. annotate: Annotation for microarrays, R package version 1.52.1. 2016, 10.18129/B9.bioc.annotate.</w:t>
      </w:r>
    </w:p>
    <w:p w14:paraId="31BE62B0" w14:textId="2380C983" w:rsidR="00923705" w:rsidRPr="00923705" w:rsidRDefault="00923705" w:rsidP="00923705">
      <w:pPr>
        <w:pStyle w:val="EndNoteBibliography"/>
        <w:spacing w:after="240"/>
        <w:ind w:left="720" w:hanging="720"/>
        <w:rPr>
          <w:noProof/>
        </w:rPr>
      </w:pPr>
      <w:r w:rsidRPr="00923705">
        <w:rPr>
          <w:noProof/>
        </w:rPr>
        <w:t>26.</w:t>
      </w:r>
      <w:r w:rsidRPr="00923705">
        <w:rPr>
          <w:noProof/>
        </w:rPr>
        <w:tab/>
        <w:t xml:space="preserve">Krijthe JH. Rtsne: T-Distributed Stochastic Neighbor Embedding using a Barnes-Hut Implementation, 2015, </w:t>
      </w:r>
      <w:hyperlink r:id="rId9" w:history="1">
        <w:r w:rsidRPr="00923705">
          <w:rPr>
            <w:rStyle w:val="Hyperlink"/>
            <w:noProof/>
          </w:rPr>
          <w:t>https://github.com/jkrijthe/Rtsne</w:t>
        </w:r>
      </w:hyperlink>
      <w:r w:rsidRPr="00923705">
        <w:rPr>
          <w:noProof/>
        </w:rPr>
        <w:t>.</w:t>
      </w:r>
    </w:p>
    <w:p w14:paraId="044DFB22" w14:textId="77777777" w:rsidR="00923705" w:rsidRPr="00923705" w:rsidRDefault="00923705" w:rsidP="00923705">
      <w:pPr>
        <w:pStyle w:val="EndNoteBibliography"/>
        <w:ind w:left="720" w:hanging="720"/>
        <w:rPr>
          <w:noProof/>
        </w:rPr>
      </w:pPr>
      <w:r w:rsidRPr="00923705">
        <w:rPr>
          <w:noProof/>
        </w:rPr>
        <w:t>27.</w:t>
      </w:r>
      <w:r w:rsidRPr="00923705">
        <w:rPr>
          <w:noProof/>
        </w:rPr>
        <w:tab/>
        <w:t>Fromer M, Roussos P, Sieberts SK, Johnson JS, Kavanagh DH, Perumal TM</w:t>
      </w:r>
      <w:r w:rsidRPr="00923705">
        <w:rPr>
          <w:i/>
          <w:noProof/>
        </w:rPr>
        <w:t xml:space="preserve"> et al.</w:t>
      </w:r>
      <w:r w:rsidRPr="00923705">
        <w:rPr>
          <w:noProof/>
        </w:rPr>
        <w:t xml:space="preserve"> Gene expression elucidates functional impact of polygenic risk for schizophrenia. </w:t>
      </w:r>
      <w:r w:rsidRPr="00923705">
        <w:rPr>
          <w:i/>
          <w:noProof/>
        </w:rPr>
        <w:t>Nat Neurosci</w:t>
      </w:r>
      <w:r w:rsidRPr="00923705">
        <w:rPr>
          <w:noProof/>
        </w:rPr>
        <w:t xml:space="preserve"> 2016; </w:t>
      </w:r>
      <w:r w:rsidRPr="00923705">
        <w:rPr>
          <w:b/>
          <w:noProof/>
        </w:rPr>
        <w:t>19</w:t>
      </w:r>
      <w:r w:rsidRPr="00923705">
        <w:rPr>
          <w:noProof/>
        </w:rPr>
        <w:t>(11)</w:t>
      </w:r>
      <w:r w:rsidRPr="00923705">
        <w:rPr>
          <w:b/>
          <w:noProof/>
        </w:rPr>
        <w:t xml:space="preserve">: </w:t>
      </w:r>
      <w:r w:rsidRPr="00923705">
        <w:rPr>
          <w:noProof/>
        </w:rPr>
        <w:t>1442-1453.</w:t>
      </w:r>
    </w:p>
    <w:p w14:paraId="08B759B3" w14:textId="6FDCCA68" w:rsidR="002632A8" w:rsidRPr="00641ADF" w:rsidRDefault="00366110" w:rsidP="00E67764">
      <w:pPr>
        <w:spacing w:line="360" w:lineRule="auto"/>
      </w:pPr>
      <w:r w:rsidRPr="00641ADF">
        <w:fldChar w:fldCharType="end"/>
      </w:r>
    </w:p>
    <w:p w14:paraId="542F6BFB" w14:textId="77777777" w:rsidR="00366110" w:rsidRPr="00641ADF" w:rsidRDefault="00366110" w:rsidP="00E67764">
      <w:pPr>
        <w:spacing w:line="360" w:lineRule="auto"/>
        <w:sectPr w:rsidR="00366110" w:rsidRPr="00641ADF" w:rsidSect="00765C75">
          <w:pgSz w:w="12240" w:h="15840"/>
          <w:pgMar w:top="1440" w:right="1440" w:bottom="1440" w:left="1440" w:header="720" w:footer="720" w:gutter="0"/>
          <w:cols w:space="720"/>
          <w:docGrid w:linePitch="360"/>
        </w:sectPr>
      </w:pPr>
    </w:p>
    <w:p w14:paraId="25DDC80E" w14:textId="3A4E5892" w:rsidR="00366110" w:rsidRPr="00641ADF" w:rsidRDefault="00366110" w:rsidP="00E67764">
      <w:pPr>
        <w:pStyle w:val="Heading1"/>
        <w:spacing w:line="360" w:lineRule="auto"/>
      </w:pPr>
      <w:r w:rsidRPr="00641ADF">
        <w:lastRenderedPageBreak/>
        <w:t>SUPPLEMENTARY FIGURES</w:t>
      </w:r>
    </w:p>
    <w:p w14:paraId="7D3482F0" w14:textId="415C62C3" w:rsidR="00E67764" w:rsidRPr="00641ADF" w:rsidRDefault="00E67764" w:rsidP="00E67764">
      <w:pPr>
        <w:pStyle w:val="Heading2"/>
        <w:spacing w:line="360" w:lineRule="auto"/>
      </w:pPr>
      <w:r w:rsidRPr="00641ADF">
        <w:t xml:space="preserve">Supplementary Figure 1. Analysis of dendritic length of apical and basal trees of reconstructed </w:t>
      </w:r>
      <w:r w:rsidR="0073393A" w:rsidRPr="00641ADF">
        <w:t xml:space="preserve">prelimbic cortex </w:t>
      </w:r>
      <w:r w:rsidRPr="00641ADF">
        <w:t>layer III pyramidal neurons.</w:t>
      </w:r>
    </w:p>
    <w:p w14:paraId="32AD6597" w14:textId="77777777" w:rsidR="00E67764" w:rsidRPr="00641ADF" w:rsidRDefault="00E67764" w:rsidP="00E67764">
      <w:pPr>
        <w:rPr>
          <w:sz w:val="22"/>
          <w:szCs w:val="22"/>
        </w:rPr>
      </w:pPr>
    </w:p>
    <w:p w14:paraId="56272F2B" w14:textId="09FCE30F" w:rsidR="00E67764" w:rsidRPr="00641ADF" w:rsidRDefault="00E67764" w:rsidP="00E67764">
      <w:pPr>
        <w:spacing w:line="360" w:lineRule="auto"/>
        <w:jc w:val="center"/>
        <w:rPr>
          <w:rFonts w:ascii="Arial" w:hAnsi="Arial" w:cs="Arial"/>
          <w:sz w:val="22"/>
          <w:szCs w:val="22"/>
        </w:rPr>
      </w:pPr>
    </w:p>
    <w:p w14:paraId="524287DD" w14:textId="77777777" w:rsidR="008138E1" w:rsidRPr="00641ADF" w:rsidRDefault="008138E1" w:rsidP="008138E1">
      <w:pPr>
        <w:jc w:val="center"/>
        <w:rPr>
          <w:rFonts w:ascii="Arial" w:hAnsi="Arial" w:cs="Arial"/>
          <w:sz w:val="22"/>
          <w:szCs w:val="22"/>
        </w:rPr>
      </w:pPr>
    </w:p>
    <w:p w14:paraId="5D63140E" w14:textId="77777777" w:rsidR="008138E1" w:rsidRPr="00641ADF" w:rsidRDefault="008138E1" w:rsidP="008138E1">
      <w:pPr>
        <w:jc w:val="center"/>
        <w:rPr>
          <w:rFonts w:ascii="Arial" w:hAnsi="Arial" w:cs="Arial"/>
          <w:sz w:val="22"/>
          <w:szCs w:val="22"/>
        </w:rPr>
      </w:pPr>
      <w:r w:rsidRPr="00641ADF">
        <w:rPr>
          <w:rFonts w:ascii="Arial" w:hAnsi="Arial" w:cs="Arial"/>
          <w:noProof/>
          <w:sz w:val="22"/>
          <w:szCs w:val="22"/>
        </w:rPr>
        <w:drawing>
          <wp:inline distT="0" distB="0" distL="0" distR="0" wp14:anchorId="0269DD38" wp14:editId="58C09215">
            <wp:extent cx="3237613" cy="4419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1-v3.png"/>
                    <pic:cNvPicPr/>
                  </pic:nvPicPr>
                  <pic:blipFill>
                    <a:blip r:embed="rId10"/>
                    <a:stretch>
                      <a:fillRect/>
                    </a:stretch>
                  </pic:blipFill>
                  <pic:spPr>
                    <a:xfrm>
                      <a:off x="0" y="0"/>
                      <a:ext cx="3237613" cy="4419600"/>
                    </a:xfrm>
                    <a:prstGeom prst="rect">
                      <a:avLst/>
                    </a:prstGeom>
                  </pic:spPr>
                </pic:pic>
              </a:graphicData>
            </a:graphic>
          </wp:inline>
        </w:drawing>
      </w:r>
    </w:p>
    <w:p w14:paraId="3D055712" w14:textId="77777777" w:rsidR="008138E1" w:rsidRPr="00641ADF" w:rsidRDefault="008138E1" w:rsidP="008138E1">
      <w:pPr>
        <w:jc w:val="center"/>
        <w:rPr>
          <w:rFonts w:ascii="Arial" w:hAnsi="Arial" w:cs="Arial"/>
          <w:sz w:val="22"/>
          <w:szCs w:val="22"/>
        </w:rPr>
      </w:pPr>
    </w:p>
    <w:p w14:paraId="10EA1C4B" w14:textId="77777777" w:rsidR="008138E1" w:rsidRPr="00641ADF" w:rsidRDefault="008138E1" w:rsidP="008138E1">
      <w:pPr>
        <w:rPr>
          <w:rFonts w:ascii="Arial" w:hAnsi="Arial" w:cs="Arial"/>
          <w:sz w:val="22"/>
          <w:szCs w:val="22"/>
        </w:rPr>
      </w:pPr>
    </w:p>
    <w:p w14:paraId="4FAA1B51" w14:textId="5732AA4F" w:rsidR="008138E1" w:rsidRPr="00641ADF" w:rsidRDefault="008138E1" w:rsidP="008138E1">
      <w:pPr>
        <w:spacing w:line="360" w:lineRule="auto"/>
        <w:jc w:val="both"/>
        <w:rPr>
          <w:rFonts w:ascii="Arial" w:hAnsi="Arial" w:cs="Arial"/>
          <w:sz w:val="22"/>
          <w:szCs w:val="22"/>
        </w:rPr>
      </w:pPr>
      <w:r w:rsidRPr="00641ADF">
        <w:rPr>
          <w:rFonts w:ascii="Arial" w:hAnsi="Arial" w:cs="Arial"/>
          <w:b/>
          <w:bCs/>
          <w:sz w:val="22"/>
          <w:szCs w:val="22"/>
        </w:rPr>
        <w:t>(a-b)</w:t>
      </w:r>
      <w:r w:rsidRPr="00641ADF">
        <w:rPr>
          <w:rFonts w:ascii="Arial" w:hAnsi="Arial" w:cs="Arial"/>
          <w:sz w:val="22"/>
          <w:szCs w:val="22"/>
        </w:rPr>
        <w:t xml:space="preserve"> No differences in total length of apical dendritic trees </w:t>
      </w:r>
      <w:r w:rsidR="00851729" w:rsidRPr="00641ADF">
        <w:rPr>
          <w:rFonts w:ascii="Arial" w:hAnsi="Arial" w:cs="Arial"/>
          <w:sz w:val="22"/>
          <w:szCs w:val="22"/>
        </w:rPr>
        <w:t>(a) or average length of basal dendritic trees (b) between tr</w:t>
      </w:r>
      <w:r w:rsidR="007C5F4A" w:rsidRPr="00641ADF">
        <w:rPr>
          <w:rFonts w:ascii="Arial" w:hAnsi="Arial" w:cs="Arial"/>
          <w:sz w:val="22"/>
          <w:szCs w:val="22"/>
        </w:rPr>
        <w:t xml:space="preserve">eatments and developmental time </w:t>
      </w:r>
      <w:r w:rsidR="00851729" w:rsidRPr="00641ADF">
        <w:rPr>
          <w:rFonts w:ascii="Arial" w:hAnsi="Arial" w:cs="Arial"/>
          <w:sz w:val="22"/>
          <w:szCs w:val="22"/>
        </w:rPr>
        <w:t>points</w:t>
      </w:r>
      <w:r w:rsidRPr="00641ADF">
        <w:rPr>
          <w:rFonts w:ascii="Arial" w:hAnsi="Arial" w:cs="Arial"/>
          <w:sz w:val="22"/>
          <w:szCs w:val="22"/>
        </w:rPr>
        <w:t>.</w:t>
      </w:r>
    </w:p>
    <w:p w14:paraId="384967E7" w14:textId="07046BD9" w:rsidR="00E67764" w:rsidRPr="00641ADF" w:rsidRDefault="00E67764" w:rsidP="008138E1">
      <w:pPr>
        <w:spacing w:line="360" w:lineRule="auto"/>
        <w:jc w:val="both"/>
        <w:rPr>
          <w:rFonts w:ascii="Arial" w:hAnsi="Arial" w:cs="Arial"/>
          <w:sz w:val="22"/>
          <w:szCs w:val="22"/>
        </w:rPr>
      </w:pPr>
      <w:r w:rsidRPr="00641ADF">
        <w:rPr>
          <w:rFonts w:ascii="Arial" w:hAnsi="Arial" w:cs="Arial"/>
          <w:sz w:val="22"/>
          <w:szCs w:val="22"/>
        </w:rPr>
        <w:br w:type="page"/>
      </w:r>
    </w:p>
    <w:p w14:paraId="7323D63E" w14:textId="77777777" w:rsidR="00E67764" w:rsidRPr="00641ADF" w:rsidRDefault="00E67764" w:rsidP="00E67764">
      <w:pPr>
        <w:pStyle w:val="Heading2"/>
        <w:spacing w:line="360" w:lineRule="auto"/>
      </w:pPr>
      <w:r w:rsidRPr="00641ADF">
        <w:lastRenderedPageBreak/>
        <w:t xml:space="preserve">Supplementary Figure 2. </w:t>
      </w:r>
      <w:r w:rsidRPr="00641ADF">
        <w:rPr>
          <w:i/>
        </w:rPr>
        <w:t>In silico</w:t>
      </w:r>
      <w:r w:rsidRPr="00641ADF">
        <w:t xml:space="preserve"> cytometry of microdissected cells to predict source material.</w:t>
      </w:r>
    </w:p>
    <w:p w14:paraId="40DEF3BF" w14:textId="77777777" w:rsidR="00E67764" w:rsidRPr="00641ADF" w:rsidRDefault="00E67764" w:rsidP="00E67764">
      <w:pPr>
        <w:spacing w:line="360" w:lineRule="auto"/>
        <w:rPr>
          <w:rFonts w:ascii="Arial" w:hAnsi="Arial" w:cs="Arial"/>
          <w:sz w:val="22"/>
          <w:szCs w:val="22"/>
        </w:rPr>
      </w:pPr>
    </w:p>
    <w:p w14:paraId="4439BD87" w14:textId="35A5A84B" w:rsidR="00E67764" w:rsidRPr="00641ADF" w:rsidRDefault="00A545F4" w:rsidP="00E67764">
      <w:pPr>
        <w:spacing w:line="360" w:lineRule="auto"/>
        <w:jc w:val="center"/>
        <w:rPr>
          <w:rFonts w:ascii="Arial" w:hAnsi="Arial" w:cs="Arial"/>
          <w:sz w:val="22"/>
          <w:szCs w:val="22"/>
        </w:rPr>
      </w:pPr>
      <w:r w:rsidRPr="00641ADF">
        <w:rPr>
          <w:rFonts w:ascii="Arial" w:hAnsi="Arial" w:cs="Arial"/>
          <w:noProof/>
          <w:sz w:val="22"/>
          <w:szCs w:val="22"/>
        </w:rPr>
        <w:drawing>
          <wp:inline distT="0" distB="0" distL="0" distR="0" wp14:anchorId="2F3619FE" wp14:editId="498FE975">
            <wp:extent cx="4432300" cy="250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2-CIBERSORT-Analysis-v3.png"/>
                    <pic:cNvPicPr/>
                  </pic:nvPicPr>
                  <pic:blipFill>
                    <a:blip r:embed="rId11"/>
                    <a:stretch>
                      <a:fillRect/>
                    </a:stretch>
                  </pic:blipFill>
                  <pic:spPr>
                    <a:xfrm>
                      <a:off x="0" y="0"/>
                      <a:ext cx="4432300" cy="2501900"/>
                    </a:xfrm>
                    <a:prstGeom prst="rect">
                      <a:avLst/>
                    </a:prstGeom>
                  </pic:spPr>
                </pic:pic>
              </a:graphicData>
            </a:graphic>
          </wp:inline>
        </w:drawing>
      </w:r>
    </w:p>
    <w:p w14:paraId="7628C765" w14:textId="77777777" w:rsidR="00E67764" w:rsidRPr="00641ADF" w:rsidRDefault="00E67764" w:rsidP="00E67764">
      <w:pPr>
        <w:spacing w:line="360" w:lineRule="auto"/>
        <w:rPr>
          <w:rFonts w:ascii="Arial" w:hAnsi="Arial" w:cs="Arial"/>
          <w:sz w:val="22"/>
          <w:szCs w:val="22"/>
        </w:rPr>
      </w:pPr>
    </w:p>
    <w:p w14:paraId="1576685A" w14:textId="4DBC8F63" w:rsidR="00E67764" w:rsidRPr="00641ADF" w:rsidRDefault="00A545F4" w:rsidP="00E67764">
      <w:pPr>
        <w:spacing w:line="360" w:lineRule="auto"/>
        <w:jc w:val="both"/>
        <w:rPr>
          <w:rFonts w:ascii="Arial" w:hAnsi="Arial" w:cs="Arial"/>
          <w:sz w:val="22"/>
          <w:szCs w:val="22"/>
        </w:rPr>
      </w:pPr>
      <w:r w:rsidRPr="00641ADF">
        <w:rPr>
          <w:rFonts w:ascii="Arial" w:hAnsi="Arial" w:cs="Arial"/>
          <w:iCs/>
          <w:sz w:val="22"/>
          <w:szCs w:val="22"/>
        </w:rPr>
        <w:t xml:space="preserve">After capturing pyramidal neurons from layer III PrL </w:t>
      </w:r>
      <w:r w:rsidR="00322EDA" w:rsidRPr="00641ADF">
        <w:rPr>
          <w:rFonts w:ascii="Arial" w:hAnsi="Arial" w:cs="Arial"/>
          <w:iCs/>
          <w:sz w:val="22"/>
          <w:szCs w:val="22"/>
        </w:rPr>
        <w:t xml:space="preserve">cortex </w:t>
      </w:r>
      <w:r w:rsidRPr="00641ADF">
        <w:rPr>
          <w:rFonts w:ascii="Arial" w:hAnsi="Arial" w:cs="Arial"/>
          <w:iCs/>
          <w:sz w:val="22"/>
          <w:szCs w:val="22"/>
        </w:rPr>
        <w:t xml:space="preserve">of </w:t>
      </w:r>
      <w:r w:rsidR="00322EDA" w:rsidRPr="00641ADF">
        <w:rPr>
          <w:rFonts w:ascii="Arial" w:hAnsi="Arial" w:cs="Arial"/>
          <w:iCs/>
          <w:sz w:val="22"/>
          <w:szCs w:val="22"/>
        </w:rPr>
        <w:t>vehicle- or THC-treated</w:t>
      </w:r>
      <w:r w:rsidRPr="00641ADF">
        <w:rPr>
          <w:rFonts w:ascii="Arial" w:hAnsi="Arial" w:cs="Arial"/>
          <w:iCs/>
          <w:sz w:val="22"/>
          <w:szCs w:val="22"/>
        </w:rPr>
        <w:t>,</w:t>
      </w:r>
      <w:r w:rsidRPr="00641ADF">
        <w:rPr>
          <w:rFonts w:ascii="Arial" w:hAnsi="Arial" w:cs="Arial"/>
          <w:b/>
          <w:iCs/>
          <w:sz w:val="22"/>
          <w:szCs w:val="22"/>
        </w:rPr>
        <w:t xml:space="preserve"> </w:t>
      </w:r>
      <w:r w:rsidRPr="00641ADF">
        <w:rPr>
          <w:rFonts w:ascii="Arial" w:hAnsi="Arial" w:cs="Arial"/>
          <w:i/>
          <w:iCs/>
          <w:sz w:val="22"/>
          <w:szCs w:val="22"/>
        </w:rPr>
        <w:t>in silico</w:t>
      </w:r>
      <w:r w:rsidRPr="00641ADF">
        <w:rPr>
          <w:rFonts w:ascii="Arial" w:hAnsi="Arial" w:cs="Arial"/>
          <w:sz w:val="22"/>
          <w:szCs w:val="22"/>
        </w:rPr>
        <w:t xml:space="preserve"> cytometry of each animal revealed that the microdissected material derived predominantly from neurons, with no </w:t>
      </w:r>
      <w:r w:rsidR="00322EDA" w:rsidRPr="00641ADF">
        <w:rPr>
          <w:rFonts w:ascii="Arial" w:hAnsi="Arial" w:cs="Arial"/>
          <w:sz w:val="22"/>
          <w:szCs w:val="22"/>
        </w:rPr>
        <w:t xml:space="preserve">statistical </w:t>
      </w:r>
      <w:r w:rsidRPr="00641ADF">
        <w:rPr>
          <w:rFonts w:ascii="Arial" w:hAnsi="Arial" w:cs="Arial"/>
          <w:sz w:val="22"/>
          <w:szCs w:val="22"/>
        </w:rPr>
        <w:t>differences in relative neuronal contribution across the treatment and developmental groups.</w:t>
      </w:r>
      <w:r w:rsidR="00E67764" w:rsidRPr="00641ADF">
        <w:rPr>
          <w:rFonts w:ascii="Arial" w:hAnsi="Arial" w:cs="Arial"/>
          <w:sz w:val="22"/>
          <w:szCs w:val="22"/>
        </w:rPr>
        <w:br w:type="page"/>
      </w:r>
    </w:p>
    <w:p w14:paraId="35762AA3" w14:textId="5D40A245" w:rsidR="00E67764" w:rsidRPr="00641ADF" w:rsidRDefault="00E67764" w:rsidP="00E67764">
      <w:pPr>
        <w:pStyle w:val="Heading2"/>
        <w:spacing w:line="360" w:lineRule="auto"/>
      </w:pPr>
      <w:r w:rsidRPr="00641ADF">
        <w:lastRenderedPageBreak/>
        <w:t>Supplementary Figure 3. Ontological assessment of differentially expressed transcripts at 24 hours or 2 weeks after adolescent THC exposure.</w:t>
      </w:r>
    </w:p>
    <w:p w14:paraId="139E158C" w14:textId="77777777" w:rsidR="00E67764" w:rsidRPr="00641ADF" w:rsidRDefault="00E67764" w:rsidP="00E67764">
      <w:pPr>
        <w:rPr>
          <w:sz w:val="22"/>
          <w:szCs w:val="22"/>
        </w:rPr>
      </w:pPr>
    </w:p>
    <w:p w14:paraId="114E83F6" w14:textId="2B1BF9F5" w:rsidR="00E67764" w:rsidRPr="00641ADF" w:rsidRDefault="00A545F4" w:rsidP="00E67764">
      <w:pPr>
        <w:spacing w:line="360" w:lineRule="auto"/>
        <w:rPr>
          <w:rFonts w:ascii="Arial" w:hAnsi="Arial" w:cs="Arial"/>
          <w:sz w:val="22"/>
          <w:szCs w:val="22"/>
        </w:rPr>
      </w:pPr>
      <w:r w:rsidRPr="00641ADF">
        <w:rPr>
          <w:rFonts w:ascii="Arial" w:hAnsi="Arial" w:cs="Arial"/>
          <w:noProof/>
          <w:sz w:val="22"/>
          <w:szCs w:val="22"/>
        </w:rPr>
        <w:drawing>
          <wp:inline distT="0" distB="0" distL="0" distR="0" wp14:anchorId="6B50FCD9" wp14:editId="4B5FC5B4">
            <wp:extent cx="5894962" cy="513982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HD:Users:benjaminchadwick:Dropbox:PrL-LCM Manuscript:Supplementary-Information:Supplemental Figure 3:Supplemental Fig 3_V1_draft2.png"/>
                    <pic:cNvPicPr>
                      <a:picLocks noChangeAspect="1" noChangeArrowheads="1"/>
                    </pic:cNvPicPr>
                  </pic:nvPicPr>
                  <pic:blipFill>
                    <a:blip r:embed="rId12"/>
                    <a:stretch>
                      <a:fillRect/>
                    </a:stretch>
                  </pic:blipFill>
                  <pic:spPr bwMode="auto">
                    <a:xfrm>
                      <a:off x="0" y="0"/>
                      <a:ext cx="5899896" cy="5144125"/>
                    </a:xfrm>
                    <a:prstGeom prst="rect">
                      <a:avLst/>
                    </a:prstGeom>
                    <a:noFill/>
                    <a:ln>
                      <a:noFill/>
                    </a:ln>
                  </pic:spPr>
                </pic:pic>
              </a:graphicData>
            </a:graphic>
          </wp:inline>
        </w:drawing>
      </w:r>
    </w:p>
    <w:p w14:paraId="246B5E4E" w14:textId="77777777" w:rsidR="00E67764" w:rsidRPr="00641ADF" w:rsidRDefault="00E67764" w:rsidP="00E67764">
      <w:pPr>
        <w:spacing w:line="360" w:lineRule="auto"/>
        <w:rPr>
          <w:rFonts w:ascii="Arial" w:hAnsi="Arial" w:cs="Arial"/>
          <w:sz w:val="22"/>
          <w:szCs w:val="22"/>
        </w:rPr>
      </w:pPr>
    </w:p>
    <w:p w14:paraId="460D8B16" w14:textId="269D8867" w:rsidR="00E67764" w:rsidRPr="00641ADF" w:rsidRDefault="00A545F4" w:rsidP="00E67764">
      <w:pPr>
        <w:spacing w:line="360" w:lineRule="auto"/>
        <w:jc w:val="both"/>
        <w:rPr>
          <w:rFonts w:ascii="Arial" w:hAnsi="Arial" w:cs="Arial"/>
          <w:sz w:val="22"/>
          <w:szCs w:val="22"/>
        </w:rPr>
      </w:pPr>
      <w:r w:rsidRPr="00641ADF">
        <w:rPr>
          <w:rFonts w:ascii="Arial" w:hAnsi="Arial" w:cs="Arial"/>
          <w:b/>
          <w:sz w:val="22"/>
          <w:szCs w:val="22"/>
        </w:rPr>
        <w:t>(a-b)</w:t>
      </w:r>
      <w:r w:rsidRPr="00641ADF">
        <w:rPr>
          <w:rFonts w:ascii="Arial" w:hAnsi="Arial" w:cs="Arial"/>
          <w:sz w:val="22"/>
          <w:szCs w:val="22"/>
        </w:rPr>
        <w:t xml:space="preserve"> Ontological enrichment of differentially expressed genes induced 24 hours</w:t>
      </w:r>
      <w:r w:rsidR="00322EDA" w:rsidRPr="00641ADF">
        <w:rPr>
          <w:rFonts w:ascii="Arial" w:hAnsi="Arial" w:cs="Arial"/>
          <w:sz w:val="22"/>
          <w:szCs w:val="22"/>
        </w:rPr>
        <w:t xml:space="preserve"> (a)</w:t>
      </w:r>
      <w:r w:rsidRPr="00641ADF">
        <w:rPr>
          <w:rFonts w:ascii="Arial" w:hAnsi="Arial" w:cs="Arial"/>
          <w:sz w:val="22"/>
          <w:szCs w:val="22"/>
        </w:rPr>
        <w:t xml:space="preserve"> and 2 weeks </w:t>
      </w:r>
      <w:r w:rsidR="00322EDA" w:rsidRPr="00641ADF">
        <w:rPr>
          <w:rFonts w:ascii="Arial" w:hAnsi="Arial" w:cs="Arial"/>
          <w:sz w:val="22"/>
          <w:szCs w:val="22"/>
        </w:rPr>
        <w:t xml:space="preserve">(b) </w:t>
      </w:r>
      <w:r w:rsidRPr="00641ADF">
        <w:rPr>
          <w:rFonts w:ascii="Arial" w:hAnsi="Arial" w:cs="Arial"/>
          <w:sz w:val="22"/>
          <w:szCs w:val="22"/>
        </w:rPr>
        <w:t>after THC exposure</w:t>
      </w:r>
      <w:r w:rsidR="00322EDA" w:rsidRPr="00641ADF">
        <w:rPr>
          <w:rFonts w:ascii="Arial" w:hAnsi="Arial" w:cs="Arial"/>
          <w:sz w:val="22"/>
          <w:szCs w:val="22"/>
        </w:rPr>
        <w:t>. V</w:t>
      </w:r>
      <w:r w:rsidRPr="00641ADF">
        <w:rPr>
          <w:rFonts w:ascii="Arial" w:hAnsi="Arial" w:cs="Arial"/>
          <w:sz w:val="22"/>
          <w:szCs w:val="22"/>
        </w:rPr>
        <w:t>ertical lines</w:t>
      </w:r>
      <w:r w:rsidR="00322EDA" w:rsidRPr="00641ADF">
        <w:rPr>
          <w:rFonts w:ascii="Arial" w:hAnsi="Arial" w:cs="Arial"/>
          <w:sz w:val="22"/>
          <w:szCs w:val="22"/>
        </w:rPr>
        <w:t xml:space="preserve"> </w:t>
      </w:r>
      <w:r w:rsidRPr="00641ADF">
        <w:rPr>
          <w:rFonts w:ascii="Arial" w:hAnsi="Arial" w:cs="Arial"/>
          <w:sz w:val="22"/>
          <w:szCs w:val="22"/>
        </w:rPr>
        <w:t xml:space="preserve">indicate </w:t>
      </w:r>
      <w:r w:rsidRPr="00641ADF">
        <w:rPr>
          <w:rFonts w:ascii="Arial" w:hAnsi="Arial" w:cs="Arial"/>
          <w:i/>
          <w:sz w:val="22"/>
          <w:szCs w:val="22"/>
        </w:rPr>
        <w:t>P</w:t>
      </w:r>
      <w:r w:rsidRPr="00641ADF">
        <w:rPr>
          <w:rFonts w:ascii="Arial" w:hAnsi="Arial" w:cs="Arial"/>
          <w:sz w:val="22"/>
          <w:szCs w:val="22"/>
        </w:rPr>
        <w:t>&lt;0.001</w:t>
      </w:r>
      <w:r w:rsidR="00322EDA" w:rsidRPr="00641ADF">
        <w:rPr>
          <w:rFonts w:ascii="Arial" w:hAnsi="Arial" w:cs="Arial"/>
          <w:sz w:val="22"/>
          <w:szCs w:val="22"/>
        </w:rPr>
        <w:t xml:space="preserve"> (right panels)</w:t>
      </w:r>
      <w:r w:rsidRPr="00641ADF">
        <w:rPr>
          <w:rFonts w:ascii="Arial" w:hAnsi="Arial" w:cs="Arial"/>
          <w:sz w:val="22"/>
          <w:szCs w:val="22"/>
        </w:rPr>
        <w:t xml:space="preserve">. </w:t>
      </w:r>
      <w:r w:rsidR="00E67764" w:rsidRPr="00641ADF">
        <w:rPr>
          <w:rFonts w:ascii="Arial" w:hAnsi="Arial" w:cs="Arial"/>
          <w:sz w:val="22"/>
          <w:szCs w:val="22"/>
        </w:rPr>
        <w:br w:type="page"/>
      </w:r>
    </w:p>
    <w:p w14:paraId="332E094B" w14:textId="66D402E1" w:rsidR="00A545F4" w:rsidRPr="00641ADF" w:rsidRDefault="00A545F4" w:rsidP="00A545F4">
      <w:pPr>
        <w:pStyle w:val="Heading2"/>
      </w:pPr>
      <w:r w:rsidRPr="00641ADF">
        <w:lastRenderedPageBreak/>
        <w:t>Supplementary Figure 4.</w:t>
      </w:r>
      <w:r w:rsidRPr="00641ADF">
        <w:rPr>
          <w:i/>
        </w:rPr>
        <w:t xml:space="preserve"> </w:t>
      </w:r>
      <w:r w:rsidRPr="00641ADF">
        <w:t>Biological processes engaged by normal development in VEH-treated controls.</w:t>
      </w:r>
    </w:p>
    <w:p w14:paraId="6E7F6F77" w14:textId="77777777" w:rsidR="00A545F4" w:rsidRPr="00641ADF" w:rsidRDefault="00A545F4"/>
    <w:p w14:paraId="2903A988" w14:textId="11F11D69" w:rsidR="00A545F4" w:rsidRPr="00641ADF" w:rsidRDefault="00A545F4" w:rsidP="00A545F4">
      <w:pPr>
        <w:jc w:val="center"/>
      </w:pPr>
      <w:r w:rsidRPr="00641ADF">
        <w:rPr>
          <w:rFonts w:ascii="Arial" w:hAnsi="Arial" w:cs="Arial"/>
          <w:noProof/>
          <w:sz w:val="22"/>
          <w:szCs w:val="22"/>
        </w:rPr>
        <w:drawing>
          <wp:inline distT="0" distB="0" distL="0" distR="0" wp14:anchorId="20EC2373" wp14:editId="31277A1A">
            <wp:extent cx="4038600" cy="410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_fig4-v1.png"/>
                    <pic:cNvPicPr/>
                  </pic:nvPicPr>
                  <pic:blipFill>
                    <a:blip r:embed="rId13"/>
                    <a:stretch>
                      <a:fillRect/>
                    </a:stretch>
                  </pic:blipFill>
                  <pic:spPr>
                    <a:xfrm>
                      <a:off x="0" y="0"/>
                      <a:ext cx="4038600" cy="4102100"/>
                    </a:xfrm>
                    <a:prstGeom prst="rect">
                      <a:avLst/>
                    </a:prstGeom>
                  </pic:spPr>
                </pic:pic>
              </a:graphicData>
            </a:graphic>
          </wp:inline>
        </w:drawing>
      </w:r>
    </w:p>
    <w:p w14:paraId="6A020B33" w14:textId="77777777" w:rsidR="00A545F4" w:rsidRPr="00641ADF" w:rsidRDefault="00A545F4"/>
    <w:p w14:paraId="0C8B9DA0" w14:textId="7B24672A" w:rsidR="00A545F4" w:rsidRPr="00641ADF" w:rsidRDefault="00A545F4" w:rsidP="00A545F4">
      <w:pPr>
        <w:spacing w:line="360" w:lineRule="auto"/>
        <w:jc w:val="both"/>
        <w:rPr>
          <w:rFonts w:ascii="Arial" w:hAnsi="Arial" w:cs="Arial"/>
          <w:sz w:val="22"/>
          <w:szCs w:val="22"/>
        </w:rPr>
      </w:pPr>
      <w:r w:rsidRPr="00641ADF">
        <w:rPr>
          <w:rFonts w:ascii="Arial" w:hAnsi="Arial" w:cs="Arial"/>
          <w:sz w:val="22"/>
          <w:szCs w:val="22"/>
        </w:rPr>
        <w:t>Genes differentially expressed by developmental in vehicle-treated controls engaged biological processes related to development, metabolism and signaling, as well as pathways related to cytosolic components, but not chromatin organization.</w:t>
      </w:r>
    </w:p>
    <w:p w14:paraId="3A8E5EB6" w14:textId="0631367A" w:rsidR="00A545F4" w:rsidRPr="00641ADF" w:rsidRDefault="00A545F4">
      <w:pPr>
        <w:rPr>
          <w:rFonts w:ascii="Arial" w:hAnsi="Arial" w:cs="Arial"/>
          <w:b/>
          <w:sz w:val="22"/>
          <w:szCs w:val="22"/>
        </w:rPr>
      </w:pPr>
      <w:r w:rsidRPr="00641ADF">
        <w:br w:type="page"/>
      </w:r>
    </w:p>
    <w:p w14:paraId="60F8BDDB" w14:textId="77777777" w:rsidR="00A545F4" w:rsidRPr="00641ADF" w:rsidRDefault="00A545F4" w:rsidP="00A545F4">
      <w:pPr>
        <w:pStyle w:val="Heading2"/>
      </w:pPr>
      <w:r w:rsidRPr="00641ADF">
        <w:lastRenderedPageBreak/>
        <w:t>Supplementary Figure 5.</w:t>
      </w:r>
      <w:r w:rsidRPr="00641ADF">
        <w:rPr>
          <w:i/>
        </w:rPr>
        <w:t xml:space="preserve"> </w:t>
      </w:r>
      <w:r w:rsidRPr="00641ADF">
        <w:t>Differentially expressed genes identified by RNA-sequencing were replicated using NanoString.</w:t>
      </w:r>
    </w:p>
    <w:p w14:paraId="5E6CD28F" w14:textId="41986448" w:rsidR="00A545F4" w:rsidRPr="00641ADF" w:rsidRDefault="00A545F4" w:rsidP="00A545F4">
      <w:pPr>
        <w:jc w:val="center"/>
      </w:pPr>
      <w:r w:rsidRPr="00641ADF">
        <w:rPr>
          <w:noProof/>
        </w:rPr>
        <w:drawing>
          <wp:inline distT="0" distB="0" distL="0" distR="0" wp14:anchorId="4C571741" wp14:editId="2E785724">
            <wp:extent cx="3329225" cy="645916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2423" cy="6465370"/>
                    </a:xfrm>
                    <a:prstGeom prst="rect">
                      <a:avLst/>
                    </a:prstGeom>
                  </pic:spPr>
                </pic:pic>
              </a:graphicData>
            </a:graphic>
          </wp:inline>
        </w:drawing>
      </w:r>
    </w:p>
    <w:p w14:paraId="0FD6AE0A" w14:textId="77777777" w:rsidR="00A545F4" w:rsidRPr="00641ADF" w:rsidRDefault="00A545F4" w:rsidP="00A545F4">
      <w:pPr>
        <w:rPr>
          <w:rFonts w:ascii="Arial" w:hAnsi="Arial" w:cs="Arial"/>
          <w:sz w:val="22"/>
          <w:szCs w:val="22"/>
        </w:rPr>
      </w:pPr>
    </w:p>
    <w:p w14:paraId="344A8100" w14:textId="66D7D2CF" w:rsidR="00A545F4" w:rsidRPr="00641ADF" w:rsidRDefault="00A856A1" w:rsidP="00A545F4">
      <w:pPr>
        <w:spacing w:line="360" w:lineRule="auto"/>
        <w:rPr>
          <w:sz w:val="22"/>
        </w:rPr>
      </w:pPr>
      <w:r w:rsidRPr="00641ADF">
        <w:rPr>
          <w:sz w:val="22"/>
        </w:rPr>
        <w:t xml:space="preserve">Differentially expressed </w:t>
      </w:r>
      <w:r w:rsidR="00A545F4" w:rsidRPr="00641ADF">
        <w:rPr>
          <w:sz w:val="22"/>
        </w:rPr>
        <w:t xml:space="preserve">genes—selected </w:t>
      </w:r>
      <w:r w:rsidRPr="00641ADF">
        <w:rPr>
          <w:sz w:val="22"/>
        </w:rPr>
        <w:t xml:space="preserve">for validation </w:t>
      </w:r>
      <w:r w:rsidR="00A545F4" w:rsidRPr="00641ADF">
        <w:rPr>
          <w:sz w:val="22"/>
        </w:rPr>
        <w:t xml:space="preserve">based on their abundance, fold change and association with dysregulated pathways—were measured using NanoString and there was prominent concordance between the </w:t>
      </w:r>
      <w:r w:rsidRPr="00641ADF">
        <w:rPr>
          <w:sz w:val="22"/>
        </w:rPr>
        <w:t>sequencing results and NanoString</w:t>
      </w:r>
      <w:r w:rsidR="00A545F4" w:rsidRPr="00641ADF">
        <w:rPr>
          <w:sz w:val="22"/>
        </w:rPr>
        <w:t>.</w:t>
      </w:r>
      <w:r w:rsidR="0025578F" w:rsidRPr="00641ADF">
        <w:rPr>
          <w:sz w:val="22"/>
        </w:rPr>
        <w:t xml:space="preserve"> Only statistically significant </w:t>
      </w:r>
      <w:r w:rsidRPr="00641ADF">
        <w:rPr>
          <w:sz w:val="22"/>
        </w:rPr>
        <w:t>differences</w:t>
      </w:r>
      <w:r w:rsidR="0025578F" w:rsidRPr="00641ADF">
        <w:rPr>
          <w:sz w:val="22"/>
        </w:rPr>
        <w:t xml:space="preserve"> </w:t>
      </w:r>
      <w:r w:rsidR="000316F7" w:rsidRPr="00641ADF">
        <w:rPr>
          <w:sz w:val="22"/>
        </w:rPr>
        <w:t xml:space="preserve">are </w:t>
      </w:r>
      <w:r w:rsidR="0025578F" w:rsidRPr="00641ADF">
        <w:rPr>
          <w:sz w:val="22"/>
        </w:rPr>
        <w:t>colore</w:t>
      </w:r>
      <w:r w:rsidRPr="00641ADF">
        <w:rPr>
          <w:sz w:val="22"/>
        </w:rPr>
        <w:t>d</w:t>
      </w:r>
      <w:r w:rsidR="000316F7" w:rsidRPr="00641ADF">
        <w:rPr>
          <w:sz w:val="22"/>
        </w:rPr>
        <w:t xml:space="preserve"> and</w:t>
      </w:r>
      <w:r w:rsidRPr="00641ADF">
        <w:rPr>
          <w:sz w:val="22"/>
        </w:rPr>
        <w:t xml:space="preserve"> scaled to</w:t>
      </w:r>
      <w:r w:rsidR="0025578F" w:rsidRPr="00641ADF">
        <w:rPr>
          <w:sz w:val="22"/>
        </w:rPr>
        <w:t xml:space="preserve"> </w:t>
      </w:r>
      <w:r w:rsidR="00BD2478" w:rsidRPr="00641ADF">
        <w:rPr>
          <w:sz w:val="22"/>
        </w:rPr>
        <w:t>l</w:t>
      </w:r>
      <w:r w:rsidR="0025578F" w:rsidRPr="00641ADF">
        <w:rPr>
          <w:sz w:val="22"/>
        </w:rPr>
        <w:t>og</w:t>
      </w:r>
      <w:r w:rsidR="0025578F" w:rsidRPr="00641ADF">
        <w:rPr>
          <w:sz w:val="22"/>
          <w:vertAlign w:val="subscript"/>
        </w:rPr>
        <w:t>2</w:t>
      </w:r>
      <w:r w:rsidRPr="00641ADF">
        <w:rPr>
          <w:sz w:val="22"/>
        </w:rPr>
        <w:t>(ratio</w:t>
      </w:r>
      <w:r w:rsidR="00BD2478" w:rsidRPr="00641ADF">
        <w:rPr>
          <w:sz w:val="22"/>
        </w:rPr>
        <w:t>).</w:t>
      </w:r>
      <w:r w:rsidR="0025578F" w:rsidRPr="00641ADF">
        <w:rPr>
          <w:sz w:val="22"/>
        </w:rPr>
        <w:t xml:space="preserve"> </w:t>
      </w:r>
    </w:p>
    <w:p w14:paraId="23070798" w14:textId="77777777" w:rsidR="00A545F4" w:rsidRPr="00641ADF" w:rsidRDefault="00A545F4" w:rsidP="00A545F4">
      <w:pPr>
        <w:sectPr w:rsidR="00A545F4" w:rsidRPr="00641ADF" w:rsidSect="00765C75">
          <w:pgSz w:w="12240" w:h="15840"/>
          <w:pgMar w:top="1440" w:right="1440" w:bottom="1440" w:left="1440" w:header="720" w:footer="720" w:gutter="0"/>
          <w:cols w:space="720"/>
          <w:docGrid w:linePitch="360"/>
        </w:sectPr>
      </w:pPr>
    </w:p>
    <w:p w14:paraId="42A38740" w14:textId="0BEB0EBD" w:rsidR="00E67764" w:rsidRPr="00641ADF" w:rsidRDefault="00A545F4" w:rsidP="00E67764">
      <w:pPr>
        <w:pStyle w:val="Heading2"/>
        <w:spacing w:line="360" w:lineRule="auto"/>
      </w:pPr>
      <w:r w:rsidRPr="00641ADF">
        <w:lastRenderedPageBreak/>
        <w:t>Supplementary Figure 6</w:t>
      </w:r>
      <w:r w:rsidR="00E67764" w:rsidRPr="00641ADF">
        <w:t xml:space="preserve">. Enrichment analysis of red, </w:t>
      </w:r>
      <w:r w:rsidR="006E0134" w:rsidRPr="00641ADF">
        <w:t xml:space="preserve">turquoise, </w:t>
      </w:r>
      <w:r w:rsidR="00E67764" w:rsidRPr="00641ADF">
        <w:t>cyan and blue schizophrenia</w:t>
      </w:r>
      <w:r w:rsidR="006E0134" w:rsidRPr="00641ADF">
        <w:t xml:space="preserve"> CommonMind Consortium</w:t>
      </w:r>
      <w:r w:rsidR="00E67764" w:rsidRPr="00641ADF">
        <w:t xml:space="preserve"> </w:t>
      </w:r>
      <w:r w:rsidR="006E0134" w:rsidRPr="00641ADF">
        <w:t xml:space="preserve">(CMC) </w:t>
      </w:r>
      <w:r w:rsidR="00E67764" w:rsidRPr="00641ADF">
        <w:t>modules.</w:t>
      </w:r>
    </w:p>
    <w:p w14:paraId="4F292ED6" w14:textId="77777777" w:rsidR="00E67764" w:rsidRPr="00641ADF" w:rsidRDefault="00E67764" w:rsidP="00E67764">
      <w:pPr>
        <w:rPr>
          <w:sz w:val="22"/>
          <w:szCs w:val="22"/>
        </w:rPr>
      </w:pPr>
    </w:p>
    <w:p w14:paraId="16888A67" w14:textId="77777777" w:rsidR="00E67764" w:rsidRPr="00641ADF" w:rsidRDefault="00E67764" w:rsidP="00E67764">
      <w:pPr>
        <w:spacing w:line="360" w:lineRule="auto"/>
        <w:jc w:val="center"/>
        <w:rPr>
          <w:rFonts w:ascii="Arial" w:hAnsi="Arial" w:cs="Arial"/>
          <w:sz w:val="22"/>
          <w:szCs w:val="22"/>
        </w:rPr>
      </w:pPr>
      <w:r w:rsidRPr="00641ADF">
        <w:rPr>
          <w:rFonts w:ascii="Arial" w:hAnsi="Arial" w:cs="Arial"/>
          <w:noProof/>
          <w:sz w:val="22"/>
          <w:szCs w:val="22"/>
        </w:rPr>
        <w:drawing>
          <wp:inline distT="0" distB="0" distL="0" distR="0" wp14:anchorId="1C8BF419" wp14:editId="2706A340">
            <wp:extent cx="5361723" cy="637382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Exported/CMC-Scz-Modules.Enrichr.png"/>
                    <pic:cNvPicPr>
                      <a:picLocks noChangeAspect="1" noChangeArrowheads="1"/>
                    </pic:cNvPicPr>
                  </pic:nvPicPr>
                  <pic:blipFill>
                    <a:blip r:embed="rId15"/>
                    <a:stretch>
                      <a:fillRect/>
                    </a:stretch>
                  </pic:blipFill>
                  <pic:spPr bwMode="auto">
                    <a:xfrm>
                      <a:off x="0" y="0"/>
                      <a:ext cx="5361723" cy="6373824"/>
                    </a:xfrm>
                    <a:prstGeom prst="rect">
                      <a:avLst/>
                    </a:prstGeom>
                    <a:noFill/>
                    <a:ln>
                      <a:noFill/>
                    </a:ln>
                  </pic:spPr>
                </pic:pic>
              </a:graphicData>
            </a:graphic>
          </wp:inline>
        </w:drawing>
      </w:r>
    </w:p>
    <w:p w14:paraId="194CF70D" w14:textId="1F9E7D6E" w:rsidR="00E67764" w:rsidRPr="00641ADF" w:rsidRDefault="00E67764" w:rsidP="000316F7">
      <w:pPr>
        <w:spacing w:line="360" w:lineRule="auto"/>
        <w:jc w:val="both"/>
        <w:rPr>
          <w:rFonts w:ascii="Arial" w:hAnsi="Arial" w:cs="Arial"/>
          <w:sz w:val="22"/>
          <w:szCs w:val="22"/>
        </w:rPr>
      </w:pPr>
      <w:r w:rsidRPr="00641ADF">
        <w:rPr>
          <w:rFonts w:ascii="Arial" w:hAnsi="Arial"/>
          <w:b/>
          <w:bCs/>
          <w:sz w:val="22"/>
          <w:szCs w:val="22"/>
        </w:rPr>
        <w:t>(a-d)</w:t>
      </w:r>
      <w:r w:rsidRPr="00641ADF">
        <w:rPr>
          <w:rFonts w:ascii="Arial" w:hAnsi="Arial"/>
          <w:sz w:val="22"/>
          <w:szCs w:val="22"/>
        </w:rPr>
        <w:t xml:space="preserve"> Enrichment analysis was performed on genes </w:t>
      </w:r>
      <w:r w:rsidR="006E0134" w:rsidRPr="00641ADF">
        <w:rPr>
          <w:rFonts w:ascii="Arial" w:hAnsi="Arial"/>
          <w:sz w:val="22"/>
          <w:szCs w:val="22"/>
        </w:rPr>
        <w:t xml:space="preserve">coexpressed in subjects with schizophrenia </w:t>
      </w:r>
      <w:r w:rsidRPr="00641ADF">
        <w:rPr>
          <w:rFonts w:ascii="Arial" w:hAnsi="Arial"/>
          <w:sz w:val="22"/>
          <w:szCs w:val="22"/>
        </w:rPr>
        <w:t xml:space="preserve">making up the red (a), turquoise (b), cyan (c), and blue (d) </w:t>
      </w:r>
      <w:r w:rsidR="006E0134" w:rsidRPr="00641ADF">
        <w:rPr>
          <w:rFonts w:ascii="Arial" w:hAnsi="Arial"/>
          <w:sz w:val="22"/>
          <w:szCs w:val="22"/>
        </w:rPr>
        <w:t xml:space="preserve">schizophrenia CMC </w:t>
      </w:r>
      <w:r w:rsidRPr="00641ADF">
        <w:rPr>
          <w:rFonts w:ascii="Arial" w:hAnsi="Arial"/>
          <w:sz w:val="22"/>
          <w:szCs w:val="22"/>
        </w:rPr>
        <w:t>modules. The red, turquoise and cyan modules in particular, which overlapped with developmentally dysregulated and developmentally coexpressed genes, relate to synaptic plasticity and endocannabinoid signaling</w:t>
      </w:r>
      <w:r w:rsidR="00322EDA" w:rsidRPr="00641ADF">
        <w:rPr>
          <w:rFonts w:ascii="Arial" w:hAnsi="Arial"/>
          <w:sz w:val="22"/>
          <w:szCs w:val="22"/>
        </w:rPr>
        <w:t>.</w:t>
      </w:r>
      <w:r w:rsidRPr="00641ADF">
        <w:rPr>
          <w:rFonts w:ascii="Arial" w:hAnsi="Arial"/>
          <w:sz w:val="22"/>
          <w:szCs w:val="22"/>
        </w:rPr>
        <w:t xml:space="preserve"> </w:t>
      </w:r>
      <w:r w:rsidR="00322EDA" w:rsidRPr="00641ADF">
        <w:rPr>
          <w:rFonts w:ascii="Arial" w:hAnsi="Arial"/>
          <w:sz w:val="22"/>
          <w:szCs w:val="22"/>
        </w:rPr>
        <w:t>L</w:t>
      </w:r>
      <w:r w:rsidRPr="00641ADF">
        <w:rPr>
          <w:rFonts w:ascii="Arial" w:hAnsi="Arial"/>
          <w:sz w:val="22"/>
          <w:szCs w:val="22"/>
        </w:rPr>
        <w:t>eft = KEGG 2016 pathways, right = GO biological processes.</w:t>
      </w:r>
      <w:r w:rsidRPr="00641ADF">
        <w:rPr>
          <w:rFonts w:ascii="Arial" w:hAnsi="Arial" w:cs="Arial"/>
          <w:sz w:val="22"/>
          <w:szCs w:val="22"/>
        </w:rPr>
        <w:br w:type="page"/>
      </w:r>
    </w:p>
    <w:p w14:paraId="38AE76C7" w14:textId="1E3EA0E8" w:rsidR="00E67764" w:rsidRPr="00641ADF" w:rsidRDefault="00A545F4" w:rsidP="00E67764">
      <w:pPr>
        <w:pStyle w:val="Heading2"/>
        <w:spacing w:line="360" w:lineRule="auto"/>
      </w:pPr>
      <w:r w:rsidRPr="00641ADF">
        <w:lastRenderedPageBreak/>
        <w:t>Supplementary Figure 7</w:t>
      </w:r>
      <w:r w:rsidR="00E67764" w:rsidRPr="00641ADF">
        <w:t>. Network of genes, coexpressed in the context of developmental THC and schizophrenia, are predicted to impact cytoskeletal regulation and neurite branching.</w:t>
      </w:r>
    </w:p>
    <w:p w14:paraId="180F8DF5" w14:textId="77777777" w:rsidR="00E67764" w:rsidRPr="00641ADF" w:rsidRDefault="00E67764" w:rsidP="00E67764">
      <w:pPr>
        <w:spacing w:line="360" w:lineRule="auto"/>
        <w:rPr>
          <w:rFonts w:ascii="Arial" w:hAnsi="Arial" w:cs="Arial"/>
          <w:sz w:val="22"/>
          <w:szCs w:val="22"/>
        </w:rPr>
      </w:pPr>
    </w:p>
    <w:p w14:paraId="27C5A56E" w14:textId="77777777" w:rsidR="00E67764" w:rsidRPr="00641ADF" w:rsidRDefault="00E67764" w:rsidP="00E67764">
      <w:pPr>
        <w:spacing w:line="360" w:lineRule="auto"/>
        <w:jc w:val="center"/>
        <w:rPr>
          <w:rFonts w:ascii="Arial" w:hAnsi="Arial" w:cs="Arial"/>
          <w:sz w:val="22"/>
          <w:szCs w:val="22"/>
        </w:rPr>
      </w:pPr>
      <w:r w:rsidRPr="00641ADF">
        <w:rPr>
          <w:rFonts w:ascii="Arial" w:hAnsi="Arial" w:cs="Arial"/>
          <w:noProof/>
          <w:sz w:val="22"/>
          <w:szCs w:val="22"/>
        </w:rPr>
        <w:drawing>
          <wp:inline distT="0" distB="0" distL="0" distR="0" wp14:anchorId="2BFCA761" wp14:editId="6FA46D5C">
            <wp:extent cx="5922480" cy="35708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ben/VEH-v2.png"/>
                    <pic:cNvPicPr>
                      <a:picLocks noChangeAspect="1" noChangeArrowheads="1"/>
                    </pic:cNvPicPr>
                  </pic:nvPicPr>
                  <pic:blipFill>
                    <a:blip r:embed="rId16"/>
                    <a:stretch>
                      <a:fillRect/>
                    </a:stretch>
                  </pic:blipFill>
                  <pic:spPr bwMode="auto">
                    <a:xfrm>
                      <a:off x="0" y="0"/>
                      <a:ext cx="5922480" cy="3570839"/>
                    </a:xfrm>
                    <a:prstGeom prst="rect">
                      <a:avLst/>
                    </a:prstGeom>
                    <a:noFill/>
                    <a:ln>
                      <a:noFill/>
                    </a:ln>
                  </pic:spPr>
                </pic:pic>
              </a:graphicData>
            </a:graphic>
          </wp:inline>
        </w:drawing>
      </w:r>
    </w:p>
    <w:p w14:paraId="646833FE" w14:textId="77777777" w:rsidR="00E67764" w:rsidRPr="00641ADF" w:rsidRDefault="00E67764" w:rsidP="00E67764">
      <w:pPr>
        <w:spacing w:line="360" w:lineRule="auto"/>
        <w:rPr>
          <w:rFonts w:ascii="Arial" w:hAnsi="Arial" w:cs="Arial"/>
          <w:sz w:val="22"/>
          <w:szCs w:val="22"/>
        </w:rPr>
      </w:pPr>
    </w:p>
    <w:p w14:paraId="7072C547" w14:textId="77777777" w:rsidR="00533F3B" w:rsidRPr="00641ADF" w:rsidRDefault="00E67764" w:rsidP="00E67764">
      <w:pPr>
        <w:spacing w:line="360" w:lineRule="auto"/>
        <w:jc w:val="both"/>
        <w:rPr>
          <w:rFonts w:ascii="Arial" w:hAnsi="Arial" w:cs="Arial"/>
          <w:sz w:val="22"/>
          <w:szCs w:val="22"/>
        </w:rPr>
        <w:sectPr w:rsidR="00533F3B" w:rsidRPr="00641ADF" w:rsidSect="00765C75">
          <w:pgSz w:w="12240" w:h="15840"/>
          <w:pgMar w:top="1440" w:right="1440" w:bottom="1440" w:left="1440" w:header="720" w:footer="720" w:gutter="0"/>
          <w:cols w:space="720"/>
          <w:docGrid w:linePitch="360"/>
        </w:sectPr>
      </w:pPr>
      <w:r w:rsidRPr="00641ADF">
        <w:rPr>
          <w:rFonts w:ascii="Arial" w:hAnsi="Arial" w:cs="Arial"/>
          <w:b/>
          <w:bCs/>
          <w:sz w:val="22"/>
          <w:szCs w:val="22"/>
        </w:rPr>
        <w:t>(a)</w:t>
      </w:r>
      <w:r w:rsidRPr="00641ADF">
        <w:rPr>
          <w:rFonts w:ascii="Arial" w:hAnsi="Arial" w:cs="Arial"/>
          <w:sz w:val="22"/>
          <w:szCs w:val="22"/>
        </w:rPr>
        <w:t xml:space="preserve"> Pathway analysis on 181 genes in vehicle animals showing cytoskeletal organization (Hub #1), cytoskeletal formation (Hub #2), and neurite branching (Hub #3). For network and predicted outcomes in THC animals, see Figure 5. </w:t>
      </w:r>
      <w:r w:rsidRPr="00641ADF">
        <w:rPr>
          <w:rFonts w:ascii="Arial" w:hAnsi="Arial" w:cs="Arial"/>
          <w:b/>
          <w:bCs/>
          <w:sz w:val="22"/>
          <w:szCs w:val="22"/>
        </w:rPr>
        <w:t>(b)</w:t>
      </w:r>
      <w:r w:rsidRPr="00641ADF">
        <w:rPr>
          <w:rFonts w:ascii="Arial" w:hAnsi="Arial" w:cs="Arial"/>
          <w:sz w:val="22"/>
          <w:szCs w:val="22"/>
        </w:rPr>
        <w:t xml:space="preserve"> Heat map showing activity scores between vehicle- and THC-treated animals based on the differential expression pattern of these genes.</w:t>
      </w:r>
    </w:p>
    <w:p w14:paraId="0C9F789C" w14:textId="0E9E781E" w:rsidR="00E67764" w:rsidRPr="00641ADF" w:rsidRDefault="00E67764" w:rsidP="00E67764">
      <w:pPr>
        <w:spacing w:line="360" w:lineRule="auto"/>
        <w:jc w:val="both"/>
        <w:rPr>
          <w:rFonts w:ascii="Arial" w:hAnsi="Arial" w:cs="Arial"/>
          <w:sz w:val="22"/>
          <w:szCs w:val="22"/>
        </w:rPr>
      </w:pPr>
    </w:p>
    <w:p w14:paraId="6B37F468" w14:textId="3C5713B5" w:rsidR="00533F3B" w:rsidRPr="00641ADF" w:rsidRDefault="00533F3B" w:rsidP="00533F3B">
      <w:pPr>
        <w:pStyle w:val="Heading1"/>
        <w:spacing w:line="360" w:lineRule="auto"/>
      </w:pPr>
      <w:r w:rsidRPr="00641ADF">
        <w:t>SUPPLEMENTARY TABLES</w:t>
      </w:r>
    </w:p>
    <w:p w14:paraId="64C7CDDF" w14:textId="77777777" w:rsidR="00FA1D17" w:rsidRPr="00641ADF" w:rsidRDefault="00FA1D17" w:rsidP="00FA1D17"/>
    <w:p w14:paraId="161B9CB2" w14:textId="63AFAF3F" w:rsidR="00533F3B" w:rsidRPr="00641ADF" w:rsidRDefault="000571B9" w:rsidP="000571B9">
      <w:pPr>
        <w:pStyle w:val="Heading2"/>
      </w:pPr>
      <w:r w:rsidRPr="00641ADF">
        <w:t>Supplementary Table 1</w:t>
      </w:r>
      <w:r w:rsidR="00927E94" w:rsidRPr="00641ADF">
        <w:t xml:space="preserve">. </w:t>
      </w:r>
      <w:r w:rsidR="007A05FE" w:rsidRPr="00641ADF">
        <w:t xml:space="preserve">(a) </w:t>
      </w:r>
      <w:r w:rsidR="00927E94" w:rsidRPr="00641ADF">
        <w:rPr>
          <w:b w:val="0"/>
        </w:rPr>
        <w:t xml:space="preserve">Differential </w:t>
      </w:r>
      <w:r w:rsidR="00FA1D17" w:rsidRPr="00641ADF">
        <w:rPr>
          <w:b w:val="0"/>
        </w:rPr>
        <w:t xml:space="preserve">gene </w:t>
      </w:r>
      <w:r w:rsidR="00927E94" w:rsidRPr="00641ADF">
        <w:rPr>
          <w:b w:val="0"/>
        </w:rPr>
        <w:t xml:space="preserve">expression of Nissl-stained and microdissected pyramidal and non-pyramidal </w:t>
      </w:r>
      <w:r w:rsidR="000D36B3" w:rsidRPr="00641ADF">
        <w:rPr>
          <w:b w:val="0"/>
        </w:rPr>
        <w:t xml:space="preserve">populations </w:t>
      </w:r>
      <w:r w:rsidR="00927E94" w:rsidRPr="00641ADF">
        <w:rPr>
          <w:b w:val="0"/>
        </w:rPr>
        <w:t xml:space="preserve">from layer III prelimbic </w:t>
      </w:r>
      <w:r w:rsidR="007A05FE" w:rsidRPr="00641ADF">
        <w:rPr>
          <w:b w:val="0"/>
        </w:rPr>
        <w:t xml:space="preserve">(PrL) </w:t>
      </w:r>
      <w:r w:rsidR="00927E94" w:rsidRPr="00641ADF">
        <w:rPr>
          <w:b w:val="0"/>
        </w:rPr>
        <w:t>cortex.</w:t>
      </w:r>
      <w:r w:rsidR="007A05FE" w:rsidRPr="00641ADF">
        <w:rPr>
          <w:b w:val="0"/>
        </w:rPr>
        <w:t xml:space="preserve"> </w:t>
      </w:r>
      <w:r w:rsidR="007A05FE" w:rsidRPr="00641ADF">
        <w:t xml:space="preserve">(b) </w:t>
      </w:r>
      <w:r w:rsidR="007A05FE" w:rsidRPr="00641ADF">
        <w:rPr>
          <w:b w:val="0"/>
        </w:rPr>
        <w:t>Comparison between pyramidal enrichment and neuronal enrichment used for regression analysis.</w:t>
      </w:r>
    </w:p>
    <w:p w14:paraId="64D77C4E" w14:textId="77777777" w:rsidR="00FA1D17" w:rsidRPr="00641ADF" w:rsidRDefault="00FA1D17" w:rsidP="00FA1D17"/>
    <w:p w14:paraId="25632B6E" w14:textId="4ACA2C04" w:rsidR="000571B9" w:rsidRPr="00641ADF" w:rsidRDefault="000571B9" w:rsidP="000316F7">
      <w:pPr>
        <w:pStyle w:val="Heading2"/>
        <w:spacing w:line="360" w:lineRule="auto"/>
        <w:rPr>
          <w:b w:val="0"/>
        </w:rPr>
      </w:pPr>
      <w:r w:rsidRPr="00641ADF">
        <w:t>Supplementary Table 2</w:t>
      </w:r>
      <w:r w:rsidR="00927E94" w:rsidRPr="00641ADF">
        <w:t xml:space="preserve">. </w:t>
      </w:r>
      <w:r w:rsidR="00927E94" w:rsidRPr="00641ADF">
        <w:rPr>
          <w:b w:val="0"/>
        </w:rPr>
        <w:t xml:space="preserve">Differential </w:t>
      </w:r>
      <w:r w:rsidR="00FA1D17" w:rsidRPr="00641ADF">
        <w:rPr>
          <w:b w:val="0"/>
        </w:rPr>
        <w:t xml:space="preserve">gene </w:t>
      </w:r>
      <w:r w:rsidR="00927E94" w:rsidRPr="00641ADF">
        <w:rPr>
          <w:b w:val="0"/>
        </w:rPr>
        <w:t xml:space="preserve">expression of pyramidal </w:t>
      </w:r>
      <w:r w:rsidR="00FA1D17" w:rsidRPr="00641ADF">
        <w:rPr>
          <w:b w:val="0"/>
        </w:rPr>
        <w:t xml:space="preserve">neurons </w:t>
      </w:r>
      <w:r w:rsidR="00927E94" w:rsidRPr="00641ADF">
        <w:rPr>
          <w:b w:val="0"/>
        </w:rPr>
        <w:t xml:space="preserve">from layer III prelimbic cortex in animals exposed to either THC or vehicle during </w:t>
      </w:r>
      <w:r w:rsidR="00FA1D17" w:rsidRPr="00641ADF">
        <w:rPr>
          <w:b w:val="0"/>
        </w:rPr>
        <w:t>adolescence</w:t>
      </w:r>
      <w:r w:rsidR="00927E94" w:rsidRPr="00641ADF">
        <w:rPr>
          <w:b w:val="0"/>
        </w:rPr>
        <w:t>.</w:t>
      </w:r>
    </w:p>
    <w:p w14:paraId="4907767C" w14:textId="77777777" w:rsidR="001541E2" w:rsidRPr="00641ADF" w:rsidRDefault="001541E2" w:rsidP="000316F7">
      <w:pPr>
        <w:spacing w:line="360" w:lineRule="auto"/>
      </w:pPr>
    </w:p>
    <w:p w14:paraId="39C8BB57" w14:textId="1E384568" w:rsidR="00FA1D17" w:rsidRPr="00641ADF" w:rsidRDefault="001541E2" w:rsidP="000316F7">
      <w:pPr>
        <w:spacing w:line="360" w:lineRule="auto"/>
        <w:rPr>
          <w:sz w:val="22"/>
          <w:szCs w:val="22"/>
        </w:rPr>
      </w:pPr>
      <w:r w:rsidRPr="00641ADF">
        <w:rPr>
          <w:b/>
          <w:sz w:val="22"/>
          <w:szCs w:val="22"/>
        </w:rPr>
        <w:t>Supplementary Table 3.</w:t>
      </w:r>
      <w:r w:rsidRPr="00641ADF">
        <w:rPr>
          <w:sz w:val="22"/>
          <w:szCs w:val="22"/>
        </w:rPr>
        <w:t xml:space="preserve"> Validation of RNA-sequencing data using 50-gene </w:t>
      </w:r>
      <w:r w:rsidR="003F2C40" w:rsidRPr="00641ADF">
        <w:rPr>
          <w:sz w:val="22"/>
          <w:szCs w:val="22"/>
        </w:rPr>
        <w:t>custom NanoString gene expression panel</w:t>
      </w:r>
      <w:r w:rsidRPr="00641ADF">
        <w:rPr>
          <w:sz w:val="22"/>
          <w:szCs w:val="22"/>
        </w:rPr>
        <w:t>.</w:t>
      </w:r>
    </w:p>
    <w:p w14:paraId="03A53CD8" w14:textId="77777777" w:rsidR="001541E2" w:rsidRPr="00641ADF" w:rsidRDefault="001541E2" w:rsidP="000316F7">
      <w:pPr>
        <w:spacing w:line="360" w:lineRule="auto"/>
      </w:pPr>
    </w:p>
    <w:p w14:paraId="700FAA55" w14:textId="2B18BBEF" w:rsidR="00FA1D17" w:rsidRPr="00641ADF" w:rsidRDefault="00FA1D17" w:rsidP="000316F7">
      <w:pPr>
        <w:pStyle w:val="Heading2"/>
        <w:spacing w:line="360" w:lineRule="auto"/>
      </w:pPr>
      <w:r w:rsidRPr="00641ADF">
        <w:t xml:space="preserve">Supplementary Table </w:t>
      </w:r>
      <w:r w:rsidR="001541E2" w:rsidRPr="00641ADF">
        <w:t>6</w:t>
      </w:r>
      <w:r w:rsidR="003E5BEE" w:rsidRPr="00641ADF">
        <w:t>.</w:t>
      </w:r>
      <w:r w:rsidR="00533421" w:rsidRPr="00641ADF">
        <w:t xml:space="preserve"> </w:t>
      </w:r>
      <w:r w:rsidR="009D66CD" w:rsidRPr="00641ADF">
        <w:rPr>
          <w:b w:val="0"/>
        </w:rPr>
        <w:t>Overlap analysis (odds ratio</w:t>
      </w:r>
      <w:r w:rsidR="00E23221" w:rsidRPr="00641ADF">
        <w:rPr>
          <w:b w:val="0"/>
        </w:rPr>
        <w:t>, OR</w:t>
      </w:r>
      <w:r w:rsidR="009D66CD" w:rsidRPr="00641ADF">
        <w:rPr>
          <w:b w:val="0"/>
        </w:rPr>
        <w:t>) between genes coexpressed in schizophrenia (</w:t>
      </w:r>
      <w:r w:rsidR="000230B4" w:rsidRPr="00641ADF">
        <w:rPr>
          <w:b w:val="0"/>
        </w:rPr>
        <w:t xml:space="preserve">schizophrenia </w:t>
      </w:r>
      <w:r w:rsidR="000D36B3" w:rsidRPr="00641ADF">
        <w:rPr>
          <w:b w:val="0"/>
        </w:rPr>
        <w:t xml:space="preserve">CMC </w:t>
      </w:r>
      <w:r w:rsidR="009D66CD" w:rsidRPr="00641ADF">
        <w:rPr>
          <w:b w:val="0"/>
        </w:rPr>
        <w:t>modules across the columns) and differentially</w:t>
      </w:r>
      <w:r w:rsidR="000D36B3" w:rsidRPr="00641ADF">
        <w:rPr>
          <w:b w:val="0"/>
        </w:rPr>
        <w:t>- or co-</w:t>
      </w:r>
      <w:r w:rsidR="009D66CD" w:rsidRPr="00641ADF">
        <w:rPr>
          <w:b w:val="0"/>
        </w:rPr>
        <w:t>expressed</w:t>
      </w:r>
      <w:r w:rsidR="00E23221" w:rsidRPr="00641ADF">
        <w:rPr>
          <w:b w:val="0"/>
        </w:rPr>
        <w:t xml:space="preserve"> </w:t>
      </w:r>
      <w:r w:rsidR="009D66CD" w:rsidRPr="00641ADF">
        <w:rPr>
          <w:b w:val="0"/>
        </w:rPr>
        <w:t>genes after developmental THC (</w:t>
      </w:r>
      <w:r w:rsidR="00322EDA" w:rsidRPr="00641ADF">
        <w:rPr>
          <w:b w:val="0"/>
        </w:rPr>
        <w:t>developmental THC</w:t>
      </w:r>
      <w:r w:rsidR="00E23221" w:rsidRPr="00641ADF">
        <w:rPr>
          <w:b w:val="0"/>
        </w:rPr>
        <w:t xml:space="preserve"> </w:t>
      </w:r>
      <w:r w:rsidR="009D66CD" w:rsidRPr="00641ADF">
        <w:rPr>
          <w:b w:val="0"/>
        </w:rPr>
        <w:t xml:space="preserve">modules down the </w:t>
      </w:r>
      <w:r w:rsidR="00E23221" w:rsidRPr="00641ADF">
        <w:rPr>
          <w:b w:val="0"/>
        </w:rPr>
        <w:t>rows</w:t>
      </w:r>
      <w:r w:rsidR="009D66CD" w:rsidRPr="00641ADF">
        <w:rPr>
          <w:b w:val="0"/>
        </w:rPr>
        <w:t>). *</w:t>
      </w:r>
      <w:r w:rsidR="009D66CD" w:rsidRPr="00641ADF">
        <w:rPr>
          <w:b w:val="0"/>
          <w:i/>
        </w:rPr>
        <w:t>P</w:t>
      </w:r>
      <w:r w:rsidR="009D66CD" w:rsidRPr="00641ADF">
        <w:rPr>
          <w:b w:val="0"/>
        </w:rPr>
        <w:t>&lt;0.05, **</w:t>
      </w:r>
      <w:r w:rsidR="009D66CD" w:rsidRPr="00641ADF">
        <w:rPr>
          <w:b w:val="0"/>
          <w:i/>
        </w:rPr>
        <w:t>P</w:t>
      </w:r>
      <w:r w:rsidR="009D66CD" w:rsidRPr="00641ADF">
        <w:rPr>
          <w:b w:val="0"/>
        </w:rPr>
        <w:t>&lt;0.01, ***</w:t>
      </w:r>
      <w:r w:rsidR="009D66CD" w:rsidRPr="00641ADF">
        <w:rPr>
          <w:b w:val="0"/>
          <w:i/>
        </w:rPr>
        <w:t>P</w:t>
      </w:r>
      <w:r w:rsidR="009D66CD" w:rsidRPr="00641ADF">
        <w:rPr>
          <w:b w:val="0"/>
        </w:rPr>
        <w:t>&lt;0.001</w:t>
      </w:r>
      <w:r w:rsidR="00322EDA" w:rsidRPr="00641ADF">
        <w:rPr>
          <w:b w:val="0"/>
        </w:rPr>
        <w:t>.</w:t>
      </w:r>
    </w:p>
    <w:p w14:paraId="25E4B5CB" w14:textId="00BF41C5" w:rsidR="00FA1D17" w:rsidRPr="00641ADF" w:rsidRDefault="00FA1D17" w:rsidP="00B63AFA">
      <w:pPr>
        <w:pStyle w:val="Heading2"/>
        <w:sectPr w:rsidR="00FA1D17" w:rsidRPr="00641ADF" w:rsidSect="00765C75">
          <w:pgSz w:w="12240" w:h="15840"/>
          <w:pgMar w:top="1440" w:right="1440" w:bottom="1440" w:left="1440" w:header="720" w:footer="720" w:gutter="0"/>
          <w:cols w:space="720"/>
          <w:docGrid w:linePitch="360"/>
        </w:sectPr>
      </w:pPr>
    </w:p>
    <w:p w14:paraId="59B3E2C9" w14:textId="6EEE971D" w:rsidR="00385EAC" w:rsidRPr="00641ADF" w:rsidRDefault="00385EAC" w:rsidP="00B63AFA">
      <w:pPr>
        <w:pStyle w:val="Heading2"/>
      </w:pPr>
      <w:r w:rsidRPr="00641ADF">
        <w:lastRenderedPageBreak/>
        <w:t xml:space="preserve">Supplementary Table </w:t>
      </w:r>
      <w:r w:rsidR="001541E2" w:rsidRPr="00641ADF">
        <w:t>4</w:t>
      </w:r>
      <w:r w:rsidR="00FA1D17" w:rsidRPr="00641ADF">
        <w:t xml:space="preserve">. </w:t>
      </w:r>
      <w:r w:rsidR="00FA1D17" w:rsidRPr="00641ADF">
        <w:rPr>
          <w:b w:val="0"/>
        </w:rPr>
        <w:t>In animals with adolescent THC exposure, developmentally dysregulated genes significantly associated with histone and chromatin modification.</w:t>
      </w:r>
    </w:p>
    <w:p w14:paraId="02F9BDA9" w14:textId="77777777" w:rsidR="003E5BEE" w:rsidRPr="00641ADF" w:rsidRDefault="003E5BEE" w:rsidP="003E5BEE"/>
    <w:tbl>
      <w:tblPr>
        <w:tblStyle w:val="GridTable4-Accent11"/>
        <w:tblW w:w="9812" w:type="dxa"/>
        <w:tblLayout w:type="fixed"/>
        <w:tblLook w:val="04A0" w:firstRow="1" w:lastRow="0" w:firstColumn="1" w:lastColumn="0" w:noHBand="0" w:noVBand="1"/>
      </w:tblPr>
      <w:tblGrid>
        <w:gridCol w:w="1795"/>
        <w:gridCol w:w="8017"/>
      </w:tblGrid>
      <w:tr w:rsidR="00B63AFA" w:rsidRPr="00641ADF" w14:paraId="176CBE6B" w14:textId="77777777" w:rsidTr="00B63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4B8F335" w14:textId="629D278E" w:rsidR="00385EAC" w:rsidRPr="00641ADF" w:rsidRDefault="00B63AFA" w:rsidP="00B63AFA">
            <w:pPr>
              <w:jc w:val="center"/>
              <w:rPr>
                <w:sz w:val="22"/>
              </w:rPr>
            </w:pPr>
            <w:r w:rsidRPr="00641ADF">
              <w:rPr>
                <w:sz w:val="22"/>
              </w:rPr>
              <w:t>GO</w:t>
            </w:r>
            <w:r w:rsidR="00385EAC" w:rsidRPr="00641ADF">
              <w:rPr>
                <w:sz w:val="22"/>
              </w:rPr>
              <w:t xml:space="preserve"> Term</w:t>
            </w:r>
          </w:p>
        </w:tc>
        <w:tc>
          <w:tcPr>
            <w:tcW w:w="8017" w:type="dxa"/>
          </w:tcPr>
          <w:p w14:paraId="43726A81" w14:textId="522824D3" w:rsidR="00385EAC" w:rsidRPr="00641ADF" w:rsidRDefault="00245A0A" w:rsidP="00B63AFA">
            <w:pPr>
              <w:jc w:val="center"/>
              <w:cnfStyle w:val="100000000000" w:firstRow="1" w:lastRow="0" w:firstColumn="0" w:lastColumn="0" w:oddVBand="0" w:evenVBand="0" w:oddHBand="0" w:evenHBand="0" w:firstRowFirstColumn="0" w:firstRowLastColumn="0" w:lastRowFirstColumn="0" w:lastRowLastColumn="0"/>
            </w:pPr>
            <w:r w:rsidRPr="00641ADF">
              <w:t>D</w:t>
            </w:r>
            <w:r w:rsidR="00385EAC" w:rsidRPr="00641ADF">
              <w:t xml:space="preserve">ifferentially expressed </w:t>
            </w:r>
            <w:r w:rsidR="00B63AFA" w:rsidRPr="00641ADF">
              <w:t>genes</w:t>
            </w:r>
          </w:p>
        </w:tc>
      </w:tr>
      <w:tr w:rsidR="00B63AFA" w:rsidRPr="00641ADF" w14:paraId="08A2F22E" w14:textId="77777777" w:rsidTr="00FB0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41D1C365" w14:textId="7D40601E" w:rsidR="00385EAC" w:rsidRPr="00641ADF" w:rsidRDefault="00385EAC" w:rsidP="00FB0612">
            <w:pPr>
              <w:jc w:val="center"/>
            </w:pPr>
            <w:r w:rsidRPr="00641ADF">
              <w:t>histone modification</w:t>
            </w:r>
          </w:p>
          <w:p w14:paraId="2741E032" w14:textId="77777777" w:rsidR="00385EAC" w:rsidRPr="00641ADF" w:rsidRDefault="00385EAC" w:rsidP="00FB0612">
            <w:pPr>
              <w:jc w:val="center"/>
            </w:pPr>
          </w:p>
        </w:tc>
        <w:tc>
          <w:tcPr>
            <w:tcW w:w="8017" w:type="dxa"/>
          </w:tcPr>
          <w:p w14:paraId="2542A439" w14:textId="00D0A671" w:rsidR="00385EAC" w:rsidRPr="00641ADF" w:rsidRDefault="00385EAC" w:rsidP="00FB0612">
            <w:pPr>
              <w:jc w:val="both"/>
              <w:cnfStyle w:val="000000100000" w:firstRow="0" w:lastRow="0" w:firstColumn="0" w:lastColumn="0" w:oddVBand="0" w:evenVBand="0" w:oddHBand="1" w:evenHBand="0" w:firstRowFirstColumn="0" w:firstRowLastColumn="0" w:lastRowFirstColumn="0" w:lastRowLastColumn="0"/>
            </w:pPr>
            <w:r w:rsidRPr="00641ADF">
              <w:t>HDAC5</w:t>
            </w:r>
            <w:r w:rsidR="00FB0612" w:rsidRPr="00641ADF">
              <w:t xml:space="preserve">, </w:t>
            </w:r>
            <w:r w:rsidRPr="00641ADF">
              <w:t>ENY2</w:t>
            </w:r>
            <w:r w:rsidR="00FB0612" w:rsidRPr="00641ADF">
              <w:t xml:space="preserve">, </w:t>
            </w:r>
            <w:r w:rsidRPr="00641ADF">
              <w:t>PAXIP1</w:t>
            </w:r>
            <w:r w:rsidR="00FB0612" w:rsidRPr="00641ADF">
              <w:t xml:space="preserve">, </w:t>
            </w:r>
            <w:r w:rsidRPr="00641ADF">
              <w:t>LDB1</w:t>
            </w:r>
            <w:r w:rsidR="00FB0612" w:rsidRPr="00641ADF">
              <w:t xml:space="preserve">, </w:t>
            </w:r>
            <w:r w:rsidRPr="00641ADF">
              <w:t>SETD7</w:t>
            </w:r>
            <w:r w:rsidR="00FB0612" w:rsidRPr="00641ADF">
              <w:t xml:space="preserve">, </w:t>
            </w:r>
            <w:r w:rsidRPr="00641ADF">
              <w:t>RNF8</w:t>
            </w:r>
            <w:r w:rsidR="00FB0612" w:rsidRPr="00641ADF">
              <w:t xml:space="preserve">, </w:t>
            </w:r>
            <w:r w:rsidRPr="00641ADF">
              <w:t>ARID4A</w:t>
            </w:r>
            <w:r w:rsidR="00FB0612" w:rsidRPr="00641ADF">
              <w:t xml:space="preserve">, </w:t>
            </w:r>
            <w:r w:rsidRPr="00641ADF">
              <w:t>RTF1</w:t>
            </w:r>
            <w:r w:rsidR="00FB0612" w:rsidRPr="00641ADF">
              <w:t xml:space="preserve">, </w:t>
            </w:r>
            <w:r w:rsidRPr="00641ADF">
              <w:t>HDAC6</w:t>
            </w:r>
            <w:r w:rsidR="00FB0612" w:rsidRPr="00641ADF">
              <w:t xml:space="preserve">, </w:t>
            </w:r>
            <w:r w:rsidRPr="00641ADF">
              <w:t>RBBP5</w:t>
            </w:r>
            <w:r w:rsidR="00FB0612" w:rsidRPr="00641ADF">
              <w:t xml:space="preserve">, </w:t>
            </w:r>
            <w:r w:rsidRPr="00641ADF">
              <w:t>SMYD2</w:t>
            </w:r>
            <w:r w:rsidR="00FB0612" w:rsidRPr="00641ADF">
              <w:t xml:space="preserve">, </w:t>
            </w:r>
            <w:r w:rsidRPr="00641ADF">
              <w:t>MEN1</w:t>
            </w:r>
            <w:r w:rsidR="00FB0612" w:rsidRPr="00641ADF">
              <w:t xml:space="preserve">, </w:t>
            </w:r>
            <w:r w:rsidRPr="00641ADF">
              <w:t>NAA50</w:t>
            </w:r>
            <w:r w:rsidR="00FB0612" w:rsidRPr="00641ADF">
              <w:t xml:space="preserve">, </w:t>
            </w:r>
            <w:r w:rsidRPr="00641ADF">
              <w:t>PRMT5</w:t>
            </w:r>
            <w:r w:rsidR="00FB0612" w:rsidRPr="00641ADF">
              <w:t xml:space="preserve">, </w:t>
            </w:r>
            <w:r w:rsidRPr="00641ADF">
              <w:t>HIPK4</w:t>
            </w:r>
            <w:r w:rsidR="00FB0612" w:rsidRPr="00641ADF">
              <w:t xml:space="preserve">, </w:t>
            </w:r>
            <w:r w:rsidRPr="00641ADF">
              <w:t>MGEA5</w:t>
            </w:r>
            <w:r w:rsidR="00FB0612" w:rsidRPr="00641ADF">
              <w:t xml:space="preserve">, </w:t>
            </w:r>
            <w:r w:rsidRPr="00641ADF">
              <w:t>BRD1</w:t>
            </w:r>
            <w:r w:rsidR="00FB0612" w:rsidRPr="00641ADF">
              <w:t xml:space="preserve">, </w:t>
            </w:r>
            <w:r w:rsidRPr="00641ADF">
              <w:t>RBM14</w:t>
            </w:r>
            <w:r w:rsidR="00FB0612" w:rsidRPr="00641ADF">
              <w:t xml:space="preserve">, </w:t>
            </w:r>
            <w:r w:rsidRPr="00641ADF">
              <w:t>KDM4C</w:t>
            </w:r>
            <w:r w:rsidR="00FB0612" w:rsidRPr="00641ADF">
              <w:t xml:space="preserve">, </w:t>
            </w:r>
            <w:r w:rsidRPr="00641ADF">
              <w:t>BRPF1</w:t>
            </w:r>
            <w:r w:rsidR="00FB0612" w:rsidRPr="00641ADF">
              <w:t xml:space="preserve">, </w:t>
            </w:r>
            <w:r w:rsidRPr="00641ADF">
              <w:t>MCRS1</w:t>
            </w:r>
            <w:r w:rsidR="00FB0612" w:rsidRPr="00641ADF">
              <w:t xml:space="preserve">, </w:t>
            </w:r>
            <w:r w:rsidRPr="00641ADF">
              <w:t>USP22</w:t>
            </w:r>
            <w:r w:rsidR="00FB0612" w:rsidRPr="00641ADF">
              <w:t xml:space="preserve">, </w:t>
            </w:r>
            <w:r w:rsidRPr="00641ADF">
              <w:t>USP3</w:t>
            </w:r>
            <w:r w:rsidR="00FB0612" w:rsidRPr="00641ADF">
              <w:t xml:space="preserve">, </w:t>
            </w:r>
            <w:r w:rsidRPr="00641ADF">
              <w:t>SETD1A</w:t>
            </w:r>
            <w:r w:rsidR="00FB0612" w:rsidRPr="00641ADF">
              <w:t xml:space="preserve">, </w:t>
            </w:r>
            <w:r w:rsidRPr="00641ADF">
              <w:t>SETMAR</w:t>
            </w:r>
            <w:r w:rsidR="00FB0612" w:rsidRPr="00641ADF">
              <w:t xml:space="preserve">, </w:t>
            </w:r>
            <w:r w:rsidRPr="00641ADF">
              <w:t>SIRT6</w:t>
            </w:r>
            <w:r w:rsidR="00FB0612" w:rsidRPr="00641ADF">
              <w:t xml:space="preserve">, </w:t>
            </w:r>
            <w:r w:rsidRPr="00641ADF">
              <w:t>SIRT3</w:t>
            </w:r>
            <w:r w:rsidR="00FB0612" w:rsidRPr="00641ADF">
              <w:t xml:space="preserve">, </w:t>
            </w:r>
            <w:r w:rsidRPr="00641ADF">
              <w:t>KAT2A</w:t>
            </w:r>
            <w:r w:rsidR="00FB0612" w:rsidRPr="00641ADF">
              <w:t xml:space="preserve">, </w:t>
            </w:r>
            <w:r w:rsidRPr="00641ADF">
              <w:t>KANSL3</w:t>
            </w:r>
            <w:r w:rsidR="00FB0612" w:rsidRPr="00641ADF">
              <w:t xml:space="preserve">, </w:t>
            </w:r>
            <w:r w:rsidRPr="00641ADF">
              <w:t>WAC</w:t>
            </w:r>
            <w:r w:rsidR="00FB0612" w:rsidRPr="00641ADF">
              <w:t xml:space="preserve">, </w:t>
            </w:r>
            <w:r w:rsidRPr="00641ADF">
              <w:t>ATM</w:t>
            </w:r>
            <w:r w:rsidR="00FB0612" w:rsidRPr="00641ADF">
              <w:t xml:space="preserve">, </w:t>
            </w:r>
            <w:r w:rsidRPr="00641ADF">
              <w:t>BCOR</w:t>
            </w:r>
            <w:r w:rsidR="00FB0612" w:rsidRPr="00641ADF">
              <w:t xml:space="preserve">, </w:t>
            </w:r>
            <w:r w:rsidRPr="00641ADF">
              <w:t>BAP1</w:t>
            </w:r>
            <w:r w:rsidR="00FB0612" w:rsidRPr="00641ADF">
              <w:t xml:space="preserve">, </w:t>
            </w:r>
            <w:r w:rsidRPr="00641ADF">
              <w:t>EZH2</w:t>
            </w:r>
            <w:r w:rsidR="00FB0612" w:rsidRPr="00641ADF">
              <w:t xml:space="preserve">, </w:t>
            </w:r>
            <w:r w:rsidRPr="00641ADF">
              <w:t>CUL4B</w:t>
            </w:r>
          </w:p>
        </w:tc>
      </w:tr>
      <w:tr w:rsidR="00B63AFA" w:rsidRPr="00641ADF" w14:paraId="037A0AB6" w14:textId="77777777" w:rsidTr="00FB0612">
        <w:trPr>
          <w:trHeight w:val="1358"/>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E318F85" w14:textId="29B45523" w:rsidR="00385EAC" w:rsidRPr="00641ADF" w:rsidRDefault="00385EAC" w:rsidP="00FB0612">
            <w:pPr>
              <w:jc w:val="center"/>
            </w:pPr>
            <w:r w:rsidRPr="00641ADF">
              <w:t>chromatin modification</w:t>
            </w:r>
          </w:p>
          <w:p w14:paraId="7E5BE616" w14:textId="77777777" w:rsidR="00385EAC" w:rsidRPr="00641ADF" w:rsidRDefault="00385EAC" w:rsidP="00FB0612">
            <w:pPr>
              <w:jc w:val="center"/>
            </w:pPr>
          </w:p>
        </w:tc>
        <w:tc>
          <w:tcPr>
            <w:tcW w:w="8017" w:type="dxa"/>
          </w:tcPr>
          <w:p w14:paraId="2696D51A" w14:textId="07951481" w:rsidR="00385EAC" w:rsidRPr="00641ADF" w:rsidRDefault="00385EAC" w:rsidP="00FB0612">
            <w:pPr>
              <w:jc w:val="both"/>
              <w:cnfStyle w:val="000000000000" w:firstRow="0" w:lastRow="0" w:firstColumn="0" w:lastColumn="0" w:oddVBand="0" w:evenVBand="0" w:oddHBand="0" w:evenHBand="0" w:firstRowFirstColumn="0" w:firstRowLastColumn="0" w:lastRowFirstColumn="0" w:lastRowLastColumn="0"/>
            </w:pPr>
            <w:r w:rsidRPr="00641ADF">
              <w:t>HDAC5</w:t>
            </w:r>
            <w:r w:rsidR="00FB0612" w:rsidRPr="00641ADF">
              <w:t xml:space="preserve">, </w:t>
            </w:r>
            <w:r w:rsidRPr="00641ADF">
              <w:t>ENY2</w:t>
            </w:r>
            <w:r w:rsidR="00FB0612" w:rsidRPr="00641ADF">
              <w:t xml:space="preserve">, </w:t>
            </w:r>
            <w:r w:rsidRPr="00641ADF">
              <w:t>PAXIP1</w:t>
            </w:r>
            <w:r w:rsidR="00FB0612" w:rsidRPr="00641ADF">
              <w:t xml:space="preserve">, </w:t>
            </w:r>
            <w:r w:rsidRPr="00641ADF">
              <w:t>L3MBTL2</w:t>
            </w:r>
            <w:r w:rsidR="00FB0612" w:rsidRPr="00641ADF">
              <w:t xml:space="preserve">, </w:t>
            </w:r>
            <w:r w:rsidRPr="00641ADF">
              <w:t>LDB1</w:t>
            </w:r>
            <w:r w:rsidR="00FB0612" w:rsidRPr="00641ADF">
              <w:t xml:space="preserve">, </w:t>
            </w:r>
            <w:r w:rsidRPr="00641ADF">
              <w:t>SETD7</w:t>
            </w:r>
            <w:r w:rsidR="00FB0612" w:rsidRPr="00641ADF">
              <w:t xml:space="preserve">, </w:t>
            </w:r>
            <w:r w:rsidRPr="00641ADF">
              <w:t>RNF8</w:t>
            </w:r>
            <w:r w:rsidR="00FB0612" w:rsidRPr="00641ADF">
              <w:t xml:space="preserve">, </w:t>
            </w:r>
            <w:r w:rsidRPr="00641ADF">
              <w:t>ARID4A</w:t>
            </w:r>
            <w:r w:rsidR="00FB0612" w:rsidRPr="00641ADF">
              <w:t xml:space="preserve">, </w:t>
            </w:r>
            <w:r w:rsidRPr="00641ADF">
              <w:t>RTF1</w:t>
            </w:r>
            <w:r w:rsidR="00FB0612" w:rsidRPr="00641ADF">
              <w:t xml:space="preserve">, </w:t>
            </w:r>
            <w:r w:rsidRPr="00641ADF">
              <w:t>HDAC6</w:t>
            </w:r>
            <w:r w:rsidR="00FB0612" w:rsidRPr="00641ADF">
              <w:t xml:space="preserve">, </w:t>
            </w:r>
            <w:r w:rsidRPr="00641ADF">
              <w:t>BAG6</w:t>
            </w:r>
            <w:r w:rsidR="00FB0612" w:rsidRPr="00641ADF">
              <w:t xml:space="preserve">, </w:t>
            </w:r>
            <w:r w:rsidRPr="00641ADF">
              <w:t>ING2</w:t>
            </w:r>
            <w:r w:rsidR="00FB0612" w:rsidRPr="00641ADF">
              <w:t xml:space="preserve">, </w:t>
            </w:r>
            <w:r w:rsidRPr="00641ADF">
              <w:t>RBBP5</w:t>
            </w:r>
            <w:r w:rsidR="00FB0612" w:rsidRPr="00641ADF">
              <w:t xml:space="preserve">, </w:t>
            </w:r>
            <w:r w:rsidRPr="00641ADF">
              <w:t>SMYD2</w:t>
            </w:r>
            <w:r w:rsidR="00FB0612" w:rsidRPr="00641ADF">
              <w:t xml:space="preserve">, </w:t>
            </w:r>
            <w:r w:rsidRPr="00641ADF">
              <w:t>RBBP7</w:t>
            </w:r>
            <w:r w:rsidR="00FB0612" w:rsidRPr="00641ADF">
              <w:t xml:space="preserve">, </w:t>
            </w:r>
            <w:r w:rsidRPr="00641ADF">
              <w:t>MEN1</w:t>
            </w:r>
            <w:r w:rsidR="00FB0612" w:rsidRPr="00641ADF">
              <w:t xml:space="preserve">, </w:t>
            </w:r>
            <w:r w:rsidRPr="00641ADF">
              <w:t>NAA50</w:t>
            </w:r>
            <w:r w:rsidR="00FB0612" w:rsidRPr="00641ADF">
              <w:t xml:space="preserve">, </w:t>
            </w:r>
            <w:r w:rsidRPr="00641ADF">
              <w:t>HIPK4</w:t>
            </w:r>
            <w:r w:rsidR="00FB0612" w:rsidRPr="00641ADF">
              <w:t xml:space="preserve">, </w:t>
            </w:r>
            <w:r w:rsidRPr="00641ADF">
              <w:t>MGEA5</w:t>
            </w:r>
            <w:r w:rsidR="00FB0612" w:rsidRPr="00641ADF">
              <w:t xml:space="preserve">, </w:t>
            </w:r>
            <w:r w:rsidRPr="00641ADF">
              <w:t>PRMT5</w:t>
            </w:r>
            <w:r w:rsidR="00FB0612" w:rsidRPr="00641ADF">
              <w:t xml:space="preserve">, </w:t>
            </w:r>
            <w:r w:rsidRPr="00641ADF">
              <w:t>SMARCC1</w:t>
            </w:r>
            <w:r w:rsidR="00FB0612" w:rsidRPr="00641ADF">
              <w:t xml:space="preserve">, </w:t>
            </w:r>
            <w:r w:rsidRPr="00641ADF">
              <w:t>RBM14</w:t>
            </w:r>
            <w:r w:rsidR="00FB0612" w:rsidRPr="00641ADF">
              <w:t xml:space="preserve">, </w:t>
            </w:r>
            <w:r w:rsidRPr="00641ADF">
              <w:t>BRD1</w:t>
            </w:r>
            <w:r w:rsidR="00FB0612" w:rsidRPr="00641ADF">
              <w:t xml:space="preserve">, </w:t>
            </w:r>
            <w:r w:rsidRPr="00641ADF">
              <w:t>KDM4C</w:t>
            </w:r>
            <w:r w:rsidR="00FB0612" w:rsidRPr="00641ADF">
              <w:t xml:space="preserve">, </w:t>
            </w:r>
            <w:r w:rsidRPr="00641ADF">
              <w:t>BRPF1</w:t>
            </w:r>
            <w:r w:rsidR="00FB0612" w:rsidRPr="00641ADF">
              <w:t xml:space="preserve">, </w:t>
            </w:r>
            <w:r w:rsidRPr="00641ADF">
              <w:t>MCRS1</w:t>
            </w:r>
            <w:r w:rsidR="00FB0612" w:rsidRPr="00641ADF">
              <w:t xml:space="preserve">, </w:t>
            </w:r>
            <w:r w:rsidRPr="00641ADF">
              <w:t>USP22</w:t>
            </w:r>
            <w:r w:rsidR="00FB0612" w:rsidRPr="00641ADF">
              <w:t xml:space="preserve">, </w:t>
            </w:r>
            <w:r w:rsidRPr="00641ADF">
              <w:t>USP3</w:t>
            </w:r>
            <w:r w:rsidR="00FB0612" w:rsidRPr="00641ADF">
              <w:t xml:space="preserve">, </w:t>
            </w:r>
            <w:r w:rsidRPr="00641ADF">
              <w:t>SETD1A</w:t>
            </w:r>
            <w:r w:rsidR="00FB0612" w:rsidRPr="00641ADF">
              <w:t xml:space="preserve">, </w:t>
            </w:r>
            <w:r w:rsidRPr="00641ADF">
              <w:t>SETMAR</w:t>
            </w:r>
            <w:r w:rsidR="00FB0612" w:rsidRPr="00641ADF">
              <w:t xml:space="preserve">, </w:t>
            </w:r>
            <w:r w:rsidRPr="00641ADF">
              <w:t>SIRT6</w:t>
            </w:r>
            <w:r w:rsidR="00FB0612" w:rsidRPr="00641ADF">
              <w:t xml:space="preserve">, </w:t>
            </w:r>
            <w:r w:rsidRPr="00641ADF">
              <w:t>ARID1A</w:t>
            </w:r>
            <w:r w:rsidR="00FB0612" w:rsidRPr="00641ADF">
              <w:t xml:space="preserve">, </w:t>
            </w:r>
            <w:r w:rsidRPr="00641ADF">
              <w:t>SIRT3</w:t>
            </w:r>
            <w:r w:rsidR="00FB0612" w:rsidRPr="00641ADF">
              <w:t xml:space="preserve">, </w:t>
            </w:r>
            <w:r w:rsidRPr="00641ADF">
              <w:t>KAT2A</w:t>
            </w:r>
            <w:r w:rsidR="00FB0612" w:rsidRPr="00641ADF">
              <w:t xml:space="preserve">, </w:t>
            </w:r>
            <w:r w:rsidRPr="00641ADF">
              <w:t>KANSL3</w:t>
            </w:r>
            <w:r w:rsidR="00FB0612" w:rsidRPr="00641ADF">
              <w:t xml:space="preserve">, </w:t>
            </w:r>
            <w:r w:rsidRPr="00641ADF">
              <w:t>WAC</w:t>
            </w:r>
            <w:r w:rsidR="00FB0612" w:rsidRPr="00641ADF">
              <w:t xml:space="preserve">, </w:t>
            </w:r>
            <w:r w:rsidRPr="00641ADF">
              <w:t>ATM</w:t>
            </w:r>
            <w:r w:rsidR="00FB0612" w:rsidRPr="00641ADF">
              <w:t xml:space="preserve">, </w:t>
            </w:r>
            <w:r w:rsidRPr="00641ADF">
              <w:t>BCOR</w:t>
            </w:r>
            <w:r w:rsidR="00FB0612" w:rsidRPr="00641ADF">
              <w:t xml:space="preserve">, </w:t>
            </w:r>
            <w:r w:rsidRPr="00641ADF">
              <w:t>ITGB3BP</w:t>
            </w:r>
            <w:r w:rsidR="00FB0612" w:rsidRPr="00641ADF">
              <w:t xml:space="preserve">, </w:t>
            </w:r>
            <w:r w:rsidRPr="00641ADF">
              <w:t>BAP1</w:t>
            </w:r>
            <w:r w:rsidR="00FB0612" w:rsidRPr="00641ADF">
              <w:t xml:space="preserve">, </w:t>
            </w:r>
            <w:r w:rsidRPr="00641ADF">
              <w:t>CUL4B</w:t>
            </w:r>
            <w:r w:rsidR="00FB0612" w:rsidRPr="00641ADF">
              <w:t xml:space="preserve">, </w:t>
            </w:r>
            <w:r w:rsidRPr="00641ADF">
              <w:t>EZH2</w:t>
            </w:r>
          </w:p>
        </w:tc>
      </w:tr>
    </w:tbl>
    <w:p w14:paraId="5CD76BE1" w14:textId="77777777" w:rsidR="00B63AFA" w:rsidRPr="00641ADF" w:rsidRDefault="00B63AFA" w:rsidP="00B63AFA"/>
    <w:p w14:paraId="0AF91DEB" w14:textId="77777777" w:rsidR="00FA1D17" w:rsidRPr="00641ADF" w:rsidRDefault="00FA1D17" w:rsidP="00B63AFA">
      <w:pPr>
        <w:pStyle w:val="Heading2"/>
        <w:sectPr w:rsidR="00FA1D17" w:rsidRPr="00641ADF" w:rsidSect="00765C75">
          <w:pgSz w:w="12240" w:h="15840"/>
          <w:pgMar w:top="1440" w:right="1440" w:bottom="1440" w:left="1440" w:header="720" w:footer="720" w:gutter="0"/>
          <w:cols w:space="720"/>
          <w:docGrid w:linePitch="360"/>
        </w:sectPr>
      </w:pPr>
    </w:p>
    <w:p w14:paraId="7BF9876F" w14:textId="17DE6507" w:rsidR="00385EAC" w:rsidRPr="00641ADF" w:rsidRDefault="00B63AFA" w:rsidP="003E5BEE">
      <w:pPr>
        <w:pStyle w:val="Heading2"/>
      </w:pPr>
      <w:r w:rsidRPr="00641ADF">
        <w:lastRenderedPageBreak/>
        <w:t xml:space="preserve">Supplementary Table </w:t>
      </w:r>
      <w:r w:rsidR="001541E2" w:rsidRPr="00641ADF">
        <w:t>5</w:t>
      </w:r>
      <w:r w:rsidR="00684505" w:rsidRPr="00641ADF">
        <w:t xml:space="preserve">. </w:t>
      </w:r>
      <w:r w:rsidR="004C45BA" w:rsidRPr="00641ADF">
        <w:rPr>
          <w:b w:val="0"/>
        </w:rPr>
        <w:t>G</w:t>
      </w:r>
      <w:r w:rsidR="00BF4CFC" w:rsidRPr="00641ADF">
        <w:rPr>
          <w:b w:val="0"/>
        </w:rPr>
        <w:t xml:space="preserve">enes from the greenyellow </w:t>
      </w:r>
      <w:r w:rsidR="004C45BA" w:rsidRPr="00641ADF">
        <w:rPr>
          <w:b w:val="0"/>
        </w:rPr>
        <w:t xml:space="preserve">coexpression </w:t>
      </w:r>
      <w:r w:rsidR="00BF4CFC" w:rsidRPr="00641ADF">
        <w:rPr>
          <w:b w:val="0"/>
        </w:rPr>
        <w:t>module (based on WGCNA) significantly associated with organelle and cellular component organization, and histone and chromatin modification.</w:t>
      </w:r>
    </w:p>
    <w:p w14:paraId="57CE40AF" w14:textId="77777777" w:rsidR="003E5BEE" w:rsidRPr="00641ADF" w:rsidRDefault="003E5BEE" w:rsidP="003E5BEE"/>
    <w:tbl>
      <w:tblPr>
        <w:tblStyle w:val="GridTable4-Accent11"/>
        <w:tblW w:w="9810" w:type="dxa"/>
        <w:tblInd w:w="-5" w:type="dxa"/>
        <w:tblLook w:val="04A0" w:firstRow="1" w:lastRow="0" w:firstColumn="1" w:lastColumn="0" w:noHBand="0" w:noVBand="1"/>
      </w:tblPr>
      <w:tblGrid>
        <w:gridCol w:w="1800"/>
        <w:gridCol w:w="8010"/>
      </w:tblGrid>
      <w:tr w:rsidR="00B63AFA" w:rsidRPr="00641ADF" w14:paraId="7B4E9331" w14:textId="77777777" w:rsidTr="00B63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6878FC98" w14:textId="188E6040" w:rsidR="00B63AFA" w:rsidRPr="00641ADF" w:rsidRDefault="00B63AFA" w:rsidP="00B63AFA">
            <w:pPr>
              <w:jc w:val="center"/>
            </w:pPr>
            <w:r w:rsidRPr="00641ADF">
              <w:rPr>
                <w:sz w:val="22"/>
              </w:rPr>
              <w:t>GO Term</w:t>
            </w:r>
          </w:p>
        </w:tc>
        <w:tc>
          <w:tcPr>
            <w:tcW w:w="8010" w:type="dxa"/>
            <w:vAlign w:val="center"/>
          </w:tcPr>
          <w:p w14:paraId="2160028D" w14:textId="528AA498" w:rsidR="00B63AFA" w:rsidRPr="00641ADF" w:rsidRDefault="00245A0A" w:rsidP="00B63AFA">
            <w:pPr>
              <w:jc w:val="center"/>
              <w:cnfStyle w:val="100000000000" w:firstRow="1" w:lastRow="0" w:firstColumn="0" w:lastColumn="0" w:oddVBand="0" w:evenVBand="0" w:oddHBand="0" w:evenHBand="0" w:firstRowFirstColumn="0" w:firstRowLastColumn="0" w:lastRowFirstColumn="0" w:lastRowLastColumn="0"/>
            </w:pPr>
            <w:r w:rsidRPr="00641ADF">
              <w:t>C</w:t>
            </w:r>
            <w:r w:rsidR="00B63AFA" w:rsidRPr="00641ADF">
              <w:t>oexpressed genes</w:t>
            </w:r>
          </w:p>
        </w:tc>
      </w:tr>
      <w:tr w:rsidR="00B63AFA" w:rsidRPr="00641ADF" w14:paraId="65A36900" w14:textId="77777777" w:rsidTr="00FB0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1071B2F1" w14:textId="77777777" w:rsidR="00B63AFA" w:rsidRPr="00641ADF" w:rsidRDefault="00B63AFA" w:rsidP="00FB0612">
            <w:pPr>
              <w:jc w:val="center"/>
            </w:pPr>
            <w:r w:rsidRPr="00641ADF">
              <w:t>organelle organization</w:t>
            </w:r>
          </w:p>
        </w:tc>
        <w:tc>
          <w:tcPr>
            <w:tcW w:w="8010" w:type="dxa"/>
          </w:tcPr>
          <w:p w14:paraId="74EA9001" w14:textId="77777777" w:rsidR="00B63AFA" w:rsidRPr="00641ADF" w:rsidRDefault="00B63AFA" w:rsidP="005334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41ADF">
              <w:rPr>
                <w:rFonts w:ascii="Arial" w:eastAsia="Times New Roman" w:hAnsi="Arial" w:cs="Arial"/>
                <w:sz w:val="20"/>
                <w:szCs w:val="20"/>
              </w:rPr>
              <w:t>MLL1 (HRX), Histone deacetylase class II, HDAC6, NIP3, FUNDC1, MRPL38, ATF/CREB, UBPY, TRAPPC6A, TMEM48, Galpha(i)-specific amine GPCRs, YARS2, Ccdc56, PHF15, C/EBP, C/EBPgamma, ANP32B (april), MAP1S, Stathmin, GORASP1(GRASP65), CDC26, GOLPH3, SKP1, BS69, C14orf169, SAS10, RBBP7 (RbAp46), Dynlrb2, DYNLRB, WASF1(WAVE1), CD24, POR1, LZTS2, VPS16, TOP1MT, PP5, CLASP2, MICAL2, APXL, FLII, TAO2, Rab-3, FIP200, C6orf182, PI3K class II, PI3K class II (CII-alpha), NKD2, MSP58, PYGO1, CACNA1 L-type, PI4KII, AP-1, c-Jun, c-Jun/c-Jun, hCAP-H2, CAP-H/H2, Pleckstrin, DMAP1, SEC22A, TTC19, PRMT5, MUL, ING4, PKC-zeta, PKC, RNF8, SSSCA1, AMPK alpha 1 subunit, AMPK alpha subunit, DYNLT, Dynein, axonemal, light chains, Tctex-1, Casein kinase I, MLH1, DNAJB6 (Hdj-1), VDAC 1, Clusterin, ZPR1, Syntaxin 3, RanBPM, SEC16A, DDB2, Sirtuin, Sirtuin6, FEN1, BAP1, HCF1, GOS-28, YME1L1, Annexin II, CABIN1, LDB1, FTS, PEX13, KLHL13, Tubulin alpha, Tubulin alpha 8, BET1, TFIIH p52 subunit, PMP70, Dynein 1, cytoplasmic, intermediate chains, DYI2, BAF47</w:t>
            </w:r>
          </w:p>
        </w:tc>
      </w:tr>
      <w:tr w:rsidR="00B63AFA" w:rsidRPr="00641ADF" w14:paraId="141AF384" w14:textId="77777777" w:rsidTr="00FB0612">
        <w:tc>
          <w:tcPr>
            <w:cnfStyle w:val="001000000000" w:firstRow="0" w:lastRow="0" w:firstColumn="1" w:lastColumn="0" w:oddVBand="0" w:evenVBand="0" w:oddHBand="0" w:evenHBand="0" w:firstRowFirstColumn="0" w:firstRowLastColumn="0" w:lastRowFirstColumn="0" w:lastRowLastColumn="0"/>
            <w:tcW w:w="1800" w:type="dxa"/>
            <w:vAlign w:val="center"/>
          </w:tcPr>
          <w:p w14:paraId="490021E8" w14:textId="77777777" w:rsidR="00B63AFA" w:rsidRPr="00641ADF" w:rsidRDefault="00B63AFA" w:rsidP="00FB0612">
            <w:pPr>
              <w:jc w:val="center"/>
            </w:pPr>
            <w:r w:rsidRPr="00641ADF">
              <w:t>cellular component organization</w:t>
            </w:r>
          </w:p>
        </w:tc>
        <w:tc>
          <w:tcPr>
            <w:tcW w:w="8010" w:type="dxa"/>
          </w:tcPr>
          <w:p w14:paraId="25219341" w14:textId="77777777" w:rsidR="00B63AFA" w:rsidRPr="00641ADF" w:rsidRDefault="00B63AFA" w:rsidP="005334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41ADF">
              <w:rPr>
                <w:rFonts w:ascii="Arial" w:eastAsia="Times New Roman" w:hAnsi="Arial" w:cs="Arial"/>
                <w:sz w:val="20"/>
                <w:szCs w:val="20"/>
              </w:rPr>
              <w:t>MLL1 (HRX), Histone deacetylase class II, HDAC6, NIP3, FUNDC1, TORC1, TOR2A, MRPL38, ATF/CREB, UBPY, TRAPPC6A, PhLP, TMEM48, PLSCR3, Serotonin receptor, Galpha(i)-specific amine GPCRs, YARS2, SHC3, SLC39A3 (ZIP3), Ccdc56, GSPT2, OST48, CAPZA2, CAPZA, PHF15, C/EBP, C/EBPgamma, ANP32B (april), MAP1S, Stathmin, RBM9, GORASP1(GRASP65), RPLP1, CDC26, GOLPH3, SKP1, PSMB2, BS69, NF-I, NFIB, C14orf169, RFTN2, SAS10, RBBP7 (RbAp46), Dynlrb2, DYNLRB, WASF1(WAVE1), CD24, POR1, LRFN4, LZTS2, VPS16, TOP1MT, PP5, SEMACAP3, PSMC3, RBM22, CLASP2, MICAL2, APXL, Trichoplein, FLII, PRICKLE2, TAO2, Rab-3, FIP200, SNIP, FAM103A1, C6orf182, PI3K class II, PI3K class II (CII-alpha), NKD2, MSP58, PYGO1, CACNA1D, CACNA1 L-type, eIF3S10, PI4KII, AP-1, c-Jun, c-Jun/c-Jun, hCAP-H2, CAP-H/H2, Pleckstrin, DMAP1, SEC22A, TTC19, PRMT5, MUL, eIF2C1 (Argonaute-1), ING4, PKC-zeta, PKC, RNF8, SSSCA1, TARBP2, Tetraspanin-2, AMPK alpha 1 subunit, AMPK alpha subunit, DYNLT, Dynein, axonemal, light chains, Tctex-1, Casein kinase I, MLH1, DNAJB6 (Hdj-1), VDAC 1, Clusterin, ZPR1, CRMP3, Syntaxin 3, RanBPM, SEC16A, DDB2, Sirtuin, Sirtuin6, GFOD2, FEN1, BAP1, HCF1, KEAP1, GOS-28, YME1L1, Annexin II, RPS12, CABIN1, LDB1, SFRS1 (SF2), FTS, PEX13, TBCC, KLHL13, Kv9.1, Semaphorin 4D, Tubulin alpha, Tubulin alpha 8, Hap-1, BET1, TFIIH p52 subunit, TREM2, KCTD10, FLJ22875, PMP70, Dynein 1, cytoplasmic, intermediate chains, DYI2, BAF47, Galpha(i)-specific metabotropic glutamate GPCRs</w:t>
            </w:r>
          </w:p>
        </w:tc>
      </w:tr>
      <w:tr w:rsidR="00B63AFA" w:rsidRPr="00641ADF" w14:paraId="19951644" w14:textId="77777777" w:rsidTr="00FB06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68FCCCB1" w14:textId="77777777" w:rsidR="00B63AFA" w:rsidRPr="00641ADF" w:rsidRDefault="00B63AFA" w:rsidP="00FB0612">
            <w:pPr>
              <w:jc w:val="center"/>
            </w:pPr>
            <w:r w:rsidRPr="00641ADF">
              <w:t>chromatin modification</w:t>
            </w:r>
          </w:p>
        </w:tc>
        <w:tc>
          <w:tcPr>
            <w:tcW w:w="8010" w:type="dxa"/>
          </w:tcPr>
          <w:p w14:paraId="454595EA" w14:textId="77777777" w:rsidR="00B63AFA" w:rsidRPr="00641ADF" w:rsidRDefault="00B63AFA" w:rsidP="0053342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641ADF">
              <w:rPr>
                <w:rFonts w:ascii="Arial" w:eastAsia="Times New Roman" w:hAnsi="Arial" w:cs="Arial"/>
                <w:sz w:val="20"/>
                <w:szCs w:val="20"/>
              </w:rPr>
              <w:t>MLL1 (HRX), Histone deacetylase class II, HDAC6, NIP3, ATF/CREB, PHF15, C/EBP, C/EBPgamma, SKP1, BS69, C14orf169, SAS10, RBBP7 (RbAp46), TOP1MT, PP5, MSP58, AP-1, DMAP1, PRMT5, MUL, ING4, PKC, RNF8, AMPK alpha 1 subunit, AMPK alpha subunit, DDB2, Sirtuin, Sirtuin6, BAP1, HCF1, CABIN1, LDB1, BAF47</w:t>
            </w:r>
          </w:p>
        </w:tc>
      </w:tr>
      <w:tr w:rsidR="00B63AFA" w:rsidRPr="00020F55" w14:paraId="01A28B07" w14:textId="77777777" w:rsidTr="00FB0612">
        <w:tc>
          <w:tcPr>
            <w:cnfStyle w:val="001000000000" w:firstRow="0" w:lastRow="0" w:firstColumn="1" w:lastColumn="0" w:oddVBand="0" w:evenVBand="0" w:oddHBand="0" w:evenHBand="0" w:firstRowFirstColumn="0" w:firstRowLastColumn="0" w:lastRowFirstColumn="0" w:lastRowLastColumn="0"/>
            <w:tcW w:w="1800" w:type="dxa"/>
            <w:vAlign w:val="center"/>
          </w:tcPr>
          <w:p w14:paraId="0783E388" w14:textId="77777777" w:rsidR="00B63AFA" w:rsidRPr="00641ADF" w:rsidRDefault="00B63AFA" w:rsidP="00FB0612">
            <w:pPr>
              <w:jc w:val="center"/>
            </w:pPr>
            <w:r w:rsidRPr="00641ADF">
              <w:t>histone modification</w:t>
            </w:r>
          </w:p>
        </w:tc>
        <w:tc>
          <w:tcPr>
            <w:tcW w:w="8010" w:type="dxa"/>
          </w:tcPr>
          <w:p w14:paraId="69BC8E0D" w14:textId="77777777" w:rsidR="00B63AFA" w:rsidRPr="00020F55" w:rsidRDefault="00B63AFA" w:rsidP="00533421">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41ADF">
              <w:rPr>
                <w:rFonts w:ascii="Arial" w:eastAsia="Times New Roman" w:hAnsi="Arial" w:cs="Arial"/>
                <w:sz w:val="20"/>
                <w:szCs w:val="20"/>
              </w:rPr>
              <w:t>MLL1 (HRX), Histone deacetylase class II, HDAC6, ATF/CREB, PHF15, SKP1, C14orf169, PP5, MSP58, AP-1, DMAP1, PRMT5, MUL, ING4, PKC, RNF8, AMPK alpha 1 subunit, AMPK alpha subunit, DDB2, Sirtuin, Sirtuin6, BAP1, HCF1, LDB1</w:t>
            </w:r>
          </w:p>
        </w:tc>
      </w:tr>
      <w:bookmarkEnd w:id="0"/>
    </w:tbl>
    <w:p w14:paraId="553DD415" w14:textId="058F5AFA" w:rsidR="00366110" w:rsidRDefault="00366110" w:rsidP="00E67764">
      <w:pPr>
        <w:spacing w:line="276" w:lineRule="auto"/>
        <w:rPr>
          <w:b/>
        </w:rPr>
      </w:pPr>
    </w:p>
    <w:sectPr w:rsidR="00366110" w:rsidSect="00765C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B6EC4" w14:textId="77777777" w:rsidR="00B40C6B" w:rsidRDefault="00B40C6B" w:rsidP="008B232F">
      <w:r>
        <w:separator/>
      </w:r>
    </w:p>
  </w:endnote>
  <w:endnote w:type="continuationSeparator" w:id="0">
    <w:p w14:paraId="46EFA2AC" w14:textId="77777777" w:rsidR="00B40C6B" w:rsidRDefault="00B40C6B" w:rsidP="008B2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70306050509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PMincho">
    <w:panose1 w:val="02020600040205080304"/>
    <w:charset w:val="80"/>
    <w:family w:val="roman"/>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31F95" w14:textId="77777777" w:rsidR="00B40C6B" w:rsidRDefault="00B40C6B" w:rsidP="008B232F">
      <w:r>
        <w:separator/>
      </w:r>
    </w:p>
  </w:footnote>
  <w:footnote w:type="continuationSeparator" w:id="0">
    <w:p w14:paraId="244D6B74" w14:textId="77777777" w:rsidR="00B40C6B" w:rsidRDefault="00B40C6B" w:rsidP="008B23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1C1F73"/>
    <w:multiLevelType w:val="multilevel"/>
    <w:tmpl w:val="5D20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0&lt;/ScanChanges&gt;&lt;Suspended&gt;0&lt;/Suspended&gt;&lt;/ENInstantFormat&gt;"/>
    <w:docVar w:name="EN.Layout" w:val="&lt;ENLayout&gt;&lt;Style&gt;Molecular Psychiatr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9v0we9wep00v7esf07xevrh0edpfafw0wts&quot;&gt;EndNote-Library&lt;record-ids&gt;&lt;item&gt;24&lt;/item&gt;&lt;item&gt;148&lt;/item&gt;&lt;item&gt;569&lt;/item&gt;&lt;item&gt;570&lt;/item&gt;&lt;item&gt;571&lt;/item&gt;&lt;item&gt;574&lt;/item&gt;&lt;item&gt;575&lt;/item&gt;&lt;item&gt;579&lt;/item&gt;&lt;item&gt;580&lt;/item&gt;&lt;item&gt;581&lt;/item&gt;&lt;item&gt;582&lt;/item&gt;&lt;item&gt;584&lt;/item&gt;&lt;item&gt;585&lt;/item&gt;&lt;/record-ids&gt;&lt;/item&gt;&lt;/Libraries&gt;"/>
  </w:docVars>
  <w:rsids>
    <w:rsidRoot w:val="00765C75"/>
    <w:rsid w:val="000050A5"/>
    <w:rsid w:val="000230B4"/>
    <w:rsid w:val="000316F7"/>
    <w:rsid w:val="000571B9"/>
    <w:rsid w:val="000674C8"/>
    <w:rsid w:val="000B7B48"/>
    <w:rsid w:val="000D36B3"/>
    <w:rsid w:val="00137066"/>
    <w:rsid w:val="001541E2"/>
    <w:rsid w:val="001619F6"/>
    <w:rsid w:val="00165920"/>
    <w:rsid w:val="001823BA"/>
    <w:rsid w:val="00245A0A"/>
    <w:rsid w:val="0025578F"/>
    <w:rsid w:val="002632A8"/>
    <w:rsid w:val="00293F70"/>
    <w:rsid w:val="00296C00"/>
    <w:rsid w:val="002F5216"/>
    <w:rsid w:val="003201F6"/>
    <w:rsid w:val="00322EDA"/>
    <w:rsid w:val="00324B6B"/>
    <w:rsid w:val="00356592"/>
    <w:rsid w:val="00361540"/>
    <w:rsid w:val="00366110"/>
    <w:rsid w:val="00366ACC"/>
    <w:rsid w:val="003708D6"/>
    <w:rsid w:val="00385EAC"/>
    <w:rsid w:val="00385F27"/>
    <w:rsid w:val="00393E1A"/>
    <w:rsid w:val="003A4FBE"/>
    <w:rsid w:val="003D01B8"/>
    <w:rsid w:val="003E5BEE"/>
    <w:rsid w:val="003F2C40"/>
    <w:rsid w:val="004A6A96"/>
    <w:rsid w:val="004C45BA"/>
    <w:rsid w:val="004F510C"/>
    <w:rsid w:val="00500B1F"/>
    <w:rsid w:val="005075C6"/>
    <w:rsid w:val="00530364"/>
    <w:rsid w:val="00533421"/>
    <w:rsid w:val="00533F3B"/>
    <w:rsid w:val="00536275"/>
    <w:rsid w:val="00563B6C"/>
    <w:rsid w:val="005A612C"/>
    <w:rsid w:val="00641ADF"/>
    <w:rsid w:val="00683265"/>
    <w:rsid w:val="00684505"/>
    <w:rsid w:val="00692B3E"/>
    <w:rsid w:val="006B4D5E"/>
    <w:rsid w:val="006E0134"/>
    <w:rsid w:val="00713087"/>
    <w:rsid w:val="0072062B"/>
    <w:rsid w:val="0073393A"/>
    <w:rsid w:val="00765C75"/>
    <w:rsid w:val="007763A7"/>
    <w:rsid w:val="0079409D"/>
    <w:rsid w:val="007A05FE"/>
    <w:rsid w:val="007C5F4A"/>
    <w:rsid w:val="007E5493"/>
    <w:rsid w:val="008138E1"/>
    <w:rsid w:val="0082065C"/>
    <w:rsid w:val="008256FA"/>
    <w:rsid w:val="00836E1D"/>
    <w:rsid w:val="00851729"/>
    <w:rsid w:val="008B232F"/>
    <w:rsid w:val="00923705"/>
    <w:rsid w:val="00927E94"/>
    <w:rsid w:val="00956A72"/>
    <w:rsid w:val="009625EA"/>
    <w:rsid w:val="009677AA"/>
    <w:rsid w:val="009C7600"/>
    <w:rsid w:val="009D66CD"/>
    <w:rsid w:val="009E3402"/>
    <w:rsid w:val="009F0FF7"/>
    <w:rsid w:val="009F769B"/>
    <w:rsid w:val="00A146C1"/>
    <w:rsid w:val="00A516B0"/>
    <w:rsid w:val="00A523EB"/>
    <w:rsid w:val="00A545F4"/>
    <w:rsid w:val="00A60A6D"/>
    <w:rsid w:val="00A65969"/>
    <w:rsid w:val="00A67D0D"/>
    <w:rsid w:val="00A841BF"/>
    <w:rsid w:val="00A856A1"/>
    <w:rsid w:val="00A935EA"/>
    <w:rsid w:val="00AF370F"/>
    <w:rsid w:val="00B0003A"/>
    <w:rsid w:val="00B22BE9"/>
    <w:rsid w:val="00B40C6B"/>
    <w:rsid w:val="00B63AFA"/>
    <w:rsid w:val="00B67538"/>
    <w:rsid w:val="00BD2478"/>
    <w:rsid w:val="00BE1E14"/>
    <w:rsid w:val="00BF4CFC"/>
    <w:rsid w:val="00C734AC"/>
    <w:rsid w:val="00CA1212"/>
    <w:rsid w:val="00CB4612"/>
    <w:rsid w:val="00CB6688"/>
    <w:rsid w:val="00D0482B"/>
    <w:rsid w:val="00D274F4"/>
    <w:rsid w:val="00D3237E"/>
    <w:rsid w:val="00D54A01"/>
    <w:rsid w:val="00D72C11"/>
    <w:rsid w:val="00D902B6"/>
    <w:rsid w:val="00D902CF"/>
    <w:rsid w:val="00D91F76"/>
    <w:rsid w:val="00E02441"/>
    <w:rsid w:val="00E23221"/>
    <w:rsid w:val="00E43B71"/>
    <w:rsid w:val="00E67764"/>
    <w:rsid w:val="00E84304"/>
    <w:rsid w:val="00EA01E9"/>
    <w:rsid w:val="00F20D63"/>
    <w:rsid w:val="00F50411"/>
    <w:rsid w:val="00FA1D17"/>
    <w:rsid w:val="00FA5C91"/>
    <w:rsid w:val="00FB0612"/>
    <w:rsid w:val="00FC534C"/>
    <w:rsid w:val="00FD3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17F84"/>
  <w14:defaultImageDpi w14:val="300"/>
  <w15:docId w15:val="{CAC7447C-E912-2C41-9984-B486BEFD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482B"/>
  </w:style>
  <w:style w:type="paragraph" w:styleId="Heading1">
    <w:name w:val="heading 1"/>
    <w:basedOn w:val="Normal"/>
    <w:next w:val="Normal"/>
    <w:link w:val="Heading1Char"/>
    <w:uiPriority w:val="9"/>
    <w:qFormat/>
    <w:rsid w:val="00765C75"/>
    <w:pPr>
      <w:spacing w:line="480" w:lineRule="auto"/>
      <w:jc w:val="both"/>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765C75"/>
    <w:pPr>
      <w:spacing w:line="480" w:lineRule="auto"/>
      <w:jc w:val="both"/>
      <w:outlineLvl w:val="1"/>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C75"/>
    <w:rPr>
      <w:rFonts w:ascii="Arial" w:hAnsi="Arial" w:cs="Arial"/>
      <w:b/>
      <w:sz w:val="22"/>
      <w:szCs w:val="22"/>
    </w:rPr>
  </w:style>
  <w:style w:type="character" w:customStyle="1" w:styleId="Heading2Char">
    <w:name w:val="Heading 2 Char"/>
    <w:basedOn w:val="DefaultParagraphFont"/>
    <w:link w:val="Heading2"/>
    <w:uiPriority w:val="9"/>
    <w:rsid w:val="00765C75"/>
    <w:rPr>
      <w:rFonts w:ascii="Arial" w:hAnsi="Arial" w:cs="Arial"/>
      <w:b/>
      <w:sz w:val="22"/>
      <w:szCs w:val="22"/>
    </w:rPr>
  </w:style>
  <w:style w:type="character" w:styleId="CommentReference">
    <w:name w:val="annotation reference"/>
    <w:basedOn w:val="DefaultParagraphFont"/>
    <w:uiPriority w:val="99"/>
    <w:semiHidden/>
    <w:unhideWhenUsed/>
    <w:rsid w:val="00765C75"/>
    <w:rPr>
      <w:sz w:val="18"/>
      <w:szCs w:val="18"/>
    </w:rPr>
  </w:style>
  <w:style w:type="paragraph" w:styleId="CommentText">
    <w:name w:val="annotation text"/>
    <w:basedOn w:val="Normal"/>
    <w:link w:val="CommentTextChar"/>
    <w:uiPriority w:val="99"/>
    <w:unhideWhenUsed/>
    <w:rsid w:val="00765C75"/>
  </w:style>
  <w:style w:type="character" w:customStyle="1" w:styleId="CommentTextChar">
    <w:name w:val="Comment Text Char"/>
    <w:basedOn w:val="DefaultParagraphFont"/>
    <w:link w:val="CommentText"/>
    <w:uiPriority w:val="99"/>
    <w:rsid w:val="00765C75"/>
  </w:style>
  <w:style w:type="paragraph" w:styleId="BalloonText">
    <w:name w:val="Balloon Text"/>
    <w:basedOn w:val="Normal"/>
    <w:link w:val="BalloonTextChar"/>
    <w:uiPriority w:val="99"/>
    <w:semiHidden/>
    <w:unhideWhenUsed/>
    <w:rsid w:val="00765C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5C75"/>
    <w:rPr>
      <w:rFonts w:ascii="Lucida Grande" w:hAnsi="Lucida Grande" w:cs="Lucida Grande"/>
      <w:sz w:val="18"/>
      <w:szCs w:val="18"/>
    </w:rPr>
  </w:style>
  <w:style w:type="paragraph" w:styleId="DocumentMap">
    <w:name w:val="Document Map"/>
    <w:basedOn w:val="Normal"/>
    <w:link w:val="DocumentMapChar"/>
    <w:uiPriority w:val="99"/>
    <w:semiHidden/>
    <w:unhideWhenUsed/>
    <w:rsid w:val="002632A8"/>
    <w:rPr>
      <w:rFonts w:ascii="Times New Roman" w:hAnsi="Times New Roman" w:cs="Times New Roman"/>
    </w:rPr>
  </w:style>
  <w:style w:type="character" w:customStyle="1" w:styleId="DocumentMapChar">
    <w:name w:val="Document Map Char"/>
    <w:basedOn w:val="DefaultParagraphFont"/>
    <w:link w:val="DocumentMap"/>
    <w:uiPriority w:val="99"/>
    <w:semiHidden/>
    <w:rsid w:val="002632A8"/>
    <w:rPr>
      <w:rFonts w:ascii="Times New Roman" w:hAnsi="Times New Roman" w:cs="Times New Roman"/>
    </w:rPr>
  </w:style>
  <w:style w:type="paragraph" w:customStyle="1" w:styleId="EndNoteBibliographyTitle">
    <w:name w:val="EndNote Bibliography Title"/>
    <w:basedOn w:val="Normal"/>
    <w:rsid w:val="00366110"/>
    <w:pPr>
      <w:jc w:val="center"/>
    </w:pPr>
    <w:rPr>
      <w:rFonts w:ascii="Arial" w:hAnsi="Arial" w:cs="Arial"/>
      <w:sz w:val="22"/>
    </w:rPr>
  </w:style>
  <w:style w:type="paragraph" w:customStyle="1" w:styleId="EndNoteBibliography">
    <w:name w:val="EndNote Bibliography"/>
    <w:basedOn w:val="Normal"/>
    <w:rsid w:val="00366110"/>
    <w:rPr>
      <w:rFonts w:ascii="Arial" w:hAnsi="Arial" w:cs="Arial"/>
      <w:sz w:val="22"/>
    </w:rPr>
  </w:style>
  <w:style w:type="table" w:styleId="TableGrid">
    <w:name w:val="Table Grid"/>
    <w:basedOn w:val="TableNormal"/>
    <w:uiPriority w:val="59"/>
    <w:rsid w:val="00385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B63AF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B63AF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3-Accent11">
    <w:name w:val="Grid Table 3 - Accent 11"/>
    <w:basedOn w:val="TableNormal"/>
    <w:uiPriority w:val="48"/>
    <w:rsid w:val="00B63A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1">
    <w:name w:val="Grid Table 4 - Accent 11"/>
    <w:basedOn w:val="TableNormal"/>
    <w:uiPriority w:val="49"/>
    <w:rsid w:val="00B63A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B63A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ommentSubject">
    <w:name w:val="annotation subject"/>
    <w:basedOn w:val="CommentText"/>
    <w:next w:val="CommentText"/>
    <w:link w:val="CommentSubjectChar"/>
    <w:uiPriority w:val="99"/>
    <w:semiHidden/>
    <w:unhideWhenUsed/>
    <w:rsid w:val="00322EDA"/>
    <w:rPr>
      <w:b/>
      <w:bCs/>
      <w:sz w:val="20"/>
      <w:szCs w:val="20"/>
    </w:rPr>
  </w:style>
  <w:style w:type="character" w:customStyle="1" w:styleId="CommentSubjectChar">
    <w:name w:val="Comment Subject Char"/>
    <w:basedOn w:val="CommentTextChar"/>
    <w:link w:val="CommentSubject"/>
    <w:uiPriority w:val="99"/>
    <w:semiHidden/>
    <w:rsid w:val="00322EDA"/>
    <w:rPr>
      <w:b/>
      <w:bCs/>
      <w:sz w:val="20"/>
      <w:szCs w:val="20"/>
    </w:rPr>
  </w:style>
  <w:style w:type="character" w:styleId="Hyperlink">
    <w:name w:val="Hyperlink"/>
    <w:basedOn w:val="DefaultParagraphFont"/>
    <w:uiPriority w:val="99"/>
    <w:unhideWhenUsed/>
    <w:rsid w:val="00296C00"/>
    <w:rPr>
      <w:color w:val="0000FF" w:themeColor="hyperlink"/>
      <w:u w:val="single"/>
    </w:rPr>
  </w:style>
  <w:style w:type="character" w:styleId="UnresolvedMention">
    <w:name w:val="Unresolved Mention"/>
    <w:basedOn w:val="DefaultParagraphFont"/>
    <w:uiPriority w:val="99"/>
    <w:semiHidden/>
    <w:unhideWhenUsed/>
    <w:rsid w:val="00296C00"/>
    <w:rPr>
      <w:color w:val="808080"/>
      <w:shd w:val="clear" w:color="auto" w:fill="E6E6E6"/>
    </w:rPr>
  </w:style>
  <w:style w:type="character" w:customStyle="1" w:styleId="authors">
    <w:name w:val="authors"/>
    <w:basedOn w:val="DefaultParagraphFont"/>
    <w:rsid w:val="00D54A01"/>
  </w:style>
  <w:style w:type="character" w:customStyle="1" w:styleId="apple-converted-space">
    <w:name w:val="apple-converted-space"/>
    <w:basedOn w:val="DefaultParagraphFont"/>
    <w:rsid w:val="00D54A01"/>
  </w:style>
  <w:style w:type="character" w:customStyle="1" w:styleId="Title1">
    <w:name w:val="Title1"/>
    <w:basedOn w:val="DefaultParagraphFont"/>
    <w:rsid w:val="00D54A01"/>
  </w:style>
  <w:style w:type="character" w:customStyle="1" w:styleId="source">
    <w:name w:val="source"/>
    <w:basedOn w:val="DefaultParagraphFont"/>
    <w:rsid w:val="00D54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5600">
      <w:bodyDiv w:val="1"/>
      <w:marLeft w:val="0"/>
      <w:marRight w:val="0"/>
      <w:marTop w:val="0"/>
      <w:marBottom w:val="0"/>
      <w:divBdr>
        <w:top w:val="none" w:sz="0" w:space="0" w:color="auto"/>
        <w:left w:val="none" w:sz="0" w:space="0" w:color="auto"/>
        <w:bottom w:val="none" w:sz="0" w:space="0" w:color="auto"/>
        <w:right w:val="none" w:sz="0" w:space="0" w:color="auto"/>
      </w:divBdr>
    </w:div>
    <w:div w:id="136074414">
      <w:bodyDiv w:val="1"/>
      <w:marLeft w:val="0"/>
      <w:marRight w:val="0"/>
      <w:marTop w:val="0"/>
      <w:marBottom w:val="0"/>
      <w:divBdr>
        <w:top w:val="none" w:sz="0" w:space="0" w:color="auto"/>
        <w:left w:val="none" w:sz="0" w:space="0" w:color="auto"/>
        <w:bottom w:val="none" w:sz="0" w:space="0" w:color="auto"/>
        <w:right w:val="none" w:sz="0" w:space="0" w:color="auto"/>
      </w:divBdr>
    </w:div>
    <w:div w:id="955908470">
      <w:bodyDiv w:val="1"/>
      <w:marLeft w:val="0"/>
      <w:marRight w:val="0"/>
      <w:marTop w:val="0"/>
      <w:marBottom w:val="0"/>
      <w:divBdr>
        <w:top w:val="none" w:sz="0" w:space="0" w:color="auto"/>
        <w:left w:val="none" w:sz="0" w:space="0" w:color="auto"/>
        <w:bottom w:val="none" w:sz="0" w:space="0" w:color="auto"/>
        <w:right w:val="none" w:sz="0" w:space="0" w:color="auto"/>
      </w:divBdr>
    </w:div>
    <w:div w:id="1008950712">
      <w:bodyDiv w:val="1"/>
      <w:marLeft w:val="0"/>
      <w:marRight w:val="0"/>
      <w:marTop w:val="0"/>
      <w:marBottom w:val="0"/>
      <w:divBdr>
        <w:top w:val="none" w:sz="0" w:space="0" w:color="auto"/>
        <w:left w:val="none" w:sz="0" w:space="0" w:color="auto"/>
        <w:bottom w:val="none" w:sz="0" w:space="0" w:color="auto"/>
        <w:right w:val="none" w:sz="0" w:space="0" w:color="auto"/>
      </w:divBdr>
    </w:div>
    <w:div w:id="1243024449">
      <w:bodyDiv w:val="1"/>
      <w:marLeft w:val="0"/>
      <w:marRight w:val="0"/>
      <w:marTop w:val="0"/>
      <w:marBottom w:val="0"/>
      <w:divBdr>
        <w:top w:val="none" w:sz="0" w:space="0" w:color="auto"/>
        <w:left w:val="none" w:sz="0" w:space="0" w:color="auto"/>
        <w:bottom w:val="none" w:sz="0" w:space="0" w:color="auto"/>
        <w:right w:val="none" w:sz="0" w:space="0" w:color="auto"/>
      </w:divBdr>
      <w:divsChild>
        <w:div w:id="313335749">
          <w:marLeft w:val="0"/>
          <w:marRight w:val="0"/>
          <w:marTop w:val="0"/>
          <w:marBottom w:val="0"/>
          <w:divBdr>
            <w:top w:val="none" w:sz="0" w:space="0" w:color="auto"/>
            <w:left w:val="none" w:sz="0" w:space="0" w:color="auto"/>
            <w:bottom w:val="none" w:sz="0" w:space="0" w:color="auto"/>
            <w:right w:val="none" w:sz="0" w:space="0" w:color="auto"/>
          </w:divBdr>
          <w:divsChild>
            <w:div w:id="1586302020">
              <w:marLeft w:val="0"/>
              <w:marRight w:val="0"/>
              <w:marTop w:val="0"/>
              <w:marBottom w:val="0"/>
              <w:divBdr>
                <w:top w:val="none" w:sz="0" w:space="0" w:color="auto"/>
                <w:left w:val="none" w:sz="0" w:space="0" w:color="auto"/>
                <w:bottom w:val="none" w:sz="0" w:space="0" w:color="auto"/>
                <w:right w:val="none" w:sz="0" w:space="0" w:color="auto"/>
              </w:divBdr>
              <w:divsChild>
                <w:div w:id="268465519">
                  <w:marLeft w:val="0"/>
                  <w:marRight w:val="0"/>
                  <w:marTop w:val="0"/>
                  <w:marBottom w:val="0"/>
                  <w:divBdr>
                    <w:top w:val="none" w:sz="0" w:space="0" w:color="auto"/>
                    <w:left w:val="none" w:sz="0" w:space="0" w:color="auto"/>
                    <w:bottom w:val="none" w:sz="0" w:space="0" w:color="auto"/>
                    <w:right w:val="none" w:sz="0" w:space="0" w:color="auto"/>
                  </w:divBdr>
                  <w:divsChild>
                    <w:div w:id="1894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04809">
      <w:bodyDiv w:val="1"/>
      <w:marLeft w:val="0"/>
      <w:marRight w:val="0"/>
      <w:marTop w:val="0"/>
      <w:marBottom w:val="0"/>
      <w:divBdr>
        <w:top w:val="none" w:sz="0" w:space="0" w:color="auto"/>
        <w:left w:val="none" w:sz="0" w:space="0" w:color="auto"/>
        <w:bottom w:val="none" w:sz="0" w:space="0" w:color="auto"/>
        <w:right w:val="none" w:sz="0" w:space="0" w:color="auto"/>
      </w:divBdr>
    </w:div>
    <w:div w:id="1720780227">
      <w:bodyDiv w:val="1"/>
      <w:marLeft w:val="0"/>
      <w:marRight w:val="0"/>
      <w:marTop w:val="0"/>
      <w:marBottom w:val="0"/>
      <w:divBdr>
        <w:top w:val="none" w:sz="0" w:space="0" w:color="auto"/>
        <w:left w:val="none" w:sz="0" w:space="0" w:color="auto"/>
        <w:bottom w:val="none" w:sz="0" w:space="0" w:color="auto"/>
        <w:right w:val="none" w:sz="0" w:space="0" w:color="auto"/>
      </w:divBdr>
    </w:div>
    <w:div w:id="1781803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nlab-sinai.github.io/shenlab-sinai/"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eb.stanford.edu/group/barres_lab/brain_rnaseq.html"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github.com/jkrijthe/Rtsne"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7730</Words>
  <Characters>44065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Michael Miller</cp:lastModifiedBy>
  <cp:revision>2</cp:revision>
  <dcterms:created xsi:type="dcterms:W3CDTF">2018-06-22T20:11:00Z</dcterms:created>
  <dcterms:modified xsi:type="dcterms:W3CDTF">2018-06-22T20:11:00Z</dcterms:modified>
</cp:coreProperties>
</file>