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9F8C" w14:textId="77777777" w:rsidR="00C548A9" w:rsidRDefault="00C548A9" w:rsidP="00C548A9">
      <w:pPr>
        <w:spacing w:line="480" w:lineRule="auto"/>
        <w:rPr>
          <w:b/>
          <w:bCs/>
        </w:rPr>
      </w:pPr>
      <w:r>
        <w:rPr>
          <w:b/>
          <w:bCs/>
        </w:rPr>
        <w:t xml:space="preserve">Supplemental Table 3. </w:t>
      </w:r>
      <w:r w:rsidRPr="005C7CAC">
        <w:rPr>
          <w:b/>
          <w:bCs/>
        </w:rPr>
        <w:t xml:space="preserve">Outcomes of Patients </w:t>
      </w:r>
      <w:r>
        <w:rPr>
          <w:b/>
          <w:bCs/>
        </w:rPr>
        <w:t>Who</w:t>
      </w:r>
      <w:r w:rsidRPr="005C7CAC">
        <w:rPr>
          <w:b/>
          <w:bCs/>
        </w:rPr>
        <w:t xml:space="preserve"> Received Methylphenidate for Fatigue</w:t>
      </w:r>
    </w:p>
    <w:p w14:paraId="07679634" w14:textId="77777777" w:rsidR="00C548A9" w:rsidRDefault="00C548A9" w:rsidP="00C548A9">
      <w:pPr>
        <w:spacing w:line="480" w:lineRule="auto"/>
        <w:rPr>
          <w:b/>
          <w:bCs/>
        </w:rPr>
      </w:pPr>
      <w:r w:rsidRPr="00A826AF">
        <w:rPr>
          <w:noProof/>
          <w:color w:val="000000" w:themeColor="text1"/>
          <w:kern w:val="24"/>
          <w:lang w:val="en-CA"/>
        </w:rPr>
        <w:drawing>
          <wp:inline distT="0" distB="0" distL="0" distR="0" wp14:anchorId="3136899B" wp14:editId="1449C60B">
            <wp:extent cx="5943600" cy="19059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A024A" w14:textId="77777777" w:rsidR="00C548A9" w:rsidRDefault="00C548A9" w:rsidP="00C548A9">
      <w:pPr>
        <w:autoSpaceDE w:val="0"/>
        <w:autoSpaceDN w:val="0"/>
        <w:adjustRightInd w:val="0"/>
        <w:spacing w:line="480" w:lineRule="auto"/>
      </w:pPr>
      <w:r w:rsidRPr="003D4D74">
        <w:t>Outcomes of patients who received methylphenidate as a prophylactic or on-study supportive care agent for fatigue. N/A, not applicable. – indicates that fatigue was not resolved or resolving while patient was on-treatment or for the 30 days of post-treatment follow-up.</w:t>
      </w:r>
    </w:p>
    <w:p w14:paraId="3B2C2B41" w14:textId="77777777" w:rsidR="0066305D" w:rsidRDefault="0066305D">
      <w:bookmarkStart w:id="0" w:name="_GoBack"/>
      <w:bookmarkEnd w:id="0"/>
    </w:p>
    <w:sectPr w:rsidR="0066305D" w:rsidSect="00EF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A9"/>
    <w:rsid w:val="0066305D"/>
    <w:rsid w:val="00C548A9"/>
    <w:rsid w:val="00E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FB2A9"/>
  <w15:chartTrackingRefBased/>
  <w15:docId w15:val="{F9377895-0F74-0C47-AFC2-01D45802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A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Unger</dc:creator>
  <cp:keywords/>
  <dc:description/>
  <cp:lastModifiedBy>TJ Unger</cp:lastModifiedBy>
  <cp:revision>1</cp:revision>
  <dcterms:created xsi:type="dcterms:W3CDTF">2020-02-04T18:58:00Z</dcterms:created>
  <dcterms:modified xsi:type="dcterms:W3CDTF">2020-02-04T18:58:00Z</dcterms:modified>
</cp:coreProperties>
</file>