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67" w:rsidRPr="00226EA9" w:rsidRDefault="009A5967" w:rsidP="009A5967">
      <w:pPr>
        <w:spacing w:line="480" w:lineRule="auto"/>
        <w:rPr>
          <w:rFonts w:ascii="Times New Roman" w:hAnsi="Times New Roman" w:cs="Times New Roman"/>
          <w:b/>
          <w:sz w:val="20"/>
          <w:szCs w:val="20"/>
        </w:rPr>
      </w:pPr>
      <w:r w:rsidRPr="00226EA9">
        <w:rPr>
          <w:rFonts w:ascii="Times New Roman" w:hAnsi="Times New Roman" w:cs="Times New Roman"/>
          <w:b/>
          <w:sz w:val="20"/>
          <w:szCs w:val="20"/>
        </w:rPr>
        <w:t>Appendi</w:t>
      </w:r>
      <w:bookmarkStart w:id="0" w:name="_GoBack"/>
      <w:bookmarkEnd w:id="0"/>
      <w:r w:rsidRPr="00226EA9">
        <w:rPr>
          <w:rFonts w:ascii="Times New Roman" w:hAnsi="Times New Roman" w:cs="Times New Roman"/>
          <w:b/>
          <w:sz w:val="20"/>
          <w:szCs w:val="20"/>
        </w:rPr>
        <w:t>x S1 Literature search</w:t>
      </w:r>
    </w:p>
    <w:p w:rsidR="009A5967" w:rsidRPr="007F4C6F" w:rsidRDefault="009A5967" w:rsidP="009A5967">
      <w:pPr>
        <w:spacing w:line="480" w:lineRule="auto"/>
        <w:rPr>
          <w:rFonts w:ascii="Times New Roman" w:hAnsi="Times New Roman" w:cs="Times New Roman"/>
          <w:sz w:val="20"/>
          <w:szCs w:val="20"/>
        </w:rPr>
      </w:pPr>
      <w:r w:rsidRPr="007F4C6F">
        <w:rPr>
          <w:rFonts w:ascii="Times New Roman" w:hAnsi="Times New Roman" w:cs="Times New Roman"/>
          <w:sz w:val="20"/>
          <w:szCs w:val="20"/>
        </w:rPr>
        <w:t>Our literature search used Medline from the National Library of Medicine (United States of America), PsycInfo from the American Psychological Association</w:t>
      </w:r>
      <w:r w:rsidR="007916CC" w:rsidRPr="007F4C6F">
        <w:rPr>
          <w:rFonts w:ascii="Times New Roman" w:hAnsi="Times New Roman" w:cs="Times New Roman"/>
          <w:sz w:val="20"/>
          <w:szCs w:val="20"/>
        </w:rPr>
        <w:t>, and Cochrane Library</w:t>
      </w:r>
      <w:r w:rsidR="005E68EA" w:rsidRPr="007F4C6F">
        <w:rPr>
          <w:rFonts w:ascii="Times New Roman" w:hAnsi="Times New Roman" w:cs="Times New Roman"/>
          <w:sz w:val="20"/>
          <w:szCs w:val="20"/>
        </w:rPr>
        <w:t xml:space="preserve"> from John Wiley &amp; Sons</w:t>
      </w:r>
      <w:r w:rsidR="007916CC" w:rsidRPr="007F4C6F">
        <w:rPr>
          <w:rFonts w:ascii="Times New Roman" w:hAnsi="Times New Roman" w:cs="Times New Roman"/>
          <w:sz w:val="20"/>
          <w:szCs w:val="20"/>
        </w:rPr>
        <w:t xml:space="preserve">. </w:t>
      </w:r>
      <w:r w:rsidRPr="007F4C6F">
        <w:rPr>
          <w:rFonts w:ascii="Times New Roman" w:hAnsi="Times New Roman" w:cs="Times New Roman"/>
          <w:sz w:val="20"/>
          <w:szCs w:val="20"/>
        </w:rPr>
        <w:t>The initial hits were downloaded fro</w:t>
      </w:r>
      <w:r w:rsidR="007916CC" w:rsidRPr="007F4C6F">
        <w:rPr>
          <w:rFonts w:ascii="Times New Roman" w:hAnsi="Times New Roman" w:cs="Times New Roman"/>
          <w:sz w:val="20"/>
          <w:szCs w:val="20"/>
        </w:rPr>
        <w:t>m the database</w:t>
      </w:r>
      <w:r w:rsidR="00CE2F89" w:rsidRPr="007F4C6F">
        <w:rPr>
          <w:rFonts w:ascii="Times New Roman" w:hAnsi="Times New Roman" w:cs="Times New Roman"/>
          <w:sz w:val="20"/>
          <w:szCs w:val="20"/>
        </w:rPr>
        <w:t>s</w:t>
      </w:r>
      <w:r w:rsidR="007916CC" w:rsidRPr="007F4C6F">
        <w:rPr>
          <w:rFonts w:ascii="Times New Roman" w:hAnsi="Times New Roman" w:cs="Times New Roman"/>
          <w:sz w:val="20"/>
          <w:szCs w:val="20"/>
        </w:rPr>
        <w:t xml:space="preserve"> (see Table 1, </w:t>
      </w:r>
      <w:r w:rsidRPr="007F4C6F">
        <w:rPr>
          <w:rFonts w:ascii="Times New Roman" w:hAnsi="Times New Roman" w:cs="Times New Roman"/>
          <w:sz w:val="20"/>
          <w:szCs w:val="20"/>
        </w:rPr>
        <w:t>2</w:t>
      </w:r>
      <w:r w:rsidR="007916CC" w:rsidRPr="007F4C6F">
        <w:rPr>
          <w:rFonts w:ascii="Times New Roman" w:hAnsi="Times New Roman" w:cs="Times New Roman"/>
          <w:sz w:val="20"/>
          <w:szCs w:val="20"/>
        </w:rPr>
        <w:t>, &amp; 3</w:t>
      </w:r>
      <w:r w:rsidRPr="007F4C6F">
        <w:rPr>
          <w:rFonts w:ascii="Times New Roman" w:hAnsi="Times New Roman" w:cs="Times New Roman"/>
          <w:sz w:val="20"/>
          <w:szCs w:val="20"/>
        </w:rPr>
        <w:t xml:space="preserve"> for search strategy). </w:t>
      </w:r>
      <w:bookmarkStart w:id="1" w:name="_Hlk532485718"/>
      <w:r w:rsidR="005542FA" w:rsidRPr="007F4C6F">
        <w:rPr>
          <w:rFonts w:ascii="Times New Roman" w:hAnsi="Times New Roman" w:cs="Times New Roman"/>
          <w:sz w:val="20"/>
          <w:szCs w:val="20"/>
        </w:rPr>
        <w:t>We also conducted an independent search in google scholar, not using our search syntax, to identify any other articles that may have been missed with our syntax. This included screening abstracts and tracking citations in previous cannabis reviews and meta-analyses.</w:t>
      </w:r>
      <w:bookmarkEnd w:id="1"/>
      <w:r w:rsidR="008E64D4" w:rsidRPr="007F4C6F">
        <w:rPr>
          <w:rFonts w:ascii="Times New Roman" w:hAnsi="Times New Roman" w:cs="Times New Roman"/>
          <w:sz w:val="20"/>
          <w:szCs w:val="20"/>
        </w:rPr>
        <w:t xml:space="preserve"> We also looked at whether there were any papers that met our criteria within the reference sections of our included studies.  </w:t>
      </w:r>
    </w:p>
    <w:p w:rsidR="009A5967" w:rsidRPr="00226EA9" w:rsidRDefault="00D022D4" w:rsidP="009A5967">
      <w:pPr>
        <w:spacing w:line="480" w:lineRule="auto"/>
        <w:rPr>
          <w:rFonts w:ascii="Times New Roman" w:hAnsi="Times New Roman" w:cs="Times New Roman"/>
          <w:sz w:val="20"/>
          <w:szCs w:val="20"/>
        </w:rPr>
      </w:pPr>
      <w:r w:rsidRPr="00226EA9">
        <w:rPr>
          <w:rFonts w:ascii="Times New Roman" w:hAnsi="Times New Roman" w:cs="Times New Roman"/>
          <w:sz w:val="20"/>
          <w:szCs w:val="20"/>
        </w:rPr>
        <w:t>Medline (</w:t>
      </w:r>
      <w:r w:rsidR="007916CC" w:rsidRPr="00226EA9">
        <w:rPr>
          <w:rFonts w:ascii="Times New Roman" w:hAnsi="Times New Roman" w:cs="Times New Roman"/>
          <w:sz w:val="20"/>
          <w:szCs w:val="20"/>
        </w:rPr>
        <w:t>1,067</w:t>
      </w:r>
      <w:r w:rsidRPr="00226EA9">
        <w:rPr>
          <w:rFonts w:ascii="Times New Roman" w:hAnsi="Times New Roman" w:cs="Times New Roman"/>
          <w:sz w:val="20"/>
          <w:szCs w:val="20"/>
        </w:rPr>
        <w:t xml:space="preserve"> </w:t>
      </w:r>
      <w:r w:rsidR="005E68EA" w:rsidRPr="00226EA9">
        <w:rPr>
          <w:rFonts w:ascii="Times New Roman" w:hAnsi="Times New Roman" w:cs="Times New Roman"/>
          <w:sz w:val="20"/>
          <w:szCs w:val="20"/>
        </w:rPr>
        <w:t>hits)</w:t>
      </w:r>
      <w:r w:rsidR="007916CC" w:rsidRPr="00226EA9">
        <w:rPr>
          <w:rFonts w:ascii="Times New Roman" w:hAnsi="Times New Roman" w:cs="Times New Roman"/>
          <w:sz w:val="20"/>
          <w:szCs w:val="20"/>
        </w:rPr>
        <w:t xml:space="preserve">, PsycINFO (813 </w:t>
      </w:r>
      <w:r w:rsidR="005E68EA" w:rsidRPr="00226EA9">
        <w:rPr>
          <w:rFonts w:ascii="Times New Roman" w:hAnsi="Times New Roman" w:cs="Times New Roman"/>
          <w:sz w:val="20"/>
          <w:szCs w:val="20"/>
        </w:rPr>
        <w:t>hits), and Cochrane Library (</w:t>
      </w:r>
      <w:r w:rsidR="007916CC" w:rsidRPr="00226EA9">
        <w:rPr>
          <w:rFonts w:ascii="Times New Roman" w:hAnsi="Times New Roman" w:cs="Times New Roman"/>
          <w:sz w:val="20"/>
          <w:szCs w:val="20"/>
        </w:rPr>
        <w:t xml:space="preserve">244 </w:t>
      </w:r>
      <w:r w:rsidR="005E68EA" w:rsidRPr="00226EA9">
        <w:rPr>
          <w:rFonts w:ascii="Times New Roman" w:hAnsi="Times New Roman" w:cs="Times New Roman"/>
          <w:sz w:val="20"/>
          <w:szCs w:val="20"/>
        </w:rPr>
        <w:t xml:space="preserve">hits) databases </w:t>
      </w:r>
      <w:r w:rsidR="007916CC" w:rsidRPr="00226EA9">
        <w:rPr>
          <w:rFonts w:ascii="Times New Roman" w:hAnsi="Times New Roman" w:cs="Times New Roman"/>
          <w:sz w:val="20"/>
          <w:szCs w:val="20"/>
        </w:rPr>
        <w:t>generated a total of 2124</w:t>
      </w:r>
      <w:r w:rsidR="005E68EA" w:rsidRPr="00226EA9">
        <w:rPr>
          <w:rFonts w:ascii="Times New Roman" w:hAnsi="Times New Roman" w:cs="Times New Roman"/>
          <w:sz w:val="20"/>
          <w:szCs w:val="20"/>
        </w:rPr>
        <w:t xml:space="preserve"> hits</w:t>
      </w:r>
      <w:r w:rsidR="007916CC" w:rsidRPr="00226EA9">
        <w:rPr>
          <w:rFonts w:ascii="Times New Roman" w:hAnsi="Times New Roman" w:cs="Times New Roman"/>
          <w:sz w:val="20"/>
          <w:szCs w:val="20"/>
        </w:rPr>
        <w:t>, before deduplication</w:t>
      </w:r>
      <w:r w:rsidR="005E68EA" w:rsidRPr="00226EA9">
        <w:rPr>
          <w:rFonts w:ascii="Times New Roman" w:hAnsi="Times New Roman" w:cs="Times New Roman"/>
          <w:sz w:val="20"/>
          <w:szCs w:val="20"/>
        </w:rPr>
        <w:t xml:space="preserve">.  After the initial download, </w:t>
      </w:r>
      <w:r w:rsidR="009A5967" w:rsidRPr="00226EA9">
        <w:rPr>
          <w:rFonts w:ascii="Times New Roman" w:hAnsi="Times New Roman" w:cs="Times New Roman"/>
          <w:sz w:val="20"/>
          <w:szCs w:val="20"/>
        </w:rPr>
        <w:t xml:space="preserve">the results were uploaded to </w:t>
      </w:r>
      <w:r w:rsidR="005E68EA" w:rsidRPr="00226EA9">
        <w:rPr>
          <w:rFonts w:ascii="Times New Roman" w:hAnsi="Times New Roman" w:cs="Times New Roman"/>
          <w:sz w:val="20"/>
          <w:szCs w:val="20"/>
        </w:rPr>
        <w:t xml:space="preserve">Zotero reference manager. Then, results were </w:t>
      </w:r>
      <w:r w:rsidR="009A5967" w:rsidRPr="00226EA9">
        <w:rPr>
          <w:rFonts w:ascii="Times New Roman" w:hAnsi="Times New Roman" w:cs="Times New Roman"/>
          <w:sz w:val="20"/>
          <w:szCs w:val="20"/>
        </w:rPr>
        <w:t xml:space="preserve">combined </w:t>
      </w:r>
      <w:r w:rsidRPr="00226EA9">
        <w:rPr>
          <w:rFonts w:ascii="Times New Roman" w:hAnsi="Times New Roman" w:cs="Times New Roman"/>
          <w:sz w:val="20"/>
          <w:szCs w:val="20"/>
        </w:rPr>
        <w:t>and de-duplicated using a filter that displayed the creator, year, issue, pages, and volume of each article and then, using the merge function if necessary</w:t>
      </w:r>
      <w:r w:rsidR="009A5967" w:rsidRPr="00226EA9">
        <w:rPr>
          <w:rFonts w:ascii="Times New Roman" w:hAnsi="Times New Roman" w:cs="Times New Roman"/>
          <w:sz w:val="20"/>
          <w:szCs w:val="20"/>
        </w:rPr>
        <w:t>.</w:t>
      </w:r>
      <w:r w:rsidRPr="00226EA9">
        <w:rPr>
          <w:rFonts w:ascii="Times New Roman" w:hAnsi="Times New Roman" w:cs="Times New Roman"/>
          <w:sz w:val="20"/>
          <w:szCs w:val="20"/>
        </w:rPr>
        <w:t xml:space="preserve"> Following this, results were upload</w:t>
      </w:r>
      <w:r w:rsidR="00CE2F89" w:rsidRPr="00226EA9">
        <w:rPr>
          <w:rFonts w:ascii="Times New Roman" w:hAnsi="Times New Roman" w:cs="Times New Roman"/>
          <w:sz w:val="20"/>
          <w:szCs w:val="20"/>
        </w:rPr>
        <w:t>ed</w:t>
      </w:r>
      <w:r w:rsidRPr="00226EA9">
        <w:rPr>
          <w:rFonts w:ascii="Times New Roman" w:hAnsi="Times New Roman" w:cs="Times New Roman"/>
          <w:sz w:val="20"/>
          <w:szCs w:val="20"/>
        </w:rPr>
        <w:t xml:space="preserve"> to Rayy</w:t>
      </w:r>
      <w:r w:rsidR="00CE2F89" w:rsidRPr="00226EA9">
        <w:rPr>
          <w:rFonts w:ascii="Times New Roman" w:hAnsi="Times New Roman" w:cs="Times New Roman"/>
          <w:sz w:val="20"/>
          <w:szCs w:val="20"/>
        </w:rPr>
        <w:t>a</w:t>
      </w:r>
      <w:r w:rsidRPr="00226EA9">
        <w:rPr>
          <w:rFonts w:ascii="Times New Roman" w:hAnsi="Times New Roman" w:cs="Times New Roman"/>
          <w:sz w:val="20"/>
          <w:szCs w:val="20"/>
        </w:rPr>
        <w:t>an for blinded review</w:t>
      </w:r>
      <w:r w:rsidR="00226EA9">
        <w:rPr>
          <w:rFonts w:ascii="Times New Roman" w:hAnsi="Times New Roman" w:cs="Times New Roman"/>
          <w:sz w:val="20"/>
          <w:szCs w:val="20"/>
        </w:rPr>
        <w:t>. All articles were reviewed by</w:t>
      </w:r>
      <w:r w:rsidR="00D8371D">
        <w:rPr>
          <w:rFonts w:ascii="Times New Roman" w:hAnsi="Times New Roman" w:cs="Times New Roman"/>
          <w:sz w:val="20"/>
          <w:szCs w:val="20"/>
        </w:rPr>
        <w:t xml:space="preserve"> author,</w:t>
      </w:r>
      <w:r w:rsidR="00226EA9">
        <w:rPr>
          <w:rFonts w:ascii="Times New Roman" w:hAnsi="Times New Roman" w:cs="Times New Roman"/>
          <w:sz w:val="20"/>
          <w:szCs w:val="20"/>
        </w:rPr>
        <w:t xml:space="preserve"> CG</w:t>
      </w:r>
      <w:r w:rsidR="00D8371D">
        <w:rPr>
          <w:rFonts w:ascii="Times New Roman" w:hAnsi="Times New Roman" w:cs="Times New Roman"/>
          <w:sz w:val="20"/>
          <w:szCs w:val="20"/>
        </w:rPr>
        <w:t>,</w:t>
      </w:r>
      <w:r w:rsidR="00226EA9">
        <w:rPr>
          <w:rFonts w:ascii="Times New Roman" w:hAnsi="Times New Roman" w:cs="Times New Roman"/>
          <w:sz w:val="20"/>
          <w:szCs w:val="20"/>
        </w:rPr>
        <w:t xml:space="preserve"> and 1/3 of the articles were randomly reviewed by </w:t>
      </w:r>
      <w:r w:rsidR="00D8371D">
        <w:rPr>
          <w:rFonts w:ascii="Times New Roman" w:hAnsi="Times New Roman" w:cs="Times New Roman"/>
          <w:sz w:val="20"/>
          <w:szCs w:val="20"/>
        </w:rPr>
        <w:t xml:space="preserve">author, </w:t>
      </w:r>
      <w:r w:rsidR="00226EA9">
        <w:rPr>
          <w:rFonts w:ascii="Times New Roman" w:hAnsi="Times New Roman" w:cs="Times New Roman"/>
          <w:sz w:val="20"/>
          <w:szCs w:val="20"/>
        </w:rPr>
        <w:t>ES.</w:t>
      </w:r>
      <w:r w:rsidRPr="00226EA9">
        <w:rPr>
          <w:rFonts w:ascii="Times New Roman" w:hAnsi="Times New Roman" w:cs="Times New Roman"/>
          <w:sz w:val="20"/>
          <w:szCs w:val="20"/>
        </w:rPr>
        <w:t xml:space="preserve"> </w:t>
      </w:r>
      <w:r w:rsidR="00226EA9" w:rsidRPr="00226EA9">
        <w:rPr>
          <w:rFonts w:ascii="Times New Roman" w:hAnsi="Times New Roman" w:cs="Times New Roman"/>
          <w:sz w:val="20"/>
          <w:szCs w:val="20"/>
        </w:rPr>
        <w:t xml:space="preserve">Consensus for discrepancies was reached by all authors (CG, ES, </w:t>
      </w:r>
      <w:r w:rsidR="00D8371D">
        <w:rPr>
          <w:rFonts w:ascii="Times New Roman" w:hAnsi="Times New Roman" w:cs="Times New Roman"/>
          <w:sz w:val="20"/>
          <w:szCs w:val="20"/>
        </w:rPr>
        <w:t xml:space="preserve">LK, &amp; </w:t>
      </w:r>
      <w:r w:rsidR="00226EA9" w:rsidRPr="00226EA9">
        <w:rPr>
          <w:rFonts w:ascii="Times New Roman" w:hAnsi="Times New Roman" w:cs="Times New Roman"/>
          <w:sz w:val="20"/>
          <w:szCs w:val="20"/>
        </w:rPr>
        <w:t xml:space="preserve">JC). </w:t>
      </w:r>
      <w:r w:rsidR="009619F1" w:rsidRPr="00226EA9">
        <w:rPr>
          <w:rFonts w:ascii="Times New Roman" w:hAnsi="Times New Roman" w:cs="Times New Roman"/>
          <w:sz w:val="20"/>
          <w:szCs w:val="20"/>
        </w:rPr>
        <w:t xml:space="preserve">Duplicates that were missed in Zotero were resolved in Rayyaan. </w:t>
      </w:r>
      <w:r w:rsidR="007916CC" w:rsidRPr="00226EA9">
        <w:rPr>
          <w:rFonts w:ascii="Times New Roman" w:hAnsi="Times New Roman" w:cs="Times New Roman"/>
          <w:sz w:val="20"/>
          <w:szCs w:val="20"/>
        </w:rPr>
        <w:t xml:space="preserve">The total number of references after deduplication was </w:t>
      </w:r>
      <w:r w:rsidR="00226EA9">
        <w:rPr>
          <w:rFonts w:ascii="Times New Roman" w:hAnsi="Times New Roman" w:cs="Times New Roman"/>
          <w:sz w:val="20"/>
          <w:szCs w:val="20"/>
        </w:rPr>
        <w:t>1,482, including the addition of 1 hit identified through a separate search on google scholar</w:t>
      </w:r>
      <w:r w:rsidR="007916CC" w:rsidRPr="00226EA9">
        <w:rPr>
          <w:rFonts w:ascii="Times New Roman" w:hAnsi="Times New Roman" w:cs="Times New Roman"/>
          <w:sz w:val="20"/>
          <w:szCs w:val="20"/>
        </w:rPr>
        <w:t xml:space="preserve">. </w:t>
      </w:r>
      <w:r w:rsidR="009619F1" w:rsidRPr="00226EA9">
        <w:rPr>
          <w:rFonts w:ascii="Times New Roman" w:hAnsi="Times New Roman" w:cs="Times New Roman"/>
          <w:sz w:val="20"/>
          <w:szCs w:val="20"/>
        </w:rPr>
        <w:t>Results from the</w:t>
      </w:r>
      <w:r w:rsidR="00226EA9">
        <w:rPr>
          <w:rFonts w:ascii="Times New Roman" w:hAnsi="Times New Roman" w:cs="Times New Roman"/>
          <w:sz w:val="20"/>
          <w:szCs w:val="20"/>
        </w:rPr>
        <w:t xml:space="preserve"> </w:t>
      </w:r>
      <w:r w:rsidR="009619F1" w:rsidRPr="00226EA9">
        <w:rPr>
          <w:rFonts w:ascii="Times New Roman" w:hAnsi="Times New Roman" w:cs="Times New Roman"/>
          <w:sz w:val="20"/>
          <w:szCs w:val="20"/>
        </w:rPr>
        <w:t>review were downloaded to excel</w:t>
      </w:r>
      <w:r w:rsidR="00226EA9">
        <w:rPr>
          <w:rFonts w:ascii="Times New Roman" w:hAnsi="Times New Roman" w:cs="Times New Roman"/>
          <w:sz w:val="20"/>
          <w:szCs w:val="20"/>
        </w:rPr>
        <w:t xml:space="preserve"> (see </w:t>
      </w:r>
      <w:r w:rsidR="00226EA9" w:rsidRPr="00226EA9">
        <w:rPr>
          <w:rFonts w:ascii="Times New Roman" w:hAnsi="Times New Roman" w:cs="Times New Roman"/>
          <w:i/>
          <w:sz w:val="20"/>
          <w:szCs w:val="20"/>
        </w:rPr>
        <w:t>Fig 1</w:t>
      </w:r>
      <w:r w:rsidR="00226EA9">
        <w:rPr>
          <w:rFonts w:ascii="Times New Roman" w:hAnsi="Times New Roman" w:cs="Times New Roman"/>
          <w:i/>
          <w:sz w:val="20"/>
          <w:szCs w:val="20"/>
        </w:rPr>
        <w:t>.</w:t>
      </w:r>
      <w:r w:rsidR="00226EA9">
        <w:rPr>
          <w:rFonts w:ascii="Times New Roman" w:hAnsi="Times New Roman" w:cs="Times New Roman"/>
          <w:sz w:val="20"/>
          <w:szCs w:val="20"/>
        </w:rPr>
        <w:t xml:space="preserve"> </w:t>
      </w:r>
      <w:r w:rsidR="005B2617">
        <w:rPr>
          <w:rFonts w:ascii="Times New Roman" w:hAnsi="Times New Roman" w:cs="Times New Roman"/>
          <w:sz w:val="20"/>
          <w:szCs w:val="20"/>
        </w:rPr>
        <w:t>for entire</w:t>
      </w:r>
      <w:r w:rsidR="00226EA9">
        <w:rPr>
          <w:rFonts w:ascii="Times New Roman" w:hAnsi="Times New Roman" w:cs="Times New Roman"/>
          <w:sz w:val="20"/>
          <w:szCs w:val="20"/>
        </w:rPr>
        <w:t xml:space="preserve"> screening process)</w:t>
      </w:r>
      <w:r w:rsidR="009619F1" w:rsidRPr="00226EA9">
        <w:rPr>
          <w:rFonts w:ascii="Times New Roman" w:hAnsi="Times New Roman" w:cs="Times New Roman"/>
          <w:sz w:val="20"/>
          <w:szCs w:val="20"/>
        </w:rPr>
        <w:t xml:space="preserve">. </w:t>
      </w:r>
    </w:p>
    <w:p w:rsidR="009A5967" w:rsidRPr="00226EA9" w:rsidRDefault="009A5967" w:rsidP="009A5967">
      <w:pPr>
        <w:spacing w:line="480" w:lineRule="auto"/>
        <w:rPr>
          <w:rFonts w:ascii="Times New Roman" w:hAnsi="Times New Roman" w:cs="Times New Roman"/>
          <w:sz w:val="20"/>
          <w:szCs w:val="20"/>
        </w:rPr>
      </w:pPr>
      <w:r w:rsidRPr="00226EA9">
        <w:rPr>
          <w:rFonts w:ascii="Times New Roman" w:hAnsi="Times New Roman" w:cs="Times New Roman"/>
          <w:sz w:val="20"/>
          <w:szCs w:val="20"/>
        </w:rPr>
        <w:br w:type="column"/>
      </w:r>
      <w:r w:rsidRPr="00226EA9">
        <w:rPr>
          <w:rFonts w:ascii="Times New Roman" w:hAnsi="Times New Roman" w:cs="Times New Roman"/>
          <w:sz w:val="20"/>
          <w:szCs w:val="20"/>
        </w:rPr>
        <w:lastRenderedPageBreak/>
        <w:t>Table 1 Search syntax and results from Medline databa</w:t>
      </w:r>
      <w:r w:rsidR="007916CC" w:rsidRPr="00226EA9">
        <w:rPr>
          <w:rFonts w:ascii="Times New Roman" w:hAnsi="Times New Roman" w:cs="Times New Roman"/>
          <w:sz w:val="20"/>
          <w:szCs w:val="20"/>
        </w:rPr>
        <w:t>se, accessed on July 19</w:t>
      </w:r>
      <w:r w:rsidR="007916CC" w:rsidRPr="00226EA9">
        <w:rPr>
          <w:rFonts w:ascii="Times New Roman" w:hAnsi="Times New Roman" w:cs="Times New Roman"/>
          <w:sz w:val="20"/>
          <w:szCs w:val="20"/>
          <w:vertAlign w:val="superscript"/>
        </w:rPr>
        <w:t>th</w:t>
      </w:r>
      <w:r w:rsidR="007916CC" w:rsidRPr="00226EA9">
        <w:rPr>
          <w:rFonts w:ascii="Times New Roman" w:hAnsi="Times New Roman" w:cs="Times New Roman"/>
          <w:sz w:val="20"/>
          <w:szCs w:val="20"/>
        </w:rPr>
        <w:t>, 2018</w:t>
      </w:r>
    </w:p>
    <w:tbl>
      <w:tblPr>
        <w:tblStyle w:val="TableGrid"/>
        <w:tblW w:w="0" w:type="auto"/>
        <w:tblLook w:val="04A0"/>
      </w:tblPr>
      <w:tblGrid>
        <w:gridCol w:w="9160"/>
      </w:tblGrid>
      <w:tr w:rsidR="009A5967" w:rsidRPr="00226EA9" w:rsidTr="0055114D">
        <w:tc>
          <w:tcPr>
            <w:tcW w:w="9160" w:type="dxa"/>
          </w:tcPr>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b/>
                <w:bCs/>
                <w:color w:val="000000"/>
                <w:lang w:val="en-US"/>
              </w:rPr>
              <w:t>Medline</w:t>
            </w: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i/>
                <w:iCs/>
                <w:color w:val="000000"/>
                <w:lang w:val="en-US"/>
              </w:rPr>
              <w:t>Ovid MEDLINE(R) and Epub Ahead of Print, In-Process &amp; Other Non-Indexed Citations, and Daily 1946 to July 19, 2018</w:t>
            </w: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color w:val="000000"/>
                <w:lang w:val="en-US"/>
              </w:rPr>
              <w:t xml:space="preserve"> </w:t>
            </w: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b/>
                <w:bCs/>
                <w:color w:val="000000"/>
                <w:lang w:val="en-US"/>
              </w:rPr>
              <w:t>#1 Marijuana</w:t>
            </w: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color w:val="000000"/>
                <w:lang w:val="en-US"/>
              </w:rPr>
              <w:t>cannabis/ OR marijuana abuse/ OR marijuana smoking/ OR dronabinol/ OR cannabinoids/ OR (cannabi* OR marijuana OR marihuana OR THC OR tetrahydrocannabi* OR dronabinol).ti,ab,kf.</w:t>
            </w: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color w:val="000000"/>
                <w:lang w:val="en-US"/>
              </w:rPr>
              <w:t xml:space="preserve"> </w:t>
            </w: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b/>
                <w:bCs/>
                <w:color w:val="000000"/>
                <w:lang w:val="en-US"/>
              </w:rPr>
              <w:t>#2 Cognition</w:t>
            </w: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color w:val="000000"/>
                <w:lang w:val="en-US"/>
              </w:rPr>
              <w:t>cognitive dysfunction/ OR cognition/ OR neuropsychology/ OR decision making/ OR memory/ OR memory, long-term/ OR memory, short-term/ OR spatial memory/ OR spatial learning/ OR neurocognition/ OR (cognit* OR brain* OR memory OR executive function* OR intellectual* function* OR learning OR conditioning OR aversion OR processing speed OR locomotor OR craving OR neuro*).ti,ab,kf.</w:t>
            </w:r>
          </w:p>
          <w:p w:rsidR="007916CC" w:rsidRPr="00226EA9" w:rsidRDefault="007916CC" w:rsidP="007916CC">
            <w:pPr>
              <w:rPr>
                <w:rFonts w:ascii="Times New Roman" w:eastAsia="Times New Roman" w:hAnsi="Times New Roman" w:cs="Times New Roman"/>
                <w:lang w:val="en-US"/>
              </w:rPr>
            </w:pP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b/>
                <w:bCs/>
                <w:color w:val="000000"/>
                <w:lang w:val="en-US"/>
              </w:rPr>
              <w:t xml:space="preserve">#3 Adults and adolescents </w:t>
            </w: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color w:val="000000"/>
                <w:lang w:val="en-US"/>
              </w:rPr>
              <w:t>adolescent/ OR young adult/ OR adult/ OR (adolesc* OR adult*).ti,ab,kf.</w:t>
            </w: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color w:val="000000"/>
                <w:lang w:val="en-US"/>
              </w:rPr>
              <w:t xml:space="preserve"> </w:t>
            </w: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b/>
                <w:bCs/>
                <w:color w:val="000000"/>
                <w:lang w:val="en-US"/>
              </w:rPr>
              <w:t>#4 Study type</w:t>
            </w:r>
          </w:p>
          <w:p w:rsidR="007916CC" w:rsidRPr="00226EA9" w:rsidRDefault="007916CC" w:rsidP="007916CC">
            <w:pPr>
              <w:rPr>
                <w:rFonts w:ascii="Times New Roman" w:eastAsia="Times New Roman" w:hAnsi="Times New Roman" w:cs="Times New Roman"/>
                <w:lang w:val="en-US"/>
              </w:rPr>
            </w:pPr>
            <w:r w:rsidRPr="00226EA9">
              <w:rPr>
                <w:rFonts w:ascii="Times New Roman" w:eastAsia="Times New Roman" w:hAnsi="Times New Roman" w:cs="Times New Roman"/>
                <w:color w:val="000000"/>
                <w:lang w:val="en-US"/>
              </w:rPr>
              <w:t>longitudinal studies/ OR cross-sectional studies/ OR age factors/ OR (longitud* OR cross-sectional* OR group difference* OR vehicle OR age-related difference* OR age difference* OR (adolesc* ADJ3 adult*) OR follow up OR followup).ti,ab,kf.</w:t>
            </w:r>
          </w:p>
          <w:p w:rsidR="007916CC" w:rsidRPr="00226EA9" w:rsidRDefault="007916CC" w:rsidP="007916CC">
            <w:pPr>
              <w:rPr>
                <w:rFonts w:ascii="Times New Roman" w:eastAsia="Times New Roman" w:hAnsi="Times New Roman" w:cs="Times New Roman"/>
                <w:lang w:val="en-US"/>
              </w:rPr>
            </w:pPr>
          </w:p>
          <w:p w:rsidR="007916CC" w:rsidRPr="00226EA9" w:rsidRDefault="007916CC" w:rsidP="007916CC">
            <w:pPr>
              <w:rPr>
                <w:rFonts w:ascii="Times New Roman" w:eastAsia="Times New Roman" w:hAnsi="Times New Roman" w:cs="Times New Roman"/>
              </w:rPr>
            </w:pPr>
            <w:r w:rsidRPr="00226EA9">
              <w:rPr>
                <w:rFonts w:ascii="Times New Roman" w:eastAsia="Times New Roman" w:hAnsi="Times New Roman" w:cs="Times New Roman"/>
                <w:b/>
                <w:bCs/>
                <w:color w:val="000000"/>
              </w:rPr>
              <w:t>1 AND 2 AND 3 AND 4</w:t>
            </w:r>
            <w:r w:rsidRPr="00226EA9">
              <w:rPr>
                <w:rFonts w:ascii="Times New Roman" w:eastAsia="Times New Roman" w:hAnsi="Times New Roman" w:cs="Times New Roman"/>
                <w:b/>
                <w:bCs/>
                <w:color w:val="000000"/>
              </w:rPr>
              <w:tab/>
              <w:t>1</w:t>
            </w:r>
            <w:r w:rsidR="00CE2F89" w:rsidRPr="00226EA9">
              <w:rPr>
                <w:rFonts w:ascii="Times New Roman" w:eastAsia="Times New Roman" w:hAnsi="Times New Roman" w:cs="Times New Roman"/>
                <w:b/>
                <w:bCs/>
                <w:color w:val="000000"/>
              </w:rPr>
              <w:t>,</w:t>
            </w:r>
            <w:r w:rsidRPr="00226EA9">
              <w:rPr>
                <w:rFonts w:ascii="Times New Roman" w:eastAsia="Times New Roman" w:hAnsi="Times New Roman" w:cs="Times New Roman"/>
                <w:b/>
                <w:bCs/>
                <w:color w:val="000000"/>
              </w:rPr>
              <w:t>067 results</w:t>
            </w:r>
          </w:p>
          <w:p w:rsidR="009A5967" w:rsidRPr="00226EA9" w:rsidRDefault="009A5967" w:rsidP="0055114D">
            <w:pPr>
              <w:rPr>
                <w:rFonts w:ascii="Times New Roman" w:hAnsi="Times New Roman" w:cs="Times New Roman"/>
                <w:lang w:val="en-US"/>
              </w:rPr>
            </w:pPr>
          </w:p>
        </w:tc>
      </w:tr>
    </w:tbl>
    <w:p w:rsidR="009A5967" w:rsidRPr="00226EA9" w:rsidRDefault="009A5967" w:rsidP="009A5967">
      <w:pPr>
        <w:spacing w:line="480" w:lineRule="auto"/>
        <w:ind w:left="360"/>
        <w:rPr>
          <w:rFonts w:ascii="Times New Roman" w:hAnsi="Times New Roman" w:cs="Times New Roman"/>
          <w:sz w:val="20"/>
          <w:szCs w:val="20"/>
        </w:rPr>
      </w:pPr>
    </w:p>
    <w:p w:rsidR="009A5967" w:rsidRPr="00226EA9" w:rsidRDefault="009A5967" w:rsidP="009A5967">
      <w:pPr>
        <w:spacing w:line="480" w:lineRule="auto"/>
        <w:rPr>
          <w:rFonts w:ascii="Times New Roman" w:hAnsi="Times New Roman" w:cs="Times New Roman"/>
          <w:sz w:val="20"/>
          <w:szCs w:val="20"/>
        </w:rPr>
      </w:pPr>
      <w:r w:rsidRPr="00226EA9">
        <w:rPr>
          <w:rFonts w:ascii="Times New Roman" w:hAnsi="Times New Roman" w:cs="Times New Roman"/>
          <w:sz w:val="20"/>
          <w:szCs w:val="20"/>
        </w:rPr>
        <w:br w:type="column"/>
      </w:r>
      <w:r w:rsidRPr="00226EA9">
        <w:rPr>
          <w:rFonts w:ascii="Times New Roman" w:hAnsi="Times New Roman" w:cs="Times New Roman"/>
          <w:sz w:val="20"/>
          <w:szCs w:val="20"/>
        </w:rPr>
        <w:lastRenderedPageBreak/>
        <w:t xml:space="preserve">Table 2 </w:t>
      </w:r>
      <w:r w:rsidR="007916CC" w:rsidRPr="00226EA9">
        <w:rPr>
          <w:rFonts w:ascii="Times New Roman" w:hAnsi="Times New Roman" w:cs="Times New Roman"/>
          <w:sz w:val="20"/>
          <w:szCs w:val="20"/>
        </w:rPr>
        <w:t>Search syntax and results from PsychInfo database, accessed on July 19</w:t>
      </w:r>
      <w:r w:rsidR="007916CC" w:rsidRPr="00226EA9">
        <w:rPr>
          <w:rFonts w:ascii="Times New Roman" w:hAnsi="Times New Roman" w:cs="Times New Roman"/>
          <w:sz w:val="20"/>
          <w:szCs w:val="20"/>
          <w:vertAlign w:val="superscript"/>
        </w:rPr>
        <w:t>th</w:t>
      </w:r>
      <w:r w:rsidR="007916CC" w:rsidRPr="00226EA9">
        <w:rPr>
          <w:rFonts w:ascii="Times New Roman" w:hAnsi="Times New Roman" w:cs="Times New Roman"/>
          <w:sz w:val="20"/>
          <w:szCs w:val="20"/>
        </w:rPr>
        <w:t>, 2018</w:t>
      </w:r>
    </w:p>
    <w:tbl>
      <w:tblPr>
        <w:tblStyle w:val="TableGrid"/>
        <w:tblW w:w="0" w:type="auto"/>
        <w:tblLook w:val="04A0"/>
      </w:tblPr>
      <w:tblGrid>
        <w:gridCol w:w="9160"/>
      </w:tblGrid>
      <w:tr w:rsidR="009A5967" w:rsidRPr="00226EA9" w:rsidTr="0055114D">
        <w:tc>
          <w:tcPr>
            <w:tcW w:w="9160" w:type="dxa"/>
          </w:tcPr>
          <w:p w:rsidR="007916CC" w:rsidRPr="00226EA9" w:rsidRDefault="007916CC" w:rsidP="007916CC">
            <w:pPr>
              <w:rPr>
                <w:rFonts w:ascii="Times New Roman" w:hAnsi="Times New Roman" w:cs="Times New Roman"/>
                <w:b/>
                <w:bCs/>
                <w:lang w:val="en-US"/>
              </w:rPr>
            </w:pPr>
            <w:r w:rsidRPr="00226EA9">
              <w:rPr>
                <w:rFonts w:ascii="Times New Roman" w:hAnsi="Times New Roman" w:cs="Times New Roman"/>
                <w:b/>
                <w:bCs/>
                <w:lang w:val="en-US"/>
              </w:rPr>
              <w:t>PsycINFO</w:t>
            </w:r>
          </w:p>
          <w:p w:rsidR="007916CC" w:rsidRPr="00226EA9" w:rsidRDefault="007916CC" w:rsidP="007916CC">
            <w:pPr>
              <w:rPr>
                <w:rFonts w:ascii="Times New Roman" w:hAnsi="Times New Roman" w:cs="Times New Roman"/>
                <w:b/>
                <w:bCs/>
                <w:lang w:val="en-US"/>
              </w:rPr>
            </w:pPr>
            <w:r w:rsidRPr="00226EA9">
              <w:rPr>
                <w:rFonts w:ascii="Times New Roman" w:hAnsi="Times New Roman" w:cs="Times New Roman"/>
                <w:b/>
                <w:bCs/>
                <w:i/>
                <w:iCs/>
                <w:lang w:val="en-US"/>
              </w:rPr>
              <w:t>Ovid, 1806 to July 19th, 2018</w:t>
            </w:r>
          </w:p>
          <w:p w:rsidR="007916CC" w:rsidRPr="00226EA9" w:rsidRDefault="007916CC" w:rsidP="007916CC">
            <w:pPr>
              <w:rPr>
                <w:rFonts w:ascii="Times New Roman" w:hAnsi="Times New Roman" w:cs="Times New Roman"/>
                <w:b/>
                <w:bCs/>
                <w:lang w:val="en-US"/>
              </w:rPr>
            </w:pP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b/>
                <w:bCs/>
                <w:lang w:val="en-US"/>
              </w:rPr>
              <w:t>#1 Marijuana</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cannabis/ OR marijuana/ OR marijuana usage/ OR tetrahydrocannabinol/ OR Cannabinoids/ OR (cannabi* OR marijuana OR marihuana OR THC OR tetrahydrocannabi* OR  dronabinol).ti,ab,id.</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 xml:space="preserve"> </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b/>
                <w:bCs/>
                <w:lang w:val="en-US"/>
              </w:rPr>
              <w:t>#2 Cognition</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cognitive impairment/ OR cognitive ability/ OR neuropsychology/ OR cognitive assessment/ OR decision making/ OR memory/ OR long term memory/ OR short term memory/ OR spatial memory/ OR neurocognition/ OR (cognit* OR brain* OR memory OR executive function* OR intellectual* function* OR learning OR conditioning OR aversion OR processing speed OR locomotor OR craving OR neuro*).ti,ab,id.</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 xml:space="preserve"> </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b/>
                <w:bCs/>
                <w:lang w:val="en-US"/>
              </w:rPr>
              <w:t xml:space="preserve">#3 Adults and adolescents </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(adolescence 13 17 yrs OR young adulthood 18 29 yrs OR adulthood OR thirties).ag. OR (adolesc* OR adult*).ti,ab,id.</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 xml:space="preserve"> </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b/>
                <w:bCs/>
                <w:lang w:val="en-US"/>
              </w:rPr>
              <w:t>#4 Study type</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(longitudinal study OR followup study).md. OR longitudinal studies/ OR age differences/ OR group differences/ OR (longitud* OR cross-sectional* OR group difference* OR vehicle OR age-related difference* OR age difference* OR (adolesc* ADJ3 adult*) OR follow up OR followup).ti,ab,id.</w:t>
            </w:r>
          </w:p>
          <w:p w:rsidR="007916CC" w:rsidRPr="00226EA9" w:rsidRDefault="007916CC" w:rsidP="007916CC">
            <w:pPr>
              <w:rPr>
                <w:rFonts w:ascii="Times New Roman" w:hAnsi="Times New Roman" w:cs="Times New Roman"/>
                <w:lang w:val="en-US"/>
              </w:rPr>
            </w:pPr>
          </w:p>
          <w:p w:rsidR="007916CC" w:rsidRPr="00226EA9" w:rsidRDefault="007916CC" w:rsidP="007916CC">
            <w:pPr>
              <w:rPr>
                <w:rFonts w:ascii="Times New Roman" w:hAnsi="Times New Roman" w:cs="Times New Roman"/>
              </w:rPr>
            </w:pPr>
            <w:r w:rsidRPr="00226EA9">
              <w:rPr>
                <w:rFonts w:ascii="Times New Roman" w:hAnsi="Times New Roman" w:cs="Times New Roman"/>
                <w:b/>
                <w:bCs/>
              </w:rPr>
              <w:t>1 AND 2 AND 3 AND 4</w:t>
            </w:r>
            <w:r w:rsidRPr="00226EA9">
              <w:rPr>
                <w:rFonts w:ascii="Times New Roman" w:hAnsi="Times New Roman" w:cs="Times New Roman"/>
                <w:b/>
                <w:bCs/>
              </w:rPr>
              <w:tab/>
              <w:t>813 results</w:t>
            </w:r>
          </w:p>
          <w:p w:rsidR="009A5967" w:rsidRPr="00226EA9" w:rsidRDefault="009A5967" w:rsidP="007916CC">
            <w:pPr>
              <w:rPr>
                <w:rFonts w:ascii="Times New Roman" w:hAnsi="Times New Roman" w:cs="Times New Roman"/>
                <w:lang w:val="en-US"/>
              </w:rPr>
            </w:pPr>
          </w:p>
        </w:tc>
      </w:tr>
    </w:tbl>
    <w:p w:rsidR="009A5967" w:rsidRPr="00226EA9" w:rsidRDefault="009A5967" w:rsidP="009A5967">
      <w:pPr>
        <w:rPr>
          <w:rFonts w:ascii="Times New Roman" w:hAnsi="Times New Roman" w:cs="Times New Roman"/>
          <w:sz w:val="20"/>
          <w:szCs w:val="20"/>
        </w:rPr>
      </w:pPr>
    </w:p>
    <w:p w:rsidR="007916CC" w:rsidRPr="00226EA9" w:rsidRDefault="007916CC">
      <w:pPr>
        <w:rPr>
          <w:rFonts w:ascii="Times New Roman" w:hAnsi="Times New Roman" w:cs="Times New Roman"/>
          <w:sz w:val="20"/>
          <w:szCs w:val="20"/>
        </w:rPr>
      </w:pPr>
      <w:r w:rsidRPr="00226EA9">
        <w:rPr>
          <w:rFonts w:ascii="Times New Roman" w:hAnsi="Times New Roman" w:cs="Times New Roman"/>
          <w:sz w:val="20"/>
          <w:szCs w:val="20"/>
        </w:rPr>
        <w:br w:type="page"/>
      </w:r>
    </w:p>
    <w:p w:rsidR="007D5D29" w:rsidRPr="00226EA9" w:rsidRDefault="007916CC">
      <w:pPr>
        <w:rPr>
          <w:rFonts w:ascii="Times New Roman" w:hAnsi="Times New Roman" w:cs="Times New Roman"/>
          <w:sz w:val="20"/>
          <w:szCs w:val="20"/>
        </w:rPr>
      </w:pPr>
      <w:r w:rsidRPr="00226EA9">
        <w:rPr>
          <w:rFonts w:ascii="Times New Roman" w:hAnsi="Times New Roman" w:cs="Times New Roman"/>
          <w:sz w:val="20"/>
          <w:szCs w:val="20"/>
        </w:rPr>
        <w:lastRenderedPageBreak/>
        <w:t>Table 3 Search syntax and results from Cochrane Library database, accessed on July 19</w:t>
      </w:r>
      <w:r w:rsidRPr="00226EA9">
        <w:rPr>
          <w:rFonts w:ascii="Times New Roman" w:hAnsi="Times New Roman" w:cs="Times New Roman"/>
          <w:sz w:val="20"/>
          <w:szCs w:val="20"/>
          <w:vertAlign w:val="superscript"/>
        </w:rPr>
        <w:t>th</w:t>
      </w:r>
      <w:r w:rsidRPr="00226EA9">
        <w:rPr>
          <w:rFonts w:ascii="Times New Roman" w:hAnsi="Times New Roman" w:cs="Times New Roman"/>
          <w:sz w:val="20"/>
          <w:szCs w:val="20"/>
        </w:rPr>
        <w:t>, 2018</w:t>
      </w:r>
    </w:p>
    <w:tbl>
      <w:tblPr>
        <w:tblStyle w:val="TableGrid"/>
        <w:tblW w:w="0" w:type="auto"/>
        <w:tblLook w:val="04A0"/>
      </w:tblPr>
      <w:tblGrid>
        <w:gridCol w:w="9160"/>
      </w:tblGrid>
      <w:tr w:rsidR="007916CC" w:rsidRPr="007916CC" w:rsidTr="0055114D">
        <w:tc>
          <w:tcPr>
            <w:tcW w:w="9160" w:type="dxa"/>
          </w:tcPr>
          <w:p w:rsidR="007916CC" w:rsidRPr="00226EA9" w:rsidRDefault="007916CC" w:rsidP="007916CC">
            <w:pPr>
              <w:rPr>
                <w:rFonts w:ascii="Times New Roman" w:hAnsi="Times New Roman" w:cs="Times New Roman"/>
                <w:lang w:val="en-US"/>
              </w:rPr>
            </w:pPr>
            <w:r w:rsidRPr="00226EA9">
              <w:rPr>
                <w:rFonts w:ascii="Times New Roman" w:hAnsi="Times New Roman" w:cs="Times New Roman"/>
                <w:b/>
                <w:bCs/>
                <w:lang w:val="en-US"/>
              </w:rPr>
              <w:t>Cochrane Library</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i/>
                <w:iCs/>
                <w:lang w:val="en-US"/>
              </w:rPr>
              <w:t>Wiley Interscience</w:t>
            </w:r>
          </w:p>
          <w:p w:rsidR="007916CC" w:rsidRPr="00226EA9" w:rsidRDefault="007916CC" w:rsidP="007916CC">
            <w:pPr>
              <w:rPr>
                <w:rFonts w:ascii="Times New Roman" w:hAnsi="Times New Roman" w:cs="Times New Roman"/>
                <w:lang w:val="en-US"/>
              </w:rPr>
            </w:pP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b/>
                <w:bCs/>
                <w:lang w:val="en-US"/>
              </w:rPr>
              <w:t>#1 Marijuana</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("cannabi*" OR "marijuana" OR "marihuana" OR "THC" OR "tetrahydrocannabi*" OR "dronabinol"):ti,ab,kw</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 xml:space="preserve"> </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b/>
                <w:bCs/>
                <w:lang w:val="en-US"/>
              </w:rPr>
              <w:t>#2 Cognition</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("cognit*" OR "brain*" OR "memory" OR "executive function*" OR "intellectual* function*" OR "learning" OR "conditioning" OR "aversion" OR "processing speed" OR "locomotor" OR "craving" OR "neuro*"):ti,ab,kw</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 xml:space="preserve"> </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b/>
                <w:bCs/>
                <w:lang w:val="en-US"/>
              </w:rPr>
              <w:t xml:space="preserve">#3 Adults and adolescents </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("adolesc*" OR "adult*"):ti,ab,kw</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 xml:space="preserve"> </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b/>
                <w:bCs/>
                <w:lang w:val="en-US"/>
              </w:rPr>
              <w:t>#4 Study type</w:t>
            </w: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lang w:val="en-US"/>
              </w:rPr>
              <w:t>("longitud*" OR "cross-sectional*" OR "group difference*" OR "vehicle" OR "age-related difference*" OR "age difference*" OR ("adolesc*" NEAR/2 "adult*") OR "follow up" OR "followup"):ti,ab,kw</w:t>
            </w:r>
          </w:p>
          <w:p w:rsidR="007916CC" w:rsidRPr="00226EA9" w:rsidRDefault="007916CC" w:rsidP="007916CC">
            <w:pPr>
              <w:rPr>
                <w:rFonts w:ascii="Times New Roman" w:hAnsi="Times New Roman" w:cs="Times New Roman"/>
                <w:lang w:val="en-US"/>
              </w:rPr>
            </w:pPr>
          </w:p>
          <w:p w:rsidR="007916CC" w:rsidRPr="00226EA9" w:rsidRDefault="007916CC" w:rsidP="007916CC">
            <w:pPr>
              <w:rPr>
                <w:rFonts w:ascii="Times New Roman" w:hAnsi="Times New Roman" w:cs="Times New Roman"/>
                <w:lang w:val="en-US"/>
              </w:rPr>
            </w:pPr>
            <w:r w:rsidRPr="00226EA9">
              <w:rPr>
                <w:rFonts w:ascii="Times New Roman" w:hAnsi="Times New Roman" w:cs="Times New Roman"/>
                <w:b/>
                <w:bCs/>
                <w:lang w:val="en-US"/>
              </w:rPr>
              <w:t>#1 AND #2 AND #3 AND #4</w:t>
            </w:r>
            <w:r w:rsidRPr="00226EA9">
              <w:rPr>
                <w:rFonts w:ascii="Times New Roman" w:hAnsi="Times New Roman" w:cs="Times New Roman"/>
                <w:b/>
                <w:bCs/>
                <w:lang w:val="en-US"/>
              </w:rPr>
              <w:tab/>
            </w:r>
            <w:r w:rsidRPr="00226EA9">
              <w:rPr>
                <w:rFonts w:ascii="Times New Roman" w:hAnsi="Times New Roman" w:cs="Times New Roman"/>
                <w:b/>
                <w:bCs/>
                <w:lang w:val="en-US"/>
              </w:rPr>
              <w:tab/>
              <w:t>244 results (5 reviews, 187 trials, 1 econ. eval.)</w:t>
            </w:r>
          </w:p>
          <w:p w:rsidR="007916CC" w:rsidRPr="007916CC" w:rsidRDefault="007916CC" w:rsidP="007916CC">
            <w:pPr>
              <w:rPr>
                <w:rFonts w:ascii="Times New Roman" w:hAnsi="Times New Roman" w:cs="Times New Roman"/>
                <w:lang w:val="en-US"/>
              </w:rPr>
            </w:pPr>
          </w:p>
        </w:tc>
      </w:tr>
    </w:tbl>
    <w:p w:rsidR="007916CC" w:rsidRPr="007916CC" w:rsidRDefault="007916CC">
      <w:pPr>
        <w:rPr>
          <w:rFonts w:ascii="Times New Roman" w:hAnsi="Times New Roman" w:cs="Times New Roman"/>
          <w:sz w:val="20"/>
          <w:szCs w:val="20"/>
        </w:rPr>
      </w:pPr>
    </w:p>
    <w:sectPr w:rsidR="007916CC" w:rsidRPr="007916CC" w:rsidSect="008E06B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126" w:rsidRDefault="00FD1126" w:rsidP="005542FA">
      <w:pPr>
        <w:spacing w:after="0" w:line="240" w:lineRule="auto"/>
      </w:pPr>
      <w:r>
        <w:separator/>
      </w:r>
    </w:p>
  </w:endnote>
  <w:endnote w:type="continuationSeparator" w:id="0">
    <w:p w:rsidR="00FD1126" w:rsidRDefault="00FD1126" w:rsidP="005542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126" w:rsidRDefault="00FD1126" w:rsidP="005542FA">
      <w:pPr>
        <w:spacing w:after="0" w:line="240" w:lineRule="auto"/>
      </w:pPr>
      <w:r>
        <w:separator/>
      </w:r>
    </w:p>
  </w:footnote>
  <w:footnote w:type="continuationSeparator" w:id="0">
    <w:p w:rsidR="00FD1126" w:rsidRDefault="00FD1126" w:rsidP="005542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7D5D29"/>
    <w:rsid w:val="00047678"/>
    <w:rsid w:val="00077EAF"/>
    <w:rsid w:val="00226EA9"/>
    <w:rsid w:val="002B6924"/>
    <w:rsid w:val="00331641"/>
    <w:rsid w:val="0037660D"/>
    <w:rsid w:val="005542FA"/>
    <w:rsid w:val="005B2617"/>
    <w:rsid w:val="005C1046"/>
    <w:rsid w:val="005E68EA"/>
    <w:rsid w:val="00652CED"/>
    <w:rsid w:val="007916CC"/>
    <w:rsid w:val="007B101D"/>
    <w:rsid w:val="007D5D29"/>
    <w:rsid w:val="007F4C6F"/>
    <w:rsid w:val="008A35FF"/>
    <w:rsid w:val="008E06B9"/>
    <w:rsid w:val="008E64D4"/>
    <w:rsid w:val="009619F1"/>
    <w:rsid w:val="009A5967"/>
    <w:rsid w:val="00A027C8"/>
    <w:rsid w:val="00CB0AD9"/>
    <w:rsid w:val="00CE2F89"/>
    <w:rsid w:val="00D022D4"/>
    <w:rsid w:val="00D8371D"/>
    <w:rsid w:val="00E65119"/>
    <w:rsid w:val="00FD1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6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5967"/>
    <w:pPr>
      <w:spacing w:after="0" w:line="240" w:lineRule="auto"/>
    </w:pPr>
    <w:rPr>
      <w:rFonts w:eastAsiaTheme="minorEastAsia"/>
      <w:sz w:val="20"/>
      <w:szCs w:val="20"/>
      <w:lang w:val="nl-NL"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4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FA"/>
  </w:style>
  <w:style w:type="paragraph" w:styleId="Footer">
    <w:name w:val="footer"/>
    <w:basedOn w:val="Normal"/>
    <w:link w:val="FooterChar"/>
    <w:uiPriority w:val="99"/>
    <w:unhideWhenUsed/>
    <w:rsid w:val="00554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FA"/>
  </w:style>
  <w:style w:type="paragraph" w:styleId="BalloonText">
    <w:name w:val="Balloon Text"/>
    <w:basedOn w:val="Normal"/>
    <w:link w:val="BalloonTextChar"/>
    <w:uiPriority w:val="99"/>
    <w:semiHidden/>
    <w:unhideWhenUsed/>
    <w:rsid w:val="007F4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C6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33479428">
      <w:bodyDiv w:val="1"/>
      <w:marLeft w:val="0"/>
      <w:marRight w:val="0"/>
      <w:marTop w:val="0"/>
      <w:marBottom w:val="0"/>
      <w:divBdr>
        <w:top w:val="none" w:sz="0" w:space="0" w:color="auto"/>
        <w:left w:val="none" w:sz="0" w:space="0" w:color="auto"/>
        <w:bottom w:val="none" w:sz="0" w:space="0" w:color="auto"/>
        <w:right w:val="none" w:sz="0" w:space="0" w:color="auto"/>
      </w:divBdr>
    </w:div>
    <w:div w:id="778185920">
      <w:bodyDiv w:val="1"/>
      <w:marLeft w:val="0"/>
      <w:marRight w:val="0"/>
      <w:marTop w:val="0"/>
      <w:marBottom w:val="0"/>
      <w:divBdr>
        <w:top w:val="none" w:sz="0" w:space="0" w:color="auto"/>
        <w:left w:val="none" w:sz="0" w:space="0" w:color="auto"/>
        <w:bottom w:val="none" w:sz="0" w:space="0" w:color="auto"/>
        <w:right w:val="none" w:sz="0" w:space="0" w:color="auto"/>
      </w:divBdr>
    </w:div>
    <w:div w:id="1221552518">
      <w:bodyDiv w:val="1"/>
      <w:marLeft w:val="0"/>
      <w:marRight w:val="0"/>
      <w:marTop w:val="0"/>
      <w:marBottom w:val="0"/>
      <w:divBdr>
        <w:top w:val="none" w:sz="0" w:space="0" w:color="auto"/>
        <w:left w:val="none" w:sz="0" w:space="0" w:color="auto"/>
        <w:bottom w:val="none" w:sz="0" w:space="0" w:color="auto"/>
        <w:right w:val="none" w:sz="0" w:space="0" w:color="auto"/>
      </w:divBdr>
    </w:div>
    <w:div w:id="179439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0010194</cp:lastModifiedBy>
  <cp:revision>4</cp:revision>
  <dcterms:created xsi:type="dcterms:W3CDTF">2018-12-20T21:44:00Z</dcterms:created>
  <dcterms:modified xsi:type="dcterms:W3CDTF">2019-01-04T10:00:00Z</dcterms:modified>
</cp:coreProperties>
</file>