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3CC" w:rsidRDefault="000B03CC" w:rsidP="4378DC7E">
      <w:pPr>
        <w:rPr>
          <w:rFonts w:ascii="Arial" w:eastAsia="Arial" w:hAnsi="Arial" w:cs="Arial"/>
          <w:sz w:val="24"/>
          <w:szCs w:val="24"/>
        </w:rPr>
      </w:pPr>
      <w:r w:rsidRPr="000B03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7EBBE" wp14:editId="68269FE1">
                <wp:simplePos x="0" y="0"/>
                <wp:positionH relativeFrom="column">
                  <wp:posOffset>-6350</wp:posOffset>
                </wp:positionH>
                <wp:positionV relativeFrom="paragraph">
                  <wp:posOffset>-343535</wp:posOffset>
                </wp:positionV>
                <wp:extent cx="8943346" cy="338554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334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03CC" w:rsidRPr="00E72409" w:rsidRDefault="006C49EB" w:rsidP="000B03C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Supplementary </w:t>
                            </w:r>
                            <w:r w:rsidR="000B03CC" w:rsidRPr="00E7240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 2. Trends in lifetime (i.e., ever) cannabis vaping, Monitoring the Future (2017-2021)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F7EBB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.5pt;margin-top:-27.05pt;width:704.2pt;height:26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" filled="f" stroked="f">
                <v:textbox style="mso-fit-shape-to-text:t">
                  <w:txbxContent>
                    <w:p w:rsidR="000B03CC" w:rsidRPr="00E72409" w:rsidRDefault="006C49EB" w:rsidP="000B03C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Supplementary </w:t>
                      </w:r>
                      <w:r w:rsidR="000B03CC" w:rsidRPr="00E7240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 2. Trends in lifetime (i.e., ever) cannabis vaping, Monitoring the Future (2017-2021) </w:t>
                      </w:r>
                    </w:p>
                  </w:txbxContent>
                </v:textbox>
              </v:shape>
            </w:pict>
          </mc:Fallback>
        </mc:AlternateContent>
      </w:r>
    </w:p>
    <w:p w:rsidR="000B03CC" w:rsidRDefault="00E72409" w:rsidP="4378DC7E">
      <w:pPr>
        <w:rPr>
          <w:rFonts w:ascii="Arial" w:eastAsia="Arial" w:hAnsi="Arial" w:cs="Arial"/>
          <w:sz w:val="24"/>
          <w:szCs w:val="24"/>
        </w:rPr>
      </w:pPr>
      <w:r w:rsidRPr="000B03C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79722D" wp14:editId="3F1E020A">
                <wp:simplePos x="0" y="0"/>
                <wp:positionH relativeFrom="margin">
                  <wp:align>right</wp:align>
                </wp:positionH>
                <wp:positionV relativeFrom="paragraph">
                  <wp:posOffset>3754120</wp:posOffset>
                </wp:positionV>
                <wp:extent cx="6617970" cy="85344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970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03CC" w:rsidRPr="00E72409" w:rsidRDefault="000B03CC" w:rsidP="000B03C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240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Source (youth): </w:t>
                            </w:r>
                            <w:hyperlink r:id="rId9" w:history="1">
                              <w:r w:rsidRPr="00E72409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http://monitoringthefuture.org/pubs/monographs/mtf-overview2021.pdf</w:t>
                              </w:r>
                            </w:hyperlink>
                            <w:r w:rsidRPr="00E7240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(Table 1)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722D" id="TextBox 5" o:spid="_x0000_s1027" type="#_x0000_t202" style="position:absolute;margin-left:469.9pt;margin-top:295.6pt;width:521.1pt;height:67.2pt;z-index:25166233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" filled="f" stroked="f">
                <v:textbox>
                  <w:txbxContent>
                    <w:p w:rsidR="000B03CC" w:rsidRPr="00E72409" w:rsidRDefault="000B03CC" w:rsidP="000B03CC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240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Source (youth): </w:t>
                      </w:r>
                      <w:hyperlink r:id="rId10" w:history="1">
                        <w:r w:rsidRPr="00E72409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kern w:val="24"/>
                          </w:rPr>
                          <w:t>http://monitoringthefuture.org/pubs/monographs/mtf-overview2021.pdf</w:t>
                        </w:r>
                      </w:hyperlink>
                      <w:r w:rsidRPr="00E7240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(Table 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3CC" w:rsidRPr="000B03C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00C38" wp14:editId="1297A50C">
                <wp:simplePos x="0" y="0"/>
                <wp:positionH relativeFrom="column">
                  <wp:posOffset>-495300</wp:posOffset>
                </wp:positionH>
                <wp:positionV relativeFrom="paragraph">
                  <wp:posOffset>403225</wp:posOffset>
                </wp:positionV>
                <wp:extent cx="473075" cy="2874645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75" cy="2874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03CC" w:rsidRPr="00E72409" w:rsidRDefault="000B03CC" w:rsidP="000B03C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240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Prevalence of lifetime (i.e., ever) cannabis vaping</w:t>
                            </w:r>
                          </w:p>
                        </w:txbxContent>
                      </wps:txbx>
                      <wps:bodyPr vert="vert270"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00C38" id="TextBox 1" o:spid="_x0000_s1028" type="#_x0000_t202" style="position:absolute;margin-left:-39pt;margin-top:31.75pt;width:37.25pt;height:226.3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" filled="f" stroked="f">
                <v:textbox style="layout-flow:vertical;mso-layout-flow-alt:bottom-to-top;mso-fit-shape-to-text:t">
                  <w:txbxContent>
                    <w:p w:rsidR="000B03CC" w:rsidRPr="00E72409" w:rsidRDefault="000B03CC" w:rsidP="000B03CC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240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Prevalence of lifetime (i.e., ever) cannabis vaping</w:t>
                      </w:r>
                    </w:p>
                  </w:txbxContent>
                </v:textbox>
              </v:shape>
            </w:pict>
          </mc:Fallback>
        </mc:AlternateContent>
      </w:r>
      <w:r w:rsidR="000B03CC" w:rsidRPr="000B03CC">
        <w:rPr>
          <w:noProof/>
        </w:rPr>
        <w:drawing>
          <wp:inline distT="0" distB="0" distL="0" distR="0" wp14:anchorId="681BF104" wp14:editId="4508C8F8">
            <wp:extent cx="5943600" cy="3628390"/>
            <wp:effectExtent l="0" t="0" r="0" b="101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0" w:name="_GoBack"/>
      <w:bookmarkEnd w:id="0"/>
    </w:p>
    <w:p w:rsidR="000B03CC" w:rsidRPr="000B03CC" w:rsidRDefault="000B03CC" w:rsidP="4378DC7E">
      <w:pPr>
        <w:rPr>
          <w:rFonts w:ascii="Arial" w:eastAsia="Arial" w:hAnsi="Arial" w:cs="Arial"/>
          <w:sz w:val="24"/>
          <w:szCs w:val="24"/>
        </w:rPr>
      </w:pPr>
      <w:r w:rsidRPr="000B03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0FD5D" wp14:editId="4144E0C8">
                <wp:simplePos x="0" y="0"/>
                <wp:positionH relativeFrom="margin">
                  <wp:align>right</wp:align>
                </wp:positionH>
                <wp:positionV relativeFrom="paragraph">
                  <wp:posOffset>382905</wp:posOffset>
                </wp:positionV>
                <wp:extent cx="7375865" cy="433070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5865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03CC" w:rsidRPr="00E72409" w:rsidRDefault="000B03CC" w:rsidP="000B03C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240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Source (young adults): </w:t>
                            </w:r>
                            <w:hyperlink r:id="rId12" w:history="1">
                              <w:r w:rsidRPr="00E72409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http://www.monitoringthefuture.org/pubs/monographs/mtf-vol2_2020.pdf</w:t>
                              </w:r>
                            </w:hyperlink>
                            <w:r w:rsidRPr="00E7240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(Table 9-1)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0FD5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9" type="#_x0000_t202" style="position:absolute;margin-left:529.6pt;margin-top:30.15pt;width:580.8pt;height:34.1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" filled="f" stroked="f">
                <v:textbox>
                  <w:txbxContent>
                    <w:p w:rsidR="000B03CC" w:rsidRPr="00E72409" w:rsidRDefault="000B03CC" w:rsidP="000B03CC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240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Source (young adults): </w:t>
                      </w:r>
                      <w:hyperlink r:id="rId13" w:history="1">
                        <w:r w:rsidRPr="00E72409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kern w:val="24"/>
                          </w:rPr>
                          <w:t>http://www.monitoringthefuture.org/pubs/monographs/mtf-vol2_2020.pdf</w:t>
                        </w:r>
                      </w:hyperlink>
                      <w:r w:rsidRPr="00E7240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(Table 9-1)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B03CC" w:rsidRPr="000B0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09E" w:rsidRDefault="0039509E" w:rsidP="000B03CC">
      <w:pPr>
        <w:spacing w:after="0" w:line="240" w:lineRule="auto"/>
      </w:pPr>
      <w:r>
        <w:separator/>
      </w:r>
    </w:p>
  </w:endnote>
  <w:endnote w:type="continuationSeparator" w:id="0">
    <w:p w:rsidR="0039509E" w:rsidRDefault="0039509E" w:rsidP="000B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09E" w:rsidRDefault="0039509E" w:rsidP="000B03CC">
      <w:pPr>
        <w:spacing w:after="0" w:line="240" w:lineRule="auto"/>
      </w:pPr>
      <w:r>
        <w:separator/>
      </w:r>
    </w:p>
  </w:footnote>
  <w:footnote w:type="continuationSeparator" w:id="0">
    <w:p w:rsidR="0039509E" w:rsidRDefault="0039509E" w:rsidP="000B0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CC"/>
    <w:rsid w:val="00096AD7"/>
    <w:rsid w:val="000B03CC"/>
    <w:rsid w:val="0012604A"/>
    <w:rsid w:val="002262BD"/>
    <w:rsid w:val="0031132F"/>
    <w:rsid w:val="0039509E"/>
    <w:rsid w:val="006C49EB"/>
    <w:rsid w:val="00735E25"/>
    <w:rsid w:val="00E72409"/>
    <w:rsid w:val="116C9136"/>
    <w:rsid w:val="4378D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7456"/>
  <w15:chartTrackingRefBased/>
  <w15:docId w15:val="{5C0BEB72-F5AC-478B-9269-A58BE547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3CC"/>
  </w:style>
  <w:style w:type="paragraph" w:styleId="Footer">
    <w:name w:val="footer"/>
    <w:basedOn w:val="Normal"/>
    <w:link w:val="FooterChar"/>
    <w:uiPriority w:val="99"/>
    <w:unhideWhenUsed/>
    <w:rsid w:val="000B0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3CC"/>
  </w:style>
  <w:style w:type="character" w:styleId="Hyperlink">
    <w:name w:val="Hyperlink"/>
    <w:basedOn w:val="DefaultParagraphFont"/>
    <w:uiPriority w:val="99"/>
    <w:semiHidden/>
    <w:unhideWhenUsed/>
    <w:rsid w:val="000B03C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nitoringthefuture.org/pubs/monographs/mtf-vol2_2020.pdf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monitoringthefuture.org/pubs/monographs/mtf-vol2_202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onitoringthefuture.org/pubs/monographs/mtf-overview2021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monitoringthefuture.org/pubs/monographs/mtf-overview2021.pdf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050844605962717E-2"/>
          <c:y val="2.8531938407944022E-2"/>
          <c:w val="0.9316945518576879"/>
          <c:h val="0.814636769469107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8.5</c:v>
                </c:pt>
                <c:pt idx="1">
                  <c:v>14.4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57-4443-A5E2-E9918FB342B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11.7</c:v>
                </c:pt>
                <c:pt idx="1">
                  <c:v>23.8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57-4443-A5E2-E9918FB342B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18.100000000000001</c:v>
                </c:pt>
                <c:pt idx="1">
                  <c:v>29.4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57-4443-A5E2-E9918FB342B5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20.100000000000001</c:v>
                </c:pt>
                <c:pt idx="1">
                  <c:v>34.6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257-4443-A5E2-E9918FB342B5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Sheet1!$F$2:$F$3</c:f>
              <c:numCache>
                <c:formatCode>General</c:formatCode>
                <c:ptCount val="2"/>
                <c:pt idx="0">
                  <c:v>15.9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257-4443-A5E2-E9918FB342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7423992"/>
        <c:axId val="337417104"/>
      </c:barChart>
      <c:catAx>
        <c:axId val="337423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7417104"/>
        <c:crosses val="autoZero"/>
        <c:auto val="1"/>
        <c:lblAlgn val="ctr"/>
        <c:lblOffset val="100"/>
        <c:noMultiLvlLbl val="0"/>
      </c:catAx>
      <c:valAx>
        <c:axId val="337417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7423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D91811416A948BDBA6F4B0FC7F8B9" ma:contentTypeVersion="4" ma:contentTypeDescription="Create a new document." ma:contentTypeScope="" ma:versionID="c03da15c4d407620d5989bcd65600299">
  <xsd:schema xmlns:xsd="http://www.w3.org/2001/XMLSchema" xmlns:xs="http://www.w3.org/2001/XMLSchema" xmlns:p="http://schemas.microsoft.com/office/2006/metadata/properties" xmlns:ns2="6649f6d8-9969-4ddc-a56a-162d7a0363f7" targetNamespace="http://schemas.microsoft.com/office/2006/metadata/properties" ma:root="true" ma:fieldsID="1e784e583e615fced81740ea237394df" ns2:_="">
    <xsd:import namespace="6649f6d8-9969-4ddc-a56a-162d7a036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f6d8-9969-4ddc-a56a-162d7a036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4872E-88D7-4020-A1E7-78510CF1EE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605B0B-ABAC-4AFF-8E7E-D40C80D31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D06A88-40BF-4FCA-9ABD-24E6AD5EA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f6d8-9969-4ddc-a56a-162d7a036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Swan, Sunaina</dc:creator>
  <cp:keywords/>
  <dc:description/>
  <cp:lastModifiedBy>Clendennen, Stephanie L</cp:lastModifiedBy>
  <cp:revision>7</cp:revision>
  <dcterms:created xsi:type="dcterms:W3CDTF">2022-02-14T00:11:00Z</dcterms:created>
  <dcterms:modified xsi:type="dcterms:W3CDTF">2022-04-19T17:43:00Z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0x010100A6AD91811416A948BDBA6F4B0FC7F8B9</vt:lpwstr>
  </property>
</Properties>
</file>