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2D7E9" w14:textId="77777777" w:rsidR="00C155F5" w:rsidRPr="0065568F" w:rsidRDefault="00C155F5" w:rsidP="00C155F5">
      <w:pPr>
        <w:spacing w:line="480" w:lineRule="auto"/>
        <w:rPr>
          <w:rFonts w:ascii="Times" w:hAnsi="Times" w:cs="Times"/>
          <w:szCs w:val="21"/>
        </w:rPr>
      </w:pPr>
      <w:r w:rsidRPr="0065568F">
        <w:rPr>
          <w:rFonts w:ascii="Times" w:hAnsi="Times" w:cs="Times"/>
          <w:b/>
          <w:bCs/>
          <w:szCs w:val="21"/>
        </w:rPr>
        <w:t>Supplementary Table. 2</w:t>
      </w:r>
      <w:r w:rsidRPr="0065568F">
        <w:rPr>
          <w:rFonts w:ascii="Times" w:hAnsi="Times" w:cs="Times"/>
          <w:szCs w:val="21"/>
        </w:rPr>
        <w:t xml:space="preserve"> </w:t>
      </w:r>
      <w:bookmarkStart w:id="0" w:name="_Hlk111034914"/>
      <w:r w:rsidRPr="0065568F">
        <w:rPr>
          <w:rFonts w:ascii="Times" w:hAnsi="Times" w:cs="Times"/>
          <w:szCs w:val="21"/>
        </w:rPr>
        <w:t xml:space="preserve">Effect of supplemental </w:t>
      </w:r>
      <w:bookmarkStart w:id="1" w:name="_Hlk111033332"/>
      <w:r w:rsidRPr="0065568F">
        <w:rPr>
          <w:rFonts w:ascii="Times" w:hAnsi="Times" w:cs="Times"/>
          <w:i/>
          <w:iCs/>
          <w:szCs w:val="21"/>
        </w:rPr>
        <w:t xml:space="preserve">C. </w:t>
      </w:r>
      <w:proofErr w:type="spellStart"/>
      <w:r w:rsidRPr="0065568F">
        <w:rPr>
          <w:rFonts w:ascii="Times" w:hAnsi="Times" w:cs="Times"/>
          <w:i/>
          <w:iCs/>
          <w:szCs w:val="21"/>
        </w:rPr>
        <w:t>butyricum</w:t>
      </w:r>
      <w:bookmarkEnd w:id="1"/>
      <w:proofErr w:type="spellEnd"/>
      <w:r w:rsidRPr="0065568F">
        <w:rPr>
          <w:rFonts w:ascii="Times" w:hAnsi="Times" w:cs="Times"/>
          <w:szCs w:val="21"/>
        </w:rPr>
        <w:t xml:space="preserve"> on alpha diversity of ileal microbiota in </w:t>
      </w:r>
      <w:proofErr w:type="spellStart"/>
      <w:r w:rsidRPr="0065568F">
        <w:rPr>
          <w:rFonts w:ascii="Times" w:hAnsi="Times" w:cs="Times"/>
          <w:szCs w:val="21"/>
        </w:rPr>
        <w:t>IUGR</w:t>
      </w:r>
      <w:proofErr w:type="spellEnd"/>
      <w:r w:rsidRPr="0065568F">
        <w:rPr>
          <w:rFonts w:ascii="Times" w:hAnsi="Times" w:cs="Times"/>
          <w:szCs w:val="21"/>
        </w:rPr>
        <w:t xml:space="preserve"> suckling piglets</w:t>
      </w:r>
    </w:p>
    <w:tbl>
      <w:tblPr>
        <w:tblStyle w:val="a7"/>
        <w:tblpPr w:leftFromText="181" w:rightFromText="181" w:vertAnchor="text" w:horzAnchor="margin" w:tblpY="52"/>
        <w:tblOverlap w:val="never"/>
        <w:tblW w:w="873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2"/>
        <w:gridCol w:w="1588"/>
        <w:gridCol w:w="1588"/>
        <w:gridCol w:w="1588"/>
        <w:gridCol w:w="737"/>
        <w:gridCol w:w="850"/>
        <w:gridCol w:w="853"/>
      </w:tblGrid>
      <w:tr w:rsidR="00C155F5" w:rsidRPr="0065568F" w14:paraId="181060CA" w14:textId="77777777" w:rsidTr="00EA7F21">
        <w:trPr>
          <w:trHeight w:val="411"/>
        </w:trPr>
        <w:tc>
          <w:tcPr>
            <w:tcW w:w="1532" w:type="dxa"/>
            <w:vMerge w:val="restart"/>
            <w:tcBorders>
              <w:top w:val="single" w:sz="4" w:space="0" w:color="auto"/>
            </w:tcBorders>
            <w:vAlign w:val="center"/>
          </w:tcPr>
          <w:bookmarkEnd w:id="0"/>
          <w:p w14:paraId="4101D299" w14:textId="77777777" w:rsidR="00C155F5" w:rsidRPr="0065568F" w:rsidRDefault="00C155F5" w:rsidP="00EA7F21">
            <w:pPr>
              <w:jc w:val="left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Items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  <w:vAlign w:val="center"/>
          </w:tcPr>
          <w:p w14:paraId="7DF8FFF6" w14:textId="77777777" w:rsidR="00C155F5" w:rsidRPr="0065568F" w:rsidRDefault="00C155F5" w:rsidP="00EA7F21">
            <w:pPr>
              <w:jc w:val="left"/>
              <w:rPr>
                <w:rFonts w:ascii="Times" w:eastAsia="宋体" w:hAnsi="Times" w:cs="Times"/>
                <w:sz w:val="22"/>
              </w:rPr>
            </w:pPr>
            <w:proofErr w:type="spellStart"/>
            <w:r w:rsidRPr="0065568F">
              <w:rPr>
                <w:rFonts w:ascii="Times" w:eastAsia="宋体" w:hAnsi="Times" w:cs="Times"/>
                <w:sz w:val="22"/>
              </w:rPr>
              <w:t>NBW</w:t>
            </w:r>
            <w:proofErr w:type="spellEnd"/>
            <w:r w:rsidRPr="0065568F">
              <w:rPr>
                <w:rFonts w:ascii="Times" w:eastAsia="宋体" w:hAnsi="Times" w:cs="Times"/>
                <w:sz w:val="22"/>
              </w:rPr>
              <w:t>-CON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  <w:vAlign w:val="center"/>
          </w:tcPr>
          <w:p w14:paraId="54806C0A" w14:textId="77777777" w:rsidR="00C155F5" w:rsidRPr="0065568F" w:rsidRDefault="00C155F5" w:rsidP="00EA7F21">
            <w:pPr>
              <w:jc w:val="left"/>
              <w:rPr>
                <w:rFonts w:ascii="Times" w:eastAsia="宋体" w:hAnsi="Times" w:cs="Times"/>
                <w:sz w:val="22"/>
              </w:rPr>
            </w:pPr>
            <w:proofErr w:type="spellStart"/>
            <w:r w:rsidRPr="0065568F">
              <w:rPr>
                <w:rFonts w:ascii="Times" w:eastAsia="宋体" w:hAnsi="Times" w:cs="Times"/>
                <w:sz w:val="22"/>
              </w:rPr>
              <w:t>IUGR</w:t>
            </w:r>
            <w:proofErr w:type="spellEnd"/>
            <w:r w:rsidRPr="0065568F">
              <w:rPr>
                <w:rFonts w:ascii="Times" w:eastAsia="宋体" w:hAnsi="Times" w:cs="Times"/>
                <w:sz w:val="22"/>
              </w:rPr>
              <w:t>-CON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  <w:vAlign w:val="center"/>
          </w:tcPr>
          <w:p w14:paraId="5DBD9638" w14:textId="77777777" w:rsidR="00C155F5" w:rsidRPr="0065568F" w:rsidRDefault="00C155F5" w:rsidP="00EA7F21">
            <w:pPr>
              <w:jc w:val="left"/>
              <w:rPr>
                <w:rFonts w:ascii="Times" w:eastAsia="宋体" w:hAnsi="Times" w:cs="Times"/>
                <w:sz w:val="22"/>
              </w:rPr>
            </w:pPr>
            <w:proofErr w:type="spellStart"/>
            <w:r w:rsidRPr="0065568F">
              <w:rPr>
                <w:rFonts w:ascii="Times" w:eastAsia="宋体" w:hAnsi="Times" w:cs="Times"/>
                <w:sz w:val="22"/>
              </w:rPr>
              <w:t>IUGR</w:t>
            </w:r>
            <w:proofErr w:type="spellEnd"/>
            <w:r w:rsidRPr="0065568F">
              <w:rPr>
                <w:rFonts w:ascii="Times" w:eastAsia="宋体" w:hAnsi="Times" w:cs="Times"/>
                <w:sz w:val="22"/>
              </w:rPr>
              <w:t>-CB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4D38D356" w14:textId="77777777" w:rsidR="00C155F5" w:rsidRPr="0065568F" w:rsidRDefault="00C155F5" w:rsidP="00EA7F21">
            <w:pPr>
              <w:jc w:val="center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i/>
                <w:sz w:val="22"/>
              </w:rPr>
              <w:t xml:space="preserve">P </w:t>
            </w:r>
            <w:r w:rsidRPr="0065568F">
              <w:rPr>
                <w:rFonts w:ascii="Times" w:eastAsia="宋体" w:hAnsi="Times" w:cs="Times"/>
                <w:sz w:val="22"/>
              </w:rPr>
              <w:t>values</w:t>
            </w:r>
          </w:p>
        </w:tc>
      </w:tr>
      <w:tr w:rsidR="00C155F5" w:rsidRPr="0065568F" w14:paraId="0B20EE88" w14:textId="77777777" w:rsidTr="00C24B46">
        <w:trPr>
          <w:trHeight w:val="428"/>
        </w:trPr>
        <w:tc>
          <w:tcPr>
            <w:tcW w:w="1532" w:type="dxa"/>
            <w:vMerge/>
            <w:tcBorders>
              <w:bottom w:val="single" w:sz="4" w:space="0" w:color="auto"/>
            </w:tcBorders>
            <w:vAlign w:val="center"/>
          </w:tcPr>
          <w:p w14:paraId="475DD0FE" w14:textId="77777777" w:rsidR="00C155F5" w:rsidRPr="0065568F" w:rsidRDefault="00C155F5" w:rsidP="00EA7F21">
            <w:pPr>
              <w:jc w:val="left"/>
              <w:rPr>
                <w:rFonts w:ascii="Times" w:eastAsia="宋体" w:hAnsi="Times" w:cs="Times"/>
                <w:sz w:val="22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14:paraId="75276F2C" w14:textId="77777777" w:rsidR="00C155F5" w:rsidRPr="0065568F" w:rsidRDefault="00C155F5" w:rsidP="00EA7F21">
            <w:pPr>
              <w:jc w:val="left"/>
              <w:rPr>
                <w:rFonts w:ascii="Times" w:eastAsia="宋体" w:hAnsi="Times" w:cs="Times"/>
                <w:sz w:val="22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14:paraId="04E0CF18" w14:textId="77777777" w:rsidR="00C155F5" w:rsidRPr="0065568F" w:rsidRDefault="00C155F5" w:rsidP="00EA7F21">
            <w:pPr>
              <w:jc w:val="left"/>
              <w:rPr>
                <w:rFonts w:ascii="Times" w:eastAsia="宋体" w:hAnsi="Times" w:cs="Times"/>
                <w:sz w:val="22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14:paraId="3F75729B" w14:textId="77777777" w:rsidR="00C155F5" w:rsidRPr="0065568F" w:rsidRDefault="00C155F5" w:rsidP="00EA7F21">
            <w:pPr>
              <w:jc w:val="left"/>
              <w:rPr>
                <w:rFonts w:ascii="Times" w:eastAsia="宋体" w:hAnsi="Times" w:cs="Times"/>
                <w:sz w:val="22"/>
              </w:rPr>
            </w:pP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vAlign w:val="center"/>
          </w:tcPr>
          <w:p w14:paraId="17BA8891" w14:textId="77777777" w:rsidR="00C155F5" w:rsidRPr="0065568F" w:rsidRDefault="00C155F5" w:rsidP="00EA7F21">
            <w:pPr>
              <w:jc w:val="center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6A15D77F" w14:textId="77777777" w:rsidR="00C155F5" w:rsidRPr="0065568F" w:rsidRDefault="00C155F5" w:rsidP="00EA7F21">
            <w:pPr>
              <w:jc w:val="center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2</w:t>
            </w:r>
          </w:p>
        </w:tc>
        <w:tc>
          <w:tcPr>
            <w:tcW w:w="853" w:type="dxa"/>
            <w:tcBorders>
              <w:top w:val="nil"/>
              <w:bottom w:val="single" w:sz="4" w:space="0" w:color="auto"/>
            </w:tcBorders>
            <w:vAlign w:val="center"/>
          </w:tcPr>
          <w:p w14:paraId="62F92583" w14:textId="77777777" w:rsidR="00C155F5" w:rsidRPr="0065568F" w:rsidRDefault="00C155F5" w:rsidP="00EA7F21">
            <w:pPr>
              <w:jc w:val="center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3</w:t>
            </w:r>
          </w:p>
        </w:tc>
      </w:tr>
      <w:tr w:rsidR="00C155F5" w:rsidRPr="0065568F" w14:paraId="63A367F1" w14:textId="77777777" w:rsidTr="00C24B46">
        <w:trPr>
          <w:trHeight w:val="491"/>
        </w:trPr>
        <w:tc>
          <w:tcPr>
            <w:tcW w:w="1532" w:type="dxa"/>
            <w:tcBorders>
              <w:top w:val="single" w:sz="4" w:space="0" w:color="auto"/>
              <w:bottom w:val="nil"/>
            </w:tcBorders>
            <w:vAlign w:val="center"/>
          </w:tcPr>
          <w:p w14:paraId="096B8604" w14:textId="77777777" w:rsidR="00C155F5" w:rsidRPr="0065568F" w:rsidRDefault="00C155F5" w:rsidP="00EA7F21">
            <w:pPr>
              <w:jc w:val="left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Sobs index</w:t>
            </w:r>
          </w:p>
        </w:tc>
        <w:tc>
          <w:tcPr>
            <w:tcW w:w="1588" w:type="dxa"/>
            <w:tcBorders>
              <w:top w:val="single" w:sz="4" w:space="0" w:color="auto"/>
              <w:bottom w:val="nil"/>
            </w:tcBorders>
            <w:vAlign w:val="center"/>
          </w:tcPr>
          <w:p w14:paraId="7D00FA2D" w14:textId="77777777" w:rsidR="00C155F5" w:rsidRPr="0065568F" w:rsidRDefault="00C155F5" w:rsidP="00EA7F21">
            <w:pPr>
              <w:jc w:val="left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221.50 ± 56.30</w:t>
            </w:r>
          </w:p>
        </w:tc>
        <w:tc>
          <w:tcPr>
            <w:tcW w:w="1588" w:type="dxa"/>
            <w:tcBorders>
              <w:top w:val="single" w:sz="4" w:space="0" w:color="auto"/>
              <w:bottom w:val="nil"/>
            </w:tcBorders>
            <w:vAlign w:val="center"/>
          </w:tcPr>
          <w:p w14:paraId="298A8F6D" w14:textId="77777777" w:rsidR="00C155F5" w:rsidRPr="0065568F" w:rsidRDefault="00C155F5" w:rsidP="00EA7F21">
            <w:pPr>
              <w:jc w:val="left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249.33 ± 51.93</w:t>
            </w:r>
          </w:p>
        </w:tc>
        <w:tc>
          <w:tcPr>
            <w:tcW w:w="1588" w:type="dxa"/>
            <w:tcBorders>
              <w:top w:val="single" w:sz="4" w:space="0" w:color="auto"/>
              <w:bottom w:val="nil"/>
            </w:tcBorders>
            <w:vAlign w:val="center"/>
          </w:tcPr>
          <w:p w14:paraId="43AD24D6" w14:textId="77777777" w:rsidR="00C155F5" w:rsidRPr="0065568F" w:rsidRDefault="00C155F5" w:rsidP="00EA7F21">
            <w:pPr>
              <w:jc w:val="left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176.50 ± 24.01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646AF038" w14:textId="77777777" w:rsidR="00C155F5" w:rsidRPr="0065568F" w:rsidRDefault="00C155F5" w:rsidP="00EA7F21">
            <w:pPr>
              <w:jc w:val="center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0.748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758E834F" w14:textId="77777777" w:rsidR="00C155F5" w:rsidRPr="0065568F" w:rsidRDefault="00C155F5" w:rsidP="00EA7F21">
            <w:pPr>
              <w:jc w:val="center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0.872</w:t>
            </w:r>
          </w:p>
        </w:tc>
        <w:tc>
          <w:tcPr>
            <w:tcW w:w="853" w:type="dxa"/>
            <w:tcBorders>
              <w:top w:val="single" w:sz="4" w:space="0" w:color="auto"/>
              <w:bottom w:val="nil"/>
            </w:tcBorders>
            <w:vAlign w:val="center"/>
          </w:tcPr>
          <w:p w14:paraId="77506E46" w14:textId="77777777" w:rsidR="00C155F5" w:rsidRPr="0065568F" w:rsidRDefault="00C155F5" w:rsidP="00EA7F21">
            <w:pPr>
              <w:jc w:val="center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0.262</w:t>
            </w:r>
          </w:p>
        </w:tc>
      </w:tr>
      <w:tr w:rsidR="00C155F5" w:rsidRPr="0065568F" w14:paraId="4BCDA923" w14:textId="77777777" w:rsidTr="00C24B46">
        <w:trPr>
          <w:trHeight w:val="491"/>
        </w:trPr>
        <w:tc>
          <w:tcPr>
            <w:tcW w:w="1532" w:type="dxa"/>
            <w:tcBorders>
              <w:top w:val="nil"/>
            </w:tcBorders>
            <w:vAlign w:val="center"/>
          </w:tcPr>
          <w:p w14:paraId="0ED773C7" w14:textId="01B07E73" w:rsidR="00C155F5" w:rsidRPr="0065568F" w:rsidRDefault="00C155F5" w:rsidP="00EA7F21">
            <w:pPr>
              <w:jc w:val="left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Chao</w:t>
            </w:r>
            <w:r w:rsidR="0099675F" w:rsidRPr="0065568F">
              <w:rPr>
                <w:rFonts w:ascii="Times" w:eastAsia="宋体" w:hAnsi="Times" w:cs="Times"/>
                <w:sz w:val="22"/>
              </w:rPr>
              <w:t xml:space="preserve"> </w:t>
            </w:r>
            <w:r w:rsidRPr="0065568F">
              <w:rPr>
                <w:rFonts w:ascii="Times" w:eastAsia="宋体" w:hAnsi="Times" w:cs="Times"/>
                <w:sz w:val="22"/>
              </w:rPr>
              <w:t>index</w:t>
            </w:r>
          </w:p>
        </w:tc>
        <w:tc>
          <w:tcPr>
            <w:tcW w:w="1588" w:type="dxa"/>
            <w:tcBorders>
              <w:top w:val="nil"/>
            </w:tcBorders>
            <w:vAlign w:val="center"/>
          </w:tcPr>
          <w:p w14:paraId="7A8149FE" w14:textId="77777777" w:rsidR="00C155F5" w:rsidRPr="0065568F" w:rsidRDefault="00C155F5" w:rsidP="00EA7F21">
            <w:pPr>
              <w:jc w:val="left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296.74 ± 51.58</w:t>
            </w:r>
          </w:p>
        </w:tc>
        <w:tc>
          <w:tcPr>
            <w:tcW w:w="1588" w:type="dxa"/>
            <w:tcBorders>
              <w:top w:val="nil"/>
            </w:tcBorders>
            <w:vAlign w:val="center"/>
          </w:tcPr>
          <w:p w14:paraId="4D009806" w14:textId="77777777" w:rsidR="00C155F5" w:rsidRPr="0065568F" w:rsidRDefault="00C155F5" w:rsidP="00EA7F21">
            <w:pPr>
              <w:jc w:val="left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350.94 ± 59.23</w:t>
            </w:r>
          </w:p>
        </w:tc>
        <w:tc>
          <w:tcPr>
            <w:tcW w:w="1588" w:type="dxa"/>
            <w:tcBorders>
              <w:top w:val="nil"/>
            </w:tcBorders>
            <w:vAlign w:val="center"/>
          </w:tcPr>
          <w:p w14:paraId="2AD4F6AC" w14:textId="77777777" w:rsidR="00C155F5" w:rsidRPr="0065568F" w:rsidRDefault="00C155F5" w:rsidP="00EA7F21">
            <w:pPr>
              <w:jc w:val="left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271.49 ± 35.93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14:paraId="4707EBD1" w14:textId="77777777" w:rsidR="00C155F5" w:rsidRPr="0065568F" w:rsidRDefault="00C155F5" w:rsidP="00EA7F21">
            <w:pPr>
              <w:jc w:val="center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0.394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15EE87C5" w14:textId="77777777" w:rsidR="00C155F5" w:rsidRPr="0065568F" w:rsidRDefault="00C155F5" w:rsidP="00EA7F21">
            <w:pPr>
              <w:jc w:val="center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0.699</w:t>
            </w:r>
          </w:p>
        </w:tc>
        <w:tc>
          <w:tcPr>
            <w:tcW w:w="853" w:type="dxa"/>
            <w:tcBorders>
              <w:top w:val="nil"/>
            </w:tcBorders>
            <w:vAlign w:val="center"/>
          </w:tcPr>
          <w:p w14:paraId="7ADB580B" w14:textId="77777777" w:rsidR="00C155F5" w:rsidRPr="0065568F" w:rsidRDefault="00C155F5" w:rsidP="00EA7F21">
            <w:pPr>
              <w:jc w:val="center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0.240</w:t>
            </w:r>
          </w:p>
        </w:tc>
      </w:tr>
      <w:tr w:rsidR="00C155F5" w:rsidRPr="0065568F" w14:paraId="749C05FA" w14:textId="77777777" w:rsidTr="00C24B46">
        <w:trPr>
          <w:trHeight w:val="491"/>
        </w:trPr>
        <w:tc>
          <w:tcPr>
            <w:tcW w:w="1532" w:type="dxa"/>
            <w:vAlign w:val="center"/>
          </w:tcPr>
          <w:p w14:paraId="2BDE8965" w14:textId="77777777" w:rsidR="00C155F5" w:rsidRPr="0065568F" w:rsidRDefault="00C155F5" w:rsidP="00EA7F21">
            <w:pPr>
              <w:jc w:val="left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Ace index</w:t>
            </w:r>
          </w:p>
        </w:tc>
        <w:tc>
          <w:tcPr>
            <w:tcW w:w="1588" w:type="dxa"/>
            <w:vAlign w:val="center"/>
          </w:tcPr>
          <w:p w14:paraId="1349ADD4" w14:textId="77777777" w:rsidR="00C155F5" w:rsidRPr="0065568F" w:rsidRDefault="00C155F5" w:rsidP="00EA7F21">
            <w:pPr>
              <w:jc w:val="left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350.19 ± 49.61</w:t>
            </w:r>
          </w:p>
        </w:tc>
        <w:tc>
          <w:tcPr>
            <w:tcW w:w="1588" w:type="dxa"/>
            <w:vAlign w:val="center"/>
          </w:tcPr>
          <w:p w14:paraId="0C9E5218" w14:textId="77777777" w:rsidR="00C155F5" w:rsidRPr="0065568F" w:rsidRDefault="00C155F5" w:rsidP="00EA7F21">
            <w:pPr>
              <w:jc w:val="left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405.25 ± 72.38</w:t>
            </w:r>
          </w:p>
        </w:tc>
        <w:tc>
          <w:tcPr>
            <w:tcW w:w="1588" w:type="dxa"/>
            <w:vAlign w:val="center"/>
          </w:tcPr>
          <w:p w14:paraId="30C01F69" w14:textId="77777777" w:rsidR="00C155F5" w:rsidRPr="0065568F" w:rsidRDefault="00C155F5" w:rsidP="00EA7F21">
            <w:pPr>
              <w:jc w:val="left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396.33 ± 43.25</w:t>
            </w:r>
          </w:p>
        </w:tc>
        <w:tc>
          <w:tcPr>
            <w:tcW w:w="737" w:type="dxa"/>
            <w:vAlign w:val="center"/>
          </w:tcPr>
          <w:p w14:paraId="5581DDEE" w14:textId="77777777" w:rsidR="00C155F5" w:rsidRPr="0065568F" w:rsidRDefault="00C155F5" w:rsidP="00EA7F21">
            <w:pPr>
              <w:jc w:val="center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0.589</w:t>
            </w:r>
          </w:p>
        </w:tc>
        <w:tc>
          <w:tcPr>
            <w:tcW w:w="850" w:type="dxa"/>
            <w:vAlign w:val="center"/>
          </w:tcPr>
          <w:p w14:paraId="722BC4AE" w14:textId="77777777" w:rsidR="00C155F5" w:rsidRPr="0065568F" w:rsidRDefault="00C155F5" w:rsidP="00EA7F21">
            <w:pPr>
              <w:jc w:val="center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0.699</w:t>
            </w:r>
          </w:p>
        </w:tc>
        <w:tc>
          <w:tcPr>
            <w:tcW w:w="853" w:type="dxa"/>
            <w:vAlign w:val="center"/>
          </w:tcPr>
          <w:p w14:paraId="14254385" w14:textId="77777777" w:rsidR="00C155F5" w:rsidRPr="0065568F" w:rsidRDefault="00C155F5" w:rsidP="00EA7F21">
            <w:pPr>
              <w:jc w:val="center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0.818</w:t>
            </w:r>
          </w:p>
        </w:tc>
      </w:tr>
      <w:tr w:rsidR="00C155F5" w:rsidRPr="0065568F" w14:paraId="34E9AF8F" w14:textId="77777777" w:rsidTr="00C24B46">
        <w:trPr>
          <w:trHeight w:val="491"/>
        </w:trPr>
        <w:tc>
          <w:tcPr>
            <w:tcW w:w="1532" w:type="dxa"/>
            <w:vAlign w:val="center"/>
          </w:tcPr>
          <w:p w14:paraId="209E3EA9" w14:textId="77777777" w:rsidR="00C155F5" w:rsidRPr="0065568F" w:rsidRDefault="00C155F5" w:rsidP="00EA7F21">
            <w:pPr>
              <w:jc w:val="left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Shannon index</w:t>
            </w:r>
          </w:p>
        </w:tc>
        <w:tc>
          <w:tcPr>
            <w:tcW w:w="1588" w:type="dxa"/>
            <w:vAlign w:val="center"/>
          </w:tcPr>
          <w:p w14:paraId="71D6902A" w14:textId="77777777" w:rsidR="00C155F5" w:rsidRPr="0065568F" w:rsidRDefault="00C155F5" w:rsidP="00EA7F21">
            <w:pPr>
              <w:jc w:val="left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1.71 ± 0.33</w:t>
            </w:r>
          </w:p>
        </w:tc>
        <w:tc>
          <w:tcPr>
            <w:tcW w:w="1588" w:type="dxa"/>
            <w:vAlign w:val="center"/>
          </w:tcPr>
          <w:p w14:paraId="4F6592FE" w14:textId="77777777" w:rsidR="00C155F5" w:rsidRPr="0065568F" w:rsidRDefault="00C155F5" w:rsidP="00EA7F21">
            <w:pPr>
              <w:jc w:val="left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2.36 ± 0.32</w:t>
            </w:r>
          </w:p>
        </w:tc>
        <w:tc>
          <w:tcPr>
            <w:tcW w:w="1588" w:type="dxa"/>
            <w:vAlign w:val="center"/>
          </w:tcPr>
          <w:p w14:paraId="06C4FE4E" w14:textId="77777777" w:rsidR="00C155F5" w:rsidRPr="0065568F" w:rsidRDefault="00C155F5" w:rsidP="00EA7F21">
            <w:pPr>
              <w:jc w:val="left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2.23 ± 0.15</w:t>
            </w:r>
          </w:p>
        </w:tc>
        <w:tc>
          <w:tcPr>
            <w:tcW w:w="737" w:type="dxa"/>
            <w:vAlign w:val="center"/>
          </w:tcPr>
          <w:p w14:paraId="4E5CBC9E" w14:textId="77777777" w:rsidR="00C155F5" w:rsidRPr="0065568F" w:rsidRDefault="00C155F5" w:rsidP="00EA7F21">
            <w:pPr>
              <w:jc w:val="center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0.180</w:t>
            </w:r>
          </w:p>
        </w:tc>
        <w:tc>
          <w:tcPr>
            <w:tcW w:w="850" w:type="dxa"/>
            <w:vAlign w:val="center"/>
          </w:tcPr>
          <w:p w14:paraId="56BCE1C6" w14:textId="77777777" w:rsidR="00C155F5" w:rsidRPr="0065568F" w:rsidRDefault="00C155F5" w:rsidP="00EA7F21">
            <w:pPr>
              <w:jc w:val="center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0.132</w:t>
            </w:r>
          </w:p>
        </w:tc>
        <w:tc>
          <w:tcPr>
            <w:tcW w:w="853" w:type="dxa"/>
            <w:vAlign w:val="center"/>
          </w:tcPr>
          <w:p w14:paraId="272E43BF" w14:textId="77777777" w:rsidR="00C155F5" w:rsidRPr="0065568F" w:rsidRDefault="00C155F5" w:rsidP="00EA7F21">
            <w:pPr>
              <w:jc w:val="center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0.818</w:t>
            </w:r>
          </w:p>
        </w:tc>
      </w:tr>
      <w:tr w:rsidR="00C155F5" w:rsidRPr="0065568F" w14:paraId="68BA600C" w14:textId="77777777" w:rsidTr="00C24B46">
        <w:trPr>
          <w:trHeight w:val="491"/>
        </w:trPr>
        <w:tc>
          <w:tcPr>
            <w:tcW w:w="1532" w:type="dxa"/>
            <w:vAlign w:val="center"/>
          </w:tcPr>
          <w:p w14:paraId="0400CB22" w14:textId="77777777" w:rsidR="00C155F5" w:rsidRPr="0065568F" w:rsidRDefault="00C155F5" w:rsidP="00EA7F21">
            <w:pPr>
              <w:jc w:val="left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Simpson index</w:t>
            </w:r>
          </w:p>
        </w:tc>
        <w:tc>
          <w:tcPr>
            <w:tcW w:w="1588" w:type="dxa"/>
            <w:vAlign w:val="center"/>
          </w:tcPr>
          <w:p w14:paraId="2D7D8416" w14:textId="77777777" w:rsidR="00C155F5" w:rsidRPr="0065568F" w:rsidRDefault="00C155F5" w:rsidP="00EA7F21">
            <w:pPr>
              <w:jc w:val="left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0.41 ± 0.08</w:t>
            </w:r>
          </w:p>
        </w:tc>
        <w:tc>
          <w:tcPr>
            <w:tcW w:w="1588" w:type="dxa"/>
            <w:vAlign w:val="center"/>
          </w:tcPr>
          <w:p w14:paraId="43410454" w14:textId="77777777" w:rsidR="00C155F5" w:rsidRPr="0065568F" w:rsidRDefault="00C155F5" w:rsidP="00EA7F21">
            <w:pPr>
              <w:jc w:val="left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0.21 ± 0.06</w:t>
            </w:r>
          </w:p>
        </w:tc>
        <w:tc>
          <w:tcPr>
            <w:tcW w:w="1588" w:type="dxa"/>
            <w:vAlign w:val="center"/>
          </w:tcPr>
          <w:p w14:paraId="304FD72B" w14:textId="77777777" w:rsidR="00C155F5" w:rsidRPr="0065568F" w:rsidRDefault="00C155F5" w:rsidP="00EA7F21">
            <w:pPr>
              <w:jc w:val="left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0.19 ± 0.05</w:t>
            </w:r>
            <w:r w:rsidRPr="0065568F">
              <w:rPr>
                <w:rFonts w:ascii="Times" w:eastAsia="宋体" w:hAnsi="Times" w:cs="Times"/>
                <w:szCs w:val="21"/>
              </w:rPr>
              <w:t>*</w:t>
            </w:r>
          </w:p>
        </w:tc>
        <w:tc>
          <w:tcPr>
            <w:tcW w:w="737" w:type="dxa"/>
            <w:vAlign w:val="center"/>
          </w:tcPr>
          <w:p w14:paraId="01FE5F7F" w14:textId="77777777" w:rsidR="00C155F5" w:rsidRPr="0065568F" w:rsidRDefault="00C155F5" w:rsidP="00EA7F21">
            <w:pPr>
              <w:jc w:val="center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0.132</w:t>
            </w:r>
          </w:p>
        </w:tc>
        <w:tc>
          <w:tcPr>
            <w:tcW w:w="850" w:type="dxa"/>
            <w:vAlign w:val="center"/>
          </w:tcPr>
          <w:p w14:paraId="16A23A92" w14:textId="77777777" w:rsidR="00C155F5" w:rsidRPr="0065568F" w:rsidRDefault="00C155F5" w:rsidP="00EA7F21">
            <w:pPr>
              <w:jc w:val="center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0.026</w:t>
            </w:r>
          </w:p>
        </w:tc>
        <w:tc>
          <w:tcPr>
            <w:tcW w:w="853" w:type="dxa"/>
            <w:vAlign w:val="center"/>
          </w:tcPr>
          <w:p w14:paraId="68ADA5B1" w14:textId="77777777" w:rsidR="00C155F5" w:rsidRPr="0065568F" w:rsidRDefault="00C155F5" w:rsidP="00EA7F21">
            <w:pPr>
              <w:jc w:val="center"/>
              <w:rPr>
                <w:rFonts w:ascii="Times" w:eastAsia="宋体" w:hAnsi="Times" w:cs="Times"/>
                <w:sz w:val="22"/>
              </w:rPr>
            </w:pPr>
            <w:r w:rsidRPr="0065568F">
              <w:rPr>
                <w:rFonts w:ascii="Times" w:eastAsia="宋体" w:hAnsi="Times" w:cs="Times"/>
                <w:sz w:val="22"/>
              </w:rPr>
              <w:t>0.937</w:t>
            </w:r>
          </w:p>
        </w:tc>
      </w:tr>
    </w:tbl>
    <w:p w14:paraId="7BDD1CD1" w14:textId="668B5C45" w:rsidR="00C24B46" w:rsidRPr="0065568F" w:rsidRDefault="00C24B46" w:rsidP="00C24B46">
      <w:pPr>
        <w:spacing w:line="480" w:lineRule="auto"/>
        <w:rPr>
          <w:rFonts w:ascii="Times" w:hAnsi="Times" w:cs="Times"/>
          <w:sz w:val="24"/>
          <w:szCs w:val="24"/>
        </w:rPr>
      </w:pPr>
      <w:proofErr w:type="spellStart"/>
      <w:r w:rsidRPr="0065568F">
        <w:rPr>
          <w:rFonts w:ascii="Times" w:hAnsi="Times" w:cs="Times"/>
          <w:sz w:val="24"/>
          <w:szCs w:val="24"/>
          <w:vertAlign w:val="superscript"/>
        </w:rPr>
        <w:t>1</w:t>
      </w:r>
      <w:r w:rsidRPr="0065568F">
        <w:rPr>
          <w:rFonts w:ascii="Times" w:hAnsi="Times" w:cs="Times"/>
          <w:sz w:val="24"/>
          <w:szCs w:val="24"/>
        </w:rPr>
        <w:t>Sobs</w:t>
      </w:r>
      <w:proofErr w:type="spellEnd"/>
      <w:r w:rsidRPr="0065568F">
        <w:rPr>
          <w:rFonts w:ascii="Times" w:hAnsi="Times" w:cs="Times"/>
          <w:sz w:val="24"/>
          <w:szCs w:val="24"/>
        </w:rPr>
        <w:t>, observed species.</w:t>
      </w:r>
    </w:p>
    <w:p w14:paraId="5103AA03" w14:textId="637F1D4C" w:rsidR="00C155F5" w:rsidRPr="0065568F" w:rsidRDefault="00C24B46" w:rsidP="00C155F5">
      <w:pPr>
        <w:spacing w:line="480" w:lineRule="auto"/>
        <w:rPr>
          <w:rFonts w:ascii="Times" w:hAnsi="Times" w:cs="Times"/>
          <w:sz w:val="24"/>
          <w:szCs w:val="24"/>
        </w:rPr>
      </w:pPr>
      <w:proofErr w:type="spellStart"/>
      <w:r w:rsidRPr="0065568F">
        <w:rPr>
          <w:rFonts w:ascii="Times" w:hAnsi="Times" w:cs="Times"/>
          <w:sz w:val="24"/>
          <w:szCs w:val="24"/>
          <w:vertAlign w:val="superscript"/>
        </w:rPr>
        <w:t>2</w:t>
      </w:r>
      <w:r w:rsidR="00C155F5" w:rsidRPr="0065568F">
        <w:rPr>
          <w:rFonts w:ascii="Times" w:hAnsi="Times" w:cs="Times"/>
          <w:sz w:val="24"/>
          <w:szCs w:val="24"/>
        </w:rPr>
        <w:t>NBW</w:t>
      </w:r>
      <w:proofErr w:type="spellEnd"/>
      <w:r w:rsidR="00C155F5" w:rsidRPr="0065568F">
        <w:rPr>
          <w:rFonts w:ascii="Times" w:hAnsi="Times" w:cs="Times"/>
          <w:sz w:val="24"/>
          <w:szCs w:val="24"/>
        </w:rPr>
        <w:t xml:space="preserve">-CON, piglets with normal birth weight; </w:t>
      </w:r>
      <w:proofErr w:type="spellStart"/>
      <w:r w:rsidR="00C155F5" w:rsidRPr="0065568F">
        <w:rPr>
          <w:rFonts w:ascii="Times" w:hAnsi="Times" w:cs="Times"/>
          <w:sz w:val="24"/>
          <w:szCs w:val="24"/>
        </w:rPr>
        <w:t>IUGR</w:t>
      </w:r>
      <w:proofErr w:type="spellEnd"/>
      <w:r w:rsidR="00C155F5" w:rsidRPr="0065568F">
        <w:rPr>
          <w:rFonts w:ascii="Times" w:hAnsi="Times" w:cs="Times"/>
          <w:sz w:val="24"/>
          <w:szCs w:val="24"/>
        </w:rPr>
        <w:t xml:space="preserve">-CON, piglets with intrauterine growth restriction; </w:t>
      </w:r>
      <w:proofErr w:type="spellStart"/>
      <w:r w:rsidR="00C155F5" w:rsidRPr="0065568F">
        <w:rPr>
          <w:rFonts w:ascii="Times" w:hAnsi="Times" w:cs="Times"/>
          <w:sz w:val="24"/>
          <w:szCs w:val="24"/>
        </w:rPr>
        <w:t>IUGR</w:t>
      </w:r>
      <w:proofErr w:type="spellEnd"/>
      <w:r w:rsidR="00C155F5" w:rsidRPr="0065568F">
        <w:rPr>
          <w:rFonts w:ascii="Times" w:hAnsi="Times" w:cs="Times"/>
          <w:sz w:val="24"/>
          <w:szCs w:val="24"/>
        </w:rPr>
        <w:t xml:space="preserve">-CB, piglets with intrauterine growth restriction supplemented with </w:t>
      </w:r>
      <w:r w:rsidR="00C155F5" w:rsidRPr="0065568F">
        <w:rPr>
          <w:rFonts w:ascii="Times" w:hAnsi="Times" w:cs="Times"/>
          <w:i/>
          <w:iCs/>
          <w:sz w:val="24"/>
          <w:szCs w:val="24"/>
        </w:rPr>
        <w:t xml:space="preserve">Clostridium </w:t>
      </w:r>
      <w:proofErr w:type="spellStart"/>
      <w:r w:rsidR="00C155F5" w:rsidRPr="0065568F">
        <w:rPr>
          <w:rFonts w:ascii="Times" w:hAnsi="Times" w:cs="Times"/>
          <w:i/>
          <w:iCs/>
          <w:sz w:val="24"/>
          <w:szCs w:val="24"/>
        </w:rPr>
        <w:t>butyricum</w:t>
      </w:r>
      <w:proofErr w:type="spellEnd"/>
      <w:r w:rsidR="00C155F5" w:rsidRPr="0065568F">
        <w:rPr>
          <w:rFonts w:ascii="Times" w:hAnsi="Times" w:cs="Times"/>
          <w:sz w:val="24"/>
          <w:szCs w:val="24"/>
        </w:rPr>
        <w:t>.</w:t>
      </w:r>
    </w:p>
    <w:p w14:paraId="149E2662" w14:textId="55957F30" w:rsidR="00C155F5" w:rsidRPr="000231A7" w:rsidRDefault="00C155F5" w:rsidP="00C155F5">
      <w:pPr>
        <w:spacing w:line="480" w:lineRule="auto"/>
        <w:rPr>
          <w:rFonts w:ascii="Times" w:hAnsi="Times" w:cs="Times"/>
          <w:sz w:val="24"/>
          <w:szCs w:val="24"/>
        </w:rPr>
      </w:pPr>
      <w:r w:rsidRPr="0065568F">
        <w:rPr>
          <w:rFonts w:ascii="Times" w:hAnsi="Times" w:cs="Times"/>
          <w:sz w:val="24"/>
          <w:szCs w:val="24"/>
        </w:rPr>
        <w:t>All data are presented as mean ± SE (</w:t>
      </w:r>
      <w:r w:rsidRPr="0065568F">
        <w:rPr>
          <w:rFonts w:ascii="Times" w:hAnsi="Times" w:cs="Times"/>
          <w:i/>
          <w:iCs/>
          <w:sz w:val="24"/>
          <w:szCs w:val="24"/>
        </w:rPr>
        <w:t>n</w:t>
      </w:r>
      <w:r w:rsidRPr="0065568F">
        <w:rPr>
          <w:rFonts w:ascii="Times" w:hAnsi="Times" w:cs="Times"/>
          <w:sz w:val="24"/>
          <w:szCs w:val="24"/>
        </w:rPr>
        <w:t xml:space="preserve"> = </w:t>
      </w:r>
      <w:r w:rsidR="0013005E" w:rsidRPr="0065568F">
        <w:rPr>
          <w:rFonts w:ascii="Times" w:hAnsi="Times" w:cs="Times"/>
          <w:sz w:val="24"/>
          <w:szCs w:val="24"/>
        </w:rPr>
        <w:t>6</w:t>
      </w:r>
      <w:r w:rsidRPr="0065568F">
        <w:rPr>
          <w:rFonts w:ascii="Times" w:hAnsi="Times" w:cs="Times"/>
          <w:sz w:val="24"/>
          <w:szCs w:val="24"/>
        </w:rPr>
        <w:t xml:space="preserve">). Significant difference is depicted as </w:t>
      </w:r>
      <w:r w:rsidRPr="0065568F">
        <w:rPr>
          <w:rFonts w:ascii="Times" w:eastAsia="宋体" w:hAnsi="Times" w:cs="Times"/>
          <w:szCs w:val="21"/>
        </w:rPr>
        <w:t>*</w:t>
      </w:r>
      <w:r w:rsidRPr="0065568F">
        <w:rPr>
          <w:rFonts w:ascii="Times" w:hAnsi="Times" w:cs="Times"/>
          <w:sz w:val="24"/>
          <w:szCs w:val="24"/>
        </w:rPr>
        <w:t xml:space="preserve"> </w:t>
      </w:r>
      <w:r w:rsidR="00354C4C" w:rsidRPr="0065568F">
        <w:rPr>
          <w:rFonts w:ascii="Times" w:hAnsi="Times" w:cs="Times"/>
          <w:i/>
          <w:iCs/>
          <w:sz w:val="24"/>
          <w:szCs w:val="24"/>
        </w:rPr>
        <w:t>P</w:t>
      </w:r>
      <w:r w:rsidRPr="0065568F">
        <w:rPr>
          <w:rFonts w:ascii="Times" w:hAnsi="Times" w:cs="Times"/>
          <w:sz w:val="24"/>
          <w:szCs w:val="24"/>
        </w:rPr>
        <w:t xml:space="preserve"> &lt; 0.05 when compared with </w:t>
      </w:r>
      <w:proofErr w:type="spellStart"/>
      <w:r w:rsidRPr="0065568F">
        <w:rPr>
          <w:rFonts w:ascii="Times" w:hAnsi="Times" w:cs="Times"/>
          <w:sz w:val="24"/>
          <w:szCs w:val="24"/>
        </w:rPr>
        <w:t>NBW</w:t>
      </w:r>
      <w:proofErr w:type="spellEnd"/>
      <w:r w:rsidRPr="0065568F">
        <w:rPr>
          <w:rFonts w:ascii="Times" w:hAnsi="Times" w:cs="Times"/>
          <w:sz w:val="24"/>
          <w:szCs w:val="24"/>
        </w:rPr>
        <w:t xml:space="preserve">-CON, </w:t>
      </w:r>
      <w:r w:rsidRPr="0065568F">
        <w:rPr>
          <w:rFonts w:ascii="Times" w:eastAsia="宋体" w:hAnsi="Times" w:cs="Times"/>
          <w:b/>
          <w:bCs/>
          <w:szCs w:val="21"/>
          <w:vertAlign w:val="superscript"/>
        </w:rPr>
        <w:t>#</w:t>
      </w:r>
      <w:r w:rsidRPr="0065568F">
        <w:rPr>
          <w:rFonts w:ascii="Times" w:hAnsi="Times" w:cs="Times"/>
          <w:sz w:val="24"/>
          <w:szCs w:val="24"/>
        </w:rPr>
        <w:t xml:space="preserve"> </w:t>
      </w:r>
      <w:r w:rsidR="00354C4C" w:rsidRPr="0065568F">
        <w:rPr>
          <w:rFonts w:ascii="Times" w:hAnsi="Times" w:cs="Times"/>
          <w:i/>
          <w:iCs/>
          <w:sz w:val="24"/>
          <w:szCs w:val="24"/>
        </w:rPr>
        <w:t>P</w:t>
      </w:r>
      <w:r w:rsidRPr="0065568F">
        <w:rPr>
          <w:rFonts w:ascii="Times" w:hAnsi="Times" w:cs="Times"/>
          <w:sz w:val="24"/>
          <w:szCs w:val="24"/>
        </w:rPr>
        <w:t xml:space="preserve"> &lt; 0.05 when compared with </w:t>
      </w:r>
      <w:proofErr w:type="spellStart"/>
      <w:r w:rsidRPr="0065568F">
        <w:rPr>
          <w:rFonts w:ascii="Times" w:hAnsi="Times" w:cs="Times"/>
          <w:sz w:val="24"/>
          <w:szCs w:val="24"/>
        </w:rPr>
        <w:t>IUGR</w:t>
      </w:r>
      <w:proofErr w:type="spellEnd"/>
      <w:r w:rsidRPr="0065568F">
        <w:rPr>
          <w:rFonts w:ascii="Times" w:hAnsi="Times" w:cs="Times"/>
          <w:sz w:val="24"/>
          <w:szCs w:val="24"/>
        </w:rPr>
        <w:t>-CON group</w:t>
      </w:r>
      <w:r w:rsidRPr="0065568F">
        <w:rPr>
          <w:rFonts w:ascii="Times" w:hAnsi="Times" w:cs="Times" w:hint="eastAsia"/>
          <w:sz w:val="24"/>
          <w:szCs w:val="24"/>
        </w:rPr>
        <w:t>.</w:t>
      </w:r>
      <w:r w:rsidRPr="0065568F">
        <w:rPr>
          <w:rFonts w:ascii="Times" w:hAnsi="Times" w:cs="Times"/>
          <w:sz w:val="24"/>
          <w:szCs w:val="24"/>
        </w:rPr>
        <w:t xml:space="preserve"> Contrast: (1) </w:t>
      </w:r>
      <w:proofErr w:type="spellStart"/>
      <w:r w:rsidRPr="0065568F">
        <w:rPr>
          <w:rFonts w:ascii="Times" w:hAnsi="Times" w:cs="Times"/>
          <w:sz w:val="24"/>
          <w:szCs w:val="24"/>
        </w:rPr>
        <w:t>NBW</w:t>
      </w:r>
      <w:proofErr w:type="spellEnd"/>
      <w:r w:rsidRPr="0065568F">
        <w:rPr>
          <w:rFonts w:ascii="Times" w:hAnsi="Times" w:cs="Times"/>
          <w:sz w:val="24"/>
          <w:szCs w:val="24"/>
        </w:rPr>
        <w:t xml:space="preserve">-CON versus </w:t>
      </w:r>
      <w:proofErr w:type="spellStart"/>
      <w:r w:rsidRPr="0065568F">
        <w:rPr>
          <w:rFonts w:ascii="Times" w:hAnsi="Times" w:cs="Times"/>
          <w:sz w:val="24"/>
          <w:szCs w:val="24"/>
        </w:rPr>
        <w:t>IUGR</w:t>
      </w:r>
      <w:proofErr w:type="spellEnd"/>
      <w:r w:rsidRPr="0065568F">
        <w:rPr>
          <w:rFonts w:ascii="Times" w:hAnsi="Times" w:cs="Times"/>
          <w:sz w:val="24"/>
          <w:szCs w:val="24"/>
        </w:rPr>
        <w:t xml:space="preserve">-CON; (2) </w:t>
      </w:r>
      <w:proofErr w:type="spellStart"/>
      <w:r w:rsidRPr="0065568F">
        <w:rPr>
          <w:rFonts w:ascii="Times" w:hAnsi="Times" w:cs="Times"/>
          <w:sz w:val="24"/>
          <w:szCs w:val="24"/>
        </w:rPr>
        <w:t>NBW</w:t>
      </w:r>
      <w:proofErr w:type="spellEnd"/>
      <w:r w:rsidRPr="0065568F">
        <w:rPr>
          <w:rFonts w:ascii="Times" w:hAnsi="Times" w:cs="Times"/>
          <w:sz w:val="24"/>
          <w:szCs w:val="24"/>
        </w:rPr>
        <w:t xml:space="preserve">-CON versus </w:t>
      </w:r>
      <w:proofErr w:type="spellStart"/>
      <w:r w:rsidRPr="0065568F">
        <w:rPr>
          <w:rFonts w:ascii="Times" w:hAnsi="Times" w:cs="Times"/>
          <w:sz w:val="24"/>
          <w:szCs w:val="24"/>
        </w:rPr>
        <w:t>IUGR</w:t>
      </w:r>
      <w:proofErr w:type="spellEnd"/>
      <w:r w:rsidRPr="0065568F">
        <w:rPr>
          <w:rFonts w:ascii="Times" w:hAnsi="Times" w:cs="Times"/>
          <w:sz w:val="24"/>
          <w:szCs w:val="24"/>
        </w:rPr>
        <w:t xml:space="preserve">-CB; (3) </w:t>
      </w:r>
      <w:proofErr w:type="spellStart"/>
      <w:r w:rsidRPr="0065568F">
        <w:rPr>
          <w:rFonts w:ascii="Times" w:hAnsi="Times" w:cs="Times"/>
          <w:sz w:val="24"/>
          <w:szCs w:val="24"/>
        </w:rPr>
        <w:t>IUGR</w:t>
      </w:r>
      <w:proofErr w:type="spellEnd"/>
      <w:r w:rsidRPr="0065568F">
        <w:rPr>
          <w:rFonts w:ascii="Times" w:hAnsi="Times" w:cs="Times"/>
          <w:sz w:val="24"/>
          <w:szCs w:val="24"/>
        </w:rPr>
        <w:t xml:space="preserve">-CON versus </w:t>
      </w:r>
      <w:proofErr w:type="spellStart"/>
      <w:r w:rsidRPr="0065568F">
        <w:rPr>
          <w:rFonts w:ascii="Times" w:hAnsi="Times" w:cs="Times"/>
          <w:sz w:val="24"/>
          <w:szCs w:val="24"/>
        </w:rPr>
        <w:t>IUGR</w:t>
      </w:r>
      <w:proofErr w:type="spellEnd"/>
      <w:r w:rsidRPr="0065568F">
        <w:rPr>
          <w:rFonts w:ascii="Times" w:hAnsi="Times" w:cs="Times"/>
          <w:sz w:val="24"/>
          <w:szCs w:val="24"/>
        </w:rPr>
        <w:t>-CB</w:t>
      </w:r>
    </w:p>
    <w:p w14:paraId="3C2C4FC0" w14:textId="77777777" w:rsidR="00202553" w:rsidRPr="00C155F5" w:rsidRDefault="00202553"/>
    <w:sectPr w:rsidR="00202553" w:rsidRPr="00C15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D9C01" w14:textId="77777777" w:rsidR="00594F7C" w:rsidRDefault="00594F7C" w:rsidP="00C155F5">
      <w:r>
        <w:separator/>
      </w:r>
    </w:p>
  </w:endnote>
  <w:endnote w:type="continuationSeparator" w:id="0">
    <w:p w14:paraId="4325ABC2" w14:textId="77777777" w:rsidR="00594F7C" w:rsidRDefault="00594F7C" w:rsidP="00C1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750F8" w14:textId="77777777" w:rsidR="00594F7C" w:rsidRDefault="00594F7C" w:rsidP="00C155F5">
      <w:r>
        <w:separator/>
      </w:r>
    </w:p>
  </w:footnote>
  <w:footnote w:type="continuationSeparator" w:id="0">
    <w:p w14:paraId="2E6AEDE9" w14:textId="77777777" w:rsidR="00594F7C" w:rsidRDefault="00594F7C" w:rsidP="00C15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E49"/>
    <w:rsid w:val="000707B8"/>
    <w:rsid w:val="0013005E"/>
    <w:rsid w:val="0018335C"/>
    <w:rsid w:val="00202553"/>
    <w:rsid w:val="00275631"/>
    <w:rsid w:val="00354C4C"/>
    <w:rsid w:val="003E3FCE"/>
    <w:rsid w:val="003F6756"/>
    <w:rsid w:val="00413EF1"/>
    <w:rsid w:val="00443AAF"/>
    <w:rsid w:val="00594F7C"/>
    <w:rsid w:val="0065568F"/>
    <w:rsid w:val="006D4492"/>
    <w:rsid w:val="00743F46"/>
    <w:rsid w:val="00783751"/>
    <w:rsid w:val="008410E1"/>
    <w:rsid w:val="0099675F"/>
    <w:rsid w:val="009A1155"/>
    <w:rsid w:val="00AC0C76"/>
    <w:rsid w:val="00AE35E7"/>
    <w:rsid w:val="00C155F5"/>
    <w:rsid w:val="00C24B46"/>
    <w:rsid w:val="00DD3103"/>
    <w:rsid w:val="00EC466C"/>
    <w:rsid w:val="00F863DE"/>
    <w:rsid w:val="00FC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03A75"/>
  <w15:chartTrackingRefBased/>
  <w15:docId w15:val="{EC7D43B4-4DFB-4D71-9D47-EA87DF09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bCs/>
        <w:iCs/>
        <w:color w:val="000000" w:themeColor="text1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5F5"/>
    <w:pPr>
      <w:widowControl w:val="0"/>
      <w:jc w:val="both"/>
    </w:pPr>
    <w:rPr>
      <w:rFonts w:asciiTheme="minorHAnsi" w:eastAsiaTheme="minorEastAsia" w:hAnsiTheme="minorHAnsi" w:cstheme="minorBidi"/>
      <w:bCs w:val="0"/>
      <w:iCs w:val="0"/>
      <w:color w:val="auto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bCs/>
      <w:iCs/>
      <w:color w:val="000000" w:themeColor="text1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55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55F5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bCs/>
      <w:iCs/>
      <w:color w:val="000000" w:themeColor="text1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55F5"/>
    <w:rPr>
      <w:sz w:val="18"/>
      <w:szCs w:val="18"/>
    </w:rPr>
  </w:style>
  <w:style w:type="table" w:styleId="a7">
    <w:name w:val="Table Grid"/>
    <w:basedOn w:val="a1"/>
    <w:uiPriority w:val="39"/>
    <w:rsid w:val="00C155F5"/>
    <w:rPr>
      <w:rFonts w:asciiTheme="minorHAnsi" w:eastAsiaTheme="minorEastAsia" w:hAnsiTheme="minorHAnsi" w:cstheme="minorBidi"/>
      <w:bCs w:val="0"/>
      <w:iCs w:val="0"/>
      <w:color w:val="auto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鑫</dc:creator>
  <cp:keywords/>
  <dc:description/>
  <cp:lastModifiedBy>张 鑫</cp:lastModifiedBy>
  <cp:revision>11</cp:revision>
  <dcterms:created xsi:type="dcterms:W3CDTF">2022-08-10T07:56:00Z</dcterms:created>
  <dcterms:modified xsi:type="dcterms:W3CDTF">2023-01-06T09:37:00Z</dcterms:modified>
</cp:coreProperties>
</file>