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09916" w14:textId="38A7DEB8" w:rsidR="00D21E94" w:rsidRPr="009763B8" w:rsidRDefault="005E4A79">
      <w:pPr>
        <w:rPr>
          <w:color w:val="000000" w:themeColor="text1"/>
        </w:rPr>
      </w:pPr>
      <w:r w:rsidRPr="009763B8">
        <w:rPr>
          <w:noProof/>
          <w:color w:val="000000" w:themeColor="text1"/>
          <w:lang w:val="en-IN" w:eastAsia="en-IN"/>
        </w:rPr>
        <w:drawing>
          <wp:inline distT="0" distB="0" distL="0" distR="0" wp14:anchorId="762F3CF4" wp14:editId="5FCF8ED8">
            <wp:extent cx="5269865" cy="1776095"/>
            <wp:effectExtent l="0" t="0" r="6985" b="0"/>
            <wp:docPr id="1833746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3814" w14:textId="77777777" w:rsidR="005E4A79" w:rsidRPr="009763B8" w:rsidRDefault="005E4A79" w:rsidP="005E4A79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9763B8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Figure s-1 </w:t>
      </w:r>
      <w:r w:rsidRPr="009763B8">
        <w:rPr>
          <w:rFonts w:ascii="Times New Roman" w:hAnsi="Times New Roman" w:cs="Times New Roman"/>
          <w:i/>
          <w:color w:val="000000" w:themeColor="text1"/>
          <w:sz w:val="22"/>
        </w:rPr>
        <w:t>IDO1</w:t>
      </w:r>
      <w:r w:rsidRPr="009763B8">
        <w:rPr>
          <w:rFonts w:ascii="Times New Roman" w:hAnsi="Times New Roman" w:cs="Times New Roman"/>
          <w:color w:val="000000" w:themeColor="text1"/>
          <w:sz w:val="22"/>
        </w:rPr>
        <w:t xml:space="preserve"> expression in contrast between paired normal and non-tumor specimens.</w:t>
      </w:r>
    </w:p>
    <w:p w14:paraId="1C07978D" w14:textId="09A43A8F" w:rsidR="005E4A79" w:rsidRPr="009763B8" w:rsidRDefault="005E4A79">
      <w:pPr>
        <w:rPr>
          <w:color w:val="000000" w:themeColor="text1"/>
        </w:rPr>
      </w:pPr>
      <w:r w:rsidRPr="009763B8">
        <w:rPr>
          <w:rFonts w:ascii="Times New Roman" w:hAnsi="Times New Roman" w:cs="Times New Roman"/>
          <w:noProof/>
          <w:color w:val="000000" w:themeColor="text1"/>
          <w:sz w:val="22"/>
          <w:lang w:val="en-IN" w:eastAsia="en-IN"/>
        </w:rPr>
        <w:drawing>
          <wp:inline distT="0" distB="0" distL="114300" distR="114300" wp14:anchorId="7C673897" wp14:editId="1EF30559">
            <wp:extent cx="5269865" cy="5126990"/>
            <wp:effectExtent l="0" t="0" r="3175" b="8890"/>
            <wp:docPr id="5" name="图片 5" descr="附加图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加图F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E254" w14:textId="77777777" w:rsidR="005E4A79" w:rsidRPr="009763B8" w:rsidRDefault="005E4A79" w:rsidP="005E4A79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9763B8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Figure s-2. </w:t>
      </w:r>
      <w:r w:rsidRPr="009763B8">
        <w:rPr>
          <w:rFonts w:ascii="Times New Roman" w:hAnsi="Times New Roman" w:cs="Times New Roman"/>
          <w:color w:val="000000" w:themeColor="text1"/>
          <w:sz w:val="22"/>
        </w:rPr>
        <w:t xml:space="preserve">The forest maps of </w:t>
      </w:r>
      <w:r w:rsidRPr="009763B8">
        <w:rPr>
          <w:rFonts w:ascii="Times New Roman" w:hAnsi="Times New Roman" w:cs="Times New Roman"/>
          <w:i/>
          <w:color w:val="000000" w:themeColor="text1"/>
          <w:sz w:val="22"/>
        </w:rPr>
        <w:t>IDO1</w:t>
      </w:r>
      <w:r w:rsidRPr="009763B8">
        <w:rPr>
          <w:rFonts w:ascii="Times New Roman" w:hAnsi="Times New Roman" w:cs="Times New Roman"/>
          <w:color w:val="000000" w:themeColor="text1"/>
          <w:sz w:val="22"/>
        </w:rPr>
        <w:t xml:space="preserve"> expression level with survival in different cancers.  Association between </w:t>
      </w:r>
      <w:r w:rsidRPr="009763B8">
        <w:rPr>
          <w:rFonts w:ascii="Times New Roman" w:hAnsi="Times New Roman" w:cs="Times New Roman"/>
          <w:i/>
          <w:color w:val="000000" w:themeColor="text1"/>
          <w:sz w:val="22"/>
        </w:rPr>
        <w:t>IDO1</w:t>
      </w:r>
      <w:r w:rsidRPr="009763B8">
        <w:rPr>
          <w:rFonts w:ascii="Times New Roman" w:hAnsi="Times New Roman" w:cs="Times New Roman"/>
          <w:color w:val="000000" w:themeColor="text1"/>
          <w:sz w:val="22"/>
        </w:rPr>
        <w:t xml:space="preserve"> expression level and patients’ DFI (A), PFI (B). Red squares represent the hazard ratio. K-M survival curves with high and low expression of </w:t>
      </w:r>
      <w:r w:rsidRPr="009763B8">
        <w:rPr>
          <w:rFonts w:ascii="Times New Roman" w:hAnsi="Times New Roman" w:cs="Times New Roman"/>
          <w:i/>
          <w:color w:val="000000" w:themeColor="text1"/>
          <w:sz w:val="22"/>
        </w:rPr>
        <w:t>IDO1</w:t>
      </w:r>
      <w:r w:rsidRPr="009763B8">
        <w:rPr>
          <w:rFonts w:ascii="Times New Roman" w:hAnsi="Times New Roman" w:cs="Times New Roman"/>
          <w:color w:val="000000" w:themeColor="text1"/>
          <w:sz w:val="22"/>
        </w:rPr>
        <w:t xml:space="preserve"> gene in pan-cancer in K-M Plotter of DFI (C) and PFI (D).</w:t>
      </w:r>
      <w:bookmarkStart w:id="0" w:name="_GoBack"/>
      <w:bookmarkEnd w:id="0"/>
    </w:p>
    <w:p w14:paraId="7AA2B566" w14:textId="77777777" w:rsidR="005E4A79" w:rsidRPr="009763B8" w:rsidRDefault="005E4A79">
      <w:pPr>
        <w:rPr>
          <w:color w:val="000000" w:themeColor="text1"/>
        </w:rPr>
      </w:pPr>
    </w:p>
    <w:sectPr w:rsidR="005E4A79" w:rsidRPr="009763B8" w:rsidSect="009763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6E178" w14:textId="77777777" w:rsidR="001155C9" w:rsidRDefault="001155C9" w:rsidP="005E4A79">
      <w:r>
        <w:separator/>
      </w:r>
    </w:p>
  </w:endnote>
  <w:endnote w:type="continuationSeparator" w:id="0">
    <w:p w14:paraId="31702B0F" w14:textId="77777777" w:rsidR="001155C9" w:rsidRDefault="001155C9" w:rsidP="005E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MS Gothic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7F807" w14:textId="77777777" w:rsidR="001155C9" w:rsidRDefault="001155C9" w:rsidP="005E4A79">
      <w:r>
        <w:separator/>
      </w:r>
    </w:p>
  </w:footnote>
  <w:footnote w:type="continuationSeparator" w:id="0">
    <w:p w14:paraId="4355F2C9" w14:textId="77777777" w:rsidR="001155C9" w:rsidRDefault="001155C9" w:rsidP="005E4A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6"/>
  <w:bordersDoNotSurroundHeader/>
  <w:bordersDoNotSurroundFooter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5F3"/>
    <w:rsid w:val="001155C9"/>
    <w:rsid w:val="0027085E"/>
    <w:rsid w:val="004D2438"/>
    <w:rsid w:val="005E4A79"/>
    <w:rsid w:val="009763B8"/>
    <w:rsid w:val="00AF4009"/>
    <w:rsid w:val="00D21E94"/>
    <w:rsid w:val="00DD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  <w14:docId w14:val="1B18020D"/>
  <w15:chartTrackingRefBased/>
  <w15:docId w15:val="{08327A31-8EB8-450E-A0C8-F378A9563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A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E4A7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E4A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E4A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 泰福</dc:creator>
  <cp:keywords/>
  <dc:description/>
  <cp:lastModifiedBy>Sindhu Chinnaiyan</cp:lastModifiedBy>
  <cp:revision>2</cp:revision>
  <dcterms:created xsi:type="dcterms:W3CDTF">2023-04-12T16:07:00Z</dcterms:created>
  <dcterms:modified xsi:type="dcterms:W3CDTF">2024-03-12T12:46:00Z</dcterms:modified>
</cp:coreProperties>
</file>