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C22" w:rsidRPr="00607EAC" w:rsidRDefault="00960C22" w:rsidP="00607EAC">
      <w:pPr>
        <w:spacing w:after="0" w:line="360" w:lineRule="auto"/>
        <w:rPr>
          <w:rStyle w:val="fontstyle01"/>
        </w:rPr>
      </w:pPr>
      <w:r w:rsidRPr="00607EAC">
        <w:rPr>
          <w:rStyle w:val="fontstyle01"/>
        </w:rPr>
        <w:t>Analytical and Bioanalytical Chemistry</w:t>
      </w:r>
    </w:p>
    <w:p w:rsidR="00D66C09" w:rsidRPr="00607EAC" w:rsidRDefault="00D66C09" w:rsidP="00607EA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F07BF" w:rsidRPr="00607EAC" w:rsidRDefault="00CD7A0D" w:rsidP="00607EAC">
      <w:pPr>
        <w:spacing w:after="0" w:line="360" w:lineRule="auto"/>
        <w:rPr>
          <w:rStyle w:val="fontstyle01"/>
        </w:rPr>
      </w:pPr>
      <w:r w:rsidRPr="00607EAC">
        <w:rPr>
          <w:rStyle w:val="fontstyle01"/>
        </w:rPr>
        <w:t>Electronic Supplementary Material</w:t>
      </w:r>
    </w:p>
    <w:p w:rsidR="00D66C09" w:rsidRPr="00607EAC" w:rsidRDefault="00D66C09" w:rsidP="00607EA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F07BF" w:rsidRPr="00607EAC" w:rsidRDefault="006F07BF" w:rsidP="00607EA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F07BF" w:rsidRPr="00607EAC" w:rsidRDefault="006F07BF" w:rsidP="00607E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07EAC">
        <w:rPr>
          <w:rFonts w:ascii="Times New Roman" w:hAnsi="Times New Roman" w:cs="Times New Roman"/>
          <w:b/>
          <w:sz w:val="28"/>
          <w:szCs w:val="28"/>
          <w:lang w:val="en-US"/>
        </w:rPr>
        <w:t>Identification and quantification of cannabinol as a biomarker for local hemp retting in an ancient sedimentary record by HPTLC-ESI-MS</w:t>
      </w:r>
    </w:p>
    <w:p w:rsidR="00D66C09" w:rsidRPr="00607EAC" w:rsidRDefault="00D66C09" w:rsidP="00607EA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CD7A0D" w:rsidRPr="00607EAC" w:rsidRDefault="00607EAC" w:rsidP="00607E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7EAC">
        <w:rPr>
          <w:rFonts w:ascii="Times New Roman" w:hAnsi="Times New Roman" w:cs="Times New Roman"/>
          <w:sz w:val="24"/>
          <w:szCs w:val="24"/>
        </w:rPr>
        <w:t xml:space="preserve">Theresa Schmidt, Annemarie Elisabeth Kramell, Florian Oehler, Ralph Kluge, 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607EAC">
        <w:rPr>
          <w:rFonts w:ascii="Times New Roman" w:hAnsi="Times New Roman" w:cs="Times New Roman"/>
          <w:sz w:val="24"/>
          <w:szCs w:val="24"/>
        </w:rPr>
        <w:t>Dieter Demske, Pavel E Tarasov, René Csuk</w:t>
      </w:r>
    </w:p>
    <w:p w:rsidR="00D66C09" w:rsidRDefault="00D66C09">
      <w:pPr>
        <w:rPr>
          <w:b/>
        </w:rPr>
      </w:pPr>
      <w:r>
        <w:rPr>
          <w:b/>
        </w:rPr>
        <w:br w:type="page"/>
      </w:r>
    </w:p>
    <w:p w:rsidR="006F07BF" w:rsidRDefault="00D66C09" w:rsidP="006F07BF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Table of content</w:t>
      </w:r>
    </w:p>
    <w:p w:rsidR="006F07BF" w:rsidRPr="00C771AE" w:rsidRDefault="006F07BF" w:rsidP="006F07BF">
      <w:pPr>
        <w:spacing w:after="0" w:line="360" w:lineRule="auto"/>
        <w:jc w:val="both"/>
        <w:rPr>
          <w:lang w:val="en-US"/>
        </w:rPr>
      </w:pPr>
      <w:r w:rsidRPr="00C771AE">
        <w:rPr>
          <w:lang w:val="en-US"/>
        </w:rPr>
        <w:t xml:space="preserve">Figure </w:t>
      </w:r>
      <w:r w:rsidR="00D66C09">
        <w:t>S</w:t>
      </w:r>
      <w:r w:rsidRPr="00C771AE">
        <w:rPr>
          <w:lang w:val="en-US"/>
        </w:rPr>
        <w:t>1 Calibration curve obtained from CBN in the range 25 – 155 ng CBN/HPTLC zone.</w:t>
      </w:r>
    </w:p>
    <w:p w:rsidR="006F07BF" w:rsidRPr="00D66C09" w:rsidRDefault="006F07BF" w:rsidP="006F07BF">
      <w:pPr>
        <w:spacing w:line="276" w:lineRule="auto"/>
        <w:jc w:val="both"/>
        <w:rPr>
          <w:rFonts w:eastAsia="Times New Roman" w:cstheme="minorHAnsi"/>
          <w:lang w:val="en-US" w:eastAsia="de-DE"/>
        </w:rPr>
      </w:pPr>
      <w:r w:rsidRPr="00DA5886">
        <w:rPr>
          <w:lang w:val="en-US"/>
        </w:rPr>
        <w:t xml:space="preserve">Figure </w:t>
      </w:r>
      <w:r w:rsidR="00D66C09">
        <w:rPr>
          <w:lang w:val="en-US"/>
        </w:rPr>
        <w:t>S</w:t>
      </w:r>
      <w:r w:rsidRPr="00DA5886">
        <w:rPr>
          <w:lang w:val="en-US"/>
        </w:rPr>
        <w:t xml:space="preserve">2 </w:t>
      </w:r>
      <w:r w:rsidRPr="00DA5886">
        <w:rPr>
          <w:rFonts w:cstheme="minorHAnsi"/>
          <w:lang w:val="en-US"/>
        </w:rPr>
        <w:t>MS spectrum of a mixture of CBN and CBN-d</w:t>
      </w:r>
      <w:r w:rsidRPr="00DA5886">
        <w:rPr>
          <w:rFonts w:cstheme="minorHAnsi"/>
          <w:vertAlign w:val="subscript"/>
          <w:lang w:val="en-US"/>
        </w:rPr>
        <w:t>3</w:t>
      </w:r>
      <w:r w:rsidRPr="00DA5886">
        <w:rPr>
          <w:rFonts w:cstheme="minorHAnsi"/>
          <w:lang w:val="en-US"/>
        </w:rPr>
        <w:t xml:space="preserve"> spotted onto a HPTLC </w:t>
      </w:r>
      <w:r w:rsidRPr="00DA5886">
        <w:rPr>
          <w:lang w:val="en-US"/>
        </w:rPr>
        <w:t xml:space="preserve">silica gel 60 </w:t>
      </w:r>
      <w:r w:rsidR="006E4591" w:rsidRPr="00DA5886">
        <w:rPr>
          <w:rFonts w:cstheme="minorHAnsi"/>
          <w:lang w:val="en-US"/>
        </w:rPr>
        <w:t xml:space="preserve">plate </w:t>
      </w:r>
      <w:r w:rsidR="006E4591" w:rsidRPr="00D66C09">
        <w:rPr>
          <w:rFonts w:cstheme="minorHAnsi"/>
          <w:lang w:val="en-US"/>
        </w:rPr>
        <w:t>recorded (a</w:t>
      </w:r>
      <w:r w:rsidRPr="00D66C09">
        <w:rPr>
          <w:rFonts w:cstheme="minorHAnsi"/>
          <w:lang w:val="en-US"/>
        </w:rPr>
        <w:t xml:space="preserve">) immediately after </w:t>
      </w:r>
      <w:r w:rsidRPr="00D66C09">
        <w:rPr>
          <w:rFonts w:cstheme="minorHAnsi"/>
          <w:bCs/>
          <w:lang w:val="en-US"/>
        </w:rPr>
        <w:t>chromatographic separation</w:t>
      </w:r>
      <w:r w:rsidRPr="00D66C09">
        <w:rPr>
          <w:rFonts w:cstheme="minorHAnsi"/>
          <w:lang w:val="en-US"/>
        </w:rPr>
        <w:t xml:space="preserve"> </w:t>
      </w:r>
      <w:r w:rsidR="006E4591" w:rsidRPr="00D66C09">
        <w:rPr>
          <w:rFonts w:eastAsia="Times New Roman" w:cstheme="minorHAnsi"/>
          <w:lang w:val="en-US" w:eastAsia="de-DE"/>
        </w:rPr>
        <w:t>and (b</w:t>
      </w:r>
      <w:r w:rsidRPr="00D66C09">
        <w:rPr>
          <w:rFonts w:eastAsia="Times New Roman" w:cstheme="minorHAnsi"/>
          <w:lang w:val="en-US" w:eastAsia="de-DE"/>
        </w:rPr>
        <w:t>) after 3 h.</w:t>
      </w:r>
    </w:p>
    <w:p w:rsidR="00DA5886" w:rsidRPr="00D66C09" w:rsidRDefault="00DA5886" w:rsidP="006F07BF">
      <w:pPr>
        <w:spacing w:line="276" w:lineRule="auto"/>
        <w:jc w:val="both"/>
        <w:rPr>
          <w:rFonts w:cstheme="minorHAnsi"/>
          <w:lang w:val="en-US"/>
        </w:rPr>
      </w:pPr>
      <w:r w:rsidRPr="00D66C09">
        <w:rPr>
          <w:lang w:val="en-US"/>
        </w:rPr>
        <w:t xml:space="preserve">Figure </w:t>
      </w:r>
      <w:r w:rsidR="00D66C09" w:rsidRPr="00D66C09">
        <w:rPr>
          <w:lang w:val="en-US"/>
        </w:rPr>
        <w:t>S</w:t>
      </w:r>
      <w:r w:rsidRPr="00D66C09">
        <w:rPr>
          <w:lang w:val="en-US"/>
        </w:rPr>
        <w:t xml:space="preserve">3 </w:t>
      </w:r>
      <w:r w:rsidRPr="00D66C09">
        <w:rPr>
          <w:rFonts w:cstheme="minorHAnsi"/>
          <w:lang w:val="en-US"/>
        </w:rPr>
        <w:t>MS spectrum of CBD and CBD-d</w:t>
      </w:r>
      <w:r w:rsidRPr="00D66C09">
        <w:rPr>
          <w:rFonts w:cstheme="minorHAnsi"/>
          <w:vertAlign w:val="subscript"/>
          <w:lang w:val="en-US"/>
        </w:rPr>
        <w:t>3</w:t>
      </w:r>
      <w:r w:rsidRPr="00D66C09">
        <w:rPr>
          <w:rFonts w:cstheme="minorHAnsi"/>
          <w:lang w:val="en-US"/>
        </w:rPr>
        <w:t xml:space="preserve"> spotted onto a HPTLC </w:t>
      </w:r>
      <w:r w:rsidRPr="00D66C09">
        <w:rPr>
          <w:lang w:val="en-US"/>
        </w:rPr>
        <w:t xml:space="preserve">silica gel 60 </w:t>
      </w:r>
      <w:r w:rsidRPr="00D66C09">
        <w:rPr>
          <w:rFonts w:cstheme="minorHAnsi"/>
          <w:lang w:val="en-US"/>
        </w:rPr>
        <w:t>plate using</w:t>
      </w:r>
      <w:r w:rsidRPr="00D66C09">
        <w:rPr>
          <w:rFonts w:eastAsia="Times New Roman" w:cstheme="minorHAnsi"/>
          <w:lang w:val="en-US" w:eastAsia="de-DE"/>
        </w:rPr>
        <w:t xml:space="preserve"> </w:t>
      </w:r>
      <w:r w:rsidRPr="00D66C09">
        <w:rPr>
          <w:i/>
          <w:iCs/>
          <w:lang w:val="en-US"/>
        </w:rPr>
        <w:t>n</w:t>
      </w:r>
      <w:r w:rsidRPr="00D66C09">
        <w:rPr>
          <w:lang w:val="en-US"/>
        </w:rPr>
        <w:t>-heptane</w:t>
      </w:r>
      <w:r w:rsidRPr="00D66C09">
        <w:rPr>
          <w:rFonts w:eastAsia="Times New Roman" w:cstheme="minorHAnsi"/>
          <w:lang w:val="en-US" w:eastAsia="de-DE"/>
        </w:rPr>
        <w:t>/diethyl ether (90:10 v/v)] as developing solvent.</w:t>
      </w:r>
    </w:p>
    <w:p w:rsidR="006F07BF" w:rsidRPr="00D66C09" w:rsidRDefault="00DA5886" w:rsidP="006F07BF">
      <w:pPr>
        <w:spacing w:line="276" w:lineRule="auto"/>
        <w:jc w:val="both"/>
        <w:rPr>
          <w:rFonts w:cstheme="minorHAnsi"/>
          <w:lang w:val="en-US"/>
        </w:rPr>
      </w:pPr>
      <w:r w:rsidRPr="00D66C09">
        <w:rPr>
          <w:rFonts w:cstheme="minorHAnsi"/>
          <w:lang w:val="en-US"/>
        </w:rPr>
        <w:t xml:space="preserve">Figure </w:t>
      </w:r>
      <w:r w:rsidR="00D66C09" w:rsidRPr="00D66C09">
        <w:rPr>
          <w:rFonts w:cstheme="minorHAnsi"/>
          <w:lang w:val="en-US"/>
        </w:rPr>
        <w:t>S</w:t>
      </w:r>
      <w:r w:rsidRPr="00D66C09">
        <w:rPr>
          <w:rFonts w:cstheme="minorHAnsi"/>
          <w:lang w:val="en-US"/>
        </w:rPr>
        <w:t>4</w:t>
      </w:r>
      <w:r w:rsidR="006F07BF" w:rsidRPr="00D66C09">
        <w:rPr>
          <w:rFonts w:cstheme="minorHAnsi"/>
          <w:lang w:val="en-US"/>
        </w:rPr>
        <w:t xml:space="preserve"> TLC silica </w:t>
      </w:r>
      <w:r w:rsidR="0036504C" w:rsidRPr="00D66C09">
        <w:rPr>
          <w:rFonts w:cstheme="minorHAnsi"/>
          <w:lang w:val="en-US"/>
        </w:rPr>
        <w:t>gel 60 plates developed using (a</w:t>
      </w:r>
      <w:r w:rsidR="006F07BF" w:rsidRPr="00D66C09">
        <w:rPr>
          <w:rFonts w:cstheme="minorHAnsi"/>
          <w:lang w:val="en-US"/>
        </w:rPr>
        <w:t xml:space="preserve">) </w:t>
      </w:r>
      <w:r w:rsidR="006F07BF" w:rsidRPr="00D66C09">
        <w:rPr>
          <w:rFonts w:cstheme="minorHAnsi"/>
          <w:iCs/>
          <w:lang w:val="en-US"/>
        </w:rPr>
        <w:t>n</w:t>
      </w:r>
      <w:r w:rsidR="006F07BF" w:rsidRPr="00D66C09">
        <w:rPr>
          <w:rFonts w:cstheme="minorHAnsi"/>
          <w:lang w:val="en-US"/>
        </w:rPr>
        <w:noBreakHyphen/>
        <w:t xml:space="preserve">heptane/diethyl ether/formic acid (75:25:0.3 v/v/v) and </w:t>
      </w:r>
      <w:r w:rsidR="0036504C" w:rsidRPr="00D66C09">
        <w:rPr>
          <w:rFonts w:cstheme="minorHAnsi"/>
          <w:lang w:val="en-US"/>
        </w:rPr>
        <w:t>(b</w:t>
      </w:r>
      <w:r w:rsidR="006F07BF" w:rsidRPr="00D66C09">
        <w:rPr>
          <w:rFonts w:cstheme="minorHAnsi"/>
          <w:lang w:val="en-US"/>
        </w:rPr>
        <w:t xml:space="preserve">) n-hexane/acetone/triethylamine (40:20:2 v/v/v) as developing solvent; observed </w:t>
      </w:r>
      <w:r w:rsidR="006F07BF" w:rsidRPr="00D66C09">
        <w:rPr>
          <w:rFonts w:cstheme="minorHAnsi"/>
          <w:bCs/>
          <w:lang w:val="en-US"/>
        </w:rPr>
        <w:t>with an UV light source at 254 nm</w:t>
      </w:r>
      <w:r w:rsidR="006F07BF" w:rsidRPr="00D66C09">
        <w:rPr>
          <w:rFonts w:cstheme="minorHAnsi"/>
          <w:lang w:val="en-US"/>
        </w:rPr>
        <w:t xml:space="preserve">. </w:t>
      </w:r>
    </w:p>
    <w:p w:rsidR="006F07BF" w:rsidRDefault="00DA5886" w:rsidP="006F07BF">
      <w:pPr>
        <w:jc w:val="both"/>
        <w:rPr>
          <w:bCs/>
          <w:lang w:val="en-US"/>
        </w:rPr>
      </w:pPr>
      <w:r w:rsidRPr="00D66C09">
        <w:rPr>
          <w:rFonts w:cstheme="minorHAnsi"/>
          <w:lang w:val="en-US"/>
        </w:rPr>
        <w:t xml:space="preserve">Figure </w:t>
      </w:r>
      <w:r w:rsidR="00D66C09" w:rsidRPr="00D66C09">
        <w:rPr>
          <w:rFonts w:cstheme="minorHAnsi"/>
          <w:lang w:val="en-US"/>
        </w:rPr>
        <w:t>S</w:t>
      </w:r>
      <w:r w:rsidRPr="00D66C09">
        <w:rPr>
          <w:rFonts w:cstheme="minorHAnsi"/>
          <w:lang w:val="en-US"/>
        </w:rPr>
        <w:t>5</w:t>
      </w:r>
      <w:r w:rsidR="006F07BF" w:rsidRPr="00D66C09">
        <w:rPr>
          <w:rFonts w:cstheme="minorHAnsi"/>
          <w:lang w:val="en-US"/>
        </w:rPr>
        <w:t xml:space="preserve"> Variation of CBN concentration in working solutions of CBN stored at </w:t>
      </w:r>
      <w:r w:rsidR="006F07BF" w:rsidRPr="00D66C09">
        <w:rPr>
          <w:rFonts w:cstheme="minorHAnsi"/>
          <w:lang w:val="en-US"/>
        </w:rPr>
        <w:noBreakHyphen/>
        <w:t>12 °C in the dark, at room temperature in the dark and at</w:t>
      </w:r>
      <w:r w:rsidR="006F07BF" w:rsidRPr="00C771AE">
        <w:rPr>
          <w:rFonts w:cstheme="minorHAnsi"/>
          <w:lang w:val="en-US"/>
        </w:rPr>
        <w:t xml:space="preserve"> room temperature exposed to sunlight, over a period of 31 days. I</w:t>
      </w:r>
      <w:r w:rsidR="0036504C">
        <w:rPr>
          <w:bCs/>
          <w:lang w:val="en-US"/>
        </w:rPr>
        <w:t>nitial concentration of CBN (a) 2.2 µg/mL; (b</w:t>
      </w:r>
      <w:r w:rsidR="006F07BF" w:rsidRPr="00C771AE">
        <w:rPr>
          <w:bCs/>
          <w:lang w:val="en-US"/>
        </w:rPr>
        <w:t xml:space="preserve">) 5.0 µg/mL. </w:t>
      </w:r>
    </w:p>
    <w:p w:rsidR="006F07BF" w:rsidRPr="00C771AE" w:rsidRDefault="006F07BF" w:rsidP="006F07BF">
      <w:pPr>
        <w:jc w:val="both"/>
        <w:rPr>
          <w:bCs/>
          <w:lang w:val="en-US"/>
        </w:rPr>
      </w:pPr>
    </w:p>
    <w:p w:rsidR="006F07BF" w:rsidRPr="00D66C09" w:rsidRDefault="006F07BF" w:rsidP="006F07BF">
      <w:pPr>
        <w:jc w:val="both"/>
        <w:rPr>
          <w:lang w:val="en-US"/>
        </w:rPr>
      </w:pPr>
      <w:r w:rsidRPr="00D66C09">
        <w:rPr>
          <w:lang w:val="en-US"/>
        </w:rPr>
        <w:t xml:space="preserve">Table </w:t>
      </w:r>
      <w:r w:rsidR="00D66C09" w:rsidRPr="00D66C09">
        <w:rPr>
          <w:lang w:val="en-US"/>
        </w:rPr>
        <w:t>S</w:t>
      </w:r>
      <w:r w:rsidRPr="00D66C09">
        <w:rPr>
          <w:lang w:val="en-US"/>
        </w:rPr>
        <w:t>1 CBN concentration of calibration solutions and related average peak area ratios of CBN and CBN-d</w:t>
      </w:r>
      <w:r w:rsidRPr="00D66C09">
        <w:rPr>
          <w:vertAlign w:val="subscript"/>
          <w:lang w:val="en-US"/>
        </w:rPr>
        <w:t>3</w:t>
      </w:r>
      <w:r w:rsidRPr="00D66C09">
        <w:rPr>
          <w:lang w:val="en-US"/>
        </w:rPr>
        <w:t xml:space="preserve"> received from analyses on calibration solutions in triplicate after </w:t>
      </w:r>
      <w:r w:rsidRPr="00D66C09">
        <w:rPr>
          <w:rFonts w:cstheme="minorHAnsi"/>
          <w:bCs/>
          <w:lang w:val="en-US"/>
        </w:rPr>
        <w:t>chromatographic separation</w:t>
      </w:r>
      <w:r w:rsidRPr="00D66C09">
        <w:rPr>
          <w:lang w:val="en-US"/>
        </w:rPr>
        <w:t>.</w:t>
      </w:r>
    </w:p>
    <w:p w:rsidR="003D768B" w:rsidRPr="00D66C09" w:rsidRDefault="006646E2" w:rsidP="006F07BF">
      <w:pPr>
        <w:jc w:val="both"/>
        <w:rPr>
          <w:rFonts w:cs="Arial"/>
          <w:lang w:val="en-US"/>
        </w:rPr>
      </w:pPr>
      <w:r w:rsidRPr="00D66C09">
        <w:rPr>
          <w:lang w:val="en-US"/>
        </w:rPr>
        <w:t xml:space="preserve">Table </w:t>
      </w:r>
      <w:r w:rsidR="00D66C09" w:rsidRPr="00D66C09">
        <w:rPr>
          <w:lang w:val="en-US"/>
        </w:rPr>
        <w:t>S</w:t>
      </w:r>
      <w:r w:rsidRPr="00D66C09">
        <w:rPr>
          <w:lang w:val="en-US"/>
        </w:rPr>
        <w:t>2</w:t>
      </w:r>
      <w:r w:rsidR="003D768B" w:rsidRPr="00D66C09">
        <w:rPr>
          <w:rFonts w:cs="Arial"/>
          <w:lang w:val="en-US"/>
        </w:rPr>
        <w:t xml:space="preserve"> Data set for experiments concer</w:t>
      </w:r>
      <w:r w:rsidR="002D418C" w:rsidRPr="00D66C09">
        <w:rPr>
          <w:rFonts w:cs="Arial"/>
          <w:lang w:val="en-US"/>
        </w:rPr>
        <w:t>ning the precision</w:t>
      </w:r>
      <w:r w:rsidR="003D768B" w:rsidRPr="00D66C09">
        <w:rPr>
          <w:rFonts w:cs="Arial"/>
          <w:lang w:val="en-US"/>
        </w:rPr>
        <w:t>.</w:t>
      </w:r>
    </w:p>
    <w:p w:rsidR="006646E2" w:rsidRPr="00D66C09" w:rsidRDefault="006646E2" w:rsidP="006F07BF">
      <w:pPr>
        <w:jc w:val="both"/>
        <w:rPr>
          <w:rFonts w:cs="Arial"/>
          <w:lang w:val="en-US"/>
        </w:rPr>
      </w:pPr>
      <w:r w:rsidRPr="00D66C09">
        <w:rPr>
          <w:lang w:val="en-US"/>
        </w:rPr>
        <w:t xml:space="preserve">Table </w:t>
      </w:r>
      <w:r w:rsidR="00D66C09" w:rsidRPr="00D66C09">
        <w:rPr>
          <w:lang w:val="en-US"/>
        </w:rPr>
        <w:t>S</w:t>
      </w:r>
      <w:r w:rsidRPr="00D66C09">
        <w:rPr>
          <w:lang w:val="en-US"/>
        </w:rPr>
        <w:t>3</w:t>
      </w:r>
      <w:r w:rsidRPr="00D66C09">
        <w:rPr>
          <w:rFonts w:cs="Arial"/>
          <w:lang w:val="en-US"/>
        </w:rPr>
        <w:t xml:space="preserve"> Data set for experiments concerning the trueness.</w:t>
      </w:r>
    </w:p>
    <w:p w:rsidR="006F07BF" w:rsidRPr="00D66C09" w:rsidRDefault="006F07BF" w:rsidP="006F07BF">
      <w:pPr>
        <w:rPr>
          <w:lang w:val="en-US"/>
        </w:rPr>
      </w:pPr>
      <w:r w:rsidRPr="00D66C09">
        <w:rPr>
          <w:lang w:val="en-US"/>
        </w:rPr>
        <w:t>Table</w:t>
      </w:r>
      <w:r w:rsidR="00C26F0B" w:rsidRPr="00D66C09">
        <w:rPr>
          <w:lang w:val="en-US"/>
        </w:rPr>
        <w:t xml:space="preserve"> </w:t>
      </w:r>
      <w:r w:rsidR="00D66C09" w:rsidRPr="00D66C09">
        <w:rPr>
          <w:lang w:val="en-US"/>
        </w:rPr>
        <w:t>S</w:t>
      </w:r>
      <w:r w:rsidR="00C26F0B" w:rsidRPr="00D66C09">
        <w:rPr>
          <w:lang w:val="en-US"/>
        </w:rPr>
        <w:t>4</w:t>
      </w:r>
      <w:r w:rsidRPr="00D66C09">
        <w:rPr>
          <w:lang w:val="en-US"/>
        </w:rPr>
        <w:t xml:space="preserve"> Recovery of the method determined using negative samples spiked with CBN and characteristics of these samples.</w:t>
      </w:r>
    </w:p>
    <w:p w:rsidR="00C26F0B" w:rsidRPr="00C771AE" w:rsidRDefault="00C26F0B" w:rsidP="00C26F0B">
      <w:pPr>
        <w:rPr>
          <w:rFonts w:cs="Arial"/>
          <w:iCs/>
          <w:lang w:val="en-US"/>
        </w:rPr>
      </w:pPr>
      <w:r w:rsidRPr="00D66C09">
        <w:rPr>
          <w:lang w:val="en-US"/>
        </w:rPr>
        <w:t xml:space="preserve">Table </w:t>
      </w:r>
      <w:r w:rsidR="00D66C09" w:rsidRPr="00D66C09">
        <w:rPr>
          <w:lang w:val="en-US"/>
        </w:rPr>
        <w:t>S</w:t>
      </w:r>
      <w:r w:rsidRPr="00D66C09">
        <w:rPr>
          <w:lang w:val="en-US"/>
        </w:rPr>
        <w:t xml:space="preserve">5 </w:t>
      </w:r>
      <w:r w:rsidRPr="00D66C09">
        <w:rPr>
          <w:rFonts w:cs="Arial"/>
          <w:iCs/>
          <w:lang w:val="en-US"/>
        </w:rPr>
        <w:t>Data set for experiments concerning the storage stability of CBN standard solutions.</w:t>
      </w:r>
    </w:p>
    <w:p w:rsidR="00C26F0B" w:rsidRPr="00C771AE" w:rsidRDefault="00C26F0B" w:rsidP="006F07BF">
      <w:pPr>
        <w:rPr>
          <w:lang w:val="en-US"/>
        </w:rPr>
      </w:pPr>
    </w:p>
    <w:p w:rsidR="00D66C09" w:rsidRDefault="00D66C09">
      <w:r>
        <w:br w:type="page"/>
      </w:r>
    </w:p>
    <w:p w:rsidR="006F07BF" w:rsidRPr="00317C4B" w:rsidRDefault="006F07BF" w:rsidP="006F07BF">
      <w:pPr>
        <w:spacing w:after="0" w:line="360" w:lineRule="auto"/>
        <w:jc w:val="both"/>
      </w:pPr>
    </w:p>
    <w:p w:rsidR="00B55E31" w:rsidRDefault="00B55E31" w:rsidP="006F07BF">
      <w:pPr>
        <w:spacing w:after="0" w:line="240" w:lineRule="auto"/>
        <w:jc w:val="both"/>
        <w:rPr>
          <w:b/>
          <w:sz w:val="18"/>
          <w:szCs w:val="18"/>
          <w:lang w:val="en-US"/>
        </w:rPr>
      </w:pPr>
      <w:bookmarkStart w:id="1" w:name="_Ref6158614"/>
      <w:bookmarkStart w:id="2" w:name="_Ref6158608"/>
      <w:r w:rsidRPr="00B55E31">
        <w:rPr>
          <w:b/>
          <w:noProof/>
          <w:sz w:val="18"/>
          <w:szCs w:val="18"/>
          <w:lang w:eastAsia="de-DE"/>
        </w:rPr>
        <w:drawing>
          <wp:inline distT="0" distB="0" distL="0" distR="0" wp14:anchorId="4DC1FC5F" wp14:editId="25FBACEB">
            <wp:extent cx="4565193" cy="3493770"/>
            <wp:effectExtent l="0" t="0" r="0" b="0"/>
            <wp:docPr id="1" name="Grafik 1" descr="C:\Users\Anne\Desktop\Sonstige Projekte\Cannabinoide\Publikation\Talanta\eingereichte Unterlagen\Fig. A.1 Calibration curve obtained from CB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esktop\Sonstige Projekte\Cannabinoide\Publikation\Talanta\eingereichte Unterlagen\Fig. A.1 Calibration curve obtained from CB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99" cy="34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F" w:rsidRPr="00C771AE" w:rsidRDefault="006F07BF" w:rsidP="006F07BF">
      <w:pPr>
        <w:spacing w:after="0" w:line="240" w:lineRule="auto"/>
        <w:jc w:val="both"/>
        <w:rPr>
          <w:b/>
          <w:sz w:val="18"/>
          <w:szCs w:val="18"/>
          <w:lang w:val="en-US"/>
        </w:rPr>
      </w:pPr>
      <w:r w:rsidRPr="00C771AE">
        <w:rPr>
          <w:b/>
          <w:sz w:val="18"/>
          <w:szCs w:val="18"/>
          <w:lang w:val="en-US"/>
        </w:rPr>
        <w:t xml:space="preserve">Fig. </w:t>
      </w:r>
      <w:bookmarkEnd w:id="1"/>
      <w:r w:rsidR="00D66C09">
        <w:rPr>
          <w:b/>
          <w:sz w:val="18"/>
          <w:szCs w:val="18"/>
        </w:rPr>
        <w:t>S</w:t>
      </w:r>
      <w:r w:rsidRPr="00C771AE">
        <w:rPr>
          <w:b/>
          <w:sz w:val="18"/>
          <w:szCs w:val="18"/>
          <w:lang w:val="en-US"/>
        </w:rPr>
        <w:t>1</w:t>
      </w:r>
      <w:r w:rsidRPr="00C771AE">
        <w:rPr>
          <w:sz w:val="18"/>
          <w:szCs w:val="18"/>
          <w:lang w:val="en-US"/>
        </w:rPr>
        <w:t xml:space="preserve"> </w:t>
      </w:r>
      <w:bookmarkStart w:id="3" w:name="_Hlk6910926"/>
      <w:r w:rsidRPr="00C771AE">
        <w:rPr>
          <w:sz w:val="18"/>
          <w:szCs w:val="18"/>
          <w:lang w:val="en-US"/>
        </w:rPr>
        <w:t xml:space="preserve">Calibration curve obtained from CBN in the range 25 – 155 ng CBN/HPTLC zone </w:t>
      </w:r>
      <w:bookmarkEnd w:id="2"/>
      <w:r w:rsidRPr="00C771AE">
        <w:rPr>
          <w:sz w:val="18"/>
          <w:szCs w:val="18"/>
          <w:lang w:val="en-US"/>
        </w:rPr>
        <w:t>with 62,5 ng CBN</w:t>
      </w:r>
      <w:r w:rsidRPr="00C771AE">
        <w:rPr>
          <w:sz w:val="18"/>
          <w:szCs w:val="18"/>
          <w:lang w:val="en-US"/>
        </w:rPr>
        <w:noBreakHyphen/>
        <w:t>d</w:t>
      </w:r>
      <w:r w:rsidRPr="00C771AE">
        <w:rPr>
          <w:sz w:val="18"/>
          <w:szCs w:val="18"/>
          <w:vertAlign w:val="subscript"/>
          <w:lang w:val="en-US"/>
        </w:rPr>
        <w:t>3</w:t>
      </w:r>
      <w:r w:rsidRPr="00C771AE">
        <w:rPr>
          <w:sz w:val="18"/>
          <w:szCs w:val="18"/>
          <w:lang w:val="en-US"/>
        </w:rPr>
        <w:t xml:space="preserve">/HPTLC zone after </w:t>
      </w:r>
      <w:r w:rsidRPr="00C771AE">
        <w:rPr>
          <w:rFonts w:cstheme="minorHAnsi"/>
          <w:bCs/>
          <w:sz w:val="18"/>
          <w:szCs w:val="18"/>
          <w:lang w:val="en-US"/>
        </w:rPr>
        <w:t>chromatographic separation</w:t>
      </w:r>
    </w:p>
    <w:p w:rsidR="006F07BF" w:rsidRDefault="006F07BF" w:rsidP="006F07BF">
      <w:pPr>
        <w:spacing w:after="0" w:line="360" w:lineRule="auto"/>
        <w:jc w:val="both"/>
        <w:rPr>
          <w:b/>
        </w:rPr>
      </w:pPr>
    </w:p>
    <w:p w:rsidR="00607EAC" w:rsidRDefault="00607EAC" w:rsidP="006F07BF">
      <w:pPr>
        <w:spacing w:after="0" w:line="360" w:lineRule="auto"/>
        <w:jc w:val="both"/>
        <w:rPr>
          <w:b/>
        </w:rPr>
      </w:pPr>
    </w:p>
    <w:p w:rsidR="00607EAC" w:rsidRPr="00C771AE" w:rsidRDefault="00607EAC" w:rsidP="006F07BF">
      <w:pPr>
        <w:spacing w:after="0" w:line="360" w:lineRule="auto"/>
        <w:jc w:val="both"/>
        <w:rPr>
          <w:b/>
        </w:rPr>
      </w:pPr>
    </w:p>
    <w:p w:rsidR="006F07BF" w:rsidRPr="00112E3D" w:rsidRDefault="006F07BF" w:rsidP="006F07BF">
      <w:pPr>
        <w:pStyle w:val="Beschriftung"/>
        <w:keepNext/>
        <w:rPr>
          <w:i w:val="0"/>
          <w:color w:val="auto"/>
          <w:lang w:val="en-US"/>
        </w:rPr>
      </w:pPr>
      <w:r>
        <w:rPr>
          <w:b/>
          <w:i w:val="0"/>
          <w:color w:val="auto"/>
          <w:lang w:val="en-US"/>
        </w:rPr>
        <w:t xml:space="preserve">Tab. </w:t>
      </w:r>
      <w:r w:rsidR="00D66C09">
        <w:rPr>
          <w:b/>
          <w:i w:val="0"/>
          <w:color w:val="auto"/>
          <w:lang w:val="en-US"/>
        </w:rPr>
        <w:t>S</w:t>
      </w:r>
      <w:r>
        <w:rPr>
          <w:b/>
          <w:i w:val="0"/>
          <w:color w:val="auto"/>
          <w:lang w:val="en-US"/>
        </w:rPr>
        <w:t>1</w:t>
      </w:r>
      <w:r w:rsidRPr="00112E3D">
        <w:rPr>
          <w:i w:val="0"/>
          <w:color w:val="auto"/>
          <w:lang w:val="en-US"/>
        </w:rPr>
        <w:t xml:space="preserve"> CBN concentration of calibration solutions and related average peak area ratios of CBN (sum of mass peaks at </w:t>
      </w:r>
      <w:r w:rsidRPr="00112E3D">
        <w:rPr>
          <w:color w:val="auto"/>
          <w:lang w:val="en-US"/>
        </w:rPr>
        <w:t>m/z</w:t>
      </w:r>
      <w:r w:rsidRPr="00112E3D">
        <w:rPr>
          <w:i w:val="0"/>
          <w:color w:val="auto"/>
          <w:lang w:val="en-US"/>
        </w:rPr>
        <w:t xml:space="preserve"> 309 and 354) and CBN-d</w:t>
      </w:r>
      <w:r w:rsidRPr="00112E3D">
        <w:rPr>
          <w:i w:val="0"/>
          <w:color w:val="auto"/>
          <w:vertAlign w:val="subscript"/>
          <w:lang w:val="en-US"/>
        </w:rPr>
        <w:t>3</w:t>
      </w:r>
      <w:r w:rsidRPr="00112E3D">
        <w:rPr>
          <w:i w:val="0"/>
          <w:color w:val="auto"/>
          <w:lang w:val="en-US"/>
        </w:rPr>
        <w:t xml:space="preserve"> (sum of mass peaks at </w:t>
      </w:r>
      <w:r w:rsidRPr="00112E3D">
        <w:rPr>
          <w:color w:val="auto"/>
          <w:lang w:val="en-US"/>
        </w:rPr>
        <w:t xml:space="preserve">m/z </w:t>
      </w:r>
      <w:r w:rsidRPr="00112E3D">
        <w:rPr>
          <w:i w:val="0"/>
          <w:color w:val="auto"/>
          <w:lang w:val="en-US"/>
        </w:rPr>
        <w:t>312 and 357) received from analyses on calibration solutions in triplicate (25 - 155 ng CBN/HPTLC zone; 62,5 ng CBN-d</w:t>
      </w:r>
      <w:r w:rsidRPr="00112E3D">
        <w:rPr>
          <w:i w:val="0"/>
          <w:color w:val="auto"/>
          <w:vertAlign w:val="subscript"/>
          <w:lang w:val="en-US"/>
        </w:rPr>
        <w:t>3</w:t>
      </w:r>
      <w:r w:rsidRPr="00112E3D">
        <w:rPr>
          <w:i w:val="0"/>
          <w:color w:val="auto"/>
          <w:lang w:val="en-US"/>
        </w:rPr>
        <w:t xml:space="preserve">/HPTLC zone) after </w:t>
      </w:r>
      <w:r w:rsidRPr="00112E3D">
        <w:rPr>
          <w:rFonts w:cstheme="minorHAnsi"/>
          <w:bCs/>
          <w:i w:val="0"/>
          <w:color w:val="auto"/>
          <w:lang w:val="en-US"/>
        </w:rPr>
        <w:t>chromatographic separation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F07BF" w:rsidRPr="00112E3D" w:rsidTr="00354C10">
        <w:tc>
          <w:tcPr>
            <w:tcW w:w="2500" w:type="pct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both"/>
              <w:rPr>
                <w:b/>
                <w:lang w:val="en-US"/>
              </w:rPr>
            </w:pPr>
            <w:r w:rsidRPr="00112E3D">
              <w:rPr>
                <w:rFonts w:eastAsiaTheme="minorEastAsia"/>
                <w:b/>
                <w:lang w:val="en-US"/>
              </w:rPr>
              <w:t>c</w:t>
            </w:r>
            <w:r w:rsidRPr="00112E3D">
              <w:rPr>
                <w:rFonts w:eastAsiaTheme="minorEastAsia"/>
                <w:b/>
                <w:vertAlign w:val="subscript"/>
                <w:lang w:val="en-US"/>
              </w:rPr>
              <w:t xml:space="preserve">CBN </w:t>
            </w:r>
            <w:r w:rsidRPr="00112E3D">
              <w:rPr>
                <w:b/>
                <w:lang w:val="en-US"/>
              </w:rPr>
              <w:t xml:space="preserve"> (ng CBN/HPTLC zone)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both"/>
              <w:rPr>
                <w:b/>
                <w:lang w:val="en-US"/>
              </w:rPr>
            </w:pPr>
            <w:r w:rsidRPr="00112E3D">
              <w:rPr>
                <w:b/>
                <w:lang w:val="en-US"/>
              </w:rPr>
              <w:t>Average peak area ratio</w:t>
            </w:r>
          </w:p>
          <w:p w:rsidR="006F07BF" w:rsidRPr="00112E3D" w:rsidRDefault="006F07BF" w:rsidP="0021160C">
            <w:pPr>
              <w:jc w:val="both"/>
              <w:rPr>
                <w:b/>
                <w:lang w:val="en-US"/>
              </w:rPr>
            </w:pPr>
            <w:r w:rsidRPr="00112E3D">
              <w:rPr>
                <w:rFonts w:cs="Arial"/>
                <w:b/>
                <w:lang w:val="en-US"/>
              </w:rPr>
              <w:t>(∑ </w:t>
            </w:r>
            <w:r w:rsidRPr="00112E3D">
              <w:rPr>
                <w:b/>
                <w:i/>
                <w:lang w:val="en-US"/>
              </w:rPr>
              <w:t>m/z </w:t>
            </w:r>
            <w:r w:rsidRPr="00112E3D">
              <w:rPr>
                <w:rFonts w:cs="Arial"/>
                <w:b/>
                <w:lang w:val="en-US"/>
              </w:rPr>
              <w:t>309+354</w:t>
            </w:r>
            <w:r w:rsidRPr="00112E3D">
              <w:rPr>
                <w:b/>
                <w:lang w:val="en-US"/>
              </w:rPr>
              <w:t>)/(</w:t>
            </w:r>
            <w:r w:rsidRPr="00112E3D">
              <w:rPr>
                <w:rFonts w:cs="Arial"/>
                <w:b/>
                <w:lang w:val="en-US"/>
              </w:rPr>
              <w:t>∑ </w:t>
            </w:r>
            <w:r w:rsidRPr="00112E3D">
              <w:rPr>
                <w:rFonts w:cs="Arial"/>
                <w:b/>
                <w:i/>
                <w:lang w:val="en-US"/>
              </w:rPr>
              <w:t>m/z</w:t>
            </w:r>
            <w:r w:rsidRPr="00112E3D">
              <w:rPr>
                <w:rFonts w:cs="Arial"/>
                <w:b/>
                <w:lang w:val="en-US"/>
              </w:rPr>
              <w:t xml:space="preserve"> 312+357)</w:t>
            </w:r>
          </w:p>
        </w:tc>
      </w:tr>
      <w:tr w:rsidR="006F07BF" w:rsidRPr="00112E3D" w:rsidTr="00354C10">
        <w:tc>
          <w:tcPr>
            <w:tcW w:w="2500" w:type="pct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jc w:val="both"/>
            </w:pPr>
            <w:r w:rsidRPr="00112E3D">
              <w:t>25</w:t>
            </w: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jc w:val="both"/>
            </w:pPr>
            <w:r w:rsidRPr="00112E3D">
              <w:t>0.4534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35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0.6139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45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0.7816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55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0.9831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65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1.1609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75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1.3379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85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1.4685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95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1.7203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105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1.7835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115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1.9735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125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2.1344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135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2.4072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145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2.5084</w:t>
            </w:r>
          </w:p>
        </w:tc>
      </w:tr>
      <w:tr w:rsidR="006F07BF" w:rsidRPr="00112E3D" w:rsidTr="00354C10"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155</w:t>
            </w:r>
          </w:p>
        </w:tc>
        <w:tc>
          <w:tcPr>
            <w:tcW w:w="2500" w:type="pct"/>
          </w:tcPr>
          <w:p w:rsidR="006F07BF" w:rsidRPr="00112E3D" w:rsidRDefault="006F07BF" w:rsidP="0021160C">
            <w:pPr>
              <w:jc w:val="both"/>
            </w:pPr>
            <w:r w:rsidRPr="00112E3D">
              <w:t>2.6911</w:t>
            </w:r>
          </w:p>
        </w:tc>
      </w:tr>
    </w:tbl>
    <w:p w:rsidR="006F07BF" w:rsidRPr="00112E3D" w:rsidRDefault="006F07BF" w:rsidP="006F07BF">
      <w:pPr>
        <w:pStyle w:val="Beschriftung"/>
        <w:rPr>
          <w:i w:val="0"/>
          <w:color w:val="auto"/>
          <w:lang w:val="en-US"/>
        </w:rPr>
      </w:pPr>
    </w:p>
    <w:p w:rsidR="006F07BF" w:rsidRDefault="006F07BF" w:rsidP="006F07BF">
      <w:pPr>
        <w:rPr>
          <w:lang w:val="en-US"/>
        </w:rPr>
      </w:pPr>
    </w:p>
    <w:p w:rsidR="00354C10" w:rsidRPr="00112E3D" w:rsidRDefault="00354C10" w:rsidP="006F07BF">
      <w:pPr>
        <w:rPr>
          <w:lang w:val="en-US"/>
        </w:rPr>
      </w:pPr>
    </w:p>
    <w:bookmarkEnd w:id="3"/>
    <w:p w:rsidR="006F07BF" w:rsidRPr="00607EAC" w:rsidRDefault="006646E2" w:rsidP="006F07BF">
      <w:pPr>
        <w:pStyle w:val="Beschriftung"/>
        <w:keepNext/>
        <w:rPr>
          <w:i w:val="0"/>
          <w:color w:val="auto"/>
          <w:lang w:val="en-US"/>
        </w:rPr>
      </w:pPr>
      <w:r w:rsidRPr="00607EAC">
        <w:rPr>
          <w:b/>
          <w:i w:val="0"/>
          <w:color w:val="auto"/>
          <w:lang w:val="en-US"/>
        </w:rPr>
        <w:lastRenderedPageBreak/>
        <w:t xml:space="preserve">Tab. </w:t>
      </w:r>
      <w:r w:rsidR="00D66C09" w:rsidRPr="00607EAC">
        <w:rPr>
          <w:b/>
          <w:i w:val="0"/>
          <w:color w:val="auto"/>
          <w:lang w:val="en-US"/>
        </w:rPr>
        <w:t>S</w:t>
      </w:r>
      <w:r w:rsidRPr="00607EAC">
        <w:rPr>
          <w:b/>
          <w:i w:val="0"/>
          <w:color w:val="auto"/>
          <w:lang w:val="en-US"/>
        </w:rPr>
        <w:t>2</w:t>
      </w:r>
      <w:r w:rsidR="006F07BF" w:rsidRPr="00607EAC">
        <w:rPr>
          <w:rFonts w:cs="Arial"/>
          <w:i w:val="0"/>
          <w:color w:val="auto"/>
          <w:lang w:val="en-US"/>
        </w:rPr>
        <w:t xml:space="preserve"> Data set for experiments concern</w:t>
      </w:r>
      <w:r w:rsidR="004E278F" w:rsidRPr="00607EAC">
        <w:rPr>
          <w:rFonts w:cs="Arial"/>
          <w:i w:val="0"/>
          <w:color w:val="auto"/>
          <w:lang w:val="en-US"/>
        </w:rPr>
        <w:t xml:space="preserve">ing the precision 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7"/>
      </w:tblGrid>
      <w:tr w:rsidR="00FE17BE" w:rsidRPr="00607EAC" w:rsidTr="0037165E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FE17BE" w:rsidRPr="00607EAC" w:rsidRDefault="004E278F" w:rsidP="004E278F">
            <w:pPr>
              <w:jc w:val="center"/>
              <w:rPr>
                <w:b/>
                <w:noProof/>
                <w:lang w:eastAsia="de-DE"/>
              </w:rPr>
            </w:pPr>
            <w:r w:rsidRPr="00607EAC">
              <w:rPr>
                <w:b/>
                <w:bCs/>
                <w:lang w:val="en-US"/>
              </w:rPr>
              <w:t>Repeatability</w:t>
            </w:r>
            <w:r w:rsidRPr="00607EAC">
              <w:rPr>
                <w:bCs/>
                <w:lang w:val="en-US"/>
              </w:rPr>
              <w:t xml:space="preserve"> </w:t>
            </w:r>
            <w:r w:rsidRPr="00607EAC">
              <w:rPr>
                <w:rFonts w:cs="Arial"/>
                <w:lang w:val="en-US"/>
              </w:rPr>
              <w:t>(n = 24;</w:t>
            </w:r>
            <w:r w:rsidRPr="00607EAC">
              <w:rPr>
                <w:bCs/>
                <w:lang w:val="en-US"/>
              </w:rPr>
              <w:t xml:space="preserve"> measured value classified as outliner by Dixon</w:t>
            </w:r>
            <w:r w:rsidRPr="00607EAC">
              <w:rPr>
                <w:rFonts w:eastAsia="Times New Roman" w:cstheme="minorHAnsi"/>
                <w:bCs/>
                <w:kern w:val="36"/>
                <w:lang w:val="en-US" w:eastAsia="de-DE"/>
              </w:rPr>
              <w:t>'</w:t>
            </w:r>
            <w:r w:rsidRPr="00607EAC">
              <w:rPr>
                <w:bCs/>
                <w:lang w:val="en-US"/>
              </w:rPr>
              <w:t>s test</w:t>
            </w:r>
            <w:r w:rsidRPr="00607EAC">
              <w:rPr>
                <w:rFonts w:cs="Arial"/>
                <w:lang w:val="en-US"/>
              </w:rPr>
              <w:t xml:space="preserve"> was rejected)</w:t>
            </w:r>
          </w:p>
        </w:tc>
      </w:tr>
      <w:tr w:rsidR="006F07BF" w:rsidRPr="00607EAC" w:rsidTr="0037165E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F07BF" w:rsidRPr="00607EAC" w:rsidRDefault="006F07BF" w:rsidP="0021160C">
            <w:pPr>
              <w:rPr>
                <w:rFonts w:cs="Arial"/>
                <w:i/>
              </w:rPr>
            </w:pPr>
            <w:r w:rsidRPr="00607EAC">
              <w:rPr>
                <w:b/>
                <w:noProof/>
                <w:lang w:eastAsia="de-DE"/>
              </w:rPr>
              <w:t>Key figure</w:t>
            </w:r>
          </w:p>
        </w:tc>
        <w:tc>
          <w:tcPr>
            <w:tcW w:w="3817" w:type="dxa"/>
            <w:tcBorders>
              <w:top w:val="single" w:sz="4" w:space="0" w:color="auto"/>
              <w:bottom w:val="single" w:sz="4" w:space="0" w:color="auto"/>
            </w:tcBorders>
          </w:tcPr>
          <w:p w:rsidR="006F07BF" w:rsidRPr="00607EAC" w:rsidRDefault="006F07BF" w:rsidP="0021160C">
            <w:r w:rsidRPr="00607EAC">
              <w:rPr>
                <w:b/>
                <w:noProof/>
                <w:lang w:eastAsia="de-DE"/>
              </w:rPr>
              <w:t>Result</w:t>
            </w:r>
          </w:p>
        </w:tc>
      </w:tr>
      <w:tr w:rsidR="006F07BF" w:rsidRPr="00607EAC" w:rsidTr="0037165E">
        <w:tc>
          <w:tcPr>
            <w:tcW w:w="5245" w:type="dxa"/>
            <w:tcBorders>
              <w:top w:val="single" w:sz="4" w:space="0" w:color="auto"/>
            </w:tcBorders>
          </w:tcPr>
          <w:p w:rsidR="006F07BF" w:rsidRPr="00607EAC" w:rsidRDefault="006F07BF" w:rsidP="0021160C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Mean (ng CBN/HPTLC zone)</w:t>
            </w:r>
          </w:p>
        </w:tc>
        <w:tc>
          <w:tcPr>
            <w:tcW w:w="3817" w:type="dxa"/>
            <w:tcBorders>
              <w:top w:val="single" w:sz="4" w:space="0" w:color="auto"/>
            </w:tcBorders>
          </w:tcPr>
          <w:p w:rsidR="006F07BF" w:rsidRPr="00607EAC" w:rsidRDefault="006F07BF" w:rsidP="0021160C">
            <w:r w:rsidRPr="00607EAC">
              <w:t>88.76</w:t>
            </w:r>
          </w:p>
        </w:tc>
      </w:tr>
      <w:tr w:rsidR="006F07BF" w:rsidRPr="00607EAC" w:rsidTr="0037165E">
        <w:tc>
          <w:tcPr>
            <w:tcW w:w="5245" w:type="dxa"/>
          </w:tcPr>
          <w:p w:rsidR="006F07BF" w:rsidRPr="00607EAC" w:rsidRDefault="006F07BF" w:rsidP="0021160C">
            <w:pPr>
              <w:rPr>
                <w:rFonts w:cs="Arial"/>
              </w:rPr>
            </w:pPr>
            <w:r w:rsidRPr="00607EAC">
              <w:rPr>
                <w:rFonts w:cs="Arial"/>
              </w:rPr>
              <w:t>SD (standard deviation in ng CBN/HPTLC zone)</w:t>
            </w:r>
          </w:p>
        </w:tc>
        <w:tc>
          <w:tcPr>
            <w:tcW w:w="3817" w:type="dxa"/>
          </w:tcPr>
          <w:p w:rsidR="006F07BF" w:rsidRPr="00607EAC" w:rsidRDefault="006F07BF" w:rsidP="0021160C">
            <w:r w:rsidRPr="00607EAC">
              <w:t>3.82</w:t>
            </w:r>
          </w:p>
        </w:tc>
      </w:tr>
      <w:tr w:rsidR="006F07BF" w:rsidRPr="00607EAC" w:rsidTr="0037165E">
        <w:tc>
          <w:tcPr>
            <w:tcW w:w="5245" w:type="dxa"/>
            <w:tcBorders>
              <w:bottom w:val="single" w:sz="4" w:space="0" w:color="auto"/>
            </w:tcBorders>
          </w:tcPr>
          <w:p w:rsidR="006F07BF" w:rsidRPr="00607EAC" w:rsidRDefault="006F07BF" w:rsidP="004C3083">
            <w:pPr>
              <w:rPr>
                <w:rFonts w:cs="Arial"/>
              </w:rPr>
            </w:pPr>
            <w:r w:rsidRPr="00607EAC">
              <w:rPr>
                <w:rFonts w:cs="Arial"/>
              </w:rPr>
              <w:t xml:space="preserve">RSD (relative standard deviation in </w:t>
            </w:r>
            <w:r w:rsidR="004C3083" w:rsidRPr="00607EAC">
              <w:rPr>
                <w:rFonts w:cs="Arial"/>
              </w:rPr>
              <w:t>%</w:t>
            </w:r>
            <w:r w:rsidRPr="00607EAC">
              <w:rPr>
                <w:rFonts w:cs="Arial"/>
              </w:rPr>
              <w:t>)</w:t>
            </w:r>
          </w:p>
        </w:tc>
        <w:tc>
          <w:tcPr>
            <w:tcW w:w="3817" w:type="dxa"/>
            <w:tcBorders>
              <w:bottom w:val="single" w:sz="4" w:space="0" w:color="auto"/>
            </w:tcBorders>
          </w:tcPr>
          <w:p w:rsidR="006F07BF" w:rsidRPr="00607EAC" w:rsidRDefault="006F07BF" w:rsidP="0021160C">
            <w:r w:rsidRPr="00607EAC">
              <w:t>4.30</w:t>
            </w:r>
          </w:p>
        </w:tc>
      </w:tr>
      <w:tr w:rsidR="006F07BF" w:rsidRPr="00607EAC" w:rsidTr="0037165E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607EAC" w:rsidRDefault="006F07BF" w:rsidP="0021160C">
            <w:pPr>
              <w:jc w:val="center"/>
              <w:rPr>
                <w:lang w:val="en-US"/>
              </w:rPr>
            </w:pPr>
            <w:r w:rsidRPr="00607EAC">
              <w:rPr>
                <w:lang w:val="en-US"/>
              </w:rPr>
              <w:t>Results of</w:t>
            </w:r>
            <w:r w:rsidRPr="00607EAC">
              <w:rPr>
                <w:rFonts w:cs="Arial"/>
                <w:lang w:val="en-US"/>
              </w:rPr>
              <w:t xml:space="preserve"> Neumann trend test</w:t>
            </w:r>
          </w:p>
        </w:tc>
      </w:tr>
      <w:tr w:rsidR="006F07BF" w:rsidRPr="00607EAC" w:rsidTr="0037165E">
        <w:tc>
          <w:tcPr>
            <w:tcW w:w="5245" w:type="dxa"/>
          </w:tcPr>
          <w:p w:rsidR="006F07BF" w:rsidRPr="00607EAC" w:rsidRDefault="006F07BF" w:rsidP="0021160C">
            <w:pPr>
              <w:rPr>
                <w:rFonts w:cs="Arial"/>
              </w:rPr>
            </w:pPr>
            <w:r w:rsidRPr="00607EAC">
              <w:rPr>
                <w:rFonts w:cs="Arial"/>
              </w:rPr>
              <w:t xml:space="preserve">Test value </w:t>
            </w:r>
          </w:p>
        </w:tc>
        <w:tc>
          <w:tcPr>
            <w:tcW w:w="3817" w:type="dxa"/>
          </w:tcPr>
          <w:p w:rsidR="006F07BF" w:rsidRPr="00607EAC" w:rsidRDefault="006F07BF" w:rsidP="0021160C">
            <w:r w:rsidRPr="00607EAC">
              <w:t>30.80</w:t>
            </w:r>
          </w:p>
        </w:tc>
      </w:tr>
      <w:tr w:rsidR="006F07BF" w:rsidRPr="00607EAC" w:rsidTr="0037165E">
        <w:tc>
          <w:tcPr>
            <w:tcW w:w="5245" w:type="dxa"/>
          </w:tcPr>
          <w:p w:rsidR="006F07BF" w:rsidRPr="00607EAC" w:rsidRDefault="006F07BF" w:rsidP="0021160C">
            <w:pPr>
              <w:rPr>
                <w:rFonts w:cs="Arial"/>
              </w:rPr>
            </w:pPr>
            <w:r w:rsidRPr="00607EAC">
              <w:t>Characteristic value</w:t>
            </w:r>
            <w:r w:rsidRPr="00607EAC">
              <w:rPr>
                <w:rFonts w:cs="Arial"/>
              </w:rPr>
              <w:t xml:space="preserve"> (99</w:t>
            </w:r>
            <w:r w:rsidR="00DE7830" w:rsidRPr="00607EAC">
              <w:rPr>
                <w:rFonts w:cs="Arial"/>
              </w:rPr>
              <w:t xml:space="preserve"> </w:t>
            </w:r>
            <w:r w:rsidRPr="00607EAC">
              <w:rPr>
                <w:rFonts w:cs="Arial"/>
              </w:rPr>
              <w:t>%)</w:t>
            </w:r>
          </w:p>
        </w:tc>
        <w:tc>
          <w:tcPr>
            <w:tcW w:w="3817" w:type="dxa"/>
          </w:tcPr>
          <w:p w:rsidR="006F07BF" w:rsidRPr="00607EAC" w:rsidRDefault="006F07BF" w:rsidP="0021160C">
            <w:r w:rsidRPr="00607EAC">
              <w:t>1.11</w:t>
            </w:r>
          </w:p>
        </w:tc>
      </w:tr>
      <w:tr w:rsidR="006F07BF" w:rsidRPr="00607EAC" w:rsidTr="0037165E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607EAC" w:rsidRDefault="006F07BF" w:rsidP="0021160C">
            <w:pPr>
              <w:jc w:val="center"/>
              <w:rPr>
                <w:lang w:val="en-US"/>
              </w:rPr>
            </w:pPr>
            <w:r w:rsidRPr="00607EAC">
              <w:rPr>
                <w:rFonts w:cs="Arial"/>
                <w:lang w:val="en-US"/>
              </w:rPr>
              <w:t xml:space="preserve">No trend was observed </w:t>
            </w:r>
            <w:r w:rsidR="00C3732E" w:rsidRPr="00607EAC">
              <w:rPr>
                <w:rFonts w:cs="Arial"/>
                <w:lang w:val="en-US"/>
              </w:rPr>
              <w:t>with a statistical safety of 99</w:t>
            </w:r>
            <w:r w:rsidR="00DE7830" w:rsidRPr="00607EAC">
              <w:rPr>
                <w:rFonts w:cs="Arial"/>
                <w:lang w:val="en-US"/>
              </w:rPr>
              <w:t xml:space="preserve"> </w:t>
            </w:r>
            <w:r w:rsidRPr="00607EAC">
              <w:rPr>
                <w:rFonts w:cs="Arial"/>
                <w:lang w:val="en-US"/>
              </w:rPr>
              <w:t>%</w:t>
            </w:r>
          </w:p>
        </w:tc>
      </w:tr>
      <w:tr w:rsidR="00FE17BE" w:rsidRPr="00607EAC" w:rsidTr="0037165E">
        <w:tc>
          <w:tcPr>
            <w:tcW w:w="90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17BE" w:rsidRPr="00607EAC" w:rsidRDefault="004E278F" w:rsidP="0021160C">
            <w:pPr>
              <w:jc w:val="center"/>
              <w:rPr>
                <w:rFonts w:cs="Arial"/>
                <w:lang w:val="en-US"/>
              </w:rPr>
            </w:pPr>
            <w:r w:rsidRPr="00607EAC">
              <w:rPr>
                <w:b/>
                <w:lang w:val="en-US"/>
              </w:rPr>
              <w:t>Method precision</w:t>
            </w:r>
            <w:r w:rsidRPr="00607EAC">
              <w:rPr>
                <w:lang w:val="en-US"/>
              </w:rPr>
              <w:t xml:space="preserve"> </w:t>
            </w:r>
            <w:r w:rsidR="0037165E" w:rsidRPr="00607EAC">
              <w:rPr>
                <w:b/>
                <w:lang w:val="en-US"/>
              </w:rPr>
              <w:t xml:space="preserve">using </w:t>
            </w:r>
            <w:r w:rsidR="00026DA4" w:rsidRPr="00607EAC">
              <w:rPr>
                <w:b/>
                <w:lang w:val="en-US"/>
              </w:rPr>
              <w:t xml:space="preserve">sediment </w:t>
            </w:r>
            <w:r w:rsidR="0037165E" w:rsidRPr="00607EAC">
              <w:rPr>
                <w:b/>
                <w:lang w:val="en-US"/>
              </w:rPr>
              <w:t>sample BT-78</w:t>
            </w:r>
            <w:r w:rsidR="0037165E" w:rsidRPr="00607EAC">
              <w:rPr>
                <w:lang w:val="en-US"/>
              </w:rPr>
              <w:t xml:space="preserve"> </w:t>
            </w:r>
            <w:r w:rsidRPr="00607EAC">
              <w:rPr>
                <w:lang w:val="en-US"/>
              </w:rPr>
              <w:t xml:space="preserve">(n = 6; </w:t>
            </w:r>
            <w:r w:rsidR="00B1352C" w:rsidRPr="00607EAC">
              <w:rPr>
                <w:lang w:val="en-US"/>
              </w:rPr>
              <w:t xml:space="preserve">no </w:t>
            </w:r>
            <w:r w:rsidR="00B1352C" w:rsidRPr="00607EAC">
              <w:rPr>
                <w:bCs/>
                <w:lang w:val="en-US"/>
              </w:rPr>
              <w:t>measured value was classified as outliner by Dixon</w:t>
            </w:r>
            <w:r w:rsidR="00B1352C" w:rsidRPr="00607EAC">
              <w:rPr>
                <w:rFonts w:eastAsia="Times New Roman" w:cstheme="minorHAnsi"/>
                <w:bCs/>
                <w:kern w:val="36"/>
                <w:lang w:val="en-US" w:eastAsia="de-DE"/>
              </w:rPr>
              <w:t>'</w:t>
            </w:r>
            <w:r w:rsidR="00B1352C" w:rsidRPr="00607EAC">
              <w:rPr>
                <w:bCs/>
                <w:lang w:val="en-US"/>
              </w:rPr>
              <w:t>s test</w:t>
            </w:r>
            <w:r w:rsidRPr="00607EAC">
              <w:rPr>
                <w:lang w:val="en-US"/>
              </w:rPr>
              <w:t>)</w:t>
            </w:r>
          </w:p>
        </w:tc>
      </w:tr>
      <w:tr w:rsidR="00FE17BE" w:rsidRPr="00607EAC" w:rsidTr="0037165E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E17BE" w:rsidRPr="00607EAC" w:rsidRDefault="00FE17BE" w:rsidP="00FE17BE">
            <w:pPr>
              <w:ind w:right="-103"/>
              <w:rPr>
                <w:rFonts w:cs="Arial"/>
                <w:i/>
              </w:rPr>
            </w:pPr>
            <w:r w:rsidRPr="00607EAC">
              <w:rPr>
                <w:b/>
                <w:noProof/>
                <w:lang w:eastAsia="de-DE"/>
              </w:rPr>
              <w:t>Key figure</w:t>
            </w:r>
          </w:p>
        </w:tc>
        <w:tc>
          <w:tcPr>
            <w:tcW w:w="3817" w:type="dxa"/>
            <w:tcBorders>
              <w:top w:val="single" w:sz="4" w:space="0" w:color="auto"/>
              <w:bottom w:val="single" w:sz="4" w:space="0" w:color="auto"/>
            </w:tcBorders>
          </w:tcPr>
          <w:p w:rsidR="00FE17BE" w:rsidRPr="00607EAC" w:rsidRDefault="00FE17BE" w:rsidP="00FE17BE">
            <w:r w:rsidRPr="00607EAC">
              <w:rPr>
                <w:b/>
                <w:noProof/>
                <w:lang w:eastAsia="de-DE"/>
              </w:rPr>
              <w:t>Result</w:t>
            </w:r>
          </w:p>
        </w:tc>
      </w:tr>
      <w:tr w:rsidR="00273E2C" w:rsidRPr="00607EAC" w:rsidTr="0037165E">
        <w:tc>
          <w:tcPr>
            <w:tcW w:w="5245" w:type="dxa"/>
            <w:tcBorders>
              <w:top w:val="single" w:sz="4" w:space="0" w:color="auto"/>
            </w:tcBorders>
          </w:tcPr>
          <w:p w:rsidR="00273E2C" w:rsidRPr="00607EAC" w:rsidRDefault="00273E2C" w:rsidP="00273E2C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Mean (ng CBN/HPTLC zone)</w:t>
            </w:r>
          </w:p>
        </w:tc>
        <w:tc>
          <w:tcPr>
            <w:tcW w:w="3817" w:type="dxa"/>
            <w:tcBorders>
              <w:top w:val="single" w:sz="4" w:space="0" w:color="auto"/>
            </w:tcBorders>
          </w:tcPr>
          <w:p w:rsidR="00273E2C" w:rsidRPr="00607EAC" w:rsidRDefault="00273E2C" w:rsidP="00273E2C">
            <w:r w:rsidRPr="00607EAC">
              <w:t>131.90</w:t>
            </w:r>
          </w:p>
        </w:tc>
      </w:tr>
      <w:tr w:rsidR="00273E2C" w:rsidRPr="00607EAC" w:rsidTr="0037165E">
        <w:tc>
          <w:tcPr>
            <w:tcW w:w="5245" w:type="dxa"/>
          </w:tcPr>
          <w:p w:rsidR="00273E2C" w:rsidRPr="00607EAC" w:rsidRDefault="00273E2C" w:rsidP="00273E2C">
            <w:pPr>
              <w:rPr>
                <w:rFonts w:cs="Arial"/>
              </w:rPr>
            </w:pPr>
            <w:r w:rsidRPr="00607EAC">
              <w:rPr>
                <w:rFonts w:cs="Arial"/>
              </w:rPr>
              <w:t>SD (standard deviation in ng CBN/HPTLC zone)</w:t>
            </w:r>
          </w:p>
        </w:tc>
        <w:tc>
          <w:tcPr>
            <w:tcW w:w="3817" w:type="dxa"/>
          </w:tcPr>
          <w:p w:rsidR="00273E2C" w:rsidRPr="00607EAC" w:rsidRDefault="00273E2C" w:rsidP="00273E2C">
            <w:r w:rsidRPr="00607EAC">
              <w:t>5.36</w:t>
            </w:r>
          </w:p>
        </w:tc>
      </w:tr>
      <w:tr w:rsidR="00273E2C" w:rsidRPr="00607EAC" w:rsidTr="0037165E">
        <w:tc>
          <w:tcPr>
            <w:tcW w:w="5245" w:type="dxa"/>
            <w:tcBorders>
              <w:bottom w:val="single" w:sz="4" w:space="0" w:color="auto"/>
            </w:tcBorders>
          </w:tcPr>
          <w:p w:rsidR="00273E2C" w:rsidRPr="00607EAC" w:rsidRDefault="00273E2C" w:rsidP="00273E2C">
            <w:pPr>
              <w:rPr>
                <w:rFonts w:cs="Arial"/>
              </w:rPr>
            </w:pPr>
            <w:r w:rsidRPr="00607EAC">
              <w:rPr>
                <w:rFonts w:cs="Arial"/>
              </w:rPr>
              <w:t>RSD (relative standard deviation in %)</w:t>
            </w:r>
          </w:p>
        </w:tc>
        <w:tc>
          <w:tcPr>
            <w:tcW w:w="3817" w:type="dxa"/>
            <w:tcBorders>
              <w:bottom w:val="single" w:sz="4" w:space="0" w:color="auto"/>
            </w:tcBorders>
          </w:tcPr>
          <w:p w:rsidR="00273E2C" w:rsidRPr="00607EAC" w:rsidRDefault="00273E2C" w:rsidP="00273E2C">
            <w:r w:rsidRPr="00607EAC">
              <w:t>4.06</w:t>
            </w:r>
          </w:p>
        </w:tc>
      </w:tr>
      <w:tr w:rsidR="00FE17BE" w:rsidRPr="00607EAC" w:rsidTr="0037165E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FE17BE" w:rsidRPr="00607EAC" w:rsidRDefault="00FE17BE" w:rsidP="00FE17BE">
            <w:pPr>
              <w:jc w:val="center"/>
              <w:rPr>
                <w:rFonts w:cs="Arial"/>
                <w:lang w:val="en-US"/>
              </w:rPr>
            </w:pPr>
            <w:r w:rsidRPr="00607EAC">
              <w:rPr>
                <w:lang w:val="en-US"/>
              </w:rPr>
              <w:t>Results of</w:t>
            </w:r>
            <w:r w:rsidRPr="00607EAC">
              <w:rPr>
                <w:rFonts w:cs="Arial"/>
                <w:lang w:val="en-US"/>
              </w:rPr>
              <w:t xml:space="preserve"> Neumann trend test</w:t>
            </w:r>
          </w:p>
        </w:tc>
      </w:tr>
      <w:tr w:rsidR="00FE17BE" w:rsidRPr="00607EAC" w:rsidTr="0037165E">
        <w:tc>
          <w:tcPr>
            <w:tcW w:w="5245" w:type="dxa"/>
          </w:tcPr>
          <w:p w:rsidR="00FE17BE" w:rsidRPr="00607EAC" w:rsidRDefault="00FE17BE" w:rsidP="00FE17BE">
            <w:pPr>
              <w:rPr>
                <w:rFonts w:cs="Arial"/>
              </w:rPr>
            </w:pPr>
            <w:r w:rsidRPr="00607EAC">
              <w:rPr>
                <w:rFonts w:cs="Arial"/>
              </w:rPr>
              <w:t xml:space="preserve">Test value </w:t>
            </w:r>
          </w:p>
        </w:tc>
        <w:tc>
          <w:tcPr>
            <w:tcW w:w="3817" w:type="dxa"/>
          </w:tcPr>
          <w:p w:rsidR="00FE17BE" w:rsidRPr="00607EAC" w:rsidRDefault="00FE17BE" w:rsidP="00FE17BE">
            <w:r w:rsidRPr="00607EAC">
              <w:t>2.69</w:t>
            </w:r>
          </w:p>
        </w:tc>
      </w:tr>
      <w:tr w:rsidR="00FE17BE" w:rsidRPr="00607EAC" w:rsidTr="0037165E">
        <w:tc>
          <w:tcPr>
            <w:tcW w:w="5245" w:type="dxa"/>
          </w:tcPr>
          <w:p w:rsidR="00FE17BE" w:rsidRPr="00607EAC" w:rsidRDefault="00FE17BE" w:rsidP="00FE17BE">
            <w:pPr>
              <w:rPr>
                <w:rFonts w:cs="Arial"/>
              </w:rPr>
            </w:pPr>
            <w:r w:rsidRPr="00607EAC">
              <w:t>Characteristic value</w:t>
            </w:r>
            <w:r w:rsidRPr="00607EAC">
              <w:rPr>
                <w:rFonts w:cs="Arial"/>
              </w:rPr>
              <w:t xml:space="preserve"> (99</w:t>
            </w:r>
            <w:r w:rsidR="00DE7830" w:rsidRPr="00607EAC">
              <w:rPr>
                <w:rFonts w:cs="Arial"/>
              </w:rPr>
              <w:t xml:space="preserve"> </w:t>
            </w:r>
            <w:r w:rsidRPr="00607EAC">
              <w:rPr>
                <w:rFonts w:cs="Arial"/>
              </w:rPr>
              <w:t>%)</w:t>
            </w:r>
          </w:p>
        </w:tc>
        <w:tc>
          <w:tcPr>
            <w:tcW w:w="3817" w:type="dxa"/>
          </w:tcPr>
          <w:p w:rsidR="00FE17BE" w:rsidRPr="00607EAC" w:rsidRDefault="00FE17BE" w:rsidP="00FE17BE">
            <w:r w:rsidRPr="00607EAC">
              <w:t>0.58</w:t>
            </w:r>
          </w:p>
        </w:tc>
      </w:tr>
      <w:tr w:rsidR="00FE17BE" w:rsidRPr="00607EAC" w:rsidTr="0037165E">
        <w:tc>
          <w:tcPr>
            <w:tcW w:w="9062" w:type="dxa"/>
            <w:gridSpan w:val="2"/>
          </w:tcPr>
          <w:p w:rsidR="00FE17BE" w:rsidRPr="00607EAC" w:rsidRDefault="00FE17BE" w:rsidP="00FE17BE">
            <w:pPr>
              <w:jc w:val="center"/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 xml:space="preserve">No trend was observed </w:t>
            </w:r>
            <w:r w:rsidR="00C3732E" w:rsidRPr="00607EAC">
              <w:rPr>
                <w:rFonts w:cs="Arial"/>
                <w:lang w:val="en-US"/>
              </w:rPr>
              <w:t>with a statistical safety of 99</w:t>
            </w:r>
            <w:r w:rsidR="00DE7830" w:rsidRPr="00607EAC">
              <w:rPr>
                <w:rFonts w:cs="Arial"/>
                <w:lang w:val="en-US"/>
              </w:rPr>
              <w:t xml:space="preserve"> </w:t>
            </w:r>
            <w:r w:rsidRPr="00607EAC">
              <w:rPr>
                <w:rFonts w:cs="Arial"/>
                <w:lang w:val="en-US"/>
              </w:rPr>
              <w:t>%</w:t>
            </w:r>
          </w:p>
        </w:tc>
      </w:tr>
    </w:tbl>
    <w:p w:rsidR="006E2103" w:rsidRPr="00607EAC" w:rsidRDefault="006E2103" w:rsidP="006E2103">
      <w:pPr>
        <w:rPr>
          <w:b/>
          <w:lang w:val="en-US"/>
        </w:rPr>
      </w:pPr>
    </w:p>
    <w:p w:rsidR="006E2103" w:rsidRPr="00607EAC" w:rsidRDefault="006E2103" w:rsidP="006E2103">
      <w:pPr>
        <w:pStyle w:val="Beschriftung"/>
        <w:keepNext/>
        <w:rPr>
          <w:lang w:val="en-US"/>
        </w:rPr>
      </w:pPr>
      <w:r w:rsidRPr="00607EAC">
        <w:rPr>
          <w:b/>
          <w:i w:val="0"/>
          <w:color w:val="auto"/>
          <w:lang w:val="en-US"/>
        </w:rPr>
        <w:t xml:space="preserve">Tab. </w:t>
      </w:r>
      <w:r w:rsidR="00D66C09" w:rsidRPr="00607EAC">
        <w:rPr>
          <w:b/>
          <w:i w:val="0"/>
          <w:color w:val="auto"/>
          <w:lang w:val="en-US"/>
        </w:rPr>
        <w:t>S</w:t>
      </w:r>
      <w:r w:rsidRPr="00607EAC">
        <w:rPr>
          <w:b/>
          <w:i w:val="0"/>
          <w:color w:val="auto"/>
          <w:lang w:val="en-US"/>
        </w:rPr>
        <w:t>3</w:t>
      </w:r>
      <w:r w:rsidRPr="00607EAC">
        <w:rPr>
          <w:rFonts w:cs="Arial"/>
          <w:i w:val="0"/>
          <w:color w:val="auto"/>
          <w:lang w:val="en-US"/>
        </w:rPr>
        <w:t xml:space="preserve"> Data set for experiments concerning the trueness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7"/>
      </w:tblGrid>
      <w:tr w:rsidR="006E2103" w:rsidRPr="00607EAC" w:rsidTr="00A305DD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E2103" w:rsidRPr="00607EAC" w:rsidRDefault="006E2103" w:rsidP="006E2103">
            <w:pPr>
              <w:jc w:val="center"/>
              <w:rPr>
                <w:b/>
                <w:lang w:val="en-US"/>
              </w:rPr>
            </w:pPr>
            <w:r w:rsidRPr="00607EAC">
              <w:rPr>
                <w:b/>
                <w:lang w:val="en-US"/>
              </w:rPr>
              <w:t>Bias calculation with sediment sample BT-102</w:t>
            </w:r>
          </w:p>
          <w:p w:rsidR="006E2103" w:rsidRPr="00607EAC" w:rsidRDefault="006E2103" w:rsidP="006E2103">
            <w:pPr>
              <w:jc w:val="center"/>
              <w:rPr>
                <w:b/>
                <w:noProof/>
                <w:lang w:val="en-US" w:eastAsia="de-DE"/>
              </w:rPr>
            </w:pPr>
            <w:r w:rsidRPr="00607EAC">
              <w:rPr>
                <w:lang w:val="en-US"/>
              </w:rPr>
              <w:t xml:space="preserve">(spiked with CBN 100 µL, 5.4 </w:t>
            </w:r>
            <w:r w:rsidRPr="00607EAC">
              <w:rPr>
                <w:rFonts w:cstheme="minorHAnsi"/>
                <w:lang w:val="en-US"/>
              </w:rPr>
              <w:t>µ</w:t>
            </w:r>
            <w:r w:rsidRPr="00607EAC">
              <w:rPr>
                <w:lang w:val="en-US"/>
              </w:rPr>
              <w:t>g/ml, i.e. 135 ng CBN/HPTLC zone; average CBN content of the untreated sediment sample: 88.8 ng CBN/HPTLC zone)</w:t>
            </w:r>
          </w:p>
        </w:tc>
      </w:tr>
      <w:tr w:rsidR="006E2103" w:rsidRPr="00607EAC" w:rsidTr="00A305DD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  <w:i/>
              </w:rPr>
            </w:pPr>
            <w:r w:rsidRPr="00607EAC">
              <w:rPr>
                <w:b/>
                <w:noProof/>
                <w:lang w:eastAsia="de-DE"/>
              </w:rPr>
              <w:t>Key figure</w:t>
            </w:r>
          </w:p>
        </w:tc>
        <w:tc>
          <w:tcPr>
            <w:tcW w:w="3817" w:type="dxa"/>
            <w:tcBorders>
              <w:top w:val="single" w:sz="4" w:space="0" w:color="auto"/>
              <w:bottom w:val="single" w:sz="4" w:space="0" w:color="auto"/>
            </w:tcBorders>
          </w:tcPr>
          <w:p w:rsidR="006E2103" w:rsidRPr="00607EAC" w:rsidRDefault="006E2103" w:rsidP="00A21DDA">
            <w:r w:rsidRPr="00607EAC">
              <w:rPr>
                <w:b/>
                <w:noProof/>
                <w:lang w:eastAsia="de-DE"/>
              </w:rPr>
              <w:t>Result</w:t>
            </w:r>
          </w:p>
        </w:tc>
      </w:tr>
      <w:tr w:rsidR="006E2103" w:rsidRPr="00607EAC" w:rsidTr="00A305DD">
        <w:tc>
          <w:tcPr>
            <w:tcW w:w="5245" w:type="dxa"/>
            <w:tcBorders>
              <w:top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Mean (ng CBN/HPTLC zone)</w:t>
            </w:r>
          </w:p>
        </w:tc>
        <w:tc>
          <w:tcPr>
            <w:tcW w:w="3817" w:type="dxa"/>
            <w:tcBorders>
              <w:top w:val="single" w:sz="4" w:space="0" w:color="auto"/>
            </w:tcBorders>
          </w:tcPr>
          <w:p w:rsidR="006E2103" w:rsidRPr="00607EAC" w:rsidRDefault="006E2103" w:rsidP="00A21DDA">
            <w:r w:rsidRPr="00607EAC">
              <w:t>237.89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True concentration (ng CBN/HPTLC zone)</w:t>
            </w:r>
          </w:p>
        </w:tc>
        <w:tc>
          <w:tcPr>
            <w:tcW w:w="3817" w:type="dxa"/>
          </w:tcPr>
          <w:p w:rsidR="006E2103" w:rsidRPr="00607EAC" w:rsidRDefault="006E2103" w:rsidP="00A21DDA">
            <w:r w:rsidRPr="00607EAC">
              <w:t>223.8</w:t>
            </w:r>
          </w:p>
        </w:tc>
      </w:tr>
      <w:tr w:rsidR="006E2103" w:rsidRPr="00607EAC" w:rsidTr="00A305DD">
        <w:tc>
          <w:tcPr>
            <w:tcW w:w="5245" w:type="dxa"/>
            <w:tcBorders>
              <w:bottom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>Bias (ng CBN/HPTLC zone)</w:t>
            </w:r>
          </w:p>
        </w:tc>
        <w:tc>
          <w:tcPr>
            <w:tcW w:w="3817" w:type="dxa"/>
            <w:tcBorders>
              <w:bottom w:val="single" w:sz="4" w:space="0" w:color="auto"/>
            </w:tcBorders>
          </w:tcPr>
          <w:p w:rsidR="006E2103" w:rsidRPr="00607EAC" w:rsidRDefault="006E2103" w:rsidP="00A21DDA">
            <w:r w:rsidRPr="00607EAC">
              <w:t>14.09</w:t>
            </w:r>
          </w:p>
        </w:tc>
      </w:tr>
      <w:tr w:rsidR="006E2103" w:rsidRPr="00607EAC" w:rsidTr="00A305DD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E2103" w:rsidRPr="00607EAC" w:rsidRDefault="006E2103" w:rsidP="00A21DDA">
            <w:pPr>
              <w:jc w:val="center"/>
              <w:rPr>
                <w:lang w:val="en-US"/>
              </w:rPr>
            </w:pPr>
            <w:r w:rsidRPr="00607EAC">
              <w:rPr>
                <w:lang w:val="en-US"/>
              </w:rPr>
              <w:t>Results of Student’s t-</w:t>
            </w:r>
            <w:r w:rsidRPr="00607EAC">
              <w:rPr>
                <w:rFonts w:cs="Arial"/>
                <w:lang w:val="en-US"/>
              </w:rPr>
              <w:t>test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>SD (standard deviation in ng CBN/HPTLC zone)</w:t>
            </w:r>
          </w:p>
        </w:tc>
        <w:tc>
          <w:tcPr>
            <w:tcW w:w="3817" w:type="dxa"/>
          </w:tcPr>
          <w:p w:rsidR="006E2103" w:rsidRPr="00607EAC" w:rsidRDefault="006E2103" w:rsidP="00A21DDA">
            <w:r w:rsidRPr="00607EAC">
              <w:t>15.85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 xml:space="preserve">Test value </w:t>
            </w:r>
          </w:p>
        </w:tc>
        <w:tc>
          <w:tcPr>
            <w:tcW w:w="3817" w:type="dxa"/>
          </w:tcPr>
          <w:p w:rsidR="006E2103" w:rsidRPr="00607EAC" w:rsidRDefault="006E2103" w:rsidP="00A21DDA">
            <w:r w:rsidRPr="00607EAC">
              <w:t>1.54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t>Critical value</w:t>
            </w:r>
            <w:r w:rsidRPr="00607EAC">
              <w:rPr>
                <w:rFonts w:cs="Arial"/>
              </w:rPr>
              <w:t xml:space="preserve"> [t(2;0.99)]</w:t>
            </w:r>
          </w:p>
        </w:tc>
        <w:tc>
          <w:tcPr>
            <w:tcW w:w="3817" w:type="dxa"/>
          </w:tcPr>
          <w:p w:rsidR="006E2103" w:rsidRPr="00607EAC" w:rsidRDefault="006E2103" w:rsidP="00A21DDA">
            <w:r w:rsidRPr="00607EAC">
              <w:t>9.93</w:t>
            </w:r>
          </w:p>
        </w:tc>
      </w:tr>
      <w:tr w:rsidR="006E2103" w:rsidRPr="00607EAC" w:rsidTr="00A305DD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E2103" w:rsidRPr="00607EAC" w:rsidRDefault="006E2103" w:rsidP="006E2103">
            <w:pPr>
              <w:jc w:val="center"/>
              <w:rPr>
                <w:lang w:val="en-US"/>
              </w:rPr>
            </w:pPr>
            <w:r w:rsidRPr="00607EAC">
              <w:rPr>
                <w:lang w:val="en-US"/>
              </w:rPr>
              <w:t>no statistical difference between the mean and the “true” values</w:t>
            </w:r>
          </w:p>
        </w:tc>
      </w:tr>
      <w:tr w:rsidR="006E2103" w:rsidRPr="00607EAC" w:rsidTr="00A305DD">
        <w:tc>
          <w:tcPr>
            <w:tcW w:w="90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2103" w:rsidRPr="00607EAC" w:rsidRDefault="006E2103" w:rsidP="00A21DDA">
            <w:pPr>
              <w:jc w:val="center"/>
              <w:rPr>
                <w:b/>
                <w:lang w:val="en-US"/>
              </w:rPr>
            </w:pPr>
            <w:r w:rsidRPr="00607EAC">
              <w:rPr>
                <w:b/>
                <w:lang w:val="en-US"/>
              </w:rPr>
              <w:t>Bias calculation with sediment sample BT-145</w:t>
            </w:r>
          </w:p>
          <w:p w:rsidR="006E2103" w:rsidRPr="00607EAC" w:rsidRDefault="006E2103" w:rsidP="00A21DDA">
            <w:pPr>
              <w:jc w:val="center"/>
              <w:rPr>
                <w:b/>
                <w:noProof/>
                <w:lang w:val="en-US" w:eastAsia="de-DE"/>
              </w:rPr>
            </w:pPr>
            <w:r w:rsidRPr="00607EAC">
              <w:rPr>
                <w:lang w:val="en-US"/>
              </w:rPr>
              <w:t xml:space="preserve">(spiked with CBN 100 µL, 1.8 </w:t>
            </w:r>
            <w:r w:rsidRPr="00607EAC">
              <w:rPr>
                <w:rFonts w:cstheme="minorHAnsi"/>
                <w:lang w:val="en-US"/>
              </w:rPr>
              <w:t>µ</w:t>
            </w:r>
            <w:r w:rsidRPr="00607EAC">
              <w:rPr>
                <w:lang w:val="en-US"/>
              </w:rPr>
              <w:t>g/ml, i.e. 45 ng CBN/HPTLC zone; average CBN content of the untreated sediment sample: 46.1 ng CBN/HPTLC zone)</w:t>
            </w:r>
          </w:p>
        </w:tc>
      </w:tr>
      <w:tr w:rsidR="006E2103" w:rsidRPr="00607EAC" w:rsidTr="00A305DD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  <w:i/>
              </w:rPr>
            </w:pPr>
            <w:r w:rsidRPr="00607EAC">
              <w:rPr>
                <w:b/>
                <w:noProof/>
                <w:lang w:eastAsia="de-DE"/>
              </w:rPr>
              <w:t>Key figure</w:t>
            </w:r>
          </w:p>
        </w:tc>
        <w:tc>
          <w:tcPr>
            <w:tcW w:w="3817" w:type="dxa"/>
            <w:tcBorders>
              <w:top w:val="single" w:sz="4" w:space="0" w:color="auto"/>
              <w:bottom w:val="single" w:sz="4" w:space="0" w:color="auto"/>
            </w:tcBorders>
          </w:tcPr>
          <w:p w:rsidR="006E2103" w:rsidRPr="00607EAC" w:rsidRDefault="006E2103" w:rsidP="00A21DDA">
            <w:r w:rsidRPr="00607EAC">
              <w:rPr>
                <w:b/>
                <w:noProof/>
                <w:lang w:eastAsia="de-DE"/>
              </w:rPr>
              <w:t>Result</w:t>
            </w:r>
          </w:p>
        </w:tc>
      </w:tr>
      <w:tr w:rsidR="006E2103" w:rsidRPr="00607EAC" w:rsidTr="00A305DD">
        <w:tc>
          <w:tcPr>
            <w:tcW w:w="5245" w:type="dxa"/>
            <w:tcBorders>
              <w:top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Mean (ng CBN/HPTLC zone)</w:t>
            </w:r>
          </w:p>
        </w:tc>
        <w:tc>
          <w:tcPr>
            <w:tcW w:w="3817" w:type="dxa"/>
            <w:tcBorders>
              <w:top w:val="single" w:sz="4" w:space="0" w:color="auto"/>
            </w:tcBorders>
          </w:tcPr>
          <w:p w:rsidR="006E2103" w:rsidRPr="00607EAC" w:rsidRDefault="006E2103" w:rsidP="00A21DDA">
            <w:r w:rsidRPr="00607EAC">
              <w:t>104.83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  <w:lang w:val="en-US"/>
              </w:rPr>
            </w:pPr>
            <w:r w:rsidRPr="00607EAC">
              <w:rPr>
                <w:rFonts w:cs="Arial"/>
                <w:lang w:val="en-US"/>
              </w:rPr>
              <w:t>True concentration (ng CBN/HPTLC zone)</w:t>
            </w:r>
          </w:p>
        </w:tc>
        <w:tc>
          <w:tcPr>
            <w:tcW w:w="3817" w:type="dxa"/>
          </w:tcPr>
          <w:p w:rsidR="006E2103" w:rsidRPr="00607EAC" w:rsidRDefault="006E2103" w:rsidP="00A21DDA">
            <w:r w:rsidRPr="00607EAC">
              <w:t>91.1</w:t>
            </w:r>
          </w:p>
        </w:tc>
      </w:tr>
      <w:tr w:rsidR="006E2103" w:rsidRPr="00607EAC" w:rsidTr="00A305DD">
        <w:tc>
          <w:tcPr>
            <w:tcW w:w="5245" w:type="dxa"/>
            <w:tcBorders>
              <w:bottom w:val="single" w:sz="4" w:space="0" w:color="auto"/>
            </w:tcBorders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>Bias (ng CBN/HPTLC zone)</w:t>
            </w:r>
          </w:p>
        </w:tc>
        <w:tc>
          <w:tcPr>
            <w:tcW w:w="3817" w:type="dxa"/>
            <w:tcBorders>
              <w:bottom w:val="single" w:sz="4" w:space="0" w:color="auto"/>
            </w:tcBorders>
          </w:tcPr>
          <w:p w:rsidR="006E2103" w:rsidRPr="00607EAC" w:rsidRDefault="006E2103" w:rsidP="00A21DDA">
            <w:pPr>
              <w:rPr>
                <w:rFonts w:ascii="Calibri" w:hAnsi="Calibri" w:cs="Calibri"/>
                <w:color w:val="000000"/>
              </w:rPr>
            </w:pPr>
            <w:r w:rsidRPr="00607EAC">
              <w:rPr>
                <w:rFonts w:ascii="Calibri" w:hAnsi="Calibri" w:cs="Calibri"/>
                <w:color w:val="000000"/>
              </w:rPr>
              <w:t>13.73</w:t>
            </w:r>
          </w:p>
        </w:tc>
      </w:tr>
      <w:tr w:rsidR="006E2103" w:rsidRPr="00607EAC" w:rsidTr="00A305DD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E2103" w:rsidRPr="00607EAC" w:rsidRDefault="008379A5" w:rsidP="00A21DDA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07EAC">
              <w:rPr>
                <w:lang w:val="en-US"/>
              </w:rPr>
              <w:t xml:space="preserve">Results of </w:t>
            </w:r>
            <w:r w:rsidR="006E2103" w:rsidRPr="00607EAC">
              <w:rPr>
                <w:lang w:val="en-US"/>
              </w:rPr>
              <w:t>Student’s t-</w:t>
            </w:r>
            <w:r w:rsidR="006E2103" w:rsidRPr="00607EAC">
              <w:rPr>
                <w:rFonts w:cs="Arial"/>
                <w:lang w:val="en-US"/>
              </w:rPr>
              <w:t>test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>SD (standard deviation in ng CBN/HPTLC zone)</w:t>
            </w:r>
          </w:p>
        </w:tc>
        <w:tc>
          <w:tcPr>
            <w:tcW w:w="3817" w:type="dxa"/>
          </w:tcPr>
          <w:p w:rsidR="006E2103" w:rsidRPr="00607EAC" w:rsidRDefault="006E2103" w:rsidP="00A21DDA">
            <w:pPr>
              <w:rPr>
                <w:rFonts w:ascii="Calibri" w:hAnsi="Calibri" w:cs="Calibri"/>
                <w:color w:val="000000"/>
              </w:rPr>
            </w:pPr>
            <w:r w:rsidRPr="00607EAC">
              <w:rPr>
                <w:rFonts w:ascii="Calibri" w:hAnsi="Calibri" w:cs="Calibri"/>
                <w:color w:val="000000"/>
              </w:rPr>
              <w:t>2.90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rPr>
                <w:rFonts w:cs="Arial"/>
              </w:rPr>
              <w:t xml:space="preserve">Test value </w:t>
            </w:r>
          </w:p>
        </w:tc>
        <w:tc>
          <w:tcPr>
            <w:tcW w:w="3817" w:type="dxa"/>
          </w:tcPr>
          <w:p w:rsidR="006E2103" w:rsidRPr="00607EAC" w:rsidRDefault="006E2103" w:rsidP="00A21DDA">
            <w:pPr>
              <w:rPr>
                <w:rFonts w:ascii="Calibri" w:hAnsi="Calibri" w:cs="Calibri"/>
                <w:color w:val="000000"/>
              </w:rPr>
            </w:pPr>
            <w:r w:rsidRPr="00607EAC">
              <w:rPr>
                <w:rFonts w:ascii="Calibri" w:hAnsi="Calibri" w:cs="Calibri"/>
                <w:color w:val="000000"/>
              </w:rPr>
              <w:t>8.20</w:t>
            </w:r>
          </w:p>
        </w:tc>
      </w:tr>
      <w:tr w:rsidR="006E2103" w:rsidRPr="00607EAC" w:rsidTr="00A305DD">
        <w:tc>
          <w:tcPr>
            <w:tcW w:w="5245" w:type="dxa"/>
          </w:tcPr>
          <w:p w:rsidR="006E2103" w:rsidRPr="00607EAC" w:rsidRDefault="006E2103" w:rsidP="00A21DDA">
            <w:pPr>
              <w:rPr>
                <w:rFonts w:cs="Arial"/>
              </w:rPr>
            </w:pPr>
            <w:r w:rsidRPr="00607EAC">
              <w:t xml:space="preserve">Critical value </w:t>
            </w:r>
            <w:r w:rsidR="008379A5" w:rsidRPr="00607EAC">
              <w:rPr>
                <w:rFonts w:cs="Arial"/>
              </w:rPr>
              <w:t>[</w:t>
            </w:r>
            <w:r w:rsidRPr="00607EAC">
              <w:rPr>
                <w:rFonts w:cs="Arial"/>
              </w:rPr>
              <w:t>t(2;0.99)</w:t>
            </w:r>
            <w:r w:rsidR="008379A5" w:rsidRPr="00607EAC">
              <w:rPr>
                <w:rFonts w:cs="Arial"/>
              </w:rPr>
              <w:t>]</w:t>
            </w:r>
          </w:p>
        </w:tc>
        <w:tc>
          <w:tcPr>
            <w:tcW w:w="3817" w:type="dxa"/>
          </w:tcPr>
          <w:p w:rsidR="006E2103" w:rsidRPr="00607EAC" w:rsidRDefault="006E2103" w:rsidP="00A21DDA">
            <w:pPr>
              <w:rPr>
                <w:rFonts w:ascii="Calibri" w:hAnsi="Calibri" w:cs="Calibri"/>
                <w:color w:val="000000"/>
              </w:rPr>
            </w:pPr>
            <w:r w:rsidRPr="00607EAC">
              <w:rPr>
                <w:rFonts w:ascii="Calibri" w:hAnsi="Calibri" w:cs="Calibri"/>
                <w:color w:val="000000"/>
              </w:rPr>
              <w:t>9.93</w:t>
            </w:r>
          </w:p>
        </w:tc>
      </w:tr>
      <w:tr w:rsidR="006E2103" w:rsidRPr="00B31967" w:rsidTr="00A305DD">
        <w:tc>
          <w:tcPr>
            <w:tcW w:w="9062" w:type="dxa"/>
            <w:gridSpan w:val="2"/>
          </w:tcPr>
          <w:p w:rsidR="006E2103" w:rsidRPr="00607EAC" w:rsidRDefault="008379A5" w:rsidP="00A21DDA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07EAC">
              <w:rPr>
                <w:lang w:val="en-US"/>
              </w:rPr>
              <w:t>no statistical difference between the mean and the “true” values</w:t>
            </w:r>
          </w:p>
        </w:tc>
      </w:tr>
    </w:tbl>
    <w:p w:rsidR="006E2103" w:rsidRPr="00112E3D" w:rsidRDefault="006E2103" w:rsidP="006E2103">
      <w:pPr>
        <w:jc w:val="both"/>
        <w:rPr>
          <w:rFonts w:cstheme="minorHAnsi"/>
          <w:lang w:val="en-US"/>
        </w:rPr>
      </w:pPr>
    </w:p>
    <w:p w:rsidR="00C26F0B" w:rsidRPr="00112E3D" w:rsidRDefault="00C26F0B" w:rsidP="00C26F0B">
      <w:pPr>
        <w:pStyle w:val="Beschriftung"/>
        <w:keepNext/>
        <w:rPr>
          <w:i w:val="0"/>
          <w:color w:val="auto"/>
          <w:lang w:val="en-US"/>
        </w:rPr>
      </w:pPr>
      <w:bookmarkStart w:id="4" w:name="_Ref6494148"/>
      <w:bookmarkStart w:id="5" w:name="_Ref6695066"/>
      <w:r w:rsidRPr="00112E3D">
        <w:rPr>
          <w:b/>
          <w:i w:val="0"/>
          <w:color w:val="auto"/>
          <w:lang w:val="en-US"/>
        </w:rPr>
        <w:lastRenderedPageBreak/>
        <w:t>Ta</w:t>
      </w:r>
      <w:bookmarkEnd w:id="4"/>
      <w:bookmarkEnd w:id="5"/>
      <w:r w:rsidRPr="00112E3D">
        <w:rPr>
          <w:b/>
          <w:i w:val="0"/>
          <w:color w:val="auto"/>
          <w:lang w:val="en-US"/>
        </w:rPr>
        <w:t xml:space="preserve">b. </w:t>
      </w:r>
      <w:r w:rsidR="00D66C09">
        <w:rPr>
          <w:b/>
          <w:i w:val="0"/>
          <w:color w:val="auto"/>
          <w:lang w:val="en-US"/>
        </w:rPr>
        <w:t>S</w:t>
      </w:r>
      <w:r>
        <w:rPr>
          <w:b/>
          <w:i w:val="0"/>
          <w:color w:val="auto"/>
          <w:lang w:val="en-US"/>
        </w:rPr>
        <w:t>4</w:t>
      </w:r>
      <w:r w:rsidRPr="00112E3D">
        <w:rPr>
          <w:b/>
          <w:i w:val="0"/>
          <w:color w:val="auto"/>
          <w:lang w:val="en-US"/>
        </w:rPr>
        <w:t xml:space="preserve"> </w:t>
      </w:r>
      <w:r w:rsidRPr="00112E3D">
        <w:rPr>
          <w:i w:val="0"/>
          <w:color w:val="auto"/>
          <w:lang w:val="en-US"/>
        </w:rPr>
        <w:t>Recovery of the method determined using negative samples spiked with CBN and characteristics of these samples (62,5 ng CBN-d</w:t>
      </w:r>
      <w:r w:rsidRPr="00112E3D">
        <w:rPr>
          <w:i w:val="0"/>
          <w:color w:val="auto"/>
          <w:vertAlign w:val="subscript"/>
          <w:lang w:val="en-US"/>
        </w:rPr>
        <w:t>3</w:t>
      </w:r>
      <w:r w:rsidRPr="00112E3D">
        <w:rPr>
          <w:i w:val="0"/>
          <w:color w:val="auto"/>
          <w:lang w:val="en-US"/>
        </w:rPr>
        <w:t>/HPTLC zone). Two aliquotes of each sediment s</w:t>
      </w:r>
      <w:r>
        <w:rPr>
          <w:i w:val="0"/>
          <w:color w:val="auto"/>
          <w:lang w:val="en-US"/>
        </w:rPr>
        <w:t>ample were used for calculation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1332"/>
        <w:gridCol w:w="1531"/>
        <w:gridCol w:w="1432"/>
        <w:gridCol w:w="1326"/>
        <w:gridCol w:w="1291"/>
        <w:gridCol w:w="1202"/>
      </w:tblGrid>
      <w:tr w:rsidR="00C26F0B" w:rsidRPr="00112E3D" w:rsidTr="002F215B">
        <w:tc>
          <w:tcPr>
            <w:tcW w:w="632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b/>
                <w:sz w:val="18"/>
                <w:szCs w:val="18"/>
                <w:highlight w:val="yellow"/>
                <w:lang w:val="en-US"/>
              </w:rPr>
            </w:pPr>
            <w:r w:rsidRPr="00C24929">
              <w:rPr>
                <w:rFonts w:cstheme="minorHAnsi"/>
                <w:b/>
                <w:sz w:val="18"/>
                <w:szCs w:val="18"/>
                <w:lang w:val="en-US"/>
              </w:rPr>
              <w:t>Estimated ages (ca cal yrs BP)</w:t>
            </w:r>
          </w:p>
        </w:tc>
        <w:tc>
          <w:tcPr>
            <w:tcW w:w="717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b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</w:rPr>
              <w:t>Sample ID</w:t>
            </w:r>
          </w:p>
        </w:tc>
        <w:tc>
          <w:tcPr>
            <w:tcW w:w="824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 xml:space="preserve">Depth in </w:t>
            </w:r>
            <w:r w:rsidRPr="00C24929">
              <w:rPr>
                <w:rFonts w:cstheme="minorHAnsi"/>
                <w:b/>
                <w:sz w:val="18"/>
                <w:szCs w:val="18"/>
                <w:lang w:val="en-US"/>
              </w:rPr>
              <w:t>sedimentary core (cm)</w:t>
            </w:r>
          </w:p>
        </w:tc>
        <w:tc>
          <w:tcPr>
            <w:tcW w:w="771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  <w:vertAlign w:val="subscript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Calculated CBN content</w:t>
            </w:r>
          </w:p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(ng CBN/HPTLC zone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  <w:vertAlign w:val="subscript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Calculated CBN content</w:t>
            </w:r>
          </w:p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b/>
                <w:sz w:val="18"/>
                <w:szCs w:val="18"/>
                <w:highlight w:val="yellow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(ng CBN/g sediment)</w:t>
            </w:r>
          </w:p>
        </w:tc>
        <w:tc>
          <w:tcPr>
            <w:tcW w:w="695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  <w:vertAlign w:val="subscript"/>
                <w:lang w:val="en-US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Target content of CBN</w:t>
            </w:r>
            <w:r w:rsidRPr="00C24929">
              <w:rPr>
                <w:rFonts w:eastAsiaTheme="minorEastAsia" w:cstheme="minorHAnsi"/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C24929">
              <w:rPr>
                <w:rFonts w:eastAsiaTheme="minorEastAsia" w:cstheme="minorHAnsi"/>
                <w:b/>
                <w:sz w:val="18"/>
                <w:szCs w:val="18"/>
                <w:lang w:val="en-US"/>
              </w:rPr>
              <w:t>(ng CBN/g sediment)</w:t>
            </w:r>
          </w:p>
        </w:tc>
        <w:tc>
          <w:tcPr>
            <w:tcW w:w="647" w:type="pct"/>
            <w:tcBorders>
              <w:bottom w:val="single" w:sz="4" w:space="0" w:color="auto"/>
            </w:tcBorders>
          </w:tcPr>
          <w:p w:rsidR="00C26F0B" w:rsidRPr="00C24929" w:rsidRDefault="00C26F0B" w:rsidP="002F215B">
            <w:pPr>
              <w:rPr>
                <w:rFonts w:eastAsiaTheme="minorEastAsia" w:cstheme="minorHAnsi"/>
                <w:b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b/>
                <w:sz w:val="18"/>
                <w:szCs w:val="18"/>
              </w:rPr>
              <w:t>Recovery (%)</w:t>
            </w:r>
          </w:p>
        </w:tc>
      </w:tr>
      <w:tr w:rsidR="00C26F0B" w:rsidRPr="00112E3D" w:rsidTr="002F215B">
        <w:tc>
          <w:tcPr>
            <w:tcW w:w="632" w:type="pct"/>
            <w:vMerge w:val="restar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380</w:t>
            </w:r>
          </w:p>
        </w:tc>
        <w:tc>
          <w:tcPr>
            <w:tcW w:w="717" w:type="pc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BT-270.1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771" w:type="pc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64.6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249.3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328.2</w:t>
            </w:r>
          </w:p>
        </w:tc>
        <w:tc>
          <w:tcPr>
            <w:tcW w:w="647" w:type="pct"/>
            <w:tcBorders>
              <w:top w:val="single" w:sz="4" w:space="0" w:color="auto"/>
            </w:tcBorders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76</w:t>
            </w:r>
          </w:p>
        </w:tc>
      </w:tr>
      <w:tr w:rsidR="00C26F0B" w:rsidRPr="00112E3D" w:rsidTr="002F215B">
        <w:tc>
          <w:tcPr>
            <w:tcW w:w="632" w:type="pct"/>
            <w:vMerge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717" w:type="pc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BT-270.2</w:t>
            </w:r>
          </w:p>
        </w:tc>
        <w:tc>
          <w:tcPr>
            <w:tcW w:w="824" w:type="pct"/>
            <w:vMerge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1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66.1</w:t>
            </w:r>
          </w:p>
        </w:tc>
        <w:tc>
          <w:tcPr>
            <w:tcW w:w="714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256.4</w:t>
            </w:r>
          </w:p>
        </w:tc>
        <w:tc>
          <w:tcPr>
            <w:tcW w:w="695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329.8</w:t>
            </w:r>
          </w:p>
        </w:tc>
        <w:tc>
          <w:tcPr>
            <w:tcW w:w="647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78</w:t>
            </w:r>
          </w:p>
        </w:tc>
      </w:tr>
      <w:tr w:rsidR="00C26F0B" w:rsidRPr="00112E3D" w:rsidTr="002F215B">
        <w:tc>
          <w:tcPr>
            <w:tcW w:w="632" w:type="pct"/>
            <w:vMerge w:val="restar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730</w:t>
            </w:r>
          </w:p>
        </w:tc>
        <w:tc>
          <w:tcPr>
            <w:tcW w:w="717" w:type="pc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BT-192.1</w:t>
            </w:r>
          </w:p>
        </w:tc>
        <w:tc>
          <w:tcPr>
            <w:tcW w:w="824" w:type="pct"/>
            <w:vMerge w:val="restar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164</w:t>
            </w:r>
          </w:p>
        </w:tc>
        <w:tc>
          <w:tcPr>
            <w:tcW w:w="771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42.8</w:t>
            </w:r>
          </w:p>
        </w:tc>
        <w:tc>
          <w:tcPr>
            <w:tcW w:w="714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170.1</w:t>
            </w:r>
          </w:p>
        </w:tc>
        <w:tc>
          <w:tcPr>
            <w:tcW w:w="695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248.8</w:t>
            </w:r>
          </w:p>
        </w:tc>
        <w:tc>
          <w:tcPr>
            <w:tcW w:w="647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68</w:t>
            </w:r>
          </w:p>
        </w:tc>
      </w:tr>
      <w:tr w:rsidR="00C26F0B" w:rsidRPr="00112E3D" w:rsidTr="002F215B">
        <w:tc>
          <w:tcPr>
            <w:tcW w:w="632" w:type="pct"/>
            <w:vMerge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717" w:type="pc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 xml:space="preserve">BT-192.2 </w:t>
            </w:r>
          </w:p>
        </w:tc>
        <w:tc>
          <w:tcPr>
            <w:tcW w:w="824" w:type="pct"/>
            <w:vMerge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1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44.8</w:t>
            </w:r>
          </w:p>
        </w:tc>
        <w:tc>
          <w:tcPr>
            <w:tcW w:w="714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174.6</w:t>
            </w:r>
          </w:p>
        </w:tc>
        <w:tc>
          <w:tcPr>
            <w:tcW w:w="695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239.9</w:t>
            </w:r>
          </w:p>
        </w:tc>
        <w:tc>
          <w:tcPr>
            <w:tcW w:w="647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72</w:t>
            </w:r>
          </w:p>
        </w:tc>
      </w:tr>
      <w:tr w:rsidR="00C26F0B" w:rsidRPr="00112E3D" w:rsidTr="002F215B">
        <w:tc>
          <w:tcPr>
            <w:tcW w:w="632" w:type="pct"/>
            <w:vMerge w:val="restar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4250</w:t>
            </w:r>
          </w:p>
        </w:tc>
        <w:tc>
          <w:tcPr>
            <w:tcW w:w="717" w:type="pc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BT-36.1</w:t>
            </w:r>
          </w:p>
        </w:tc>
        <w:tc>
          <w:tcPr>
            <w:tcW w:w="824" w:type="pct"/>
            <w:vMerge w:val="restar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320</w:t>
            </w:r>
          </w:p>
        </w:tc>
        <w:tc>
          <w:tcPr>
            <w:tcW w:w="771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22.1*</w:t>
            </w:r>
          </w:p>
        </w:tc>
        <w:tc>
          <w:tcPr>
            <w:tcW w:w="714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87.9</w:t>
            </w:r>
          </w:p>
        </w:tc>
        <w:tc>
          <w:tcPr>
            <w:tcW w:w="695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139.2</w:t>
            </w:r>
          </w:p>
        </w:tc>
        <w:tc>
          <w:tcPr>
            <w:tcW w:w="647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63</w:t>
            </w:r>
          </w:p>
        </w:tc>
      </w:tr>
      <w:tr w:rsidR="00C26F0B" w:rsidRPr="00112E3D" w:rsidTr="002F215B">
        <w:tc>
          <w:tcPr>
            <w:tcW w:w="632" w:type="pct"/>
            <w:vMerge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</w:p>
        </w:tc>
        <w:tc>
          <w:tcPr>
            <w:tcW w:w="717" w:type="pct"/>
          </w:tcPr>
          <w:p w:rsidR="00C26F0B" w:rsidRPr="00C24929" w:rsidRDefault="00C26F0B" w:rsidP="002F215B">
            <w:pPr>
              <w:jc w:val="both"/>
              <w:rPr>
                <w:rFonts w:eastAsiaTheme="minorEastAsia" w:cstheme="minorHAnsi"/>
                <w:sz w:val="18"/>
                <w:szCs w:val="18"/>
              </w:rPr>
            </w:pPr>
            <w:r w:rsidRPr="00C24929">
              <w:rPr>
                <w:rFonts w:eastAsiaTheme="minorEastAsia" w:cstheme="minorHAnsi"/>
                <w:sz w:val="18"/>
                <w:szCs w:val="18"/>
              </w:rPr>
              <w:t>BT-36.2</w:t>
            </w:r>
          </w:p>
        </w:tc>
        <w:tc>
          <w:tcPr>
            <w:tcW w:w="824" w:type="pct"/>
            <w:vMerge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1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28.6</w:t>
            </w:r>
          </w:p>
        </w:tc>
        <w:tc>
          <w:tcPr>
            <w:tcW w:w="714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113.7</w:t>
            </w:r>
          </w:p>
        </w:tc>
        <w:tc>
          <w:tcPr>
            <w:tcW w:w="695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139.0</w:t>
            </w:r>
          </w:p>
        </w:tc>
        <w:tc>
          <w:tcPr>
            <w:tcW w:w="647" w:type="pct"/>
          </w:tcPr>
          <w:p w:rsidR="00C26F0B" w:rsidRPr="00C24929" w:rsidRDefault="00C26F0B" w:rsidP="002F215B">
            <w:pPr>
              <w:rPr>
                <w:rFonts w:cstheme="minorHAnsi"/>
                <w:sz w:val="18"/>
                <w:szCs w:val="18"/>
              </w:rPr>
            </w:pPr>
            <w:r w:rsidRPr="00C24929">
              <w:rPr>
                <w:rFonts w:cstheme="minorHAnsi"/>
                <w:sz w:val="18"/>
                <w:szCs w:val="18"/>
              </w:rPr>
              <w:t>82</w:t>
            </w:r>
          </w:p>
        </w:tc>
      </w:tr>
    </w:tbl>
    <w:p w:rsidR="003C0A9B" w:rsidRPr="00C26F0B" w:rsidRDefault="00C26F0B" w:rsidP="00C26F0B">
      <w:pPr>
        <w:spacing w:after="0" w:line="360" w:lineRule="auto"/>
        <w:jc w:val="both"/>
        <w:rPr>
          <w:rFonts w:eastAsiaTheme="minorEastAsia"/>
          <w:sz w:val="18"/>
          <w:szCs w:val="18"/>
          <w:lang w:val="en-US"/>
        </w:rPr>
      </w:pPr>
      <w:r w:rsidRPr="00112E3D">
        <w:rPr>
          <w:rFonts w:eastAsiaTheme="minorEastAsia"/>
          <w:sz w:val="18"/>
          <w:szCs w:val="18"/>
          <w:lang w:val="en-US"/>
        </w:rPr>
        <w:t xml:space="preserve">* below lowest </w:t>
      </w:r>
      <w:r w:rsidRPr="00112E3D">
        <w:rPr>
          <w:sz w:val="18"/>
          <w:szCs w:val="18"/>
          <w:lang w:val="en-US"/>
        </w:rPr>
        <w:t>concentration used for calibration</w:t>
      </w:r>
      <w:r w:rsidRPr="00112E3D">
        <w:rPr>
          <w:rFonts w:eastAsiaTheme="minorEastAsia"/>
          <w:sz w:val="18"/>
          <w:szCs w:val="18"/>
          <w:lang w:val="en-US"/>
        </w:rPr>
        <w:t>; however above LOQ</w:t>
      </w:r>
    </w:p>
    <w:p w:rsidR="008A044C" w:rsidRDefault="008A044C" w:rsidP="006F07BF">
      <w:pPr>
        <w:rPr>
          <w:b/>
          <w:sz w:val="18"/>
          <w:szCs w:val="18"/>
          <w:lang w:val="en-US"/>
        </w:rPr>
      </w:pPr>
    </w:p>
    <w:p w:rsidR="006F07BF" w:rsidRPr="00112E3D" w:rsidRDefault="006F07BF" w:rsidP="006F07BF">
      <w:pPr>
        <w:rPr>
          <w:b/>
          <w:sz w:val="18"/>
          <w:szCs w:val="18"/>
          <w:lang w:val="en-US"/>
        </w:rPr>
      </w:pPr>
      <w:r w:rsidRPr="00112E3D">
        <w:rPr>
          <w:b/>
          <w:sz w:val="18"/>
          <w:szCs w:val="18"/>
          <w:lang w:val="en-US"/>
        </w:rPr>
        <w:t xml:space="preserve">Tab. </w:t>
      </w:r>
      <w:r w:rsidR="00D66C09">
        <w:rPr>
          <w:b/>
          <w:sz w:val="18"/>
          <w:szCs w:val="18"/>
          <w:lang w:val="en-US"/>
        </w:rPr>
        <w:t>S</w:t>
      </w:r>
      <w:r w:rsidR="00C26F0B">
        <w:rPr>
          <w:b/>
          <w:sz w:val="18"/>
          <w:szCs w:val="18"/>
          <w:lang w:val="en-US"/>
        </w:rPr>
        <w:t>5</w:t>
      </w:r>
      <w:r w:rsidRPr="00112E3D">
        <w:rPr>
          <w:b/>
          <w:sz w:val="18"/>
          <w:szCs w:val="18"/>
          <w:lang w:val="en-US"/>
        </w:rPr>
        <w:t xml:space="preserve"> </w:t>
      </w:r>
      <w:r w:rsidRPr="00112E3D">
        <w:rPr>
          <w:rFonts w:cs="Arial"/>
          <w:iCs/>
          <w:sz w:val="18"/>
          <w:szCs w:val="18"/>
          <w:lang w:val="en-US"/>
        </w:rPr>
        <w:t xml:space="preserve">Data set for experiments concerning the storage stability of </w:t>
      </w:r>
      <w:r w:rsidR="00253491">
        <w:rPr>
          <w:rFonts w:cs="Arial"/>
          <w:iCs/>
          <w:sz w:val="18"/>
          <w:szCs w:val="18"/>
          <w:lang w:val="en-US"/>
        </w:rPr>
        <w:t>CBN standard solutions (n = 11)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89"/>
      </w:tblGrid>
      <w:tr w:rsidR="006F07BF" w:rsidRPr="00112E3D" w:rsidTr="00354C10">
        <w:tc>
          <w:tcPr>
            <w:tcW w:w="4673" w:type="dxa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i/>
                <w:sz w:val="18"/>
                <w:szCs w:val="18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Key figure</w:t>
            </w: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Result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val="en-US"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val="en-US" w:eastAsia="de-DE"/>
              </w:rPr>
              <w:t>2.2 µg/mL, RT, light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98.26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8.31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1.97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 xml:space="preserve">2.2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val="en-US" w:eastAsia="de-DE"/>
              </w:rPr>
              <w:t xml:space="preserve">µg/mL,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RT, dark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85.97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8.68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1.84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2.2 µg/mL, -12 °C, dark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91.04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7.94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1.45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 xml:space="preserve">5.0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val="en-US" w:eastAsia="de-DE"/>
              </w:rPr>
              <w:t xml:space="preserve">µg/mL,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RT, light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103.48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6.17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1.62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 xml:space="preserve">5.0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val="en-US" w:eastAsia="de-DE"/>
              </w:rPr>
              <w:t xml:space="preserve">µg/mL, </w:t>
            </w: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RT, dark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104.39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9.12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1.73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  <w:tr w:rsidR="006F07BF" w:rsidRPr="00112E3D" w:rsidTr="00354C10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6F07BF" w:rsidRPr="00112E3D" w:rsidRDefault="006F07BF" w:rsidP="0021160C">
            <w:pPr>
              <w:rPr>
                <w:rFonts w:cstheme="minorHAnsi"/>
                <w:b/>
                <w:noProof/>
                <w:sz w:val="18"/>
                <w:szCs w:val="18"/>
                <w:lang w:eastAsia="de-DE"/>
              </w:rPr>
            </w:pPr>
            <w:r w:rsidRPr="00112E3D">
              <w:rPr>
                <w:rFonts w:cstheme="minorHAnsi"/>
                <w:b/>
                <w:noProof/>
                <w:sz w:val="18"/>
                <w:szCs w:val="18"/>
                <w:lang w:eastAsia="de-DE"/>
              </w:rPr>
              <w:t>5.0 µg/mL, -12 °C, dark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Mean (%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97.76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SD (standard deviation in % initial CBN concentration)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9.14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Results of Neumann trend test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 xml:space="preserve">Test value 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2.07</w:t>
            </w:r>
          </w:p>
        </w:tc>
      </w:tr>
      <w:tr w:rsidR="006F07BF" w:rsidRPr="00112E3D" w:rsidTr="00354C10">
        <w:tc>
          <w:tcPr>
            <w:tcW w:w="4673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Characteristic value (99</w:t>
            </w:r>
            <w:r w:rsidR="00DE7830">
              <w:rPr>
                <w:rFonts w:cstheme="minorHAnsi"/>
                <w:sz w:val="18"/>
                <w:szCs w:val="18"/>
              </w:rPr>
              <w:t xml:space="preserve"> </w:t>
            </w:r>
            <w:r w:rsidRPr="00112E3D">
              <w:rPr>
                <w:rFonts w:cstheme="minorHAnsi"/>
                <w:sz w:val="18"/>
                <w:szCs w:val="18"/>
              </w:rPr>
              <w:t>%)</w:t>
            </w:r>
          </w:p>
        </w:tc>
        <w:tc>
          <w:tcPr>
            <w:tcW w:w="4389" w:type="dxa"/>
          </w:tcPr>
          <w:p w:rsidR="006F07BF" w:rsidRPr="00112E3D" w:rsidRDefault="006F07BF" w:rsidP="0021160C">
            <w:pPr>
              <w:rPr>
                <w:rFonts w:cstheme="minorHAnsi"/>
                <w:sz w:val="18"/>
                <w:szCs w:val="18"/>
              </w:rPr>
            </w:pPr>
            <w:r w:rsidRPr="00112E3D">
              <w:rPr>
                <w:rFonts w:cstheme="minorHAnsi"/>
                <w:sz w:val="18"/>
                <w:szCs w:val="18"/>
              </w:rPr>
              <w:t>0.7915</w:t>
            </w:r>
          </w:p>
        </w:tc>
      </w:tr>
      <w:tr w:rsidR="006F07BF" w:rsidRPr="00112E3D" w:rsidTr="00354C10">
        <w:tc>
          <w:tcPr>
            <w:tcW w:w="9062" w:type="dxa"/>
            <w:gridSpan w:val="2"/>
          </w:tcPr>
          <w:p w:rsidR="006F07BF" w:rsidRPr="00112E3D" w:rsidRDefault="006F07BF" w:rsidP="0021160C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12E3D">
              <w:rPr>
                <w:rFonts w:cstheme="minorHAnsi"/>
                <w:sz w:val="18"/>
                <w:szCs w:val="18"/>
                <w:lang w:val="en-US"/>
              </w:rPr>
              <w:t>No trend was observed with a statistical safety of 99 %</w:t>
            </w:r>
          </w:p>
        </w:tc>
      </w:tr>
    </w:tbl>
    <w:p w:rsidR="006F07BF" w:rsidRDefault="006F07BF" w:rsidP="006F07BF">
      <w:pPr>
        <w:spacing w:line="276" w:lineRule="auto"/>
        <w:jc w:val="both"/>
        <w:rPr>
          <w:rFonts w:cstheme="minorHAnsi"/>
          <w:bCs/>
          <w:lang w:val="en-US"/>
        </w:rPr>
      </w:pPr>
    </w:p>
    <w:p w:rsidR="00A12D5C" w:rsidRPr="00112E3D" w:rsidRDefault="00A12D5C" w:rsidP="006F07BF">
      <w:pPr>
        <w:spacing w:line="276" w:lineRule="auto"/>
        <w:jc w:val="both"/>
        <w:rPr>
          <w:rFonts w:cstheme="minorHAnsi"/>
          <w:bCs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7319A8F" wp14:editId="55032901">
            <wp:extent cx="3373200" cy="40284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40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F" w:rsidRDefault="006F07BF" w:rsidP="006F07BF">
      <w:pPr>
        <w:spacing w:line="276" w:lineRule="auto"/>
        <w:jc w:val="both"/>
        <w:rPr>
          <w:rFonts w:eastAsia="Times New Roman" w:cstheme="minorHAnsi"/>
          <w:sz w:val="18"/>
          <w:szCs w:val="18"/>
          <w:lang w:val="en-US" w:eastAsia="de-DE"/>
        </w:rPr>
      </w:pPr>
      <w:r w:rsidRPr="00C771AE">
        <w:rPr>
          <w:b/>
          <w:sz w:val="18"/>
          <w:szCs w:val="18"/>
          <w:lang w:val="en-US"/>
        </w:rPr>
        <w:t xml:space="preserve">Fig. </w:t>
      </w:r>
      <w:r w:rsidR="00D66C09">
        <w:rPr>
          <w:b/>
          <w:sz w:val="18"/>
          <w:szCs w:val="18"/>
          <w:lang w:val="en-US"/>
        </w:rPr>
        <w:t>S</w:t>
      </w:r>
      <w:r w:rsidRPr="00C771AE">
        <w:rPr>
          <w:b/>
          <w:sz w:val="18"/>
          <w:szCs w:val="18"/>
          <w:lang w:val="en-US"/>
        </w:rPr>
        <w:t xml:space="preserve">2 </w:t>
      </w:r>
      <w:r w:rsidRPr="00C771AE">
        <w:rPr>
          <w:rFonts w:cstheme="minorHAnsi"/>
          <w:sz w:val="18"/>
          <w:szCs w:val="18"/>
          <w:lang w:val="en-US"/>
        </w:rPr>
        <w:t>MS spectrum of a mixture of CBN and CBN-d</w:t>
      </w:r>
      <w:r w:rsidRPr="00C771AE">
        <w:rPr>
          <w:rFonts w:cstheme="minorHAnsi"/>
          <w:sz w:val="18"/>
          <w:szCs w:val="18"/>
          <w:vertAlign w:val="subscript"/>
          <w:lang w:val="en-US"/>
        </w:rPr>
        <w:t>3</w:t>
      </w:r>
      <w:r w:rsidRPr="00C771AE">
        <w:rPr>
          <w:rFonts w:cstheme="minorHAnsi"/>
          <w:sz w:val="18"/>
          <w:szCs w:val="18"/>
          <w:lang w:val="en-US"/>
        </w:rPr>
        <w:t xml:space="preserve"> spotted onto a HPTLC </w:t>
      </w:r>
      <w:r w:rsidRPr="00C771AE">
        <w:rPr>
          <w:sz w:val="18"/>
          <w:szCs w:val="18"/>
          <w:lang w:val="en-US"/>
        </w:rPr>
        <w:t xml:space="preserve">silica gel 60 </w:t>
      </w:r>
      <w:r w:rsidR="0036504C">
        <w:rPr>
          <w:rFonts w:cstheme="minorHAnsi"/>
          <w:sz w:val="18"/>
          <w:szCs w:val="18"/>
          <w:lang w:val="en-US"/>
        </w:rPr>
        <w:t>plate recorded (a</w:t>
      </w:r>
      <w:r w:rsidRPr="00C771AE">
        <w:rPr>
          <w:rFonts w:cstheme="minorHAnsi"/>
          <w:sz w:val="18"/>
          <w:szCs w:val="18"/>
          <w:lang w:val="en-US"/>
        </w:rPr>
        <w:t xml:space="preserve">) immediately after </w:t>
      </w:r>
      <w:r w:rsidRPr="00C771AE">
        <w:rPr>
          <w:rFonts w:cstheme="minorHAnsi"/>
          <w:bCs/>
          <w:sz w:val="18"/>
          <w:szCs w:val="18"/>
          <w:lang w:val="en-US"/>
        </w:rPr>
        <w:t>chromatographic separation</w:t>
      </w:r>
      <w:r w:rsidRPr="00C771AE">
        <w:rPr>
          <w:rFonts w:cstheme="minorHAnsi"/>
          <w:sz w:val="18"/>
          <w:szCs w:val="18"/>
          <w:lang w:val="en-US"/>
        </w:rPr>
        <w:t xml:space="preserve"> </w:t>
      </w:r>
      <w:r w:rsidR="0036504C">
        <w:rPr>
          <w:rFonts w:eastAsia="Times New Roman" w:cstheme="minorHAnsi"/>
          <w:sz w:val="18"/>
          <w:szCs w:val="18"/>
          <w:lang w:val="en-US" w:eastAsia="de-DE"/>
        </w:rPr>
        <w:t>and (b</w:t>
      </w:r>
      <w:r w:rsidRPr="00C771AE">
        <w:rPr>
          <w:rFonts w:eastAsia="Times New Roman" w:cstheme="minorHAnsi"/>
          <w:sz w:val="18"/>
          <w:szCs w:val="18"/>
          <w:lang w:val="en-US" w:eastAsia="de-DE"/>
        </w:rPr>
        <w:t>) after 3 h [developing solvent:</w:t>
      </w:r>
      <w:r w:rsidRPr="00C771AE">
        <w:rPr>
          <w:rFonts w:cstheme="minorHAnsi"/>
          <w:sz w:val="18"/>
          <w:szCs w:val="18"/>
          <w:lang w:val="en-US"/>
        </w:rPr>
        <w:t xml:space="preserve"> </w:t>
      </w:r>
      <w:r w:rsidRPr="00C771AE">
        <w:rPr>
          <w:i/>
          <w:iCs/>
          <w:sz w:val="18"/>
          <w:szCs w:val="18"/>
          <w:lang w:val="en-US"/>
        </w:rPr>
        <w:t>n</w:t>
      </w:r>
      <w:r w:rsidRPr="00C771AE">
        <w:rPr>
          <w:sz w:val="18"/>
          <w:szCs w:val="18"/>
          <w:lang w:val="en-US"/>
        </w:rPr>
        <w:t>-heptane</w:t>
      </w:r>
      <w:r w:rsidRPr="00C771AE">
        <w:rPr>
          <w:rFonts w:eastAsia="Times New Roman" w:cstheme="minorHAnsi"/>
          <w:sz w:val="18"/>
          <w:szCs w:val="18"/>
          <w:lang w:val="en-US" w:eastAsia="de-DE"/>
        </w:rPr>
        <w:t>/diethyl ether (90:10 v/v)]</w:t>
      </w:r>
    </w:p>
    <w:p w:rsidR="00D66C09" w:rsidRDefault="00D66C09" w:rsidP="006F07BF">
      <w:pPr>
        <w:spacing w:line="276" w:lineRule="auto"/>
        <w:jc w:val="both"/>
        <w:rPr>
          <w:rFonts w:eastAsia="Times New Roman" w:cstheme="minorHAnsi"/>
          <w:sz w:val="18"/>
          <w:szCs w:val="18"/>
          <w:lang w:val="en-US" w:eastAsia="de-DE"/>
        </w:rPr>
      </w:pPr>
    </w:p>
    <w:p w:rsidR="00D66C09" w:rsidRDefault="00D66C09" w:rsidP="006F07BF">
      <w:pPr>
        <w:spacing w:line="276" w:lineRule="auto"/>
        <w:jc w:val="both"/>
        <w:rPr>
          <w:rFonts w:eastAsia="Times New Roman" w:cstheme="minorHAnsi"/>
          <w:sz w:val="18"/>
          <w:szCs w:val="18"/>
          <w:lang w:val="en-US" w:eastAsia="de-DE"/>
        </w:rPr>
      </w:pPr>
    </w:p>
    <w:p w:rsidR="00C2427F" w:rsidRDefault="00A12D5C" w:rsidP="006F07BF">
      <w:pPr>
        <w:spacing w:line="276" w:lineRule="auto"/>
        <w:jc w:val="both"/>
        <w:rPr>
          <w:rFonts w:eastAsia="Times New Roman" w:cstheme="minorHAnsi"/>
          <w:sz w:val="18"/>
          <w:szCs w:val="18"/>
          <w:lang w:val="en-US"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B1AFF34" wp14:editId="15BD2FD5">
            <wp:extent cx="3376800" cy="3920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7F" w:rsidRPr="00C771AE" w:rsidRDefault="00C2427F" w:rsidP="006F07BF">
      <w:pPr>
        <w:spacing w:line="276" w:lineRule="auto"/>
        <w:jc w:val="both"/>
        <w:rPr>
          <w:rFonts w:cstheme="minorHAnsi"/>
          <w:sz w:val="18"/>
          <w:szCs w:val="18"/>
          <w:lang w:val="en-US"/>
        </w:rPr>
      </w:pPr>
      <w:r w:rsidRPr="00D66C09">
        <w:rPr>
          <w:b/>
          <w:sz w:val="18"/>
          <w:szCs w:val="18"/>
          <w:lang w:val="en-US"/>
        </w:rPr>
        <w:t xml:space="preserve">Fig. </w:t>
      </w:r>
      <w:r w:rsidR="00D66C09" w:rsidRPr="00D66C09">
        <w:rPr>
          <w:b/>
          <w:sz w:val="18"/>
          <w:szCs w:val="18"/>
          <w:lang w:val="en-US"/>
        </w:rPr>
        <w:t>S</w:t>
      </w:r>
      <w:r w:rsidRPr="00D66C09">
        <w:rPr>
          <w:b/>
          <w:sz w:val="18"/>
          <w:szCs w:val="18"/>
          <w:lang w:val="en-US"/>
        </w:rPr>
        <w:t xml:space="preserve">3 </w:t>
      </w:r>
      <w:r w:rsidRPr="00D66C09">
        <w:rPr>
          <w:rFonts w:cstheme="minorHAnsi"/>
          <w:sz w:val="18"/>
          <w:szCs w:val="18"/>
          <w:lang w:val="en-US"/>
        </w:rPr>
        <w:t>MS spectrum of (a) CBD and (b) CBD-d</w:t>
      </w:r>
      <w:r w:rsidRPr="00D66C09">
        <w:rPr>
          <w:rFonts w:cstheme="minorHAnsi"/>
          <w:sz w:val="18"/>
          <w:szCs w:val="18"/>
          <w:vertAlign w:val="subscript"/>
          <w:lang w:val="en-US"/>
        </w:rPr>
        <w:t>3</w:t>
      </w:r>
      <w:r w:rsidRPr="00D66C09">
        <w:rPr>
          <w:rFonts w:cstheme="minorHAnsi"/>
          <w:sz w:val="18"/>
          <w:szCs w:val="18"/>
          <w:lang w:val="en-US"/>
        </w:rPr>
        <w:t xml:space="preserve"> spotted onto a HPTLC </w:t>
      </w:r>
      <w:r w:rsidRPr="00D66C09">
        <w:rPr>
          <w:sz w:val="18"/>
          <w:szCs w:val="18"/>
          <w:lang w:val="en-US"/>
        </w:rPr>
        <w:t xml:space="preserve">silica gel 60 </w:t>
      </w:r>
      <w:r w:rsidRPr="00D66C09">
        <w:rPr>
          <w:rFonts w:cstheme="minorHAnsi"/>
          <w:sz w:val="18"/>
          <w:szCs w:val="18"/>
          <w:lang w:val="en-US"/>
        </w:rPr>
        <w:t>plate using</w:t>
      </w:r>
      <w:r w:rsidRPr="00D66C09">
        <w:rPr>
          <w:rFonts w:eastAsia="Times New Roman" w:cstheme="minorHAnsi"/>
          <w:sz w:val="18"/>
          <w:szCs w:val="18"/>
          <w:lang w:val="en-US" w:eastAsia="de-DE"/>
        </w:rPr>
        <w:t xml:space="preserve"> </w:t>
      </w:r>
      <w:r w:rsidRPr="00D66C09">
        <w:rPr>
          <w:i/>
          <w:iCs/>
          <w:sz w:val="18"/>
          <w:szCs w:val="18"/>
          <w:lang w:val="en-US"/>
        </w:rPr>
        <w:t>n</w:t>
      </w:r>
      <w:r w:rsidRPr="00D66C09">
        <w:rPr>
          <w:sz w:val="18"/>
          <w:szCs w:val="18"/>
          <w:lang w:val="en-US"/>
        </w:rPr>
        <w:t>-heptane</w:t>
      </w:r>
      <w:r w:rsidRPr="00D66C09">
        <w:rPr>
          <w:rFonts w:eastAsia="Times New Roman" w:cstheme="minorHAnsi"/>
          <w:sz w:val="18"/>
          <w:szCs w:val="18"/>
          <w:lang w:val="en-US" w:eastAsia="de-DE"/>
        </w:rPr>
        <w:t>/diethyl ether (90</w:t>
      </w:r>
      <w:r w:rsidR="00D66C09" w:rsidRPr="00D66C09">
        <w:rPr>
          <w:rFonts w:eastAsia="Times New Roman" w:cstheme="minorHAnsi"/>
          <w:sz w:val="18"/>
          <w:szCs w:val="18"/>
          <w:lang w:val="en-US" w:eastAsia="de-DE"/>
        </w:rPr>
        <w:t>:10 v/v)] as developing solvent</w:t>
      </w:r>
    </w:p>
    <w:p w:rsidR="00B55E31" w:rsidRDefault="003B72EC" w:rsidP="006F07BF">
      <w:pPr>
        <w:spacing w:line="276" w:lineRule="auto"/>
        <w:jc w:val="both"/>
        <w:rPr>
          <w:rFonts w:cstheme="minorHAnsi"/>
          <w:b/>
          <w:sz w:val="18"/>
          <w:szCs w:val="18"/>
          <w:lang w:val="en-US"/>
        </w:rPr>
      </w:pPr>
      <w:r w:rsidRPr="003B72EC">
        <w:rPr>
          <w:rFonts w:cstheme="minorHAnsi"/>
          <w:b/>
          <w:noProof/>
          <w:sz w:val="18"/>
          <w:szCs w:val="18"/>
          <w:lang w:eastAsia="de-DE"/>
        </w:rPr>
        <w:drawing>
          <wp:inline distT="0" distB="0" distL="0" distR="0">
            <wp:extent cx="2118360" cy="3459373"/>
            <wp:effectExtent l="0" t="0" r="0" b="0"/>
            <wp:docPr id="4" name="Grafik 4" descr="C:\Users\Anne\Desktop\Sonstige Projekte\Cannabinoide\Publikation\Analytical and bioanalytical\Version 2\Fig. A.3 TLC silica gel 60 plates observed with an UV-light at 254 n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\Desktop\Sonstige Projekte\Cannabinoide\Publikation\Analytical and bioanalytical\Version 2\Fig. A.3 TLC silica gel 60 plates observed with an UV-light at 254 n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36" cy="350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F" w:rsidRPr="003C0A9B" w:rsidRDefault="006F07BF" w:rsidP="003C0A9B">
      <w:pPr>
        <w:spacing w:line="276" w:lineRule="auto"/>
        <w:jc w:val="both"/>
        <w:rPr>
          <w:rFonts w:cstheme="minorHAnsi"/>
          <w:sz w:val="18"/>
          <w:szCs w:val="18"/>
          <w:lang w:val="en-US"/>
        </w:rPr>
      </w:pPr>
      <w:r w:rsidRPr="00112E3D">
        <w:rPr>
          <w:rFonts w:cstheme="minorHAnsi"/>
          <w:b/>
          <w:sz w:val="18"/>
          <w:szCs w:val="18"/>
          <w:lang w:val="en-US"/>
        </w:rPr>
        <w:t xml:space="preserve">Fig. </w:t>
      </w:r>
      <w:r w:rsidR="00D66C09">
        <w:rPr>
          <w:rFonts w:cstheme="minorHAnsi"/>
          <w:b/>
          <w:sz w:val="18"/>
          <w:szCs w:val="18"/>
          <w:lang w:val="en-US"/>
        </w:rPr>
        <w:t>S</w:t>
      </w:r>
      <w:r w:rsidR="00F85830">
        <w:rPr>
          <w:rFonts w:cstheme="minorHAnsi"/>
          <w:b/>
          <w:sz w:val="18"/>
          <w:szCs w:val="18"/>
          <w:lang w:val="en-US"/>
        </w:rPr>
        <w:t>4</w:t>
      </w:r>
      <w:r w:rsidRPr="00112E3D">
        <w:rPr>
          <w:rFonts w:cstheme="minorHAnsi"/>
          <w:sz w:val="18"/>
          <w:szCs w:val="18"/>
          <w:lang w:val="en-US"/>
        </w:rPr>
        <w:t xml:space="preserve"> TLC silica </w:t>
      </w:r>
      <w:r w:rsidR="0036504C">
        <w:rPr>
          <w:rFonts w:cstheme="minorHAnsi"/>
          <w:sz w:val="18"/>
          <w:szCs w:val="18"/>
          <w:lang w:val="en-US"/>
        </w:rPr>
        <w:t>gel 60 plates developed using (a</w:t>
      </w:r>
      <w:r w:rsidRPr="00112E3D">
        <w:rPr>
          <w:rFonts w:cstheme="minorHAnsi"/>
          <w:sz w:val="18"/>
          <w:szCs w:val="18"/>
          <w:lang w:val="en-US"/>
        </w:rPr>
        <w:t xml:space="preserve">) </w:t>
      </w:r>
      <w:r w:rsidRPr="00112E3D">
        <w:rPr>
          <w:rFonts w:cstheme="minorHAnsi"/>
          <w:i/>
          <w:iCs/>
          <w:sz w:val="18"/>
          <w:szCs w:val="18"/>
          <w:lang w:val="en-US"/>
        </w:rPr>
        <w:t>n</w:t>
      </w:r>
      <w:r w:rsidRPr="00112E3D">
        <w:rPr>
          <w:rFonts w:cstheme="minorHAnsi"/>
          <w:sz w:val="18"/>
          <w:szCs w:val="18"/>
          <w:lang w:val="en-US"/>
        </w:rPr>
        <w:noBreakHyphen/>
        <w:t>heptane/diethyl ether/form</w:t>
      </w:r>
      <w:r w:rsidR="0036504C">
        <w:rPr>
          <w:rFonts w:cstheme="minorHAnsi"/>
          <w:sz w:val="18"/>
          <w:szCs w:val="18"/>
          <w:lang w:val="en-US"/>
        </w:rPr>
        <w:t>ic acid (75:25:0.3 v/v/v) and (b</w:t>
      </w:r>
      <w:r w:rsidRPr="00112E3D">
        <w:rPr>
          <w:rFonts w:cstheme="minorHAnsi"/>
          <w:sz w:val="18"/>
          <w:szCs w:val="18"/>
          <w:lang w:val="en-US"/>
        </w:rPr>
        <w:t xml:space="preserve">) </w:t>
      </w:r>
      <w:r w:rsidRPr="00112E3D">
        <w:rPr>
          <w:rFonts w:cstheme="minorHAnsi"/>
          <w:i/>
          <w:sz w:val="18"/>
          <w:szCs w:val="18"/>
          <w:lang w:val="en-US"/>
        </w:rPr>
        <w:t>n</w:t>
      </w:r>
      <w:r w:rsidRPr="00112E3D">
        <w:rPr>
          <w:rFonts w:cstheme="minorHAnsi"/>
          <w:sz w:val="18"/>
          <w:szCs w:val="18"/>
          <w:lang w:val="en-US"/>
        </w:rPr>
        <w:t xml:space="preserve">-hexane/acetone/triethylamine (40:20:2 v/v/v) as developing solvent; observed </w:t>
      </w:r>
      <w:r w:rsidRPr="00112E3D">
        <w:rPr>
          <w:rFonts w:cstheme="minorHAnsi"/>
          <w:bCs/>
          <w:sz w:val="18"/>
          <w:szCs w:val="18"/>
          <w:lang w:val="en-US"/>
        </w:rPr>
        <w:t>with an UV light source at 254 nm</w:t>
      </w:r>
      <w:r w:rsidRPr="00112E3D">
        <w:rPr>
          <w:rFonts w:cstheme="minorHAnsi"/>
          <w:sz w:val="18"/>
          <w:szCs w:val="18"/>
          <w:lang w:val="en-US"/>
        </w:rPr>
        <w:t>. Tracks: 1 = CBN standard (62,5ng CBN/TLC zone; 125 ng CBN-d</w:t>
      </w:r>
      <w:r w:rsidRPr="00112E3D">
        <w:rPr>
          <w:rFonts w:cstheme="minorHAnsi"/>
          <w:sz w:val="18"/>
          <w:szCs w:val="18"/>
          <w:vertAlign w:val="subscript"/>
          <w:lang w:val="en-US"/>
        </w:rPr>
        <w:t>3</w:t>
      </w:r>
      <w:r w:rsidRPr="00112E3D">
        <w:rPr>
          <w:rFonts w:cstheme="minorHAnsi"/>
          <w:sz w:val="18"/>
          <w:szCs w:val="18"/>
          <w:lang w:val="en-US"/>
        </w:rPr>
        <w:t>/TLC zone); 2 = diluted extract [extracting agent:</w:t>
      </w:r>
      <w:r w:rsidRPr="00112E3D">
        <w:rPr>
          <w:bCs/>
          <w:sz w:val="18"/>
          <w:szCs w:val="18"/>
          <w:lang w:val="en-US"/>
        </w:rPr>
        <w:t xml:space="preserve"> dichloromethane/methanol </w:t>
      </w:r>
      <w:r w:rsidRPr="00112E3D">
        <w:rPr>
          <w:rFonts w:cstheme="minorHAnsi"/>
          <w:sz w:val="18"/>
          <w:szCs w:val="18"/>
          <w:lang w:val="en-US"/>
        </w:rPr>
        <w:t xml:space="preserve">(1:1 v/v); without a </w:t>
      </w:r>
      <w:r w:rsidRPr="00112E3D">
        <w:rPr>
          <w:rFonts w:cstheme="minorHAnsi"/>
          <w:bCs/>
          <w:sz w:val="18"/>
          <w:szCs w:val="18"/>
          <w:lang w:val="en-US"/>
        </w:rPr>
        <w:t>SPE sample preparation</w:t>
      </w:r>
      <w:r w:rsidRPr="00112E3D">
        <w:rPr>
          <w:rFonts w:cstheme="minorHAnsi"/>
          <w:sz w:val="18"/>
          <w:szCs w:val="18"/>
          <w:lang w:val="en-US"/>
        </w:rPr>
        <w:t>] of negative sample BT-270 spiked with CBN (62.5 ng CBN/TLC zone; 125 ng CBN-d</w:t>
      </w:r>
      <w:r w:rsidRPr="00112E3D">
        <w:rPr>
          <w:rFonts w:cstheme="minorHAnsi"/>
          <w:sz w:val="18"/>
          <w:szCs w:val="18"/>
          <w:vertAlign w:val="subscript"/>
          <w:lang w:val="en-US"/>
        </w:rPr>
        <w:t>3</w:t>
      </w:r>
      <w:r w:rsidRPr="00112E3D">
        <w:rPr>
          <w:rFonts w:cstheme="minorHAnsi"/>
          <w:sz w:val="18"/>
          <w:szCs w:val="18"/>
          <w:lang w:val="en-US"/>
        </w:rPr>
        <w:t>/HPTLC zone); 3 = CBN standard (125 ng CBN/TLC zone; 125 ng CBN-d</w:t>
      </w:r>
      <w:r w:rsidRPr="00112E3D">
        <w:rPr>
          <w:rFonts w:cstheme="minorHAnsi"/>
          <w:sz w:val="18"/>
          <w:szCs w:val="18"/>
          <w:vertAlign w:val="subscript"/>
          <w:lang w:val="en-US"/>
        </w:rPr>
        <w:t>3</w:t>
      </w:r>
      <w:r w:rsidRPr="00112E3D">
        <w:rPr>
          <w:rFonts w:cstheme="minorHAnsi"/>
          <w:sz w:val="18"/>
          <w:szCs w:val="18"/>
          <w:lang w:val="en-US"/>
        </w:rPr>
        <w:t>/TLC zo</w:t>
      </w:r>
      <w:r w:rsidR="00F34063">
        <w:rPr>
          <w:rFonts w:cstheme="minorHAnsi"/>
          <w:sz w:val="18"/>
          <w:szCs w:val="18"/>
          <w:lang w:val="en-US"/>
        </w:rPr>
        <w:t>ne)</w:t>
      </w:r>
    </w:p>
    <w:p w:rsidR="00B55E31" w:rsidRPr="00112E3D" w:rsidRDefault="008933F7" w:rsidP="006F07BF">
      <w:pPr>
        <w:jc w:val="both"/>
        <w:rPr>
          <w:rFonts w:cstheme="minorHAnsi"/>
          <w:lang w:val="en-US"/>
        </w:rPr>
      </w:pPr>
      <w:r w:rsidRPr="008933F7">
        <w:rPr>
          <w:rFonts w:cstheme="minorHAnsi"/>
          <w:noProof/>
          <w:lang w:eastAsia="de-DE"/>
        </w:rPr>
        <w:lastRenderedPageBreak/>
        <w:drawing>
          <wp:inline distT="0" distB="0" distL="0" distR="0">
            <wp:extent cx="5760720" cy="2217320"/>
            <wp:effectExtent l="0" t="0" r="0" b="0"/>
            <wp:docPr id="3" name="Grafik 3" descr="C:\Users\Anne\Dropbox\Publikation Cannabinoide\Bilder Manuskript\Version 2\Fig. A.5 Variation of CBN concentration in working solutions of CBN stored over a period of 31 days.p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ropbox\Publikation Cannabinoide\Bilder Manuskript\Version 2\Fig. A.5 Variation of CBN concentration in working solutions of CBN stored over a period of 31 days.png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F" w:rsidRPr="00112E3D" w:rsidRDefault="006F07BF" w:rsidP="006F07BF">
      <w:pPr>
        <w:jc w:val="both"/>
        <w:rPr>
          <w:bCs/>
          <w:sz w:val="18"/>
          <w:szCs w:val="18"/>
          <w:lang w:val="en-US"/>
        </w:rPr>
      </w:pPr>
      <w:r w:rsidRPr="00112E3D">
        <w:rPr>
          <w:rFonts w:cstheme="minorHAnsi"/>
          <w:b/>
          <w:sz w:val="18"/>
          <w:szCs w:val="18"/>
          <w:lang w:val="en-US"/>
        </w:rPr>
        <w:t xml:space="preserve">Fig. </w:t>
      </w:r>
      <w:r w:rsidR="00D66C09">
        <w:rPr>
          <w:rFonts w:cstheme="minorHAnsi"/>
          <w:b/>
          <w:sz w:val="18"/>
          <w:szCs w:val="18"/>
          <w:lang w:val="en-US"/>
        </w:rPr>
        <w:t>S</w:t>
      </w:r>
      <w:r w:rsidR="00852272">
        <w:rPr>
          <w:rFonts w:cstheme="minorHAnsi"/>
          <w:b/>
          <w:sz w:val="18"/>
          <w:szCs w:val="18"/>
          <w:lang w:val="en-US"/>
        </w:rPr>
        <w:t>5</w:t>
      </w:r>
      <w:r w:rsidRPr="00112E3D">
        <w:rPr>
          <w:rFonts w:cstheme="minorHAnsi"/>
          <w:b/>
          <w:sz w:val="18"/>
          <w:szCs w:val="18"/>
          <w:lang w:val="en-US"/>
        </w:rPr>
        <w:t xml:space="preserve"> </w:t>
      </w:r>
      <w:r w:rsidRPr="00112E3D">
        <w:rPr>
          <w:rFonts w:cstheme="minorHAnsi"/>
          <w:sz w:val="18"/>
          <w:szCs w:val="18"/>
          <w:lang w:val="en-US"/>
        </w:rPr>
        <w:t xml:space="preserve">Variation of CBN concentration in working solutions of CBN stored at </w:t>
      </w:r>
      <w:r w:rsidRPr="00112E3D">
        <w:rPr>
          <w:rFonts w:cstheme="minorHAnsi"/>
          <w:sz w:val="18"/>
          <w:szCs w:val="18"/>
          <w:lang w:val="en-US"/>
        </w:rPr>
        <w:noBreakHyphen/>
        <w:t>12 °C in the dark, at room temperature in the dark and at room temperature exposed to sunlight, over a period of 31 days. I</w:t>
      </w:r>
      <w:r w:rsidR="0036504C">
        <w:rPr>
          <w:bCs/>
          <w:sz w:val="18"/>
          <w:szCs w:val="18"/>
          <w:lang w:val="en-US"/>
        </w:rPr>
        <w:t>nitial concentration of CBN (a) 2.2 µg/mL; (b</w:t>
      </w:r>
      <w:r w:rsidR="00F34063">
        <w:rPr>
          <w:bCs/>
          <w:sz w:val="18"/>
          <w:szCs w:val="18"/>
          <w:lang w:val="en-US"/>
        </w:rPr>
        <w:t>) 5.0 µg/mL</w:t>
      </w:r>
    </w:p>
    <w:p w:rsidR="00414E9B" w:rsidRDefault="00414E9B"/>
    <w:sectPr w:rsidR="00414E9B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20" w:rsidRDefault="004A6E20" w:rsidP="00607EAC">
      <w:pPr>
        <w:spacing w:after="0" w:line="240" w:lineRule="auto"/>
      </w:pPr>
      <w:r>
        <w:separator/>
      </w:r>
    </w:p>
  </w:endnote>
  <w:endnote w:type="continuationSeparator" w:id="0">
    <w:p w:rsidR="004A6E20" w:rsidRDefault="004A6E20" w:rsidP="0060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6908503"/>
      <w:docPartObj>
        <w:docPartGallery w:val="Page Numbers (Bottom of Page)"/>
        <w:docPartUnique/>
      </w:docPartObj>
    </w:sdtPr>
    <w:sdtContent>
      <w:p w:rsidR="00607EAC" w:rsidRDefault="00607EA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07EAC" w:rsidRDefault="00607EA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20" w:rsidRDefault="004A6E20" w:rsidP="00607EAC">
      <w:pPr>
        <w:spacing w:after="0" w:line="240" w:lineRule="auto"/>
      </w:pPr>
      <w:r>
        <w:separator/>
      </w:r>
    </w:p>
  </w:footnote>
  <w:footnote w:type="continuationSeparator" w:id="0">
    <w:p w:rsidR="004A6E20" w:rsidRDefault="004A6E20" w:rsidP="00607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508C1"/>
    <w:multiLevelType w:val="hybridMultilevel"/>
    <w:tmpl w:val="B622BBA4"/>
    <w:lvl w:ilvl="0" w:tplc="A13611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7BF"/>
    <w:rsid w:val="00026DA4"/>
    <w:rsid w:val="001E0367"/>
    <w:rsid w:val="0021203B"/>
    <w:rsid w:val="00253491"/>
    <w:rsid w:val="00273E2C"/>
    <w:rsid w:val="002D418C"/>
    <w:rsid w:val="002D4516"/>
    <w:rsid w:val="00354C10"/>
    <w:rsid w:val="0036504C"/>
    <w:rsid w:val="0037165E"/>
    <w:rsid w:val="003B72EC"/>
    <w:rsid w:val="003C0A9B"/>
    <w:rsid w:val="003D768B"/>
    <w:rsid w:val="00414E9B"/>
    <w:rsid w:val="004A25DD"/>
    <w:rsid w:val="004A6E20"/>
    <w:rsid w:val="004C3083"/>
    <w:rsid w:val="004E0E28"/>
    <w:rsid w:val="004E278F"/>
    <w:rsid w:val="004E7561"/>
    <w:rsid w:val="005A44B8"/>
    <w:rsid w:val="005E5443"/>
    <w:rsid w:val="005F36E7"/>
    <w:rsid w:val="00607EAC"/>
    <w:rsid w:val="006646E2"/>
    <w:rsid w:val="006D4795"/>
    <w:rsid w:val="006E2103"/>
    <w:rsid w:val="006E4591"/>
    <w:rsid w:val="006F07BF"/>
    <w:rsid w:val="007146A7"/>
    <w:rsid w:val="00723DAE"/>
    <w:rsid w:val="00736B5C"/>
    <w:rsid w:val="00802118"/>
    <w:rsid w:val="008379A5"/>
    <w:rsid w:val="00852272"/>
    <w:rsid w:val="008933F7"/>
    <w:rsid w:val="008A044C"/>
    <w:rsid w:val="00960C22"/>
    <w:rsid w:val="00A12D5C"/>
    <w:rsid w:val="00A305DD"/>
    <w:rsid w:val="00B1352C"/>
    <w:rsid w:val="00B34C8A"/>
    <w:rsid w:val="00B55E31"/>
    <w:rsid w:val="00BF5586"/>
    <w:rsid w:val="00C2427F"/>
    <w:rsid w:val="00C24929"/>
    <w:rsid w:val="00C26F0B"/>
    <w:rsid w:val="00C3732E"/>
    <w:rsid w:val="00C8065D"/>
    <w:rsid w:val="00CD7A0D"/>
    <w:rsid w:val="00CF4BA0"/>
    <w:rsid w:val="00CF7653"/>
    <w:rsid w:val="00D1772F"/>
    <w:rsid w:val="00D2213C"/>
    <w:rsid w:val="00D30C7D"/>
    <w:rsid w:val="00D66C09"/>
    <w:rsid w:val="00DA5886"/>
    <w:rsid w:val="00DE7830"/>
    <w:rsid w:val="00E0672D"/>
    <w:rsid w:val="00E40FC8"/>
    <w:rsid w:val="00F34063"/>
    <w:rsid w:val="00F85830"/>
    <w:rsid w:val="00FB4F4B"/>
    <w:rsid w:val="00FE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07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F07B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F0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6F07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BAuthorName">
    <w:name w:val="BB_Author_Name"/>
    <w:basedOn w:val="Standard"/>
    <w:next w:val="Standard"/>
    <w:autoRedefine/>
    <w:rsid w:val="006F07BF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4"/>
      <w:lang w:val="en-US"/>
    </w:rPr>
  </w:style>
  <w:style w:type="character" w:customStyle="1" w:styleId="fontstyle01">
    <w:name w:val="fontstyle01"/>
    <w:basedOn w:val="Absatz-Standardschriftart"/>
    <w:rsid w:val="00960C2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2E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36B5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07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7EAC"/>
  </w:style>
  <w:style w:type="paragraph" w:styleId="Fuzeile">
    <w:name w:val="footer"/>
    <w:basedOn w:val="Standard"/>
    <w:link w:val="FuzeileZchn"/>
    <w:uiPriority w:val="99"/>
    <w:unhideWhenUsed/>
    <w:rsid w:val="00607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7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07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F07B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F0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6F07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BAuthorName">
    <w:name w:val="BB_Author_Name"/>
    <w:basedOn w:val="Standard"/>
    <w:next w:val="Standard"/>
    <w:autoRedefine/>
    <w:rsid w:val="006F07BF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4"/>
      <w:lang w:val="en-US"/>
    </w:rPr>
  </w:style>
  <w:style w:type="character" w:customStyle="1" w:styleId="fontstyle01">
    <w:name w:val="fontstyle01"/>
    <w:basedOn w:val="Absatz-Standardschriftart"/>
    <w:rsid w:val="00960C2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2E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36B5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07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7EAC"/>
  </w:style>
  <w:style w:type="paragraph" w:styleId="Fuzeile">
    <w:name w:val="footer"/>
    <w:basedOn w:val="Standard"/>
    <w:link w:val="FuzeileZchn"/>
    <w:uiPriority w:val="99"/>
    <w:unhideWhenUsed/>
    <w:rsid w:val="00607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7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1109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SPC Formatierung</cp:lastModifiedBy>
  <cp:revision>4</cp:revision>
  <cp:lastPrinted>2019-11-26T11:22:00Z</cp:lastPrinted>
  <dcterms:created xsi:type="dcterms:W3CDTF">2020-02-04T12:06:00Z</dcterms:created>
  <dcterms:modified xsi:type="dcterms:W3CDTF">2020-02-04T12:10:00Z</dcterms:modified>
</cp:coreProperties>
</file>