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9B9F9" w14:textId="0DBBD478" w:rsidR="005B0663" w:rsidRPr="0087047E" w:rsidRDefault="005B0663">
      <w:pPr>
        <w:rPr>
          <w:rFonts w:cstheme="minorHAnsi"/>
          <w:b/>
          <w:sz w:val="16"/>
          <w:szCs w:val="16"/>
        </w:rPr>
      </w:pPr>
      <w:r w:rsidRPr="0087047E">
        <w:rPr>
          <w:rFonts w:cstheme="minorHAnsi"/>
          <w:b/>
          <w:sz w:val="16"/>
          <w:szCs w:val="16"/>
        </w:rPr>
        <w:t>Supplementary materials</w:t>
      </w:r>
    </w:p>
    <w:p w14:paraId="27F85E41" w14:textId="085A0C2F" w:rsidR="005B0663" w:rsidRPr="0087047E" w:rsidRDefault="00903BB9">
      <w:pPr>
        <w:rPr>
          <w:rFonts w:cstheme="minorHAnsi"/>
          <w:b/>
          <w:sz w:val="16"/>
          <w:szCs w:val="16"/>
        </w:rPr>
      </w:pPr>
      <w:r>
        <w:rPr>
          <w:rFonts w:cstheme="minorHAnsi"/>
          <w:b/>
          <w:sz w:val="16"/>
          <w:szCs w:val="16"/>
        </w:rPr>
        <w:t>Supplementary t</w:t>
      </w:r>
      <w:r w:rsidR="00CD1D90" w:rsidRPr="0087047E">
        <w:rPr>
          <w:rFonts w:cstheme="minorHAnsi"/>
          <w:b/>
          <w:sz w:val="16"/>
          <w:szCs w:val="16"/>
        </w:rPr>
        <w:t xml:space="preserve">able 1. </w:t>
      </w:r>
      <w:r w:rsidR="0087047E" w:rsidRPr="0087047E">
        <w:rPr>
          <w:rFonts w:cstheme="minorHAnsi"/>
          <w:b/>
          <w:sz w:val="16"/>
          <w:szCs w:val="16"/>
        </w:rPr>
        <w:t>Mice studies: s</w:t>
      </w:r>
      <w:r w:rsidR="00CD1D90" w:rsidRPr="0087047E">
        <w:rPr>
          <w:rFonts w:cstheme="minorHAnsi"/>
          <w:b/>
          <w:sz w:val="16"/>
          <w:szCs w:val="16"/>
        </w:rPr>
        <w:t xml:space="preserve">ample characteristics </w:t>
      </w:r>
    </w:p>
    <w:tbl>
      <w:tblPr>
        <w:tblW w:w="13510" w:type="dxa"/>
        <w:tblLook w:val="04A0" w:firstRow="1" w:lastRow="0" w:firstColumn="1" w:lastColumn="0" w:noHBand="0" w:noVBand="1"/>
      </w:tblPr>
      <w:tblGrid>
        <w:gridCol w:w="1595"/>
        <w:gridCol w:w="2005"/>
        <w:gridCol w:w="2349"/>
        <w:gridCol w:w="1559"/>
        <w:gridCol w:w="1985"/>
        <w:gridCol w:w="992"/>
        <w:gridCol w:w="1380"/>
        <w:gridCol w:w="1645"/>
      </w:tblGrid>
      <w:tr w:rsidR="00CD1D90" w:rsidRPr="0087047E" w14:paraId="581863D2" w14:textId="77777777" w:rsidTr="0087047E">
        <w:trPr>
          <w:trHeight w:val="178"/>
        </w:trPr>
        <w:tc>
          <w:tcPr>
            <w:tcW w:w="1595" w:type="dxa"/>
            <w:tcBorders>
              <w:top w:val="single" w:sz="4" w:space="0" w:color="000000"/>
              <w:left w:val="single" w:sz="4" w:space="0" w:color="000000"/>
              <w:bottom w:val="single" w:sz="8" w:space="0" w:color="000000"/>
              <w:right w:val="single" w:sz="4" w:space="0" w:color="000000"/>
            </w:tcBorders>
            <w:shd w:val="clear" w:color="auto" w:fill="auto"/>
            <w:noWrap/>
            <w:hideMark/>
          </w:tcPr>
          <w:p w14:paraId="5AF43CCE"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Source</w:t>
            </w:r>
          </w:p>
        </w:tc>
        <w:tc>
          <w:tcPr>
            <w:tcW w:w="2005" w:type="dxa"/>
            <w:tcBorders>
              <w:top w:val="single" w:sz="4" w:space="0" w:color="000000"/>
              <w:left w:val="single" w:sz="4" w:space="0" w:color="000000"/>
              <w:bottom w:val="single" w:sz="8" w:space="0" w:color="000000"/>
              <w:right w:val="single" w:sz="4" w:space="0" w:color="000000"/>
            </w:tcBorders>
            <w:shd w:val="clear" w:color="auto" w:fill="auto"/>
            <w:noWrap/>
            <w:hideMark/>
          </w:tcPr>
          <w:p w14:paraId="66CD9C33"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Journal</w:t>
            </w:r>
          </w:p>
        </w:tc>
        <w:tc>
          <w:tcPr>
            <w:tcW w:w="2349" w:type="dxa"/>
            <w:tcBorders>
              <w:top w:val="single" w:sz="4" w:space="0" w:color="000000"/>
              <w:left w:val="single" w:sz="4" w:space="0" w:color="000000"/>
              <w:bottom w:val="single" w:sz="8" w:space="0" w:color="000000"/>
              <w:right w:val="single" w:sz="4" w:space="0" w:color="000000"/>
            </w:tcBorders>
            <w:shd w:val="clear" w:color="auto" w:fill="auto"/>
            <w:noWrap/>
            <w:hideMark/>
          </w:tcPr>
          <w:p w14:paraId="78EE49E8"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Age</w:t>
            </w:r>
          </w:p>
        </w:tc>
        <w:tc>
          <w:tcPr>
            <w:tcW w:w="1559" w:type="dxa"/>
            <w:tcBorders>
              <w:top w:val="single" w:sz="4" w:space="0" w:color="000000"/>
              <w:left w:val="single" w:sz="4" w:space="0" w:color="000000"/>
              <w:bottom w:val="single" w:sz="8" w:space="0" w:color="000000"/>
              <w:right w:val="single" w:sz="4" w:space="0" w:color="000000"/>
            </w:tcBorders>
            <w:shd w:val="clear" w:color="auto" w:fill="auto"/>
            <w:noWrap/>
            <w:hideMark/>
          </w:tcPr>
          <w:p w14:paraId="6896535F"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Sex</w:t>
            </w:r>
          </w:p>
        </w:tc>
        <w:tc>
          <w:tcPr>
            <w:tcW w:w="1985" w:type="dxa"/>
            <w:tcBorders>
              <w:top w:val="single" w:sz="4" w:space="0" w:color="000000"/>
              <w:left w:val="single" w:sz="4" w:space="0" w:color="000000"/>
              <w:bottom w:val="single" w:sz="8" w:space="0" w:color="000000"/>
              <w:right w:val="single" w:sz="4" w:space="0" w:color="000000"/>
            </w:tcBorders>
            <w:shd w:val="clear" w:color="auto" w:fill="auto"/>
            <w:noWrap/>
            <w:hideMark/>
          </w:tcPr>
          <w:p w14:paraId="6A095AB8"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Weight or BMI</w:t>
            </w:r>
          </w:p>
        </w:tc>
        <w:tc>
          <w:tcPr>
            <w:tcW w:w="992" w:type="dxa"/>
            <w:tcBorders>
              <w:top w:val="single" w:sz="4" w:space="0" w:color="000000"/>
              <w:left w:val="single" w:sz="4" w:space="0" w:color="000000"/>
              <w:bottom w:val="single" w:sz="8" w:space="0" w:color="000000"/>
              <w:right w:val="single" w:sz="4" w:space="0" w:color="000000"/>
            </w:tcBorders>
            <w:shd w:val="clear" w:color="auto" w:fill="auto"/>
            <w:noWrap/>
            <w:hideMark/>
          </w:tcPr>
          <w:p w14:paraId="03EA44AD"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N</w:t>
            </w:r>
          </w:p>
        </w:tc>
        <w:tc>
          <w:tcPr>
            <w:tcW w:w="1380" w:type="dxa"/>
            <w:tcBorders>
              <w:top w:val="single" w:sz="4" w:space="0" w:color="000000"/>
              <w:left w:val="single" w:sz="4" w:space="0" w:color="000000"/>
              <w:bottom w:val="single" w:sz="8" w:space="0" w:color="000000"/>
              <w:right w:val="single" w:sz="4" w:space="0" w:color="000000"/>
            </w:tcBorders>
            <w:shd w:val="clear" w:color="auto" w:fill="auto"/>
            <w:noWrap/>
            <w:hideMark/>
          </w:tcPr>
          <w:p w14:paraId="4D594FAD"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Species</w:t>
            </w:r>
          </w:p>
        </w:tc>
        <w:tc>
          <w:tcPr>
            <w:tcW w:w="1645" w:type="dxa"/>
            <w:tcBorders>
              <w:top w:val="single" w:sz="4" w:space="0" w:color="000000"/>
              <w:left w:val="single" w:sz="4" w:space="0" w:color="000000"/>
              <w:bottom w:val="single" w:sz="8" w:space="0" w:color="000000"/>
              <w:right w:val="single" w:sz="4" w:space="0" w:color="000000"/>
            </w:tcBorders>
            <w:shd w:val="clear" w:color="auto" w:fill="auto"/>
            <w:noWrap/>
            <w:hideMark/>
          </w:tcPr>
          <w:p w14:paraId="76528DD7"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Strain</w:t>
            </w:r>
          </w:p>
        </w:tc>
      </w:tr>
      <w:tr w:rsidR="00CD1D90" w:rsidRPr="0087047E" w14:paraId="0B1700AE" w14:textId="77777777" w:rsidTr="00F26322">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BA4CB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Amal et al., (2010)</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1E427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Brain Research Bulletin</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E82F8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8-12 weeks old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747AF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9EAB5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20-40 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20702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6-10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7AE3C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80325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ICR</w:t>
            </w:r>
          </w:p>
        </w:tc>
      </w:tr>
      <w:tr w:rsidR="00CD1D90" w:rsidRPr="0087047E" w14:paraId="7759FD16" w14:textId="77777777" w:rsidTr="0087047E">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81CFF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Barbieri et al., (2016)</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14A69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Neuropsychopharmacology</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46E3D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4-6 weeks old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9EA57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male </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3E863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25-30 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AFF0D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B6D0B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72560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ICR</w:t>
            </w:r>
          </w:p>
        </w:tc>
      </w:tr>
      <w:tr w:rsidR="00CD1D90" w:rsidRPr="0087047E" w14:paraId="3C08DA67" w14:textId="77777777" w:rsidTr="00F26322">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4F32F3"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Bilkei-Gorzo</w:t>
            </w:r>
            <w:proofErr w:type="spellEnd"/>
            <w:r w:rsidRPr="0087047E">
              <w:rPr>
                <w:rFonts w:eastAsia="Times New Roman" w:cstheme="minorHAnsi"/>
                <w:sz w:val="16"/>
                <w:szCs w:val="16"/>
                <w:lang w:eastAsia="en-GB"/>
              </w:rPr>
              <w:t xml:space="preserve"> et al., (2017)</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626BB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Nature Medicine</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CB4AB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 12, 18 months</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FDEBED" w14:textId="77777777" w:rsidR="00CD1D90" w:rsidRPr="0087047E" w:rsidRDefault="00CD1D90" w:rsidP="00CD1D90">
            <w:pPr>
              <w:spacing w:after="0" w:line="240" w:lineRule="auto"/>
              <w:jc w:val="center"/>
              <w:rPr>
                <w:rFonts w:eastAsia="Times New Roman" w:cstheme="minorHAnsi"/>
                <w:sz w:val="16"/>
                <w:szCs w:val="16"/>
                <w:lang w:eastAsia="en-G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50CBB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A35B6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7-15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F591C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E6243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C57BL/6J</w:t>
            </w:r>
          </w:p>
        </w:tc>
      </w:tr>
      <w:tr w:rsidR="00CD1D90" w:rsidRPr="0087047E" w14:paraId="18EC9EA1" w14:textId="77777777" w:rsidTr="0087047E">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AF7BB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Boucher et al., (2009)</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29A3D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Behavioural Pharmacology</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80890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adult. Age not reported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16152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3769A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23-28 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DD847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12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2E82D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5D8CB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C57BL/6J</w:t>
            </w:r>
          </w:p>
        </w:tc>
      </w:tr>
      <w:tr w:rsidR="00CD1D90" w:rsidRPr="0087047E" w14:paraId="1F9F735B" w14:textId="77777777" w:rsidTr="00F26322">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8E55E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Castellano et al., (1997)</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82BA2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Behavioural Pharmacology</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2CB40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weeks</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03310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7DCEF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28-30 g (8 weeks)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7A7EC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5E5AF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D51BF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CD1</w:t>
            </w:r>
          </w:p>
        </w:tc>
      </w:tr>
      <w:tr w:rsidR="00CD1D90" w:rsidRPr="0087047E" w14:paraId="4BAB513A" w14:textId="77777777" w:rsidTr="0087047E">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19379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Castellano et al., (1999)</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77357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Behavioural Pharmacology</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49D46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weeks</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65DDD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FC4EF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20-23 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6DDC4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6-8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A8705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EBF1E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C57BL/6 (C57) and DBA</w:t>
            </w:r>
          </w:p>
        </w:tc>
      </w:tr>
      <w:tr w:rsidR="00CD1D90" w:rsidRPr="0087047E" w14:paraId="1E981452" w14:textId="77777777" w:rsidTr="00F26322">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580E04"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Constanzi</w:t>
            </w:r>
            <w:proofErr w:type="spellEnd"/>
            <w:r w:rsidRPr="0087047E">
              <w:rPr>
                <w:rFonts w:eastAsia="Times New Roman" w:cstheme="minorHAnsi"/>
                <w:sz w:val="16"/>
                <w:szCs w:val="16"/>
                <w:lang w:eastAsia="en-GB"/>
              </w:rPr>
              <w:t xml:space="preserve"> et al., (2003)</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1E712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Neurobiology of Learning and Memory</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E83D8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8E86F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DCA0C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 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10AD1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CDFB9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38AED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CD1</w:t>
            </w:r>
          </w:p>
        </w:tc>
      </w:tr>
      <w:tr w:rsidR="00CD1D90" w:rsidRPr="0087047E" w14:paraId="78F84A93" w14:textId="77777777" w:rsidTr="0087047E">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5059B1"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Constanzi</w:t>
            </w:r>
            <w:proofErr w:type="spellEnd"/>
            <w:r w:rsidRPr="0087047E">
              <w:rPr>
                <w:rFonts w:eastAsia="Times New Roman" w:cstheme="minorHAnsi"/>
                <w:sz w:val="16"/>
                <w:szCs w:val="16"/>
                <w:lang w:eastAsia="en-GB"/>
              </w:rPr>
              <w:t xml:space="preserve"> et al., (2004)</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8DB53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Neurobiology of Learning and Memory</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6DD79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weeks</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F5C40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6E358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25-30 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07847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715A3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9FCFE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CD1</w:t>
            </w:r>
          </w:p>
        </w:tc>
      </w:tr>
      <w:tr w:rsidR="00CD1D90" w:rsidRPr="0087047E" w14:paraId="69199072" w14:textId="77777777" w:rsidTr="00F26322">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51F24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Da Silva et al., (2002)</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C9220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Progress in Neuro- Pharmacology and Biological Psychiatry</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2C41C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E3A50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3F4A3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25-30 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10418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8-12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AE596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A8358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Albino</w:t>
            </w:r>
          </w:p>
        </w:tc>
      </w:tr>
      <w:tr w:rsidR="00CD1D90" w:rsidRPr="0087047E" w14:paraId="77CCCB51" w14:textId="77777777" w:rsidTr="0087047E">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C7458D"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Geresu</w:t>
            </w:r>
            <w:proofErr w:type="spellEnd"/>
            <w:r w:rsidRPr="0087047E">
              <w:rPr>
                <w:rFonts w:eastAsia="Times New Roman" w:cstheme="minorHAnsi"/>
                <w:sz w:val="16"/>
                <w:szCs w:val="16"/>
                <w:lang w:eastAsia="en-GB"/>
              </w:rPr>
              <w:t xml:space="preserve"> et al., (2016)</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C3E76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Brain Research</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91F2B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6-8 weeks old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1990E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D8C4C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25-35g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01345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41129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22A4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albino</w:t>
            </w:r>
          </w:p>
        </w:tc>
      </w:tr>
      <w:tr w:rsidR="00CD1D90" w:rsidRPr="0087047E" w14:paraId="366BCA9B" w14:textId="77777777" w:rsidTr="00F26322">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A0E75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Gleason et al., (2012)</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D8242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Translational Psychiatry</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F0292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adolescent (30-35 PND) and adult (63-70 PND)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67014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A9BBC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9625E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38C98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97823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C57BL6</w:t>
            </w:r>
          </w:p>
        </w:tc>
      </w:tr>
      <w:tr w:rsidR="00CD1D90" w:rsidRPr="0087047E" w14:paraId="68AB8693" w14:textId="77777777" w:rsidTr="0087047E">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48667C"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Hayakawak</w:t>
            </w:r>
            <w:proofErr w:type="spellEnd"/>
            <w:r w:rsidRPr="0087047E">
              <w:rPr>
                <w:rFonts w:eastAsia="Times New Roman" w:cstheme="minorHAnsi"/>
                <w:sz w:val="16"/>
                <w:szCs w:val="16"/>
                <w:lang w:eastAsia="en-GB"/>
              </w:rPr>
              <w:t xml:space="preserve"> et al., (2008)</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909C8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Brain Research</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D0EB9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E9BFF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76399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25-35g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8C9EB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5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B291A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8B6B97"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ddY</w:t>
            </w:r>
            <w:proofErr w:type="spellEnd"/>
          </w:p>
        </w:tc>
      </w:tr>
      <w:tr w:rsidR="00CD1D90" w:rsidRPr="0087047E" w14:paraId="299C4FDD" w14:textId="77777777" w:rsidTr="00F26322">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56A60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Jafari-Sorbet et al., (2017)</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2BE7E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Pharmacology, Biochemistry and Behaviour</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6B895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7FB58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63D25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30-35g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89F6D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CFE47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7C3F7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NMRI</w:t>
            </w:r>
          </w:p>
        </w:tc>
      </w:tr>
      <w:tr w:rsidR="00CD1D90" w:rsidRPr="0087047E" w14:paraId="780D0823" w14:textId="77777777" w:rsidTr="0087047E">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B0A6A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Kasten et al., (2017)</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F5440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Pharmacology, Biochemistry and Behaviour</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40B7B6" w14:textId="331E7D9D"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adolescents (3 weeks) and adults (8 weeks)</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D486C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443D7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F6D3A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2263D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mice </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5D157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inbred C57Bl/6J and DBA/2J </w:t>
            </w:r>
          </w:p>
        </w:tc>
      </w:tr>
      <w:tr w:rsidR="00CD1D90" w:rsidRPr="0087047E" w14:paraId="370A44F9" w14:textId="77777777" w:rsidTr="00F26322">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FE1071"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Laviollete</w:t>
            </w:r>
            <w:proofErr w:type="spellEnd"/>
            <w:r w:rsidRPr="0087047E">
              <w:rPr>
                <w:rFonts w:eastAsia="Times New Roman" w:cstheme="minorHAnsi"/>
                <w:sz w:val="16"/>
                <w:szCs w:val="16"/>
                <w:lang w:eastAsia="en-GB"/>
              </w:rPr>
              <w:t xml:space="preserve"> et al., (2006)</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C97DE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The Journal of Neuroscience</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F0630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15036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304ED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275-350g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4EB3A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4EE40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8FFDD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D1D90" w:rsidRPr="0087047E" w14:paraId="3F2CB28C" w14:textId="77777777" w:rsidTr="0087047E">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04E7D0"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Mohammadi</w:t>
            </w:r>
            <w:proofErr w:type="spellEnd"/>
            <w:r w:rsidRPr="0087047E">
              <w:rPr>
                <w:rFonts w:eastAsia="Times New Roman" w:cstheme="minorHAnsi"/>
                <w:sz w:val="16"/>
                <w:szCs w:val="16"/>
                <w:lang w:eastAsia="en-GB"/>
              </w:rPr>
              <w:t xml:space="preserve"> et al., (2015)</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3DEAD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Behavioural Brain research</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67BAA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70BCD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09369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30-35g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80C27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B1D14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B6A6E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NMRI</w:t>
            </w:r>
          </w:p>
        </w:tc>
      </w:tr>
      <w:tr w:rsidR="00CD1D90" w:rsidRPr="0087047E" w14:paraId="3B233617" w14:textId="77777777" w:rsidTr="00F26322">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CA702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Mouro et al., (2017)</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3DC3C9"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Neuopsychopharmacology</w:t>
            </w:r>
            <w:proofErr w:type="spellEnd"/>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8CEFA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8-12 weeks old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D1C5C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9C8E3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0A00D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8-12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D039C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44C41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C57BL6</w:t>
            </w:r>
          </w:p>
        </w:tc>
      </w:tr>
      <w:tr w:rsidR="00CD1D90" w:rsidRPr="0087047E" w14:paraId="1818C6B6" w14:textId="77777777" w:rsidTr="0087047E">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DEEFE3"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(2015)</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A5C80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Behavioural Brain research 286:245-363</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F6C7D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5CADF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8B8F8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25-30g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0F5A4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0672B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6C918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NMRI</w:t>
            </w:r>
          </w:p>
        </w:tc>
      </w:tr>
      <w:tr w:rsidR="00CD1D90" w:rsidRPr="0087047E" w14:paraId="34CB92EF" w14:textId="77777777" w:rsidTr="00F26322">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8BEA98"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(2016)</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B37EB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Brain Research 1636(142-151)</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1126D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0C09A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DC308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28-33 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3F70F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E2C4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5519C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NMRI</w:t>
            </w:r>
          </w:p>
        </w:tc>
      </w:tr>
      <w:tr w:rsidR="00CD1D90" w:rsidRPr="0087047E" w14:paraId="08EB421E" w14:textId="77777777" w:rsidTr="0087047E">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D09CEA"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lastRenderedPageBreak/>
              <w:t>Nasehi</w:t>
            </w:r>
            <w:proofErr w:type="spellEnd"/>
            <w:r w:rsidRPr="0087047E">
              <w:rPr>
                <w:rFonts w:eastAsia="Times New Roman" w:cstheme="minorHAnsi"/>
                <w:sz w:val="16"/>
                <w:szCs w:val="16"/>
                <w:lang w:eastAsia="en-GB"/>
              </w:rPr>
              <w:t xml:space="preserve"> et al., (2016)</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20786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Journal of Psychopharmacology 30(9):936-944</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B8C90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044E1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354FB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28-32g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407E5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3ACAE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870C2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NMRI</w:t>
            </w:r>
          </w:p>
        </w:tc>
      </w:tr>
      <w:tr w:rsidR="00CD1D90" w:rsidRPr="0087047E" w14:paraId="01065002" w14:textId="77777777" w:rsidTr="00F26322">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54209C"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(2016)</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73E4D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Psychopharmacology 233(2):213-224</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1F536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CFE9A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43143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28-32 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6B618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88CF3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81FE5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NMRI</w:t>
            </w:r>
          </w:p>
        </w:tc>
      </w:tr>
      <w:tr w:rsidR="00CD1D90" w:rsidRPr="0087047E" w14:paraId="334873B0" w14:textId="77777777" w:rsidTr="0087047E">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380363"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(2017)</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6E2A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psychopharmacology 234(20): 317-3128</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92F9D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88662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C3F95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30-35g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40DB7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3036C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B336C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NMRI</w:t>
            </w:r>
          </w:p>
        </w:tc>
      </w:tr>
      <w:tr w:rsidR="00CD1D90" w:rsidRPr="0087047E" w14:paraId="3CF02D8C" w14:textId="77777777" w:rsidTr="00F26322">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8AFE27"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(2018)</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45087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Psychopharmacology 32(8), 932-942</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639A0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6-8 weeks</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18A04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8FA4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28-33g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36BB7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C2316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EEE5B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NMRI</w:t>
            </w:r>
          </w:p>
        </w:tc>
      </w:tr>
      <w:tr w:rsidR="00CD1D90" w:rsidRPr="0087047E" w14:paraId="2C996C52" w14:textId="77777777" w:rsidTr="0087047E">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101BF0"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(2017)</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0CBC5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Brain research bulletin 131, 85-92</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A28D5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14B80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E5406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28-33g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E3C70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57C9D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E7E71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NMRI</w:t>
            </w:r>
          </w:p>
        </w:tc>
      </w:tr>
      <w:tr w:rsidR="00CD1D90" w:rsidRPr="0087047E" w14:paraId="24174528" w14:textId="77777777" w:rsidTr="00F26322">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DD4F26"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(2016)</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32119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Psychopharmacology, 233, 213-224</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DA7F5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53F52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F012F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28-32g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1439A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7F40CF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A3198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NMRI</w:t>
            </w:r>
          </w:p>
        </w:tc>
      </w:tr>
      <w:tr w:rsidR="00CD1D90" w:rsidRPr="0087047E" w14:paraId="2B659AE0" w14:textId="77777777" w:rsidTr="0087047E">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C4E5C6"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Puighermanal</w:t>
            </w:r>
            <w:proofErr w:type="spellEnd"/>
            <w:r w:rsidRPr="0087047E">
              <w:rPr>
                <w:rFonts w:eastAsia="Times New Roman" w:cstheme="minorHAnsi"/>
                <w:sz w:val="16"/>
                <w:szCs w:val="16"/>
                <w:lang w:eastAsia="en-GB"/>
              </w:rPr>
              <w:t xml:space="preserve"> et al., (2009)</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AFB96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Nature Neuroscience</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6810B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55F8B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33AC8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25-30g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6F3A7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4-6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21FB1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B36E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CD1</w:t>
            </w:r>
          </w:p>
        </w:tc>
      </w:tr>
      <w:tr w:rsidR="00CD1D90" w:rsidRPr="0087047E" w14:paraId="35034916" w14:textId="77777777" w:rsidTr="00F26322">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F3593D"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Sarne</w:t>
            </w:r>
            <w:proofErr w:type="spellEnd"/>
            <w:r w:rsidRPr="0087047E">
              <w:rPr>
                <w:rFonts w:eastAsia="Times New Roman" w:cstheme="minorHAnsi"/>
                <w:sz w:val="16"/>
                <w:szCs w:val="16"/>
                <w:lang w:eastAsia="en-GB"/>
              </w:rPr>
              <w:t xml:space="preserve"> et al., (2018)</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B37F8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Neurobiology of Aging</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2F6BE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young (2 months) and old age (24 months)</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4C4AC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female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DE5CE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A01B2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old (12-18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3EC1A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98ABC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r>
      <w:tr w:rsidR="00CD1D90" w:rsidRPr="0087047E" w14:paraId="555A3F63" w14:textId="77777777" w:rsidTr="0087047E">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17AFA0"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Yousefi</w:t>
            </w:r>
            <w:proofErr w:type="spellEnd"/>
            <w:r w:rsidRPr="0087047E">
              <w:rPr>
                <w:rFonts w:eastAsia="Times New Roman" w:cstheme="minorHAnsi"/>
                <w:sz w:val="16"/>
                <w:szCs w:val="16"/>
                <w:lang w:eastAsia="en-GB"/>
              </w:rPr>
              <w:t xml:space="preserve"> et al., (2013)</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B976C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Neurobiology of Learning and Memory</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0E681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BD06B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B8513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30-35g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10423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C8D0E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04270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NMRI</w:t>
            </w:r>
          </w:p>
        </w:tc>
      </w:tr>
      <w:tr w:rsidR="00CD1D90" w:rsidRPr="0087047E" w14:paraId="473BF9E9" w14:textId="77777777" w:rsidTr="00F26322">
        <w:trPr>
          <w:trHeight w:val="178"/>
        </w:trPr>
        <w:tc>
          <w:tcPr>
            <w:tcW w:w="15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3E9EDF"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Zarrindast</w:t>
            </w:r>
            <w:proofErr w:type="spellEnd"/>
            <w:r w:rsidRPr="0087047E">
              <w:rPr>
                <w:rFonts w:eastAsia="Times New Roman" w:cstheme="minorHAnsi"/>
                <w:sz w:val="16"/>
                <w:szCs w:val="16"/>
                <w:lang w:eastAsia="en-GB"/>
              </w:rPr>
              <w:t xml:space="preserve"> et al., (2010)</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6185B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Neuroscience</w:t>
            </w:r>
          </w:p>
        </w:tc>
        <w:tc>
          <w:tcPr>
            <w:tcW w:w="23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527F0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DF914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D4F59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22-25 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362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per group</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0A55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mice</w:t>
            </w:r>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3643B1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NMRI</w:t>
            </w:r>
          </w:p>
        </w:tc>
      </w:tr>
    </w:tbl>
    <w:p w14:paraId="6373042A" w14:textId="22E099E8" w:rsidR="00CD1D90" w:rsidRPr="0087047E" w:rsidRDefault="00BF4F72">
      <w:pPr>
        <w:rPr>
          <w:rFonts w:cstheme="minorHAnsi"/>
          <w:sz w:val="16"/>
          <w:szCs w:val="16"/>
        </w:rPr>
      </w:pPr>
      <w:r>
        <w:rPr>
          <w:rFonts w:cstheme="minorHAnsi"/>
          <w:sz w:val="16"/>
          <w:szCs w:val="16"/>
        </w:rPr>
        <w:t>ICR=Institute of Cancer research</w:t>
      </w:r>
      <w:r w:rsidR="00726110">
        <w:rPr>
          <w:rFonts w:cstheme="minorHAnsi"/>
          <w:sz w:val="16"/>
          <w:szCs w:val="16"/>
        </w:rPr>
        <w:t>; PND=post-natal day; g=gram</w:t>
      </w:r>
    </w:p>
    <w:p w14:paraId="550E2539" w14:textId="77777777" w:rsidR="00194DDF" w:rsidRDefault="00194DDF">
      <w:pPr>
        <w:rPr>
          <w:rFonts w:cstheme="minorHAnsi"/>
          <w:b/>
          <w:sz w:val="16"/>
          <w:szCs w:val="16"/>
        </w:rPr>
      </w:pPr>
      <w:r>
        <w:rPr>
          <w:rFonts w:cstheme="minorHAnsi"/>
          <w:b/>
          <w:sz w:val="16"/>
          <w:szCs w:val="16"/>
        </w:rPr>
        <w:br w:type="page"/>
      </w:r>
    </w:p>
    <w:p w14:paraId="58D41766" w14:textId="1B5F7571" w:rsidR="00CD1D90" w:rsidRPr="0087047E" w:rsidRDefault="00903BB9">
      <w:pPr>
        <w:rPr>
          <w:rFonts w:cstheme="minorHAnsi"/>
          <w:b/>
          <w:sz w:val="16"/>
          <w:szCs w:val="16"/>
        </w:rPr>
      </w:pPr>
      <w:r>
        <w:rPr>
          <w:rFonts w:cstheme="minorHAnsi"/>
          <w:b/>
          <w:sz w:val="16"/>
          <w:szCs w:val="16"/>
        </w:rPr>
        <w:lastRenderedPageBreak/>
        <w:t>Supplementary t</w:t>
      </w:r>
      <w:r w:rsidRPr="0087047E">
        <w:rPr>
          <w:rFonts w:cstheme="minorHAnsi"/>
          <w:b/>
          <w:sz w:val="16"/>
          <w:szCs w:val="16"/>
        </w:rPr>
        <w:t>able</w:t>
      </w:r>
      <w:r w:rsidR="00CD1D90" w:rsidRPr="0087047E">
        <w:rPr>
          <w:rFonts w:cstheme="minorHAnsi"/>
          <w:b/>
          <w:sz w:val="16"/>
          <w:szCs w:val="16"/>
        </w:rPr>
        <w:t xml:space="preserve"> 2. </w:t>
      </w:r>
      <w:r w:rsidR="0087047E" w:rsidRPr="0087047E">
        <w:rPr>
          <w:rFonts w:cstheme="minorHAnsi"/>
          <w:b/>
          <w:sz w:val="16"/>
          <w:szCs w:val="16"/>
        </w:rPr>
        <w:t>Mice studies: d</w:t>
      </w:r>
      <w:r w:rsidR="00CD1D90" w:rsidRPr="0087047E">
        <w:rPr>
          <w:rFonts w:cstheme="minorHAnsi"/>
          <w:b/>
          <w:sz w:val="16"/>
          <w:szCs w:val="16"/>
        </w:rPr>
        <w:t xml:space="preserve">rug administration methods </w:t>
      </w:r>
    </w:p>
    <w:tbl>
      <w:tblPr>
        <w:tblW w:w="13462" w:type="dxa"/>
        <w:tblLook w:val="04A0" w:firstRow="1" w:lastRow="0" w:firstColumn="1" w:lastColumn="0" w:noHBand="0" w:noVBand="1"/>
      </w:tblPr>
      <w:tblGrid>
        <w:gridCol w:w="1338"/>
        <w:gridCol w:w="1173"/>
        <w:gridCol w:w="1203"/>
        <w:gridCol w:w="1647"/>
        <w:gridCol w:w="2646"/>
        <w:gridCol w:w="1835"/>
        <w:gridCol w:w="1428"/>
        <w:gridCol w:w="2192"/>
      </w:tblGrid>
      <w:tr w:rsidR="00CD1D90" w:rsidRPr="0087047E" w14:paraId="753F120F" w14:textId="77777777" w:rsidTr="0087047E">
        <w:trPr>
          <w:trHeight w:val="260"/>
        </w:trPr>
        <w:tc>
          <w:tcPr>
            <w:tcW w:w="1338" w:type="dxa"/>
            <w:tcBorders>
              <w:top w:val="single" w:sz="4" w:space="0" w:color="000000"/>
              <w:left w:val="single" w:sz="4" w:space="0" w:color="000000"/>
              <w:bottom w:val="single" w:sz="8" w:space="0" w:color="000000"/>
              <w:right w:val="single" w:sz="4" w:space="0" w:color="000000"/>
            </w:tcBorders>
            <w:shd w:val="clear" w:color="auto" w:fill="auto"/>
            <w:noWrap/>
            <w:hideMark/>
          </w:tcPr>
          <w:p w14:paraId="39F1EC48"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Source</w:t>
            </w:r>
          </w:p>
        </w:tc>
        <w:tc>
          <w:tcPr>
            <w:tcW w:w="1173" w:type="dxa"/>
            <w:tcBorders>
              <w:top w:val="single" w:sz="4" w:space="0" w:color="000000"/>
              <w:left w:val="single" w:sz="4" w:space="0" w:color="000000"/>
              <w:bottom w:val="single" w:sz="8" w:space="0" w:color="000000"/>
              <w:right w:val="single" w:sz="4" w:space="0" w:color="000000"/>
            </w:tcBorders>
            <w:shd w:val="clear" w:color="auto" w:fill="auto"/>
            <w:noWrap/>
            <w:hideMark/>
          </w:tcPr>
          <w:p w14:paraId="11026219"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Type of drug</w:t>
            </w:r>
          </w:p>
        </w:tc>
        <w:tc>
          <w:tcPr>
            <w:tcW w:w="1203" w:type="dxa"/>
            <w:tcBorders>
              <w:top w:val="single" w:sz="4" w:space="0" w:color="000000"/>
              <w:left w:val="single" w:sz="4" w:space="0" w:color="000000"/>
              <w:bottom w:val="single" w:sz="8" w:space="0" w:color="000000"/>
              <w:right w:val="single" w:sz="4" w:space="0" w:color="000000"/>
            </w:tcBorders>
            <w:shd w:val="clear" w:color="auto" w:fill="auto"/>
            <w:noWrap/>
            <w:hideMark/>
          </w:tcPr>
          <w:p w14:paraId="237A07B1"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Name of drug</w:t>
            </w:r>
          </w:p>
        </w:tc>
        <w:tc>
          <w:tcPr>
            <w:tcW w:w="1647" w:type="dxa"/>
            <w:tcBorders>
              <w:top w:val="single" w:sz="4" w:space="0" w:color="000000"/>
              <w:left w:val="single" w:sz="4" w:space="0" w:color="000000"/>
              <w:bottom w:val="single" w:sz="8" w:space="0" w:color="000000"/>
              <w:right w:val="single" w:sz="4" w:space="0" w:color="000000"/>
            </w:tcBorders>
            <w:shd w:val="clear" w:color="auto" w:fill="auto"/>
            <w:noWrap/>
            <w:hideMark/>
          </w:tcPr>
          <w:p w14:paraId="1B85C408" w14:textId="01F086D5"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Drug ad</w:t>
            </w:r>
            <w:r w:rsidR="0087047E">
              <w:rPr>
                <w:rFonts w:eastAsia="Times New Roman" w:cstheme="minorHAnsi"/>
                <w:b/>
                <w:bCs/>
                <w:color w:val="000000"/>
                <w:sz w:val="16"/>
                <w:szCs w:val="16"/>
                <w:lang w:eastAsia="en-GB"/>
              </w:rPr>
              <w:t xml:space="preserve">ministration </w:t>
            </w:r>
            <w:r w:rsidRPr="0087047E">
              <w:rPr>
                <w:rFonts w:eastAsia="Times New Roman" w:cstheme="minorHAnsi"/>
                <w:b/>
                <w:bCs/>
                <w:color w:val="000000"/>
                <w:sz w:val="16"/>
                <w:szCs w:val="16"/>
                <w:lang w:eastAsia="en-GB"/>
              </w:rPr>
              <w:t>method</w:t>
            </w:r>
          </w:p>
        </w:tc>
        <w:tc>
          <w:tcPr>
            <w:tcW w:w="2646" w:type="dxa"/>
            <w:tcBorders>
              <w:top w:val="single" w:sz="4" w:space="0" w:color="000000"/>
              <w:left w:val="single" w:sz="4" w:space="0" w:color="000000"/>
              <w:bottom w:val="single" w:sz="8" w:space="0" w:color="000000"/>
              <w:right w:val="single" w:sz="4" w:space="0" w:color="000000"/>
            </w:tcBorders>
            <w:shd w:val="clear" w:color="auto" w:fill="auto"/>
            <w:noWrap/>
            <w:hideMark/>
          </w:tcPr>
          <w:p w14:paraId="75BE1941"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Dose</w:t>
            </w:r>
          </w:p>
        </w:tc>
        <w:tc>
          <w:tcPr>
            <w:tcW w:w="1835" w:type="dxa"/>
            <w:tcBorders>
              <w:top w:val="single" w:sz="4" w:space="0" w:color="000000"/>
              <w:left w:val="single" w:sz="4" w:space="0" w:color="000000"/>
              <w:bottom w:val="single" w:sz="8" w:space="0" w:color="000000"/>
              <w:right w:val="single" w:sz="4" w:space="0" w:color="000000"/>
            </w:tcBorders>
            <w:shd w:val="clear" w:color="auto" w:fill="auto"/>
            <w:noWrap/>
            <w:hideMark/>
          </w:tcPr>
          <w:p w14:paraId="18DBD537"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Type of administration: acute/chronic</w:t>
            </w:r>
          </w:p>
        </w:tc>
        <w:tc>
          <w:tcPr>
            <w:tcW w:w="1428" w:type="dxa"/>
            <w:tcBorders>
              <w:top w:val="single" w:sz="4" w:space="0" w:color="000000"/>
              <w:left w:val="single" w:sz="4" w:space="0" w:color="000000"/>
              <w:bottom w:val="single" w:sz="8" w:space="0" w:color="000000"/>
              <w:right w:val="single" w:sz="4" w:space="0" w:color="000000"/>
            </w:tcBorders>
            <w:shd w:val="clear" w:color="auto" w:fill="auto"/>
            <w:noWrap/>
            <w:hideMark/>
          </w:tcPr>
          <w:p w14:paraId="448F6989" w14:textId="29D0DC95"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Drug administration relative to training*</w:t>
            </w:r>
          </w:p>
        </w:tc>
        <w:tc>
          <w:tcPr>
            <w:tcW w:w="2192" w:type="dxa"/>
            <w:tcBorders>
              <w:top w:val="single" w:sz="4" w:space="0" w:color="000000"/>
              <w:left w:val="single" w:sz="4" w:space="0" w:color="000000"/>
              <w:bottom w:val="single" w:sz="8" w:space="0" w:color="000000"/>
              <w:right w:val="single" w:sz="4" w:space="0" w:color="000000"/>
            </w:tcBorders>
            <w:shd w:val="clear" w:color="auto" w:fill="auto"/>
            <w:noWrap/>
            <w:hideMark/>
          </w:tcPr>
          <w:p w14:paraId="4CD07C58"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Drug administration relative to test</w:t>
            </w:r>
          </w:p>
        </w:tc>
      </w:tr>
      <w:tr w:rsidR="00CD1D90" w:rsidRPr="0087047E" w14:paraId="3C498471" w14:textId="77777777" w:rsidTr="00F26322">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A4BE5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Amal et al., (2010)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26D0D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27B68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91553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80186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0.002 and 10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34B1AF" w14:textId="2D5E2428"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915C1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85DBA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drug given 5 weeks before test</w:t>
            </w:r>
          </w:p>
        </w:tc>
      </w:tr>
      <w:tr w:rsidR="00CD1D90" w:rsidRPr="0087047E" w14:paraId="769B1767" w14:textId="77777777" w:rsidTr="0087047E">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6AC1E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Barbieri et al., (2016)</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9DDFD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0E6A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JWH-018, THC &amp; AM251</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BCE99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59E85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JWH-018 (0.01, 0.1, 0.3 &amp; 1 mg/kg) &amp; THC (0.1, 0.3, 1, 3 mg/kg) </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3280E8" w14:textId="2C4ACFD1"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882C6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w:t>
            </w:r>
            <w:proofErr w:type="spellStart"/>
            <w:r w:rsidRPr="0087047E">
              <w:rPr>
                <w:rFonts w:eastAsia="Times New Roman" w:cstheme="minorHAnsi"/>
                <w:sz w:val="16"/>
                <w:szCs w:val="16"/>
                <w:lang w:eastAsia="en-GB"/>
              </w:rPr>
              <w:t>trianing</w:t>
            </w:r>
            <w:proofErr w:type="spellEnd"/>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1D643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 hours and 24 hours before test</w:t>
            </w:r>
          </w:p>
        </w:tc>
      </w:tr>
      <w:tr w:rsidR="00CD1D90" w:rsidRPr="0087047E" w14:paraId="55D7C72B" w14:textId="77777777" w:rsidTr="00F26322">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DDC0CE"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Bilkei-Gorzo</w:t>
            </w:r>
            <w:proofErr w:type="spellEnd"/>
            <w:r w:rsidRPr="0087047E">
              <w:rPr>
                <w:rFonts w:eastAsia="Times New Roman" w:cstheme="minorHAnsi"/>
                <w:sz w:val="16"/>
                <w:szCs w:val="16"/>
                <w:lang w:eastAsia="en-GB"/>
              </w:rPr>
              <w:t xml:space="preserve"> et al., (2017)</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3A785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28D70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CE5E4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043DE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 mg/kg per day</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C7FC51" w14:textId="47EAD038"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chronic (28 </w:t>
            </w:r>
            <w:r w:rsidR="00726110">
              <w:rPr>
                <w:rFonts w:eastAsia="Times New Roman" w:cstheme="minorHAnsi"/>
                <w:sz w:val="16"/>
                <w:szCs w:val="16"/>
                <w:lang w:eastAsia="en-GB"/>
              </w:rPr>
              <w:t xml:space="preserve">doses over </w:t>
            </w:r>
            <w:r w:rsidRPr="0087047E">
              <w:rPr>
                <w:rFonts w:eastAsia="Times New Roman" w:cstheme="minorHAnsi"/>
                <w:sz w:val="16"/>
                <w:szCs w:val="16"/>
                <w:lang w:eastAsia="en-GB"/>
              </w:rPr>
              <w:t>days)</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27A61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1C759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5 or 14 days before test</w:t>
            </w:r>
          </w:p>
        </w:tc>
      </w:tr>
      <w:tr w:rsidR="00CD1D90" w:rsidRPr="0087047E" w14:paraId="1A924E88" w14:textId="77777777" w:rsidTr="0087047E">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00A7F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Boucher et al., (2009)</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39A04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C697F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BFAB6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205B3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597A66" w14:textId="5650B28D"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chronic (13 </w:t>
            </w:r>
            <w:r w:rsidR="00726110">
              <w:rPr>
                <w:rFonts w:eastAsia="Times New Roman" w:cstheme="minorHAnsi"/>
                <w:sz w:val="16"/>
                <w:szCs w:val="16"/>
                <w:lang w:eastAsia="en-GB"/>
              </w:rPr>
              <w:t xml:space="preserve">doses over </w:t>
            </w:r>
            <w:r w:rsidRPr="0087047E">
              <w:rPr>
                <w:rFonts w:eastAsia="Times New Roman" w:cstheme="minorHAnsi"/>
                <w:sz w:val="16"/>
                <w:szCs w:val="16"/>
                <w:lang w:eastAsia="en-GB"/>
              </w:rPr>
              <w:t>days)</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B94DE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EF8A1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 mins before test</w:t>
            </w:r>
          </w:p>
        </w:tc>
      </w:tr>
      <w:tr w:rsidR="00CD1D90" w:rsidRPr="0087047E" w14:paraId="284D3D9B" w14:textId="77777777" w:rsidTr="00F26322">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DB82A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Castellano et al., (1997)</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2F68C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D371B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AEA</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BF123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2B78F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1.5, 3, 6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CB73AA" w14:textId="78F9AFF6"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2130D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5BEAD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after test</w:t>
            </w:r>
          </w:p>
        </w:tc>
      </w:tr>
      <w:tr w:rsidR="00CD1D90" w:rsidRPr="0087047E" w14:paraId="14A7C29E" w14:textId="77777777" w:rsidTr="0087047E">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4134C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Castellano et al., (1999)</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91BAF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BE49F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AEA</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2806B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962B4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1.5, 3, 6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069D8D" w14:textId="454E6E2B"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71FD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E1BA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after test</w:t>
            </w:r>
          </w:p>
        </w:tc>
      </w:tr>
      <w:tr w:rsidR="00CD1D90" w:rsidRPr="0087047E" w14:paraId="7CDD20A8" w14:textId="77777777" w:rsidTr="00F26322">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E1DEED"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Constanzi</w:t>
            </w:r>
            <w:proofErr w:type="spellEnd"/>
            <w:r w:rsidRPr="0087047E">
              <w:rPr>
                <w:rFonts w:eastAsia="Times New Roman" w:cstheme="minorHAnsi"/>
                <w:sz w:val="16"/>
                <w:szCs w:val="16"/>
                <w:lang w:eastAsia="en-GB"/>
              </w:rPr>
              <w:t xml:space="preserve"> et al., (2003)</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31CE1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BB1CD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AEA</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4E83E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2805C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1.5, 3, 6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732FC4" w14:textId="2FE25680"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FC1EB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3301E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D1D90" w:rsidRPr="0087047E" w14:paraId="4A347BC1" w14:textId="77777777" w:rsidTr="0087047E">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3AC524"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Constanzi</w:t>
            </w:r>
            <w:proofErr w:type="spellEnd"/>
            <w:r w:rsidRPr="0087047E">
              <w:rPr>
                <w:rFonts w:eastAsia="Times New Roman" w:cstheme="minorHAnsi"/>
                <w:sz w:val="16"/>
                <w:szCs w:val="16"/>
                <w:lang w:eastAsia="en-GB"/>
              </w:rPr>
              <w:t xml:space="preserve"> et al., (2004)</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A9D68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9730A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AEA</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32B1C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DA750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1.5, 3, 6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C8A306" w14:textId="11881BA5"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23056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9333B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D1D90" w:rsidRPr="0087047E" w14:paraId="5423B878" w14:textId="77777777" w:rsidTr="00F26322">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C676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Da Silva et al., (2002)</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973DB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27A63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216FA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C5B01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4, 6, 8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021CD4" w14:textId="6C141681"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18D81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27CE5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 mins before test</w:t>
            </w:r>
          </w:p>
        </w:tc>
      </w:tr>
      <w:tr w:rsidR="00CD1D90" w:rsidRPr="0087047E" w14:paraId="1A347F71" w14:textId="77777777" w:rsidTr="0087047E">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68BDC4"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Geresu</w:t>
            </w:r>
            <w:proofErr w:type="spellEnd"/>
            <w:r w:rsidRPr="0087047E">
              <w:rPr>
                <w:rFonts w:eastAsia="Times New Roman" w:cstheme="minorHAnsi"/>
                <w:sz w:val="16"/>
                <w:szCs w:val="16"/>
                <w:lang w:eastAsia="en-GB"/>
              </w:rPr>
              <w:t xml:space="preserve"> et al., (2016)</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4F0C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D6D83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30A2F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E8F5C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290272" w14:textId="5A86DAE8"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4FA9A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2B53A3" w14:textId="6B649839"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 mi</w:t>
            </w:r>
            <w:r w:rsidR="00726110">
              <w:rPr>
                <w:rFonts w:eastAsia="Times New Roman" w:cstheme="minorHAnsi"/>
                <w:sz w:val="16"/>
                <w:szCs w:val="16"/>
                <w:lang w:eastAsia="en-GB"/>
              </w:rPr>
              <w:t>ns</w:t>
            </w:r>
            <w:r w:rsidRPr="0087047E">
              <w:rPr>
                <w:rFonts w:eastAsia="Times New Roman" w:cstheme="minorHAnsi"/>
                <w:sz w:val="16"/>
                <w:szCs w:val="16"/>
                <w:lang w:eastAsia="en-GB"/>
              </w:rPr>
              <w:t xml:space="preserve"> before test</w:t>
            </w:r>
          </w:p>
        </w:tc>
      </w:tr>
      <w:tr w:rsidR="00CD1D90" w:rsidRPr="0087047E" w14:paraId="4291A295" w14:textId="77777777" w:rsidTr="00F26322">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9C2D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Gleason et al., (2012)</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84225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276AF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3F07C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194D4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B698A6" w14:textId="3893DCB9"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sub-chronic (3-5 </w:t>
            </w:r>
            <w:r w:rsidR="00726110">
              <w:rPr>
                <w:rFonts w:eastAsia="Times New Roman" w:cstheme="minorHAnsi"/>
                <w:sz w:val="16"/>
                <w:szCs w:val="16"/>
                <w:lang w:eastAsia="en-GB"/>
              </w:rPr>
              <w:t xml:space="preserve">doses over 3-5 days </w:t>
            </w:r>
            <w:r w:rsidRPr="0087047E">
              <w:rPr>
                <w:rFonts w:eastAsia="Times New Roman" w:cstheme="minorHAnsi"/>
                <w:sz w:val="16"/>
                <w:szCs w:val="16"/>
                <w:lang w:eastAsia="en-GB"/>
              </w:rPr>
              <w:t>or 10</w:t>
            </w:r>
            <w:r w:rsidR="00726110">
              <w:rPr>
                <w:rFonts w:eastAsia="Times New Roman" w:cstheme="minorHAnsi"/>
                <w:sz w:val="16"/>
                <w:szCs w:val="16"/>
                <w:lang w:eastAsia="en-GB"/>
              </w:rPr>
              <w:t xml:space="preserve"> doses over</w:t>
            </w:r>
            <w:r w:rsidRPr="0087047E">
              <w:rPr>
                <w:rFonts w:eastAsia="Times New Roman" w:cstheme="minorHAnsi"/>
                <w:sz w:val="16"/>
                <w:szCs w:val="16"/>
                <w:lang w:eastAsia="en-GB"/>
              </w:rPr>
              <w:t xml:space="preserve"> days)</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0AFBE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6DF66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either 57 (adult) 90 days (adolescent) before test</w:t>
            </w:r>
          </w:p>
        </w:tc>
      </w:tr>
      <w:tr w:rsidR="00CD1D90" w:rsidRPr="0087047E" w14:paraId="465765F3" w14:textId="77777777" w:rsidTr="0087047E">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170292"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Hayakawak</w:t>
            </w:r>
            <w:proofErr w:type="spellEnd"/>
            <w:r w:rsidRPr="0087047E">
              <w:rPr>
                <w:rFonts w:eastAsia="Times New Roman" w:cstheme="minorHAnsi"/>
                <w:sz w:val="16"/>
                <w:szCs w:val="16"/>
                <w:lang w:eastAsia="en-GB"/>
              </w:rPr>
              <w:t xml:space="preserve"> et al., (2008)</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CA901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061E7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 CBD</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CB94D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1A059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 (1, 3 &amp; 6 mg/kg) &amp; cannabidiol (1, 3, 10, 25, 50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55A456" w14:textId="58204A5A"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8E445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E0BA4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hour before test</w:t>
            </w:r>
          </w:p>
        </w:tc>
      </w:tr>
      <w:tr w:rsidR="00CD1D90" w:rsidRPr="0087047E" w14:paraId="7ABDB456" w14:textId="77777777" w:rsidTr="00F26322">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EEF68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Jafari-Sorbet et al., (2017)</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74EF1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06035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BB690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97A3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&amp; 2 ng/rodent</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1E100" w14:textId="1BDFD806"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719B3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5B404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 or immediately before test</w:t>
            </w:r>
          </w:p>
        </w:tc>
      </w:tr>
      <w:tr w:rsidR="00CD1D90" w:rsidRPr="0087047E" w14:paraId="6E7A6BBF" w14:textId="77777777" w:rsidTr="0087047E">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BC518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Kasten et al., (2017)</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91C0C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9D665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6CCFF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73B3F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CCC8A6" w14:textId="19C488F3"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chronic (N=6 </w:t>
            </w:r>
            <w:r w:rsidR="00726110">
              <w:rPr>
                <w:rFonts w:eastAsia="Times New Roman" w:cstheme="minorHAnsi"/>
                <w:sz w:val="16"/>
                <w:szCs w:val="16"/>
                <w:lang w:eastAsia="en-GB"/>
              </w:rPr>
              <w:t>doses</w:t>
            </w:r>
            <w:r w:rsidRPr="0087047E">
              <w:rPr>
                <w:rFonts w:eastAsia="Times New Roman" w:cstheme="minorHAnsi"/>
                <w:sz w:val="16"/>
                <w:szCs w:val="16"/>
                <w:lang w:eastAsia="en-GB"/>
              </w:rPr>
              <w:t>, one every 72 hours)</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3A7D0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DBE8A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4 weeks before test</w:t>
            </w:r>
          </w:p>
        </w:tc>
      </w:tr>
      <w:tr w:rsidR="00CD1D90" w:rsidRPr="0087047E" w14:paraId="49CA99CB" w14:textId="77777777" w:rsidTr="00F26322">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4670F"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Laviollete</w:t>
            </w:r>
            <w:proofErr w:type="spellEnd"/>
            <w:r w:rsidRPr="0087047E">
              <w:rPr>
                <w:rFonts w:eastAsia="Times New Roman" w:cstheme="minorHAnsi"/>
                <w:sz w:val="16"/>
                <w:szCs w:val="16"/>
                <w:lang w:eastAsia="en-GB"/>
              </w:rPr>
              <w:t xml:space="preserve"> et al., (2006)</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72A13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9F6AA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CAB6C6"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ingralimbic</w:t>
            </w:r>
            <w:proofErr w:type="spellEnd"/>
            <w:r w:rsidRPr="0087047E">
              <w:rPr>
                <w:rFonts w:eastAsia="Times New Roman" w:cstheme="minorHAnsi"/>
                <w:sz w:val="16"/>
                <w:szCs w:val="16"/>
                <w:lang w:eastAsia="en-GB"/>
              </w:rPr>
              <w:t xml:space="preserve"> region of </w:t>
            </w:r>
            <w:proofErr w:type="spellStart"/>
            <w:r w:rsidRPr="0087047E">
              <w:rPr>
                <w:rFonts w:eastAsia="Times New Roman" w:cstheme="minorHAnsi"/>
                <w:sz w:val="16"/>
                <w:szCs w:val="16"/>
                <w:lang w:eastAsia="en-GB"/>
              </w:rPr>
              <w:t>mPFC</w:t>
            </w:r>
            <w:proofErr w:type="spellEnd"/>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D28F5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5, 25, 50 ng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D0D18B" w14:textId="17050146"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3A76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39CF1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24 hours before test </w:t>
            </w:r>
          </w:p>
        </w:tc>
      </w:tr>
      <w:tr w:rsidR="00CD1D90" w:rsidRPr="0087047E" w14:paraId="29F6C3DE" w14:textId="77777777" w:rsidTr="0087047E">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7AE4EC"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Mohammadi</w:t>
            </w:r>
            <w:proofErr w:type="spellEnd"/>
            <w:r w:rsidRPr="0087047E">
              <w:rPr>
                <w:rFonts w:eastAsia="Times New Roman" w:cstheme="minorHAnsi"/>
                <w:sz w:val="16"/>
                <w:szCs w:val="16"/>
                <w:lang w:eastAsia="en-GB"/>
              </w:rPr>
              <w:t xml:space="preserve"> et al., (2015)</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AD2C5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89FF8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1DEC8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amygdala</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07361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0.05, 0.01, .05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B28AF7" w14:textId="672D518A"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89D63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post-training  </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EB9D1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24 hours before test </w:t>
            </w:r>
          </w:p>
        </w:tc>
      </w:tr>
      <w:tr w:rsidR="00CD1D90" w:rsidRPr="0087047E" w14:paraId="40541B7D" w14:textId="77777777" w:rsidTr="00F26322">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C4D1D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Mouro et al., (2017)</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B24BA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0CB13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F74E5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8544C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ABA88F" w14:textId="5794FD13"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6E46E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A1B97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D1D90" w:rsidRPr="0087047E" w14:paraId="08B478B3" w14:textId="77777777" w:rsidTr="0087047E">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AF5290"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(2015)</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FF5B7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63E51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5800BD" w14:textId="6933E86F" w:rsidR="00CD1D90" w:rsidRPr="0087047E" w:rsidRDefault="0072611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212FA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 5, 10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2DB6BD" w14:textId="4CBE7AA8"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C85CC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9C429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D1D90" w:rsidRPr="0087047E" w14:paraId="4AEBD651" w14:textId="77777777" w:rsidTr="00F26322">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72194"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(2016)</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1FE73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F6B2A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317495" w14:textId="59CCEA55" w:rsidR="00CD1D90" w:rsidRPr="0087047E" w:rsidRDefault="0072611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amygdala</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525AF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0.01, 0.05, 0.1, 0.5 mg/kg per rodent</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78593E" w14:textId="05B2E6FB"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04A37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002DD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D1D90" w:rsidRPr="0087047E" w14:paraId="77454A66" w14:textId="77777777" w:rsidTr="0087047E">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89BE43"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lastRenderedPageBreak/>
              <w:t>Nasehi</w:t>
            </w:r>
            <w:proofErr w:type="spellEnd"/>
            <w:r w:rsidRPr="0087047E">
              <w:rPr>
                <w:rFonts w:eastAsia="Times New Roman" w:cstheme="minorHAnsi"/>
                <w:sz w:val="16"/>
                <w:szCs w:val="16"/>
                <w:lang w:eastAsia="en-GB"/>
              </w:rPr>
              <w:t xml:space="preserve"> et al., (2016)</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54EC3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F654E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238C0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C033F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0.01, 0.05, 0.1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96B738" w14:textId="19476574"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FF981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79A1E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D1D90" w:rsidRPr="0087047E" w14:paraId="0FF94821" w14:textId="77777777" w:rsidTr="00F26322">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441454"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(2016)</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CCBC4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608B0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C22FB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AE0ED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0.01, 0.02, 0.01</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7D5742" w14:textId="553FB389"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89351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C5F94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D1D90" w:rsidRPr="0087047E" w14:paraId="15D95839" w14:textId="77777777" w:rsidTr="0087047E">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50CEF6"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(2017)</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209D5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40001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517AF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E7C13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0.02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ECCA4D" w14:textId="6FE5E28C"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19CBF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B243A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D1D90" w:rsidRPr="0087047E" w14:paraId="7CB706D5" w14:textId="77777777" w:rsidTr="00F26322">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1A494A"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(2018)</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7A79C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9E44E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C5E63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1DFB2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0.005, 0.05, 0.5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3947CF" w14:textId="2E89CC08"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84A9F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9337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D1D90" w:rsidRPr="0087047E" w14:paraId="486C77EC" w14:textId="77777777" w:rsidTr="0087047E">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8E0D98"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(2017)</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AC4F9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75553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536CF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7D99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0.005, 0.1, 0.5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B2F628" w14:textId="7E68DE19"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9A2BE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923E4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D1D90" w:rsidRPr="0087047E" w14:paraId="0501ECB1" w14:textId="77777777" w:rsidTr="00F26322">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4166D0"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(2016)</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11F76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4C187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5320A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amygdala</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17E8C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0.01, 0.02, 0.1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49F2C9" w14:textId="3BCBE75E"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F3D05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8CE38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D1D90" w:rsidRPr="0087047E" w14:paraId="30B63226" w14:textId="77777777" w:rsidTr="0087047E">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E207AF"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Puighermanal</w:t>
            </w:r>
            <w:proofErr w:type="spellEnd"/>
            <w:r w:rsidRPr="0087047E">
              <w:rPr>
                <w:rFonts w:eastAsia="Times New Roman" w:cstheme="minorHAnsi"/>
                <w:sz w:val="16"/>
                <w:szCs w:val="16"/>
                <w:lang w:eastAsia="en-GB"/>
              </w:rPr>
              <w:t xml:space="preserve"> et al., (2009)</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4DA60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E84CF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DE60F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3A185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C518E0" w14:textId="4ABF7A92"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581DA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77103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D1D90" w:rsidRPr="0087047E" w14:paraId="701CD795" w14:textId="77777777" w:rsidTr="00F26322">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AEB4AB"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Sarne</w:t>
            </w:r>
            <w:proofErr w:type="spellEnd"/>
            <w:r w:rsidRPr="0087047E">
              <w:rPr>
                <w:rFonts w:eastAsia="Times New Roman" w:cstheme="minorHAnsi"/>
                <w:sz w:val="16"/>
                <w:szCs w:val="16"/>
                <w:lang w:eastAsia="en-GB"/>
              </w:rPr>
              <w:t xml:space="preserve"> et al., (2018)</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55EE4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A39BD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9E9D3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010D9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0.002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73E4F9" w14:textId="32F33859"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24136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 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0A16E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3-5 weeks before test</w:t>
            </w:r>
          </w:p>
        </w:tc>
      </w:tr>
      <w:tr w:rsidR="00CD1D90" w:rsidRPr="0087047E" w14:paraId="2E43EEEB" w14:textId="77777777" w:rsidTr="0087047E">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875628"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Yousefi</w:t>
            </w:r>
            <w:proofErr w:type="spellEnd"/>
            <w:r w:rsidRPr="0087047E">
              <w:rPr>
                <w:rFonts w:eastAsia="Times New Roman" w:cstheme="minorHAnsi"/>
                <w:sz w:val="16"/>
                <w:szCs w:val="16"/>
                <w:lang w:eastAsia="en-GB"/>
              </w:rPr>
              <w:t xml:space="preserve"> et al., (2013)</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010D1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5F9C3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F8F62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08CA2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0.005, 0.01, 0.02 mg/kg</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3F2D27" w14:textId="30D1E87A"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B410D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534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D1D90" w:rsidRPr="0087047E" w14:paraId="63E8C7D1" w14:textId="77777777" w:rsidTr="00F26322">
        <w:trPr>
          <w:trHeight w:val="260"/>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317274"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Zarrindast</w:t>
            </w:r>
            <w:proofErr w:type="spellEnd"/>
            <w:r w:rsidRPr="0087047E">
              <w:rPr>
                <w:rFonts w:eastAsia="Times New Roman" w:cstheme="minorHAnsi"/>
                <w:sz w:val="16"/>
                <w:szCs w:val="16"/>
                <w:lang w:eastAsia="en-GB"/>
              </w:rPr>
              <w:t xml:space="preserve"> et al., (2010)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00B81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A400A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BB9275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27CC7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ug/rodent</w:t>
            </w:r>
          </w:p>
        </w:tc>
        <w:tc>
          <w:tcPr>
            <w:tcW w:w="183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DBB531" w14:textId="75D982DA"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(single dose)</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C2E8F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 and pre-training</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707FE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bl>
    <w:p w14:paraId="7A7553FB" w14:textId="4584E7D9" w:rsidR="00A30252" w:rsidRPr="00A30252" w:rsidRDefault="00CD1D90" w:rsidP="00A30252">
      <w:pPr>
        <w:rPr>
          <w:rFonts w:cstheme="minorHAnsi"/>
          <w:sz w:val="16"/>
          <w:szCs w:val="16"/>
        </w:rPr>
      </w:pPr>
      <w:r w:rsidRPr="00A30252">
        <w:rPr>
          <w:rFonts w:cstheme="minorHAnsi"/>
          <w:sz w:val="16"/>
          <w:szCs w:val="16"/>
        </w:rPr>
        <w:t>*p</w:t>
      </w:r>
      <w:r w:rsidRPr="00A30252">
        <w:rPr>
          <w:rFonts w:eastAsia="Times New Roman" w:cstheme="minorHAnsi"/>
          <w:bCs/>
          <w:color w:val="000000"/>
          <w:sz w:val="16"/>
          <w:szCs w:val="16"/>
          <w:lang w:eastAsia="en-GB"/>
        </w:rPr>
        <w:t xml:space="preserve">re-training=drug given before training; post-training=drug given after </w:t>
      </w:r>
      <w:r w:rsidR="00A30252" w:rsidRPr="00A30252">
        <w:rPr>
          <w:rFonts w:eastAsia="Times New Roman" w:cstheme="minorHAnsi"/>
          <w:bCs/>
          <w:color w:val="000000"/>
          <w:sz w:val="16"/>
          <w:szCs w:val="16"/>
          <w:lang w:eastAsia="en-GB"/>
        </w:rPr>
        <w:t xml:space="preserve">training;  </w:t>
      </w:r>
      <w:r w:rsidR="00A30252" w:rsidRPr="00A30252">
        <w:rPr>
          <w:rFonts w:cstheme="minorHAnsi"/>
          <w:sz w:val="16"/>
          <w:szCs w:val="16"/>
        </w:rPr>
        <w:t>ACPA=</w:t>
      </w:r>
      <w:r w:rsidR="00A30252" w:rsidRPr="00A30252">
        <w:rPr>
          <w:rFonts w:cstheme="minorHAnsi"/>
          <w:sz w:val="16"/>
          <w:szCs w:val="16"/>
          <w:shd w:val="clear" w:color="auto" w:fill="FFFFFF"/>
        </w:rPr>
        <w:t xml:space="preserve"> </w:t>
      </w:r>
      <w:r w:rsidR="00A30252" w:rsidRPr="00A30252">
        <w:rPr>
          <w:rStyle w:val="Emphasis"/>
          <w:rFonts w:cstheme="minorHAnsi"/>
          <w:sz w:val="16"/>
          <w:szCs w:val="16"/>
          <w:shd w:val="clear" w:color="auto" w:fill="FFFFFF"/>
        </w:rPr>
        <w:t>N</w:t>
      </w:r>
      <w:r w:rsidR="00A30252" w:rsidRPr="00A30252">
        <w:rPr>
          <w:rFonts w:cstheme="minorHAnsi"/>
          <w:sz w:val="16"/>
          <w:szCs w:val="16"/>
          <w:shd w:val="clear" w:color="auto" w:fill="FFFFFF"/>
        </w:rPr>
        <w:t>-(Cyclopropyl)-5</w:t>
      </w:r>
      <w:r w:rsidR="00A30252" w:rsidRPr="00A30252">
        <w:rPr>
          <w:rStyle w:val="Emphasis"/>
          <w:rFonts w:cstheme="minorHAnsi"/>
          <w:sz w:val="16"/>
          <w:szCs w:val="16"/>
          <w:shd w:val="clear" w:color="auto" w:fill="FFFFFF"/>
        </w:rPr>
        <w:t>Z</w:t>
      </w:r>
      <w:r w:rsidR="00A30252" w:rsidRPr="00A30252">
        <w:rPr>
          <w:rFonts w:cstheme="minorHAnsi"/>
          <w:sz w:val="16"/>
          <w:szCs w:val="16"/>
          <w:shd w:val="clear" w:color="auto" w:fill="FFFFFF"/>
        </w:rPr>
        <w:t>,8</w:t>
      </w:r>
      <w:r w:rsidR="00A30252" w:rsidRPr="00A30252">
        <w:rPr>
          <w:rStyle w:val="Emphasis"/>
          <w:rFonts w:cstheme="minorHAnsi"/>
          <w:sz w:val="16"/>
          <w:szCs w:val="16"/>
          <w:shd w:val="clear" w:color="auto" w:fill="FFFFFF"/>
        </w:rPr>
        <w:t>Z</w:t>
      </w:r>
      <w:r w:rsidR="00A30252" w:rsidRPr="00A30252">
        <w:rPr>
          <w:rFonts w:cstheme="minorHAnsi"/>
          <w:sz w:val="16"/>
          <w:szCs w:val="16"/>
          <w:shd w:val="clear" w:color="auto" w:fill="FFFFFF"/>
        </w:rPr>
        <w:t>,11</w:t>
      </w:r>
      <w:r w:rsidR="00A30252" w:rsidRPr="00A30252">
        <w:rPr>
          <w:rStyle w:val="Emphasis"/>
          <w:rFonts w:cstheme="minorHAnsi"/>
          <w:sz w:val="16"/>
          <w:szCs w:val="16"/>
          <w:shd w:val="clear" w:color="auto" w:fill="FFFFFF"/>
        </w:rPr>
        <w:t>Z</w:t>
      </w:r>
      <w:r w:rsidR="00A30252" w:rsidRPr="00A30252">
        <w:rPr>
          <w:rFonts w:cstheme="minorHAnsi"/>
          <w:sz w:val="16"/>
          <w:szCs w:val="16"/>
          <w:shd w:val="clear" w:color="auto" w:fill="FFFFFF"/>
        </w:rPr>
        <w:t>,14</w:t>
      </w:r>
      <w:r w:rsidR="00A30252" w:rsidRPr="00A30252">
        <w:rPr>
          <w:rStyle w:val="Emphasis"/>
          <w:rFonts w:cstheme="minorHAnsi"/>
          <w:sz w:val="16"/>
          <w:szCs w:val="16"/>
          <w:shd w:val="clear" w:color="auto" w:fill="FFFFFF"/>
        </w:rPr>
        <w:t>Z</w:t>
      </w:r>
      <w:r w:rsidR="00A30252" w:rsidRPr="00A30252">
        <w:rPr>
          <w:rFonts w:cstheme="minorHAnsi"/>
          <w:sz w:val="16"/>
          <w:szCs w:val="16"/>
          <w:shd w:val="clear" w:color="auto" w:fill="FFFFFF"/>
        </w:rPr>
        <w:t>-eicosatetraenamide</w:t>
      </w:r>
      <w:r w:rsidR="00A30252" w:rsidRPr="00A30252">
        <w:rPr>
          <w:rFonts w:cstheme="minorHAnsi"/>
          <w:sz w:val="16"/>
          <w:szCs w:val="16"/>
        </w:rPr>
        <w:t xml:space="preserve">; </w:t>
      </w:r>
      <w:r w:rsidR="00A30252" w:rsidRPr="00A30252">
        <w:rPr>
          <w:rFonts w:eastAsia="Times New Roman" w:cstheme="minorHAnsi"/>
          <w:sz w:val="16"/>
          <w:szCs w:val="16"/>
          <w:lang w:eastAsia="en-GB"/>
        </w:rPr>
        <w:t>THC=delta-9-tetrahydrocannabinol, CBD=cannabidiol, AM251=</w:t>
      </w:r>
      <w:r w:rsidR="00A30252" w:rsidRPr="00A30252">
        <w:rPr>
          <w:rFonts w:cstheme="minorHAnsi"/>
          <w:sz w:val="16"/>
          <w:szCs w:val="16"/>
          <w:shd w:val="clear" w:color="auto" w:fill="FFFFFF"/>
        </w:rPr>
        <w:t xml:space="preserve"> </w:t>
      </w:r>
      <w:r w:rsidR="00A30252" w:rsidRPr="00A30252">
        <w:rPr>
          <w:rStyle w:val="Emphasis"/>
          <w:rFonts w:cstheme="minorHAnsi"/>
          <w:sz w:val="16"/>
          <w:szCs w:val="16"/>
          <w:shd w:val="clear" w:color="auto" w:fill="FFFFFF"/>
        </w:rPr>
        <w:t>N</w:t>
      </w:r>
      <w:r w:rsidR="00A30252" w:rsidRPr="00A30252">
        <w:rPr>
          <w:rFonts w:cstheme="minorHAnsi"/>
          <w:sz w:val="16"/>
          <w:szCs w:val="16"/>
          <w:shd w:val="clear" w:color="auto" w:fill="FFFFFF"/>
        </w:rPr>
        <w:t>-(Piperidin-1-yl)-5-(4-iodophenyl)-1-(2,4-dichlorophenyl)-4-methyl-1</w:t>
      </w:r>
      <w:r w:rsidR="00A30252" w:rsidRPr="00A30252">
        <w:rPr>
          <w:rStyle w:val="Emphasis"/>
          <w:rFonts w:cstheme="minorHAnsi"/>
          <w:sz w:val="16"/>
          <w:szCs w:val="16"/>
          <w:shd w:val="clear" w:color="auto" w:fill="FFFFFF"/>
        </w:rPr>
        <w:t>H</w:t>
      </w:r>
      <w:r w:rsidR="00A30252" w:rsidRPr="00A30252">
        <w:rPr>
          <w:rFonts w:cstheme="minorHAnsi"/>
          <w:sz w:val="16"/>
          <w:szCs w:val="16"/>
          <w:shd w:val="clear" w:color="auto" w:fill="FFFFFF"/>
        </w:rPr>
        <w:t>-pyrazole-3-carboxamide; CP55,940= (-)-</w:t>
      </w:r>
      <w:r w:rsidR="00A30252" w:rsidRPr="00A30252">
        <w:rPr>
          <w:rStyle w:val="Emphasis"/>
          <w:rFonts w:cstheme="minorHAnsi"/>
          <w:sz w:val="16"/>
          <w:szCs w:val="16"/>
          <w:shd w:val="clear" w:color="auto" w:fill="FFFFFF"/>
        </w:rPr>
        <w:t>cis</w:t>
      </w:r>
      <w:r w:rsidR="00A30252" w:rsidRPr="00A30252">
        <w:rPr>
          <w:rFonts w:cstheme="minorHAnsi"/>
          <w:sz w:val="16"/>
          <w:szCs w:val="16"/>
          <w:shd w:val="clear" w:color="auto" w:fill="FFFFFF"/>
        </w:rPr>
        <w:t>-3-[2-Hydroxy-4-(1,1-dimethylheptyl)phenyl]-</w:t>
      </w:r>
      <w:r w:rsidR="00A30252" w:rsidRPr="00A30252">
        <w:rPr>
          <w:rStyle w:val="Emphasis"/>
          <w:rFonts w:cstheme="minorHAnsi"/>
          <w:sz w:val="16"/>
          <w:szCs w:val="16"/>
          <w:shd w:val="clear" w:color="auto" w:fill="FFFFFF"/>
        </w:rPr>
        <w:t>trans</w:t>
      </w:r>
      <w:r w:rsidR="00A30252" w:rsidRPr="00A30252">
        <w:rPr>
          <w:rFonts w:cstheme="minorHAnsi"/>
          <w:sz w:val="16"/>
          <w:szCs w:val="16"/>
          <w:shd w:val="clear" w:color="auto" w:fill="FFFFFF"/>
        </w:rPr>
        <w:t>-4-(3-hydroxypropyl)cyclohexanol; HU-210= (6a</w:t>
      </w:r>
      <w:r w:rsidR="00A30252" w:rsidRPr="00A30252">
        <w:rPr>
          <w:rStyle w:val="Emphasis"/>
          <w:rFonts w:cstheme="minorHAnsi"/>
          <w:sz w:val="16"/>
          <w:szCs w:val="16"/>
          <w:shd w:val="clear" w:color="auto" w:fill="FFFFFF"/>
        </w:rPr>
        <w:t>R</w:t>
      </w:r>
      <w:r w:rsidR="00A30252" w:rsidRPr="00A30252">
        <w:rPr>
          <w:rFonts w:cstheme="minorHAnsi"/>
          <w:sz w:val="16"/>
          <w:szCs w:val="16"/>
          <w:shd w:val="clear" w:color="auto" w:fill="FFFFFF"/>
        </w:rPr>
        <w:t>)-</w:t>
      </w:r>
      <w:r w:rsidR="00A30252" w:rsidRPr="00A30252">
        <w:rPr>
          <w:rStyle w:val="Emphasis"/>
          <w:rFonts w:cstheme="minorHAnsi"/>
          <w:sz w:val="16"/>
          <w:szCs w:val="16"/>
          <w:shd w:val="clear" w:color="auto" w:fill="FFFFFF"/>
        </w:rPr>
        <w:t>trans</w:t>
      </w:r>
      <w:r w:rsidR="00A30252" w:rsidRPr="00A30252">
        <w:rPr>
          <w:rFonts w:cstheme="minorHAnsi"/>
          <w:sz w:val="16"/>
          <w:szCs w:val="16"/>
          <w:shd w:val="clear" w:color="auto" w:fill="FFFFFF"/>
        </w:rPr>
        <w:t>-3-(1,1-Dimethylheptyl)-6a,7,10,10a-tetrahydro-1-hydroxy-6,6-dimethyl-6</w:t>
      </w:r>
      <w:r w:rsidR="00A30252" w:rsidRPr="00A30252">
        <w:rPr>
          <w:rStyle w:val="Emphasis"/>
          <w:rFonts w:cstheme="minorHAnsi"/>
          <w:sz w:val="16"/>
          <w:szCs w:val="16"/>
          <w:shd w:val="clear" w:color="auto" w:fill="FFFFFF"/>
        </w:rPr>
        <w:t>H</w:t>
      </w:r>
      <w:r w:rsidR="00A30252" w:rsidRPr="00A30252">
        <w:rPr>
          <w:rFonts w:cstheme="minorHAnsi"/>
          <w:sz w:val="16"/>
          <w:szCs w:val="16"/>
          <w:shd w:val="clear" w:color="auto" w:fill="FFFFFF"/>
        </w:rPr>
        <w:t>-dibenzo[</w:t>
      </w:r>
      <w:r w:rsidR="00A30252" w:rsidRPr="00A30252">
        <w:rPr>
          <w:rStyle w:val="Emphasis"/>
          <w:rFonts w:cstheme="minorHAnsi"/>
          <w:sz w:val="16"/>
          <w:szCs w:val="16"/>
          <w:shd w:val="clear" w:color="auto" w:fill="FFFFFF"/>
        </w:rPr>
        <w:t>b</w:t>
      </w:r>
      <w:r w:rsidR="00A30252" w:rsidRPr="00A30252">
        <w:rPr>
          <w:rFonts w:cstheme="minorHAnsi"/>
          <w:sz w:val="16"/>
          <w:szCs w:val="16"/>
          <w:shd w:val="clear" w:color="auto" w:fill="FFFFFF"/>
        </w:rPr>
        <w:t>,</w:t>
      </w:r>
      <w:r w:rsidR="00A30252" w:rsidRPr="00A30252">
        <w:rPr>
          <w:rStyle w:val="Emphasis"/>
          <w:rFonts w:cstheme="minorHAnsi"/>
          <w:sz w:val="16"/>
          <w:szCs w:val="16"/>
          <w:shd w:val="clear" w:color="auto" w:fill="FFFFFF"/>
        </w:rPr>
        <w:t>d</w:t>
      </w:r>
      <w:r w:rsidR="00A30252" w:rsidRPr="00A30252">
        <w:rPr>
          <w:rFonts w:cstheme="minorHAnsi"/>
          <w:sz w:val="16"/>
          <w:szCs w:val="16"/>
          <w:shd w:val="clear" w:color="auto" w:fill="FFFFFF"/>
        </w:rPr>
        <w:t xml:space="preserve">]pyran-9-methanol; anandamide= </w:t>
      </w:r>
      <w:r w:rsidR="00A30252" w:rsidRPr="00A30252">
        <w:rPr>
          <w:rStyle w:val="Emphasis"/>
          <w:rFonts w:cstheme="minorHAnsi"/>
          <w:sz w:val="16"/>
          <w:szCs w:val="16"/>
          <w:shd w:val="clear" w:color="auto" w:fill="FFFFFF"/>
        </w:rPr>
        <w:t>N</w:t>
      </w:r>
      <w:r w:rsidR="00A30252" w:rsidRPr="00A30252">
        <w:rPr>
          <w:rFonts w:cstheme="minorHAnsi"/>
          <w:sz w:val="16"/>
          <w:szCs w:val="16"/>
          <w:shd w:val="clear" w:color="auto" w:fill="FFFFFF"/>
        </w:rPr>
        <w:t>-(2-Hydroxyethyl)-5</w:t>
      </w:r>
      <w:r w:rsidR="00A30252" w:rsidRPr="00A30252">
        <w:rPr>
          <w:rStyle w:val="Emphasis"/>
          <w:rFonts w:cstheme="minorHAnsi"/>
          <w:sz w:val="16"/>
          <w:szCs w:val="16"/>
          <w:shd w:val="clear" w:color="auto" w:fill="FFFFFF"/>
        </w:rPr>
        <w:t>Z</w:t>
      </w:r>
      <w:r w:rsidR="00A30252" w:rsidRPr="00A30252">
        <w:rPr>
          <w:rFonts w:cstheme="minorHAnsi"/>
          <w:sz w:val="16"/>
          <w:szCs w:val="16"/>
          <w:shd w:val="clear" w:color="auto" w:fill="FFFFFF"/>
        </w:rPr>
        <w:t>,8</w:t>
      </w:r>
      <w:r w:rsidR="00A30252" w:rsidRPr="00A30252">
        <w:rPr>
          <w:rStyle w:val="Emphasis"/>
          <w:rFonts w:cstheme="minorHAnsi"/>
          <w:sz w:val="16"/>
          <w:szCs w:val="16"/>
          <w:shd w:val="clear" w:color="auto" w:fill="FFFFFF"/>
        </w:rPr>
        <w:t>Z</w:t>
      </w:r>
      <w:r w:rsidR="00A30252" w:rsidRPr="00A30252">
        <w:rPr>
          <w:rFonts w:cstheme="minorHAnsi"/>
          <w:sz w:val="16"/>
          <w:szCs w:val="16"/>
          <w:shd w:val="clear" w:color="auto" w:fill="FFFFFF"/>
        </w:rPr>
        <w:t>,11</w:t>
      </w:r>
      <w:r w:rsidR="00A30252" w:rsidRPr="00A30252">
        <w:rPr>
          <w:rStyle w:val="Emphasis"/>
          <w:rFonts w:cstheme="minorHAnsi"/>
          <w:sz w:val="16"/>
          <w:szCs w:val="16"/>
          <w:shd w:val="clear" w:color="auto" w:fill="FFFFFF"/>
        </w:rPr>
        <w:t>Z</w:t>
      </w:r>
      <w:r w:rsidR="00A30252" w:rsidRPr="00A30252">
        <w:rPr>
          <w:rFonts w:cstheme="minorHAnsi"/>
          <w:sz w:val="16"/>
          <w:szCs w:val="16"/>
          <w:shd w:val="clear" w:color="auto" w:fill="FFFFFF"/>
        </w:rPr>
        <w:t>,14</w:t>
      </w:r>
      <w:r w:rsidR="00A30252" w:rsidRPr="00A30252">
        <w:rPr>
          <w:rStyle w:val="Emphasis"/>
          <w:rFonts w:cstheme="minorHAnsi"/>
          <w:sz w:val="16"/>
          <w:szCs w:val="16"/>
          <w:shd w:val="clear" w:color="auto" w:fill="FFFFFF"/>
        </w:rPr>
        <w:t>Z</w:t>
      </w:r>
      <w:r w:rsidR="00A30252" w:rsidRPr="00A30252">
        <w:rPr>
          <w:rFonts w:cstheme="minorHAnsi"/>
          <w:sz w:val="16"/>
          <w:szCs w:val="16"/>
          <w:shd w:val="clear" w:color="auto" w:fill="FFFFFF"/>
        </w:rPr>
        <w:t xml:space="preserve">-eicosatetraenamide; SR141716A= </w:t>
      </w:r>
      <w:r w:rsidR="00A30252" w:rsidRPr="00A30252">
        <w:rPr>
          <w:rStyle w:val="Emphasis"/>
          <w:rFonts w:cstheme="minorHAnsi"/>
          <w:sz w:val="16"/>
          <w:szCs w:val="16"/>
          <w:shd w:val="clear" w:color="auto" w:fill="FFFFFF"/>
        </w:rPr>
        <w:t>N</w:t>
      </w:r>
      <w:r w:rsidR="00A30252" w:rsidRPr="00A30252">
        <w:rPr>
          <w:rFonts w:cstheme="minorHAnsi"/>
          <w:sz w:val="16"/>
          <w:szCs w:val="16"/>
          <w:shd w:val="clear" w:color="auto" w:fill="FFFFFF"/>
        </w:rPr>
        <w:t>-(Piperidin-1-yl)-5-(4-chlorophenyl)-1-(2,4-dichlorophenyl)-4-methyl-1</w:t>
      </w:r>
      <w:r w:rsidR="00A30252" w:rsidRPr="00A30252">
        <w:rPr>
          <w:rStyle w:val="Emphasis"/>
          <w:rFonts w:cstheme="minorHAnsi"/>
          <w:sz w:val="16"/>
          <w:szCs w:val="16"/>
          <w:shd w:val="clear" w:color="auto" w:fill="FFFFFF"/>
        </w:rPr>
        <w:t>H</w:t>
      </w:r>
      <w:r w:rsidR="00A30252" w:rsidRPr="00A30252">
        <w:rPr>
          <w:rFonts w:cstheme="minorHAnsi"/>
          <w:sz w:val="16"/>
          <w:szCs w:val="16"/>
          <w:shd w:val="clear" w:color="auto" w:fill="FFFFFF"/>
        </w:rPr>
        <w:t>-pyrazole-3-carboxamide hydrochloride; (</w:t>
      </w:r>
      <w:r w:rsidR="00A30252" w:rsidRPr="00A30252">
        <w:rPr>
          <w:rStyle w:val="Emphasis"/>
          <w:rFonts w:cstheme="minorHAnsi"/>
          <w:sz w:val="16"/>
          <w:szCs w:val="16"/>
          <w:shd w:val="clear" w:color="auto" w:fill="FFFFFF"/>
        </w:rPr>
        <w:t>R</w:t>
      </w:r>
      <w:r w:rsidR="00A30252" w:rsidRPr="00A30252">
        <w:rPr>
          <w:rFonts w:cstheme="minorHAnsi"/>
          <w:sz w:val="16"/>
          <w:szCs w:val="16"/>
          <w:shd w:val="clear" w:color="auto" w:fill="FFFFFF"/>
        </w:rPr>
        <w:t>)-(+)-[2,3-Dihydro-5-methyl-3-(4-morpholinylmethyl)pyrrolo[1,2,3-</w:t>
      </w:r>
      <w:r w:rsidR="00A30252" w:rsidRPr="00A30252">
        <w:rPr>
          <w:rStyle w:val="Emphasis"/>
          <w:rFonts w:cstheme="minorHAnsi"/>
          <w:sz w:val="16"/>
          <w:szCs w:val="16"/>
          <w:shd w:val="clear" w:color="auto" w:fill="FFFFFF"/>
        </w:rPr>
        <w:t>de</w:t>
      </w:r>
      <w:r w:rsidR="00A30252" w:rsidRPr="00A30252">
        <w:rPr>
          <w:rFonts w:cstheme="minorHAnsi"/>
          <w:sz w:val="16"/>
          <w:szCs w:val="16"/>
          <w:shd w:val="clear" w:color="auto" w:fill="FFFFFF"/>
        </w:rPr>
        <w:t>]-1,4-benzoxazin-6-yl]-1-naphthalenylmethanone mesylate</w:t>
      </w:r>
      <w:r w:rsidR="00726110">
        <w:rPr>
          <w:rFonts w:cstheme="minorHAnsi"/>
          <w:sz w:val="16"/>
          <w:szCs w:val="16"/>
          <w:shd w:val="clear" w:color="auto" w:fill="FFFFFF"/>
        </w:rPr>
        <w:t>; mg=milligram; kg=kilogram; ug=</w:t>
      </w:r>
      <w:r w:rsidR="00726110" w:rsidRPr="00726110">
        <w:rPr>
          <w:rFonts w:cstheme="minorHAnsi"/>
          <w:sz w:val="16"/>
          <w:szCs w:val="16"/>
          <w:shd w:val="clear" w:color="auto" w:fill="FFFFFF"/>
        </w:rPr>
        <w:t>microgram; JWH-018=</w:t>
      </w:r>
      <w:r w:rsidR="00726110" w:rsidRPr="00726110">
        <w:rPr>
          <w:rFonts w:cstheme="minorHAnsi"/>
          <w:bCs/>
          <w:color w:val="222222"/>
          <w:sz w:val="16"/>
          <w:szCs w:val="16"/>
          <w:shd w:val="clear" w:color="auto" w:fill="FFFFFF"/>
        </w:rPr>
        <w:t xml:space="preserve"> 1-pentyl-3-(1-naphthoyl)indole</w:t>
      </w:r>
      <w:r w:rsidR="00726110">
        <w:rPr>
          <w:rFonts w:cstheme="minorHAnsi"/>
          <w:bCs/>
          <w:color w:val="222222"/>
          <w:sz w:val="16"/>
          <w:szCs w:val="16"/>
          <w:shd w:val="clear" w:color="auto" w:fill="FFFFFF"/>
        </w:rPr>
        <w:t>; mins=minutes</w:t>
      </w:r>
      <w:r w:rsidR="00726110">
        <w:rPr>
          <w:rFonts w:cstheme="minorHAnsi"/>
          <w:sz w:val="16"/>
          <w:szCs w:val="16"/>
          <w:shd w:val="clear" w:color="auto" w:fill="FFFFFF"/>
        </w:rPr>
        <w:t xml:space="preserve">  </w:t>
      </w:r>
      <w:r w:rsidR="00A30252" w:rsidRPr="00A30252">
        <w:rPr>
          <w:rFonts w:cstheme="minorHAnsi"/>
          <w:sz w:val="16"/>
          <w:szCs w:val="16"/>
          <w:shd w:val="clear" w:color="auto" w:fill="FFFFFF"/>
        </w:rPr>
        <w:t xml:space="preserve">    </w:t>
      </w:r>
    </w:p>
    <w:p w14:paraId="77417E74" w14:textId="77777777" w:rsidR="00194DDF" w:rsidRDefault="00194DDF">
      <w:pPr>
        <w:rPr>
          <w:rFonts w:cstheme="minorHAnsi"/>
          <w:b/>
          <w:sz w:val="16"/>
          <w:szCs w:val="16"/>
        </w:rPr>
      </w:pPr>
      <w:r>
        <w:rPr>
          <w:rFonts w:cstheme="minorHAnsi"/>
          <w:b/>
          <w:sz w:val="16"/>
          <w:szCs w:val="16"/>
        </w:rPr>
        <w:br w:type="page"/>
      </w:r>
    </w:p>
    <w:p w14:paraId="46AB70E7" w14:textId="213E55F0" w:rsidR="00CD1D90" w:rsidRPr="0087047E" w:rsidRDefault="00903BB9">
      <w:pPr>
        <w:rPr>
          <w:rFonts w:cstheme="minorHAnsi"/>
          <w:b/>
          <w:sz w:val="16"/>
          <w:szCs w:val="16"/>
        </w:rPr>
      </w:pPr>
      <w:r>
        <w:rPr>
          <w:rFonts w:cstheme="minorHAnsi"/>
          <w:b/>
          <w:sz w:val="16"/>
          <w:szCs w:val="16"/>
        </w:rPr>
        <w:lastRenderedPageBreak/>
        <w:t>Supplementary t</w:t>
      </w:r>
      <w:r w:rsidRPr="0087047E">
        <w:rPr>
          <w:rFonts w:cstheme="minorHAnsi"/>
          <w:b/>
          <w:sz w:val="16"/>
          <w:szCs w:val="16"/>
        </w:rPr>
        <w:t xml:space="preserve">able </w:t>
      </w:r>
      <w:r w:rsidR="00CD1D90" w:rsidRPr="0087047E">
        <w:rPr>
          <w:rFonts w:cstheme="minorHAnsi"/>
          <w:b/>
          <w:sz w:val="16"/>
          <w:szCs w:val="16"/>
        </w:rPr>
        <w:t xml:space="preserve">3. </w:t>
      </w:r>
      <w:r w:rsidR="0087047E">
        <w:rPr>
          <w:rFonts w:cstheme="minorHAnsi"/>
          <w:b/>
          <w:sz w:val="16"/>
          <w:szCs w:val="16"/>
        </w:rPr>
        <w:t>Mice studies: k</w:t>
      </w:r>
      <w:r w:rsidR="00CD1D90" w:rsidRPr="0087047E">
        <w:rPr>
          <w:rFonts w:cstheme="minorHAnsi"/>
          <w:b/>
          <w:sz w:val="16"/>
          <w:szCs w:val="16"/>
        </w:rPr>
        <w:t xml:space="preserve">ey findings </w:t>
      </w:r>
    </w:p>
    <w:tbl>
      <w:tblPr>
        <w:tblW w:w="13462" w:type="dxa"/>
        <w:tblLook w:val="04A0" w:firstRow="1" w:lastRow="0" w:firstColumn="1" w:lastColumn="0" w:noHBand="0" w:noVBand="1"/>
      </w:tblPr>
      <w:tblGrid>
        <w:gridCol w:w="1353"/>
        <w:gridCol w:w="866"/>
        <w:gridCol w:w="1216"/>
        <w:gridCol w:w="1496"/>
        <w:gridCol w:w="990"/>
        <w:gridCol w:w="1902"/>
        <w:gridCol w:w="5639"/>
      </w:tblGrid>
      <w:tr w:rsidR="00CD1D90" w:rsidRPr="0087047E" w14:paraId="5D862C94" w14:textId="77777777" w:rsidTr="0087047E">
        <w:trPr>
          <w:trHeight w:val="171"/>
        </w:trPr>
        <w:tc>
          <w:tcPr>
            <w:tcW w:w="1353" w:type="dxa"/>
            <w:tcBorders>
              <w:top w:val="single" w:sz="4" w:space="0" w:color="000000"/>
              <w:left w:val="single" w:sz="4" w:space="0" w:color="000000"/>
              <w:bottom w:val="single" w:sz="8" w:space="0" w:color="000000"/>
              <w:right w:val="single" w:sz="4" w:space="0" w:color="000000"/>
            </w:tcBorders>
            <w:shd w:val="clear" w:color="auto" w:fill="auto"/>
            <w:noWrap/>
            <w:hideMark/>
          </w:tcPr>
          <w:p w14:paraId="57B00164"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Source</w:t>
            </w:r>
          </w:p>
        </w:tc>
        <w:tc>
          <w:tcPr>
            <w:tcW w:w="866" w:type="dxa"/>
            <w:tcBorders>
              <w:top w:val="single" w:sz="4" w:space="0" w:color="000000"/>
              <w:left w:val="single" w:sz="4" w:space="0" w:color="000000"/>
              <w:bottom w:val="single" w:sz="8" w:space="0" w:color="000000"/>
              <w:right w:val="single" w:sz="4" w:space="0" w:color="000000"/>
            </w:tcBorders>
            <w:shd w:val="clear" w:color="auto" w:fill="auto"/>
            <w:noWrap/>
            <w:hideMark/>
          </w:tcPr>
          <w:p w14:paraId="16324CF2"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Type of drug</w:t>
            </w:r>
          </w:p>
        </w:tc>
        <w:tc>
          <w:tcPr>
            <w:tcW w:w="1216" w:type="dxa"/>
            <w:tcBorders>
              <w:top w:val="single" w:sz="4" w:space="0" w:color="000000"/>
              <w:left w:val="single" w:sz="4" w:space="0" w:color="000000"/>
              <w:bottom w:val="single" w:sz="8" w:space="0" w:color="000000"/>
              <w:right w:val="single" w:sz="4" w:space="0" w:color="000000"/>
            </w:tcBorders>
            <w:shd w:val="clear" w:color="auto" w:fill="auto"/>
            <w:noWrap/>
            <w:hideMark/>
          </w:tcPr>
          <w:p w14:paraId="22BE9DCF"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Name of drug</w:t>
            </w:r>
          </w:p>
        </w:tc>
        <w:tc>
          <w:tcPr>
            <w:tcW w:w="1496" w:type="dxa"/>
            <w:tcBorders>
              <w:top w:val="single" w:sz="4" w:space="0" w:color="000000"/>
              <w:left w:val="single" w:sz="4" w:space="0" w:color="000000"/>
              <w:bottom w:val="single" w:sz="8" w:space="0" w:color="000000"/>
              <w:right w:val="single" w:sz="4" w:space="0" w:color="000000"/>
            </w:tcBorders>
            <w:shd w:val="clear" w:color="auto" w:fill="auto"/>
            <w:noWrap/>
            <w:hideMark/>
          </w:tcPr>
          <w:p w14:paraId="05B8C307"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Type of administration: acute/chronic</w:t>
            </w:r>
          </w:p>
        </w:tc>
        <w:tc>
          <w:tcPr>
            <w:tcW w:w="990" w:type="dxa"/>
            <w:tcBorders>
              <w:top w:val="single" w:sz="4" w:space="0" w:color="000000"/>
              <w:left w:val="single" w:sz="4" w:space="0" w:color="000000"/>
              <w:bottom w:val="single" w:sz="8" w:space="0" w:color="000000"/>
              <w:right w:val="single" w:sz="4" w:space="0" w:color="000000"/>
            </w:tcBorders>
            <w:shd w:val="clear" w:color="auto" w:fill="auto"/>
            <w:noWrap/>
            <w:hideMark/>
          </w:tcPr>
          <w:p w14:paraId="1C1E9932"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Design</w:t>
            </w:r>
          </w:p>
        </w:tc>
        <w:tc>
          <w:tcPr>
            <w:tcW w:w="1902" w:type="dxa"/>
            <w:tcBorders>
              <w:top w:val="single" w:sz="4" w:space="0" w:color="000000"/>
              <w:left w:val="single" w:sz="4" w:space="0" w:color="000000"/>
              <w:bottom w:val="single" w:sz="8" w:space="0" w:color="000000"/>
              <w:right w:val="single" w:sz="4" w:space="0" w:color="000000"/>
            </w:tcBorders>
            <w:shd w:val="clear" w:color="auto" w:fill="auto"/>
            <w:noWrap/>
            <w:hideMark/>
          </w:tcPr>
          <w:p w14:paraId="5CE7C8BD"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Memory paradigm</w:t>
            </w:r>
          </w:p>
        </w:tc>
        <w:tc>
          <w:tcPr>
            <w:tcW w:w="5639" w:type="dxa"/>
            <w:tcBorders>
              <w:top w:val="single" w:sz="4" w:space="0" w:color="000000"/>
              <w:left w:val="single" w:sz="4" w:space="0" w:color="000000"/>
              <w:bottom w:val="single" w:sz="8" w:space="0" w:color="000000"/>
              <w:right w:val="single" w:sz="4" w:space="0" w:color="000000"/>
            </w:tcBorders>
            <w:shd w:val="clear" w:color="auto" w:fill="auto"/>
            <w:noWrap/>
            <w:hideMark/>
          </w:tcPr>
          <w:p w14:paraId="430CCFA1" w14:textId="77777777" w:rsidR="00CD1D90" w:rsidRPr="0087047E" w:rsidRDefault="00CD1D90" w:rsidP="00CD1D90">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Results</w:t>
            </w:r>
          </w:p>
        </w:tc>
      </w:tr>
      <w:tr w:rsidR="00CD1D90" w:rsidRPr="0087047E" w14:paraId="3F46468D" w14:textId="77777777" w:rsidTr="00F26322">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69027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Amal et al., (2010)</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04E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769C4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56928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40487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28EDF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Object recognition task</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3F37A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0.002 and 10 mg/kg</w:t>
            </w:r>
          </w:p>
        </w:tc>
      </w:tr>
      <w:tr w:rsidR="00CD1D90" w:rsidRPr="0087047E" w14:paraId="5F9CDAF8" w14:textId="77777777" w:rsidTr="0087047E">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0D5D0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Barbieri et al., (2016)</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B5914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4420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JWH-018, THC &amp; AM251</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B6584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5125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7DE4E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novel object</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C2720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with JWH-018 at doses 0.01, 0.1, 0.3 &amp; 1 mg/kg; ↓ memory performance with THC at doses 3 mg/kg</w:t>
            </w:r>
          </w:p>
        </w:tc>
      </w:tr>
      <w:tr w:rsidR="00CD1D90" w:rsidRPr="0087047E" w14:paraId="01DD3C3C" w14:textId="77777777" w:rsidTr="00F26322">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893BEE"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Bilkei-Gorzo</w:t>
            </w:r>
            <w:proofErr w:type="spellEnd"/>
            <w:r w:rsidRPr="0087047E">
              <w:rPr>
                <w:rFonts w:eastAsia="Times New Roman" w:cstheme="minorHAnsi"/>
                <w:sz w:val="16"/>
                <w:szCs w:val="16"/>
                <w:lang w:eastAsia="en-GB"/>
              </w:rPr>
              <w:t xml:space="preserve"> et al., (2017)</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CCD92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B36FC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D4119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chronic (28 days)</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B2AD3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BB9A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Morris water maze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FED925" w14:textId="39DA346F" w:rsidR="00CD1D90" w:rsidRPr="0087047E" w:rsidRDefault="00DB367E"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t>
            </w:r>
            <w:r>
              <w:rPr>
                <w:rFonts w:eastAsia="Times New Roman" w:cstheme="minorHAnsi"/>
                <w:sz w:val="16"/>
                <w:szCs w:val="16"/>
                <w:lang w:eastAsia="en-GB"/>
              </w:rPr>
              <w:t xml:space="preserve"> </w:t>
            </w:r>
            <w:r w:rsidR="00CD1D90" w:rsidRPr="0087047E">
              <w:rPr>
                <w:rFonts w:eastAsia="Times New Roman" w:cstheme="minorHAnsi"/>
                <w:sz w:val="16"/>
                <w:szCs w:val="16"/>
                <w:lang w:eastAsia="en-GB"/>
              </w:rPr>
              <w:t xml:space="preserve">memory performance in young mice (2 months); No effect in mature mice (12 months)). THC </w:t>
            </w:r>
            <w:r w:rsidRPr="0087047E">
              <w:rPr>
                <w:rFonts w:eastAsia="Times New Roman" w:cstheme="minorHAnsi"/>
                <w:sz w:val="16"/>
                <w:szCs w:val="16"/>
                <w:lang w:eastAsia="en-GB"/>
              </w:rPr>
              <w:t>↑</w:t>
            </w:r>
            <w:r w:rsidR="00CD1D90" w:rsidRPr="0087047E">
              <w:rPr>
                <w:rFonts w:eastAsia="Times New Roman" w:cstheme="minorHAnsi"/>
                <w:sz w:val="16"/>
                <w:szCs w:val="16"/>
                <w:lang w:eastAsia="en-GB"/>
              </w:rPr>
              <w:t xml:space="preserve"> memory in old mice (18 months)</w:t>
            </w:r>
          </w:p>
        </w:tc>
      </w:tr>
      <w:tr w:rsidR="00CD1D90" w:rsidRPr="0087047E" w14:paraId="0A72BEBB" w14:textId="77777777" w:rsidTr="0087047E">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5C6A7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Boucher et al., (2009)</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6D389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1FDB4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2C336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chronic (13 days)</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BB91A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CFEB8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Morris water maze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8C0399" w14:textId="63620663" w:rsidR="00CD1D90" w:rsidRPr="0087047E" w:rsidRDefault="00DB367E"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t>
            </w:r>
            <w:r>
              <w:rPr>
                <w:rFonts w:eastAsia="Times New Roman" w:cstheme="minorHAnsi"/>
                <w:sz w:val="16"/>
                <w:szCs w:val="16"/>
                <w:lang w:eastAsia="en-GB"/>
              </w:rPr>
              <w:t xml:space="preserve"> </w:t>
            </w:r>
            <w:r w:rsidR="00CD1D90" w:rsidRPr="0087047E">
              <w:rPr>
                <w:rFonts w:eastAsia="Times New Roman" w:cstheme="minorHAnsi"/>
                <w:sz w:val="16"/>
                <w:szCs w:val="16"/>
                <w:lang w:eastAsia="en-GB"/>
              </w:rPr>
              <w:t xml:space="preserve">memory </w:t>
            </w:r>
            <w:r>
              <w:rPr>
                <w:rFonts w:eastAsia="Times New Roman" w:cstheme="minorHAnsi"/>
                <w:sz w:val="16"/>
                <w:szCs w:val="16"/>
                <w:lang w:eastAsia="en-GB"/>
              </w:rPr>
              <w:t>performance</w:t>
            </w:r>
          </w:p>
        </w:tc>
      </w:tr>
      <w:tr w:rsidR="00CD1D90" w:rsidRPr="0087047E" w14:paraId="22CC97AE" w14:textId="77777777" w:rsidTr="00F26322">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0BBD9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Castellano et al., (1997)</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75F3E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1B6E1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AEA</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5B3B8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07755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 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2D9FD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5AB48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3 and 6 mg/kg</w:t>
            </w:r>
          </w:p>
        </w:tc>
      </w:tr>
      <w:tr w:rsidR="00CD1D90" w:rsidRPr="0087047E" w14:paraId="58586977" w14:textId="77777777" w:rsidTr="0087047E">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E3B29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Castellano et al., (1999)</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48516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66EB5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AEA</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FB1D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3740C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 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BCF5C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2E7556" w14:textId="15715C58"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DBA: ↓ memory performance at 3 and 6 mg/kg; C57: </w:t>
            </w:r>
            <w:r w:rsidR="00DB367E" w:rsidRPr="0087047E">
              <w:rPr>
                <w:rFonts w:eastAsia="Times New Roman" w:cstheme="minorHAnsi"/>
                <w:sz w:val="16"/>
                <w:szCs w:val="16"/>
                <w:lang w:eastAsia="en-GB"/>
              </w:rPr>
              <w:t>↑</w:t>
            </w:r>
            <w:r w:rsidR="00DB367E">
              <w:rPr>
                <w:rFonts w:eastAsia="Times New Roman" w:cstheme="minorHAnsi"/>
                <w:sz w:val="16"/>
                <w:szCs w:val="16"/>
                <w:lang w:eastAsia="en-GB"/>
              </w:rPr>
              <w:t xml:space="preserve"> </w:t>
            </w:r>
            <w:r w:rsidRPr="0087047E">
              <w:rPr>
                <w:rFonts w:eastAsia="Times New Roman" w:cstheme="minorHAnsi"/>
                <w:sz w:val="16"/>
                <w:szCs w:val="16"/>
                <w:lang w:eastAsia="en-GB"/>
              </w:rPr>
              <w:t>memory at 3 and 6 mg/kg</w:t>
            </w:r>
          </w:p>
        </w:tc>
      </w:tr>
      <w:tr w:rsidR="00CD1D90" w:rsidRPr="0087047E" w14:paraId="4C60C5FE" w14:textId="77777777" w:rsidTr="00F26322">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D2D292"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Constanzi</w:t>
            </w:r>
            <w:proofErr w:type="spellEnd"/>
            <w:r w:rsidRPr="0087047E">
              <w:rPr>
                <w:rFonts w:eastAsia="Times New Roman" w:cstheme="minorHAnsi"/>
                <w:sz w:val="16"/>
                <w:szCs w:val="16"/>
                <w:lang w:eastAsia="en-GB"/>
              </w:rPr>
              <w:t xml:space="preserve"> et al., (2003)</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E50AC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DC133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AEA</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D92BF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78BBF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 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CF914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06150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3 and 6 mg/kg</w:t>
            </w:r>
          </w:p>
        </w:tc>
      </w:tr>
      <w:tr w:rsidR="00CD1D90" w:rsidRPr="0087047E" w14:paraId="1A01EC70" w14:textId="77777777" w:rsidTr="0087047E">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987A10"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Constanzi</w:t>
            </w:r>
            <w:proofErr w:type="spellEnd"/>
            <w:r w:rsidRPr="0087047E">
              <w:rPr>
                <w:rFonts w:eastAsia="Times New Roman" w:cstheme="minorHAnsi"/>
                <w:sz w:val="16"/>
                <w:szCs w:val="16"/>
                <w:lang w:eastAsia="en-GB"/>
              </w:rPr>
              <w:t xml:space="preserve"> et al., (2004)</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8F9B0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3AD52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AEA</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10E86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B0952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 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56DBE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3FD60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3 and 6 mg/kg</w:t>
            </w:r>
          </w:p>
        </w:tc>
      </w:tr>
      <w:tr w:rsidR="00CD1D90" w:rsidRPr="0087047E" w14:paraId="65991C63" w14:textId="77777777" w:rsidTr="00F26322">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D832C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Da Silva et al., (2002)</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07E3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97DFB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6E95D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767C6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8FFAA1"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morris</w:t>
            </w:r>
            <w:proofErr w:type="spellEnd"/>
            <w:r w:rsidRPr="0087047E">
              <w:rPr>
                <w:rFonts w:eastAsia="Times New Roman" w:cstheme="minorHAnsi"/>
                <w:sz w:val="16"/>
                <w:szCs w:val="16"/>
                <w:lang w:eastAsia="en-GB"/>
              </w:rPr>
              <w:t xml:space="preserve"> water maze </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8E993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 memory performance at 8 mg/kg </w:t>
            </w:r>
          </w:p>
        </w:tc>
      </w:tr>
      <w:tr w:rsidR="00CD1D90" w:rsidRPr="0087047E" w14:paraId="5C3CFD34" w14:textId="77777777" w:rsidTr="0087047E">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E2E565"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Geresu</w:t>
            </w:r>
            <w:proofErr w:type="spellEnd"/>
            <w:r w:rsidRPr="0087047E">
              <w:rPr>
                <w:rFonts w:eastAsia="Times New Roman" w:cstheme="minorHAnsi"/>
                <w:sz w:val="16"/>
                <w:szCs w:val="16"/>
                <w:lang w:eastAsia="en-GB"/>
              </w:rPr>
              <w:t xml:space="preserve"> et al., (2016)</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872EF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2129A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46909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25531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F22EB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Y maze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F7F34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 effect</w:t>
            </w:r>
          </w:p>
        </w:tc>
      </w:tr>
      <w:tr w:rsidR="00CD1D90" w:rsidRPr="0087047E" w14:paraId="20963184" w14:textId="77777777" w:rsidTr="00F26322">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CA8B0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Gleason et al., (2012)</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44954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1EFFA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41D0F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sub-chronic (3-5 or 10 days)</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F9F81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w:t>
            </w:r>
            <w:proofErr w:type="spellStart"/>
            <w:r w:rsidRPr="0087047E">
              <w:rPr>
                <w:rFonts w:eastAsia="Times New Roman" w:cstheme="minorHAnsi"/>
                <w:sz w:val="16"/>
                <w:szCs w:val="16"/>
                <w:lang w:eastAsia="en-GB"/>
              </w:rPr>
              <w:t>sectinal</w:t>
            </w:r>
            <w:proofErr w:type="spellEnd"/>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AF167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FEC9F2" w14:textId="1FA1D953"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adolescent treatment </w:t>
            </w:r>
            <w:r w:rsidR="00DB367E" w:rsidRPr="0087047E">
              <w:rPr>
                <w:rFonts w:eastAsia="Times New Roman" w:cstheme="minorHAnsi"/>
                <w:sz w:val="16"/>
                <w:szCs w:val="16"/>
                <w:lang w:eastAsia="en-GB"/>
              </w:rPr>
              <w:t>↑</w:t>
            </w:r>
            <w:r w:rsidRPr="0087047E">
              <w:rPr>
                <w:rFonts w:eastAsia="Times New Roman" w:cstheme="minorHAnsi"/>
                <w:sz w:val="16"/>
                <w:szCs w:val="16"/>
                <w:lang w:eastAsia="en-GB"/>
              </w:rPr>
              <w:t xml:space="preserve"> FAAH &amp; MGL reflecting greater </w:t>
            </w:r>
            <w:proofErr w:type="spellStart"/>
            <w:r w:rsidRPr="0087047E">
              <w:rPr>
                <w:rFonts w:eastAsia="Times New Roman" w:cstheme="minorHAnsi"/>
                <w:sz w:val="16"/>
                <w:szCs w:val="16"/>
                <w:lang w:eastAsia="en-GB"/>
              </w:rPr>
              <w:t>ecs</w:t>
            </w:r>
            <w:proofErr w:type="spellEnd"/>
            <w:r w:rsidRPr="0087047E">
              <w:rPr>
                <w:rFonts w:eastAsia="Times New Roman" w:cstheme="minorHAnsi"/>
                <w:sz w:val="16"/>
                <w:szCs w:val="16"/>
                <w:lang w:eastAsia="en-GB"/>
              </w:rPr>
              <w:t xml:space="preserve"> uptake/degeneration.</w:t>
            </w:r>
          </w:p>
        </w:tc>
      </w:tr>
      <w:tr w:rsidR="00CD1D90" w:rsidRPr="0087047E" w14:paraId="4D5F4DFA" w14:textId="77777777" w:rsidTr="0087047E">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F65E4F"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Hayakawak</w:t>
            </w:r>
            <w:proofErr w:type="spellEnd"/>
            <w:r w:rsidRPr="0087047E">
              <w:rPr>
                <w:rFonts w:eastAsia="Times New Roman" w:cstheme="minorHAnsi"/>
                <w:sz w:val="16"/>
                <w:szCs w:val="16"/>
                <w:lang w:eastAsia="en-GB"/>
              </w:rPr>
              <w:t xml:space="preserve"> et al., (2008)</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8CCFD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0F695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 CBD</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4810F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BF5A4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F61B8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eight arm radial maze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8AA81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3 &amp; 6 mg/kg</w:t>
            </w:r>
          </w:p>
        </w:tc>
      </w:tr>
      <w:tr w:rsidR="00CD1D90" w:rsidRPr="0087047E" w14:paraId="6F34A5E0" w14:textId="77777777" w:rsidTr="00F26322">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3F3E9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Jafari-Sorbet et al., (2017)</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503D3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48EFB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2255E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45F99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85406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04260D" w14:textId="0AFE19B4" w:rsidR="00CD1D90" w:rsidRPr="0087047E" w:rsidRDefault="00DB367E"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t>
            </w:r>
            <w:r>
              <w:rPr>
                <w:rFonts w:eastAsia="Times New Roman" w:cstheme="minorHAnsi"/>
                <w:sz w:val="16"/>
                <w:szCs w:val="16"/>
                <w:lang w:eastAsia="en-GB"/>
              </w:rPr>
              <w:t xml:space="preserve"> </w:t>
            </w:r>
            <w:r w:rsidR="00CD1D90" w:rsidRPr="0087047E">
              <w:rPr>
                <w:rFonts w:eastAsia="Times New Roman" w:cstheme="minorHAnsi"/>
                <w:sz w:val="16"/>
                <w:szCs w:val="16"/>
                <w:lang w:eastAsia="en-GB"/>
              </w:rPr>
              <w:t xml:space="preserve">memory performance. Drug administration before </w:t>
            </w:r>
            <w:proofErr w:type="gramStart"/>
            <w:r w:rsidR="00CD1D90" w:rsidRPr="0087047E">
              <w:rPr>
                <w:rFonts w:eastAsia="Times New Roman" w:cstheme="minorHAnsi"/>
                <w:sz w:val="16"/>
                <w:szCs w:val="16"/>
                <w:lang w:eastAsia="en-GB"/>
              </w:rPr>
              <w:t>test</w:t>
            </w:r>
            <w:proofErr w:type="gramEnd"/>
            <w:r w:rsidR="00CD1D90" w:rsidRPr="0087047E">
              <w:rPr>
                <w:rFonts w:eastAsia="Times New Roman" w:cstheme="minorHAnsi"/>
                <w:sz w:val="16"/>
                <w:szCs w:val="16"/>
                <w:lang w:eastAsia="en-GB"/>
              </w:rPr>
              <w:t xml:space="preserve"> reversed ACPA amnesia</w:t>
            </w:r>
          </w:p>
        </w:tc>
      </w:tr>
      <w:tr w:rsidR="00CD1D90" w:rsidRPr="0087047E" w14:paraId="4679C49D" w14:textId="77777777" w:rsidTr="0087047E">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CC647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Kasten et al., (2017)</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36AD8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AAEEE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9BE0E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chronic (N=6 total, one every 72 hours)</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0E936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394EF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Novel object</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988D8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 effects of age or treatment on memory</w:t>
            </w:r>
          </w:p>
        </w:tc>
      </w:tr>
      <w:tr w:rsidR="00CD1D90" w:rsidRPr="0087047E" w14:paraId="0EBE4224" w14:textId="77777777" w:rsidTr="00F26322">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7895B3"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Laviollete</w:t>
            </w:r>
            <w:proofErr w:type="spellEnd"/>
            <w:r w:rsidRPr="0087047E">
              <w:rPr>
                <w:rFonts w:eastAsia="Times New Roman" w:cstheme="minorHAnsi"/>
                <w:sz w:val="16"/>
                <w:szCs w:val="16"/>
                <w:lang w:eastAsia="en-GB"/>
              </w:rPr>
              <w:t xml:space="preserve"> et al., (2006)</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13C5A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915D8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BE963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953AB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 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FA083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olfactory fear conditioning</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1A3DB6" w14:textId="552B262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 performance at </w:t>
            </w:r>
            <w:r w:rsidR="00495C92">
              <w:rPr>
                <w:rFonts w:eastAsia="Times New Roman" w:cstheme="minorHAnsi"/>
                <w:sz w:val="16"/>
                <w:szCs w:val="16"/>
                <w:lang w:eastAsia="en-GB"/>
              </w:rPr>
              <w:t xml:space="preserve">dose </w:t>
            </w:r>
            <w:r w:rsidRPr="0087047E">
              <w:rPr>
                <w:rFonts w:eastAsia="Times New Roman" w:cstheme="minorHAnsi"/>
                <w:sz w:val="16"/>
                <w:szCs w:val="16"/>
                <w:lang w:eastAsia="en-GB"/>
              </w:rPr>
              <w:t>50 ng</w:t>
            </w:r>
          </w:p>
        </w:tc>
      </w:tr>
      <w:tr w:rsidR="00CD1D90" w:rsidRPr="0087047E" w14:paraId="0EB318CC" w14:textId="77777777" w:rsidTr="0087047E">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FC1C72"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Mohammadi</w:t>
            </w:r>
            <w:proofErr w:type="spellEnd"/>
            <w:r w:rsidRPr="0087047E">
              <w:rPr>
                <w:rFonts w:eastAsia="Times New Roman" w:cstheme="minorHAnsi"/>
                <w:sz w:val="16"/>
                <w:szCs w:val="16"/>
                <w:lang w:eastAsia="en-GB"/>
              </w:rPr>
              <w:t xml:space="preserve"> et al., (2015)</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DC122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B28DE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FBE32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5A35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97EA3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novel object</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002C5F" w14:textId="01F08666"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 </w:t>
            </w:r>
            <w:proofErr w:type="gramStart"/>
            <w:r w:rsidRPr="0087047E">
              <w:rPr>
                <w:rFonts w:eastAsia="Times New Roman" w:cstheme="minorHAnsi"/>
                <w:sz w:val="16"/>
                <w:szCs w:val="16"/>
                <w:lang w:eastAsia="en-GB"/>
              </w:rPr>
              <w:t xml:space="preserve">performance </w:t>
            </w:r>
            <w:r w:rsidR="00495C92">
              <w:rPr>
                <w:rFonts w:eastAsia="Times New Roman" w:cstheme="minorHAnsi"/>
                <w:sz w:val="16"/>
                <w:szCs w:val="16"/>
                <w:lang w:eastAsia="en-GB"/>
              </w:rPr>
              <w:t xml:space="preserve"> at</w:t>
            </w:r>
            <w:proofErr w:type="gramEnd"/>
            <w:r w:rsidR="00495C92">
              <w:rPr>
                <w:rFonts w:eastAsia="Times New Roman" w:cstheme="minorHAnsi"/>
                <w:sz w:val="16"/>
                <w:szCs w:val="16"/>
                <w:lang w:eastAsia="en-GB"/>
              </w:rPr>
              <w:t xml:space="preserve"> </w:t>
            </w:r>
            <w:r w:rsidRPr="0087047E">
              <w:rPr>
                <w:rFonts w:eastAsia="Times New Roman" w:cstheme="minorHAnsi"/>
                <w:sz w:val="16"/>
                <w:szCs w:val="16"/>
                <w:lang w:eastAsia="en-GB"/>
              </w:rPr>
              <w:t>0.05 mg/kg</w:t>
            </w:r>
          </w:p>
        </w:tc>
      </w:tr>
      <w:tr w:rsidR="00CD1D90" w:rsidRPr="0087047E" w14:paraId="3DF0C1D8" w14:textId="77777777" w:rsidTr="00F26322">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CB0D4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Mouro et al., (2017)</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C7FA2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D3D8C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30D9E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24845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F6603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novel object</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D4F612" w14:textId="6CA181D1" w:rsidR="00CD1D90" w:rsidRPr="0087047E" w:rsidRDefault="00DB367E"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t>
            </w:r>
            <w:r w:rsidR="00CD1D90" w:rsidRPr="0087047E">
              <w:rPr>
                <w:rFonts w:eastAsia="Times New Roman" w:cstheme="minorHAnsi"/>
                <w:sz w:val="16"/>
                <w:szCs w:val="16"/>
                <w:lang w:eastAsia="en-GB"/>
              </w:rPr>
              <w:t xml:space="preserve"> memory performance</w:t>
            </w:r>
          </w:p>
        </w:tc>
      </w:tr>
      <w:tr w:rsidR="00CD1D90" w:rsidRPr="0087047E" w14:paraId="66B762E0" w14:textId="77777777" w:rsidTr="0087047E">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4942E0"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(2015)</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97693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AB19C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098C4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56C86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53A82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66E6F6" w14:textId="35D49F12"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10 mg/kg</w:t>
            </w:r>
          </w:p>
        </w:tc>
      </w:tr>
      <w:tr w:rsidR="00CD1D90" w:rsidRPr="0087047E" w14:paraId="53D27AB2" w14:textId="77777777" w:rsidTr="00F26322">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5920B7"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(2016)</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48D13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8E0DE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B9481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0F720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96179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13B34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 performance </w:t>
            </w:r>
          </w:p>
        </w:tc>
      </w:tr>
      <w:tr w:rsidR="00CD1D90" w:rsidRPr="0087047E" w14:paraId="0B4A9250" w14:textId="77777777" w:rsidTr="0087047E">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B9E3D1"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lastRenderedPageBreak/>
              <w:t>Nasehi</w:t>
            </w:r>
            <w:proofErr w:type="spellEnd"/>
            <w:r w:rsidRPr="0087047E">
              <w:rPr>
                <w:rFonts w:eastAsia="Times New Roman" w:cstheme="minorHAnsi"/>
                <w:sz w:val="16"/>
                <w:szCs w:val="16"/>
                <w:lang w:eastAsia="en-GB"/>
              </w:rPr>
              <w:t xml:space="preserve"> et al., (2016)</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65AB0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5E3CA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498CB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A8FFB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67977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2A13E9" w14:textId="1F1B0B23"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0.01 ug/rodent</w:t>
            </w:r>
          </w:p>
        </w:tc>
      </w:tr>
      <w:tr w:rsidR="00CD1D90" w:rsidRPr="0087047E" w14:paraId="0D6C751F" w14:textId="77777777" w:rsidTr="00F26322">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DBB12C"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(2016)</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28C1F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A630E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AE86F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7BF63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A2539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6E4C2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dose 0.1 mg/kg</w:t>
            </w:r>
          </w:p>
        </w:tc>
      </w:tr>
      <w:tr w:rsidR="00CD1D90" w:rsidRPr="0087047E" w14:paraId="585CA4D5" w14:textId="77777777" w:rsidTr="0087047E">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D5F0E5"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(2017)</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87315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7DDB7C"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59F31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CFD1C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AEEAD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novel object</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746BE9" w14:textId="6B870A3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0.02 ug/rodent</w:t>
            </w:r>
          </w:p>
        </w:tc>
      </w:tr>
      <w:tr w:rsidR="00CD1D90" w:rsidRPr="0087047E" w14:paraId="0348A0C1" w14:textId="77777777" w:rsidTr="00F26322">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2C5B63"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(2018)</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AE74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46F0B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8EAF7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ED7D0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cross-over</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E19256"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B7DA91" w14:textId="79B9EC0C" w:rsidR="00CD1D90" w:rsidRPr="0087047E" w:rsidRDefault="00DB367E"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t>
            </w:r>
            <w:r>
              <w:rPr>
                <w:rFonts w:eastAsia="Times New Roman" w:cstheme="minorHAnsi"/>
                <w:sz w:val="16"/>
                <w:szCs w:val="16"/>
                <w:lang w:eastAsia="en-GB"/>
              </w:rPr>
              <w:t xml:space="preserve"> </w:t>
            </w:r>
            <w:r w:rsidR="00CD1D90" w:rsidRPr="0087047E">
              <w:rPr>
                <w:rFonts w:eastAsia="Times New Roman" w:cstheme="minorHAnsi"/>
                <w:sz w:val="16"/>
                <w:szCs w:val="16"/>
                <w:lang w:eastAsia="en-GB"/>
              </w:rPr>
              <w:t>memory performance at 0.5 mg/kg</w:t>
            </w:r>
          </w:p>
        </w:tc>
      </w:tr>
      <w:tr w:rsidR="00CD1D90" w:rsidRPr="0087047E" w14:paraId="303747DF" w14:textId="77777777" w:rsidTr="0087047E">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4BC8CF"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(2017)</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6365A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3E6CF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7F2C8"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59F0C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cross-over</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778B9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33E725" w14:textId="33BB716A"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pre-training </w:t>
            </w:r>
            <w:r w:rsidR="00DB367E" w:rsidRPr="0087047E">
              <w:rPr>
                <w:rFonts w:eastAsia="Times New Roman" w:cstheme="minorHAnsi"/>
                <w:sz w:val="16"/>
                <w:szCs w:val="16"/>
                <w:lang w:eastAsia="en-GB"/>
              </w:rPr>
              <w:t>administration</w:t>
            </w:r>
            <w:r w:rsidRPr="0087047E">
              <w:rPr>
                <w:rFonts w:eastAsia="Times New Roman" w:cstheme="minorHAnsi"/>
                <w:sz w:val="16"/>
                <w:szCs w:val="16"/>
                <w:lang w:eastAsia="en-GB"/>
              </w:rPr>
              <w:t xml:space="preserve"> </w:t>
            </w:r>
            <w:r w:rsidR="00DB367E" w:rsidRPr="0087047E">
              <w:rPr>
                <w:rFonts w:eastAsia="Times New Roman" w:cstheme="minorHAnsi"/>
                <w:sz w:val="16"/>
                <w:szCs w:val="16"/>
                <w:lang w:eastAsia="en-GB"/>
              </w:rPr>
              <w:t>↑</w:t>
            </w:r>
            <w:r w:rsidR="00DB367E">
              <w:rPr>
                <w:rFonts w:eastAsia="Times New Roman" w:cstheme="minorHAnsi"/>
                <w:sz w:val="16"/>
                <w:szCs w:val="16"/>
                <w:lang w:eastAsia="en-GB"/>
              </w:rPr>
              <w:t xml:space="preserve"> m</w:t>
            </w:r>
            <w:r w:rsidRPr="0087047E">
              <w:rPr>
                <w:rFonts w:eastAsia="Times New Roman" w:cstheme="minorHAnsi"/>
                <w:sz w:val="16"/>
                <w:szCs w:val="16"/>
                <w:lang w:eastAsia="en-GB"/>
              </w:rPr>
              <w:t>emory performance 0.1 and 0.5 mg/kg</w:t>
            </w:r>
          </w:p>
        </w:tc>
      </w:tr>
      <w:tr w:rsidR="00CD1D90" w:rsidRPr="0087047E" w14:paraId="18420180" w14:textId="77777777" w:rsidTr="00F26322">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CD025D"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Nasehi</w:t>
            </w:r>
            <w:proofErr w:type="spellEnd"/>
            <w:r w:rsidRPr="0087047E">
              <w:rPr>
                <w:rFonts w:eastAsia="Times New Roman" w:cstheme="minorHAnsi"/>
                <w:sz w:val="16"/>
                <w:szCs w:val="16"/>
                <w:lang w:eastAsia="en-GB"/>
              </w:rPr>
              <w:t xml:space="preserve"> et al., (2016)</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E0872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AD7CB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96767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4A672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63188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B1E8EF"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0.1 mg/kg</w:t>
            </w:r>
          </w:p>
        </w:tc>
      </w:tr>
      <w:tr w:rsidR="00CD1D90" w:rsidRPr="0087047E" w14:paraId="1F378D50" w14:textId="77777777" w:rsidTr="0087047E">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405BD3"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Puighermanal</w:t>
            </w:r>
            <w:proofErr w:type="spellEnd"/>
            <w:r w:rsidRPr="0087047E">
              <w:rPr>
                <w:rFonts w:eastAsia="Times New Roman" w:cstheme="minorHAnsi"/>
                <w:sz w:val="16"/>
                <w:szCs w:val="16"/>
                <w:lang w:eastAsia="en-GB"/>
              </w:rPr>
              <w:t xml:space="preserve"> et al., (2009)</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0F7CB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2FD11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74648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4233D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CC796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novel object &amp; inhibitory avoidance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5B4A2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w:t>
            </w:r>
          </w:p>
        </w:tc>
      </w:tr>
      <w:tr w:rsidR="00CD1D90" w:rsidRPr="0087047E" w14:paraId="57F0627E" w14:textId="77777777" w:rsidTr="00F26322">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34E7D1"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Sarne</w:t>
            </w:r>
            <w:proofErr w:type="spellEnd"/>
            <w:r w:rsidRPr="0087047E">
              <w:rPr>
                <w:rFonts w:eastAsia="Times New Roman" w:cstheme="minorHAnsi"/>
                <w:sz w:val="16"/>
                <w:szCs w:val="16"/>
                <w:lang w:eastAsia="en-GB"/>
              </w:rPr>
              <w:t xml:space="preserve"> et al., (2018)</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AE07C7"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6D48B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8C66A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4A24E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757EEB"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object recognition, Y maze and Morris water maze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92B32C" w14:textId="01F4DA68"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Object recognition &amp; Y maze: </w:t>
            </w:r>
            <w:r w:rsidR="00DB367E" w:rsidRPr="0087047E">
              <w:rPr>
                <w:rFonts w:eastAsia="Times New Roman" w:cstheme="minorHAnsi"/>
                <w:sz w:val="16"/>
                <w:szCs w:val="16"/>
                <w:lang w:eastAsia="en-GB"/>
              </w:rPr>
              <w:t>↑</w:t>
            </w:r>
            <w:r w:rsidR="00DB367E">
              <w:rPr>
                <w:rFonts w:eastAsia="Times New Roman" w:cstheme="minorHAnsi"/>
                <w:sz w:val="16"/>
                <w:szCs w:val="16"/>
                <w:lang w:eastAsia="en-GB"/>
              </w:rPr>
              <w:t xml:space="preserve"> memory (</w:t>
            </w:r>
            <w:r w:rsidRPr="0087047E">
              <w:rPr>
                <w:rFonts w:eastAsia="Times New Roman" w:cstheme="minorHAnsi"/>
                <w:sz w:val="16"/>
                <w:szCs w:val="16"/>
                <w:lang w:eastAsia="en-GB"/>
              </w:rPr>
              <w:t xml:space="preserve">THC old age group </w:t>
            </w:r>
            <w:r w:rsidR="00DB367E" w:rsidRPr="0087047E">
              <w:rPr>
                <w:rFonts w:eastAsia="Times New Roman" w:cstheme="minorHAnsi"/>
                <w:sz w:val="16"/>
                <w:szCs w:val="16"/>
                <w:lang w:eastAsia="en-GB"/>
              </w:rPr>
              <w:t>preferred</w:t>
            </w:r>
            <w:r w:rsidRPr="0087047E">
              <w:rPr>
                <w:rFonts w:eastAsia="Times New Roman" w:cstheme="minorHAnsi"/>
                <w:sz w:val="16"/>
                <w:szCs w:val="16"/>
                <w:lang w:eastAsia="en-GB"/>
              </w:rPr>
              <w:t xml:space="preserve"> novel vs familiar object</w:t>
            </w:r>
            <w:r w:rsidR="00DB367E">
              <w:rPr>
                <w:rFonts w:eastAsia="Times New Roman" w:cstheme="minorHAnsi"/>
                <w:sz w:val="16"/>
                <w:szCs w:val="16"/>
                <w:lang w:eastAsia="en-GB"/>
              </w:rPr>
              <w:t>)</w:t>
            </w:r>
            <w:r w:rsidRPr="0087047E">
              <w:rPr>
                <w:rFonts w:eastAsia="Times New Roman" w:cstheme="minorHAnsi"/>
                <w:sz w:val="16"/>
                <w:szCs w:val="16"/>
                <w:lang w:eastAsia="en-GB"/>
              </w:rPr>
              <w:t xml:space="preserve">. Vehicle old group - no difference between novel vs. familiar object. Young vehicle group </w:t>
            </w:r>
            <w:r w:rsidR="00DB367E" w:rsidRPr="0087047E">
              <w:rPr>
                <w:rFonts w:eastAsia="Times New Roman" w:cstheme="minorHAnsi"/>
                <w:sz w:val="16"/>
                <w:szCs w:val="16"/>
                <w:lang w:eastAsia="en-GB"/>
              </w:rPr>
              <w:t>preferred</w:t>
            </w:r>
            <w:r w:rsidRPr="0087047E">
              <w:rPr>
                <w:rFonts w:eastAsia="Times New Roman" w:cstheme="minorHAnsi"/>
                <w:sz w:val="16"/>
                <w:szCs w:val="16"/>
                <w:lang w:eastAsia="en-GB"/>
              </w:rPr>
              <w:t xml:space="preserve"> novel object vs. familiar.  </w:t>
            </w:r>
          </w:p>
        </w:tc>
      </w:tr>
      <w:tr w:rsidR="00CD1D90" w:rsidRPr="0087047E" w14:paraId="5470495F" w14:textId="77777777" w:rsidTr="0087047E">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EDD"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Yousefi</w:t>
            </w:r>
            <w:proofErr w:type="spellEnd"/>
            <w:r w:rsidRPr="0087047E">
              <w:rPr>
                <w:rFonts w:eastAsia="Times New Roman" w:cstheme="minorHAnsi"/>
                <w:sz w:val="16"/>
                <w:szCs w:val="16"/>
                <w:lang w:eastAsia="en-GB"/>
              </w:rPr>
              <w:t xml:space="preserve"> et al., (2013)</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4CEE2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58134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E92400"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16E23A"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196D3"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novel object</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33E8A2"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w:t>
            </w:r>
          </w:p>
        </w:tc>
      </w:tr>
      <w:tr w:rsidR="00CD1D90" w:rsidRPr="0087047E" w14:paraId="7AF41C34" w14:textId="77777777" w:rsidTr="00F26322">
        <w:trPr>
          <w:trHeight w:val="171"/>
        </w:trPr>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BB9607" w14:textId="77777777" w:rsidR="00CD1D90" w:rsidRPr="0087047E" w:rsidRDefault="00CD1D90" w:rsidP="00CD1D90">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Zarrindast</w:t>
            </w:r>
            <w:proofErr w:type="spellEnd"/>
            <w:r w:rsidRPr="0087047E">
              <w:rPr>
                <w:rFonts w:eastAsia="Times New Roman" w:cstheme="minorHAnsi"/>
                <w:sz w:val="16"/>
                <w:szCs w:val="16"/>
                <w:lang w:eastAsia="en-GB"/>
              </w:rPr>
              <w:t xml:space="preserve"> et al., (2010)</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77868D"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719A61"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3C35D4"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EA07DE"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3CACC9"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BD6C65" w14:textId="77777777" w:rsidR="00CD1D90" w:rsidRPr="0087047E" w:rsidRDefault="00CD1D90" w:rsidP="00CD1D90">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performance at doses 1 ug/rodent</w:t>
            </w:r>
          </w:p>
        </w:tc>
      </w:tr>
    </w:tbl>
    <w:p w14:paraId="16EEF9A9" w14:textId="7C0EDAF4" w:rsidR="00726110" w:rsidRPr="00A30252" w:rsidRDefault="00726110" w:rsidP="00726110">
      <w:pPr>
        <w:rPr>
          <w:rFonts w:cstheme="minorHAnsi"/>
          <w:sz w:val="16"/>
          <w:szCs w:val="16"/>
        </w:rPr>
      </w:pPr>
      <w:r w:rsidRPr="00A30252">
        <w:rPr>
          <w:rFonts w:cstheme="minorHAnsi"/>
          <w:sz w:val="16"/>
          <w:szCs w:val="16"/>
        </w:rPr>
        <w:t>ACPA=</w:t>
      </w:r>
      <w:r w:rsidRPr="00A30252">
        <w:rPr>
          <w:rFonts w:cstheme="minorHAnsi"/>
          <w:sz w:val="16"/>
          <w:szCs w:val="16"/>
          <w:shd w:val="clear" w:color="auto" w:fill="FFFFFF"/>
        </w:rPr>
        <w:t xml:space="preserve"> </w:t>
      </w:r>
      <w:r w:rsidRPr="00A30252">
        <w:rPr>
          <w:rStyle w:val="Emphasis"/>
          <w:rFonts w:cstheme="minorHAnsi"/>
          <w:sz w:val="16"/>
          <w:szCs w:val="16"/>
          <w:shd w:val="clear" w:color="auto" w:fill="FFFFFF"/>
        </w:rPr>
        <w:t>N</w:t>
      </w:r>
      <w:r w:rsidRPr="00A30252">
        <w:rPr>
          <w:rFonts w:cstheme="minorHAnsi"/>
          <w:sz w:val="16"/>
          <w:szCs w:val="16"/>
          <w:shd w:val="clear" w:color="auto" w:fill="FFFFFF"/>
        </w:rPr>
        <w:t>-(Cyclopropyl)-5</w:t>
      </w:r>
      <w:r w:rsidRPr="00A30252">
        <w:rPr>
          <w:rStyle w:val="Emphasis"/>
          <w:rFonts w:cstheme="minorHAnsi"/>
          <w:sz w:val="16"/>
          <w:szCs w:val="16"/>
          <w:shd w:val="clear" w:color="auto" w:fill="FFFFFF"/>
        </w:rPr>
        <w:t>Z</w:t>
      </w:r>
      <w:r w:rsidRPr="00A30252">
        <w:rPr>
          <w:rFonts w:cstheme="minorHAnsi"/>
          <w:sz w:val="16"/>
          <w:szCs w:val="16"/>
          <w:shd w:val="clear" w:color="auto" w:fill="FFFFFF"/>
        </w:rPr>
        <w:t>,8</w:t>
      </w:r>
      <w:r w:rsidRPr="00A30252">
        <w:rPr>
          <w:rStyle w:val="Emphasis"/>
          <w:rFonts w:cstheme="minorHAnsi"/>
          <w:sz w:val="16"/>
          <w:szCs w:val="16"/>
          <w:shd w:val="clear" w:color="auto" w:fill="FFFFFF"/>
        </w:rPr>
        <w:t>Z</w:t>
      </w:r>
      <w:r w:rsidRPr="00A30252">
        <w:rPr>
          <w:rFonts w:cstheme="minorHAnsi"/>
          <w:sz w:val="16"/>
          <w:szCs w:val="16"/>
          <w:shd w:val="clear" w:color="auto" w:fill="FFFFFF"/>
        </w:rPr>
        <w:t>,11</w:t>
      </w:r>
      <w:r w:rsidRPr="00A30252">
        <w:rPr>
          <w:rStyle w:val="Emphasis"/>
          <w:rFonts w:cstheme="minorHAnsi"/>
          <w:sz w:val="16"/>
          <w:szCs w:val="16"/>
          <w:shd w:val="clear" w:color="auto" w:fill="FFFFFF"/>
        </w:rPr>
        <w:t>Z</w:t>
      </w:r>
      <w:r w:rsidRPr="00A30252">
        <w:rPr>
          <w:rFonts w:cstheme="minorHAnsi"/>
          <w:sz w:val="16"/>
          <w:szCs w:val="16"/>
          <w:shd w:val="clear" w:color="auto" w:fill="FFFFFF"/>
        </w:rPr>
        <w:t>,14</w:t>
      </w:r>
      <w:r w:rsidRPr="00A30252">
        <w:rPr>
          <w:rStyle w:val="Emphasis"/>
          <w:rFonts w:cstheme="minorHAnsi"/>
          <w:sz w:val="16"/>
          <w:szCs w:val="16"/>
          <w:shd w:val="clear" w:color="auto" w:fill="FFFFFF"/>
        </w:rPr>
        <w:t>Z</w:t>
      </w:r>
      <w:r w:rsidRPr="00A30252">
        <w:rPr>
          <w:rFonts w:cstheme="minorHAnsi"/>
          <w:sz w:val="16"/>
          <w:szCs w:val="16"/>
          <w:shd w:val="clear" w:color="auto" w:fill="FFFFFF"/>
        </w:rPr>
        <w:t>-eicosatetraenamide</w:t>
      </w:r>
      <w:r w:rsidRPr="00A30252">
        <w:rPr>
          <w:rFonts w:cstheme="minorHAnsi"/>
          <w:sz w:val="16"/>
          <w:szCs w:val="16"/>
        </w:rPr>
        <w:t xml:space="preserve">; </w:t>
      </w:r>
      <w:r w:rsidRPr="00A30252">
        <w:rPr>
          <w:rFonts w:eastAsia="Times New Roman" w:cstheme="minorHAnsi"/>
          <w:sz w:val="16"/>
          <w:szCs w:val="16"/>
          <w:lang w:eastAsia="en-GB"/>
        </w:rPr>
        <w:t>THC=delta-9-tetrahydrocannabinol, CBD=cannabidiol, AM251=</w:t>
      </w:r>
      <w:r w:rsidRPr="00A30252">
        <w:rPr>
          <w:rFonts w:cstheme="minorHAnsi"/>
          <w:sz w:val="16"/>
          <w:szCs w:val="16"/>
          <w:shd w:val="clear" w:color="auto" w:fill="FFFFFF"/>
        </w:rPr>
        <w:t xml:space="preserve"> </w:t>
      </w:r>
      <w:r w:rsidRPr="00A30252">
        <w:rPr>
          <w:rStyle w:val="Emphasis"/>
          <w:rFonts w:cstheme="minorHAnsi"/>
          <w:sz w:val="16"/>
          <w:szCs w:val="16"/>
          <w:shd w:val="clear" w:color="auto" w:fill="FFFFFF"/>
        </w:rPr>
        <w:t>N</w:t>
      </w:r>
      <w:r w:rsidRPr="00A30252">
        <w:rPr>
          <w:rFonts w:cstheme="minorHAnsi"/>
          <w:sz w:val="16"/>
          <w:szCs w:val="16"/>
          <w:shd w:val="clear" w:color="auto" w:fill="FFFFFF"/>
        </w:rPr>
        <w:t>-(Piperidin-1-yl)-5-(4-iodophenyl)-1-(2,4-dichlorophenyl)-4-methyl-1</w:t>
      </w:r>
      <w:r w:rsidRPr="00A30252">
        <w:rPr>
          <w:rStyle w:val="Emphasis"/>
          <w:rFonts w:cstheme="minorHAnsi"/>
          <w:sz w:val="16"/>
          <w:szCs w:val="16"/>
          <w:shd w:val="clear" w:color="auto" w:fill="FFFFFF"/>
        </w:rPr>
        <w:t>H</w:t>
      </w:r>
      <w:r w:rsidRPr="00A30252">
        <w:rPr>
          <w:rFonts w:cstheme="minorHAnsi"/>
          <w:sz w:val="16"/>
          <w:szCs w:val="16"/>
          <w:shd w:val="clear" w:color="auto" w:fill="FFFFFF"/>
        </w:rPr>
        <w:t>-pyrazole-3-carboxamide; CP55,940= (-)-</w:t>
      </w:r>
      <w:r w:rsidRPr="00A30252">
        <w:rPr>
          <w:rStyle w:val="Emphasis"/>
          <w:rFonts w:cstheme="minorHAnsi"/>
          <w:sz w:val="16"/>
          <w:szCs w:val="16"/>
          <w:shd w:val="clear" w:color="auto" w:fill="FFFFFF"/>
        </w:rPr>
        <w:t>cis</w:t>
      </w:r>
      <w:r w:rsidRPr="00A30252">
        <w:rPr>
          <w:rFonts w:cstheme="minorHAnsi"/>
          <w:sz w:val="16"/>
          <w:szCs w:val="16"/>
          <w:shd w:val="clear" w:color="auto" w:fill="FFFFFF"/>
        </w:rPr>
        <w:t>-3-[2-Hydroxy-4-(1,1-dimethylheptyl)phenyl]-</w:t>
      </w:r>
      <w:r w:rsidRPr="00A30252">
        <w:rPr>
          <w:rStyle w:val="Emphasis"/>
          <w:rFonts w:cstheme="minorHAnsi"/>
          <w:sz w:val="16"/>
          <w:szCs w:val="16"/>
          <w:shd w:val="clear" w:color="auto" w:fill="FFFFFF"/>
        </w:rPr>
        <w:t>trans</w:t>
      </w:r>
      <w:r w:rsidRPr="00A30252">
        <w:rPr>
          <w:rFonts w:cstheme="minorHAnsi"/>
          <w:sz w:val="16"/>
          <w:szCs w:val="16"/>
          <w:shd w:val="clear" w:color="auto" w:fill="FFFFFF"/>
        </w:rPr>
        <w:t>-4-(3-hydroxypropyl)cyclohexanol; HU-210= (6a</w:t>
      </w:r>
      <w:r w:rsidRPr="00A30252">
        <w:rPr>
          <w:rStyle w:val="Emphasis"/>
          <w:rFonts w:cstheme="minorHAnsi"/>
          <w:sz w:val="16"/>
          <w:szCs w:val="16"/>
          <w:shd w:val="clear" w:color="auto" w:fill="FFFFFF"/>
        </w:rPr>
        <w:t>R</w:t>
      </w:r>
      <w:r w:rsidRPr="00A30252">
        <w:rPr>
          <w:rFonts w:cstheme="minorHAnsi"/>
          <w:sz w:val="16"/>
          <w:szCs w:val="16"/>
          <w:shd w:val="clear" w:color="auto" w:fill="FFFFFF"/>
        </w:rPr>
        <w:t>)-</w:t>
      </w:r>
      <w:r w:rsidRPr="00A30252">
        <w:rPr>
          <w:rStyle w:val="Emphasis"/>
          <w:rFonts w:cstheme="minorHAnsi"/>
          <w:sz w:val="16"/>
          <w:szCs w:val="16"/>
          <w:shd w:val="clear" w:color="auto" w:fill="FFFFFF"/>
        </w:rPr>
        <w:t>trans</w:t>
      </w:r>
      <w:r w:rsidRPr="00A30252">
        <w:rPr>
          <w:rFonts w:cstheme="minorHAnsi"/>
          <w:sz w:val="16"/>
          <w:szCs w:val="16"/>
          <w:shd w:val="clear" w:color="auto" w:fill="FFFFFF"/>
        </w:rPr>
        <w:t>-3-(1,1-Dimethylheptyl)-6a,7,10,10a-tetrahydro-1-hydroxy-6,6-dimethyl-6</w:t>
      </w:r>
      <w:r w:rsidRPr="00A30252">
        <w:rPr>
          <w:rStyle w:val="Emphasis"/>
          <w:rFonts w:cstheme="minorHAnsi"/>
          <w:sz w:val="16"/>
          <w:szCs w:val="16"/>
          <w:shd w:val="clear" w:color="auto" w:fill="FFFFFF"/>
        </w:rPr>
        <w:t>H</w:t>
      </w:r>
      <w:r w:rsidRPr="00A30252">
        <w:rPr>
          <w:rFonts w:cstheme="minorHAnsi"/>
          <w:sz w:val="16"/>
          <w:szCs w:val="16"/>
          <w:shd w:val="clear" w:color="auto" w:fill="FFFFFF"/>
        </w:rPr>
        <w:t>-dibenzo[</w:t>
      </w:r>
      <w:r w:rsidRPr="00A30252">
        <w:rPr>
          <w:rStyle w:val="Emphasis"/>
          <w:rFonts w:cstheme="minorHAnsi"/>
          <w:sz w:val="16"/>
          <w:szCs w:val="16"/>
          <w:shd w:val="clear" w:color="auto" w:fill="FFFFFF"/>
        </w:rPr>
        <w:t>b</w:t>
      </w:r>
      <w:r w:rsidRPr="00A30252">
        <w:rPr>
          <w:rFonts w:cstheme="minorHAnsi"/>
          <w:sz w:val="16"/>
          <w:szCs w:val="16"/>
          <w:shd w:val="clear" w:color="auto" w:fill="FFFFFF"/>
        </w:rPr>
        <w:t>,</w:t>
      </w:r>
      <w:r w:rsidRPr="00A30252">
        <w:rPr>
          <w:rStyle w:val="Emphasis"/>
          <w:rFonts w:cstheme="minorHAnsi"/>
          <w:sz w:val="16"/>
          <w:szCs w:val="16"/>
          <w:shd w:val="clear" w:color="auto" w:fill="FFFFFF"/>
        </w:rPr>
        <w:t>d</w:t>
      </w:r>
      <w:r w:rsidRPr="00A30252">
        <w:rPr>
          <w:rFonts w:cstheme="minorHAnsi"/>
          <w:sz w:val="16"/>
          <w:szCs w:val="16"/>
          <w:shd w:val="clear" w:color="auto" w:fill="FFFFFF"/>
        </w:rPr>
        <w:t xml:space="preserve">]pyran-9-methanol; anandamide= </w:t>
      </w:r>
      <w:r w:rsidRPr="00A30252">
        <w:rPr>
          <w:rStyle w:val="Emphasis"/>
          <w:rFonts w:cstheme="minorHAnsi"/>
          <w:sz w:val="16"/>
          <w:szCs w:val="16"/>
          <w:shd w:val="clear" w:color="auto" w:fill="FFFFFF"/>
        </w:rPr>
        <w:t>N</w:t>
      </w:r>
      <w:r w:rsidRPr="00A30252">
        <w:rPr>
          <w:rFonts w:cstheme="minorHAnsi"/>
          <w:sz w:val="16"/>
          <w:szCs w:val="16"/>
          <w:shd w:val="clear" w:color="auto" w:fill="FFFFFF"/>
        </w:rPr>
        <w:t>-(2-Hydroxyethyl)-5</w:t>
      </w:r>
      <w:r w:rsidRPr="00A30252">
        <w:rPr>
          <w:rStyle w:val="Emphasis"/>
          <w:rFonts w:cstheme="minorHAnsi"/>
          <w:sz w:val="16"/>
          <w:szCs w:val="16"/>
          <w:shd w:val="clear" w:color="auto" w:fill="FFFFFF"/>
        </w:rPr>
        <w:t>Z</w:t>
      </w:r>
      <w:r w:rsidRPr="00A30252">
        <w:rPr>
          <w:rFonts w:cstheme="minorHAnsi"/>
          <w:sz w:val="16"/>
          <w:szCs w:val="16"/>
          <w:shd w:val="clear" w:color="auto" w:fill="FFFFFF"/>
        </w:rPr>
        <w:t>,8</w:t>
      </w:r>
      <w:r w:rsidRPr="00A30252">
        <w:rPr>
          <w:rStyle w:val="Emphasis"/>
          <w:rFonts w:cstheme="minorHAnsi"/>
          <w:sz w:val="16"/>
          <w:szCs w:val="16"/>
          <w:shd w:val="clear" w:color="auto" w:fill="FFFFFF"/>
        </w:rPr>
        <w:t>Z</w:t>
      </w:r>
      <w:r w:rsidRPr="00A30252">
        <w:rPr>
          <w:rFonts w:cstheme="minorHAnsi"/>
          <w:sz w:val="16"/>
          <w:szCs w:val="16"/>
          <w:shd w:val="clear" w:color="auto" w:fill="FFFFFF"/>
        </w:rPr>
        <w:t>,11</w:t>
      </w:r>
      <w:r w:rsidRPr="00A30252">
        <w:rPr>
          <w:rStyle w:val="Emphasis"/>
          <w:rFonts w:cstheme="minorHAnsi"/>
          <w:sz w:val="16"/>
          <w:szCs w:val="16"/>
          <w:shd w:val="clear" w:color="auto" w:fill="FFFFFF"/>
        </w:rPr>
        <w:t>Z</w:t>
      </w:r>
      <w:r w:rsidRPr="00A30252">
        <w:rPr>
          <w:rFonts w:cstheme="minorHAnsi"/>
          <w:sz w:val="16"/>
          <w:szCs w:val="16"/>
          <w:shd w:val="clear" w:color="auto" w:fill="FFFFFF"/>
        </w:rPr>
        <w:t>,14</w:t>
      </w:r>
      <w:r w:rsidRPr="00A30252">
        <w:rPr>
          <w:rStyle w:val="Emphasis"/>
          <w:rFonts w:cstheme="minorHAnsi"/>
          <w:sz w:val="16"/>
          <w:szCs w:val="16"/>
          <w:shd w:val="clear" w:color="auto" w:fill="FFFFFF"/>
        </w:rPr>
        <w:t>Z</w:t>
      </w:r>
      <w:r w:rsidRPr="00A30252">
        <w:rPr>
          <w:rFonts w:cstheme="minorHAnsi"/>
          <w:sz w:val="16"/>
          <w:szCs w:val="16"/>
          <w:shd w:val="clear" w:color="auto" w:fill="FFFFFF"/>
        </w:rPr>
        <w:t xml:space="preserve">-eicosatetraenamide; SR141716A= </w:t>
      </w:r>
      <w:r w:rsidRPr="00A30252">
        <w:rPr>
          <w:rStyle w:val="Emphasis"/>
          <w:rFonts w:cstheme="minorHAnsi"/>
          <w:sz w:val="16"/>
          <w:szCs w:val="16"/>
          <w:shd w:val="clear" w:color="auto" w:fill="FFFFFF"/>
        </w:rPr>
        <w:t>N</w:t>
      </w:r>
      <w:r w:rsidRPr="00A30252">
        <w:rPr>
          <w:rFonts w:cstheme="minorHAnsi"/>
          <w:sz w:val="16"/>
          <w:szCs w:val="16"/>
          <w:shd w:val="clear" w:color="auto" w:fill="FFFFFF"/>
        </w:rPr>
        <w:t>-(Piperidin-1-yl)-5-(4-chlorophenyl)-1-(2,4-dichlorophenyl)-4-methyl-1</w:t>
      </w:r>
      <w:r w:rsidRPr="00A30252">
        <w:rPr>
          <w:rStyle w:val="Emphasis"/>
          <w:rFonts w:cstheme="minorHAnsi"/>
          <w:sz w:val="16"/>
          <w:szCs w:val="16"/>
          <w:shd w:val="clear" w:color="auto" w:fill="FFFFFF"/>
        </w:rPr>
        <w:t>H</w:t>
      </w:r>
      <w:r w:rsidRPr="00A30252">
        <w:rPr>
          <w:rFonts w:cstheme="minorHAnsi"/>
          <w:sz w:val="16"/>
          <w:szCs w:val="16"/>
          <w:shd w:val="clear" w:color="auto" w:fill="FFFFFF"/>
        </w:rPr>
        <w:t>-pyrazole-3-carboxamide hydrochloride; (</w:t>
      </w:r>
      <w:r w:rsidRPr="00A30252">
        <w:rPr>
          <w:rStyle w:val="Emphasis"/>
          <w:rFonts w:cstheme="minorHAnsi"/>
          <w:sz w:val="16"/>
          <w:szCs w:val="16"/>
          <w:shd w:val="clear" w:color="auto" w:fill="FFFFFF"/>
        </w:rPr>
        <w:t>R</w:t>
      </w:r>
      <w:r w:rsidRPr="00A30252">
        <w:rPr>
          <w:rFonts w:cstheme="minorHAnsi"/>
          <w:sz w:val="16"/>
          <w:szCs w:val="16"/>
          <w:shd w:val="clear" w:color="auto" w:fill="FFFFFF"/>
        </w:rPr>
        <w:t>)-(+)-[2,3-Dihydro-5-methyl-3-(4-morpholinylmethyl)pyrrolo[1,2,3-</w:t>
      </w:r>
      <w:r w:rsidRPr="00A30252">
        <w:rPr>
          <w:rStyle w:val="Emphasis"/>
          <w:rFonts w:cstheme="minorHAnsi"/>
          <w:sz w:val="16"/>
          <w:szCs w:val="16"/>
          <w:shd w:val="clear" w:color="auto" w:fill="FFFFFF"/>
        </w:rPr>
        <w:t>de</w:t>
      </w:r>
      <w:r w:rsidRPr="00A30252">
        <w:rPr>
          <w:rFonts w:cstheme="minorHAnsi"/>
          <w:sz w:val="16"/>
          <w:szCs w:val="16"/>
          <w:shd w:val="clear" w:color="auto" w:fill="FFFFFF"/>
        </w:rPr>
        <w:t>]-1,4-benzoxazin-6-yl]-1-naphthalenylmethanone mesylate</w:t>
      </w:r>
      <w:r>
        <w:rPr>
          <w:rFonts w:cstheme="minorHAnsi"/>
          <w:sz w:val="16"/>
          <w:szCs w:val="16"/>
          <w:shd w:val="clear" w:color="auto" w:fill="FFFFFF"/>
        </w:rPr>
        <w:t>; mg=milligram; kg=kilogram; ug=</w:t>
      </w:r>
      <w:r w:rsidRPr="00726110">
        <w:rPr>
          <w:rFonts w:cstheme="minorHAnsi"/>
          <w:sz w:val="16"/>
          <w:szCs w:val="16"/>
          <w:shd w:val="clear" w:color="auto" w:fill="FFFFFF"/>
        </w:rPr>
        <w:t>microgram; JWH-018=</w:t>
      </w:r>
      <w:r w:rsidRPr="00726110">
        <w:rPr>
          <w:rFonts w:cstheme="minorHAnsi"/>
          <w:bCs/>
          <w:color w:val="222222"/>
          <w:sz w:val="16"/>
          <w:szCs w:val="16"/>
          <w:shd w:val="clear" w:color="auto" w:fill="FFFFFF"/>
        </w:rPr>
        <w:t xml:space="preserve"> 1-pentyl-3-(1-naphthoyl)indole</w:t>
      </w:r>
    </w:p>
    <w:p w14:paraId="6A5E7458" w14:textId="5C689CB9" w:rsidR="00CD1D90" w:rsidRPr="0087047E" w:rsidRDefault="00CD1D90">
      <w:pPr>
        <w:rPr>
          <w:rFonts w:cstheme="minorHAnsi"/>
          <w:sz w:val="16"/>
          <w:szCs w:val="16"/>
        </w:rPr>
      </w:pPr>
    </w:p>
    <w:p w14:paraId="757AD137" w14:textId="77777777" w:rsidR="00194DDF" w:rsidRDefault="00194DDF">
      <w:pPr>
        <w:rPr>
          <w:rFonts w:cstheme="minorHAnsi"/>
          <w:b/>
          <w:sz w:val="16"/>
          <w:szCs w:val="16"/>
        </w:rPr>
      </w:pPr>
      <w:r>
        <w:rPr>
          <w:rFonts w:cstheme="minorHAnsi"/>
          <w:b/>
          <w:sz w:val="16"/>
          <w:szCs w:val="16"/>
        </w:rPr>
        <w:br w:type="page"/>
      </w:r>
    </w:p>
    <w:p w14:paraId="34515F7E" w14:textId="3E884D04" w:rsidR="005B0663" w:rsidRPr="0087047E" w:rsidRDefault="00903BB9">
      <w:pPr>
        <w:rPr>
          <w:rFonts w:cstheme="minorHAnsi"/>
          <w:b/>
          <w:sz w:val="16"/>
          <w:szCs w:val="16"/>
        </w:rPr>
      </w:pPr>
      <w:r>
        <w:rPr>
          <w:rFonts w:cstheme="minorHAnsi"/>
          <w:b/>
          <w:sz w:val="16"/>
          <w:szCs w:val="16"/>
        </w:rPr>
        <w:lastRenderedPageBreak/>
        <w:t>Supplementary t</w:t>
      </w:r>
      <w:r w:rsidRPr="0087047E">
        <w:rPr>
          <w:rFonts w:cstheme="minorHAnsi"/>
          <w:b/>
          <w:sz w:val="16"/>
          <w:szCs w:val="16"/>
        </w:rPr>
        <w:t>able</w:t>
      </w:r>
      <w:r w:rsidR="005B0663" w:rsidRPr="0087047E">
        <w:rPr>
          <w:rFonts w:cstheme="minorHAnsi"/>
          <w:b/>
          <w:sz w:val="16"/>
          <w:szCs w:val="16"/>
        </w:rPr>
        <w:t xml:space="preserve"> 4. </w:t>
      </w:r>
      <w:r w:rsidR="0087047E" w:rsidRPr="0087047E">
        <w:rPr>
          <w:rFonts w:cstheme="minorHAnsi"/>
          <w:b/>
          <w:sz w:val="16"/>
          <w:szCs w:val="16"/>
        </w:rPr>
        <w:t>Rat studies: sample characteristics</w:t>
      </w:r>
    </w:p>
    <w:tbl>
      <w:tblPr>
        <w:tblW w:w="13462" w:type="dxa"/>
        <w:tblLook w:val="04A0" w:firstRow="1" w:lastRow="0" w:firstColumn="1" w:lastColumn="0" w:noHBand="0" w:noVBand="1"/>
      </w:tblPr>
      <w:tblGrid>
        <w:gridCol w:w="1217"/>
        <w:gridCol w:w="2274"/>
        <w:gridCol w:w="2736"/>
        <w:gridCol w:w="947"/>
        <w:gridCol w:w="1966"/>
        <w:gridCol w:w="1565"/>
        <w:gridCol w:w="1238"/>
        <w:gridCol w:w="1519"/>
      </w:tblGrid>
      <w:tr w:rsidR="00C06FD1" w:rsidRPr="0087047E" w14:paraId="3160A02D" w14:textId="77777777" w:rsidTr="00F26322">
        <w:trPr>
          <w:trHeight w:val="150"/>
        </w:trPr>
        <w:tc>
          <w:tcPr>
            <w:tcW w:w="1217" w:type="dxa"/>
            <w:tcBorders>
              <w:top w:val="single" w:sz="4" w:space="0" w:color="000000"/>
              <w:left w:val="single" w:sz="4" w:space="0" w:color="000000"/>
              <w:bottom w:val="single" w:sz="8" w:space="0" w:color="000000"/>
              <w:right w:val="single" w:sz="4" w:space="0" w:color="000000"/>
            </w:tcBorders>
            <w:shd w:val="clear" w:color="auto" w:fill="auto"/>
            <w:noWrap/>
            <w:hideMark/>
          </w:tcPr>
          <w:p w14:paraId="5391A031"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Source</w:t>
            </w:r>
          </w:p>
        </w:tc>
        <w:tc>
          <w:tcPr>
            <w:tcW w:w="2274" w:type="dxa"/>
            <w:tcBorders>
              <w:top w:val="single" w:sz="4" w:space="0" w:color="000000"/>
              <w:left w:val="single" w:sz="4" w:space="0" w:color="000000"/>
              <w:bottom w:val="single" w:sz="8" w:space="0" w:color="000000"/>
              <w:right w:val="single" w:sz="4" w:space="0" w:color="000000"/>
            </w:tcBorders>
            <w:shd w:val="clear" w:color="auto" w:fill="auto"/>
            <w:noWrap/>
            <w:hideMark/>
          </w:tcPr>
          <w:p w14:paraId="14BB63DA"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Journal</w:t>
            </w:r>
          </w:p>
        </w:tc>
        <w:tc>
          <w:tcPr>
            <w:tcW w:w="2736" w:type="dxa"/>
            <w:tcBorders>
              <w:top w:val="single" w:sz="4" w:space="0" w:color="000000"/>
              <w:left w:val="single" w:sz="4" w:space="0" w:color="000000"/>
              <w:bottom w:val="single" w:sz="8" w:space="0" w:color="000000"/>
              <w:right w:val="single" w:sz="4" w:space="0" w:color="000000"/>
            </w:tcBorders>
            <w:shd w:val="clear" w:color="auto" w:fill="auto"/>
            <w:noWrap/>
            <w:hideMark/>
          </w:tcPr>
          <w:p w14:paraId="73F252D2"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Age</w:t>
            </w:r>
          </w:p>
        </w:tc>
        <w:tc>
          <w:tcPr>
            <w:tcW w:w="947" w:type="dxa"/>
            <w:tcBorders>
              <w:top w:val="single" w:sz="4" w:space="0" w:color="000000"/>
              <w:left w:val="single" w:sz="4" w:space="0" w:color="000000"/>
              <w:bottom w:val="single" w:sz="8" w:space="0" w:color="000000"/>
              <w:right w:val="single" w:sz="4" w:space="0" w:color="000000"/>
            </w:tcBorders>
            <w:shd w:val="clear" w:color="auto" w:fill="auto"/>
            <w:noWrap/>
            <w:hideMark/>
          </w:tcPr>
          <w:p w14:paraId="32603E12"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Sex</w:t>
            </w:r>
          </w:p>
        </w:tc>
        <w:tc>
          <w:tcPr>
            <w:tcW w:w="1966" w:type="dxa"/>
            <w:tcBorders>
              <w:top w:val="single" w:sz="4" w:space="0" w:color="000000"/>
              <w:left w:val="single" w:sz="4" w:space="0" w:color="000000"/>
              <w:bottom w:val="single" w:sz="8" w:space="0" w:color="000000"/>
              <w:right w:val="single" w:sz="4" w:space="0" w:color="000000"/>
            </w:tcBorders>
            <w:shd w:val="clear" w:color="auto" w:fill="auto"/>
            <w:noWrap/>
            <w:hideMark/>
          </w:tcPr>
          <w:p w14:paraId="313A1514"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Weight or BMI</w:t>
            </w:r>
          </w:p>
        </w:tc>
        <w:tc>
          <w:tcPr>
            <w:tcW w:w="1565" w:type="dxa"/>
            <w:tcBorders>
              <w:top w:val="single" w:sz="4" w:space="0" w:color="000000"/>
              <w:left w:val="single" w:sz="4" w:space="0" w:color="000000"/>
              <w:bottom w:val="single" w:sz="8" w:space="0" w:color="000000"/>
              <w:right w:val="single" w:sz="4" w:space="0" w:color="000000"/>
            </w:tcBorders>
            <w:shd w:val="clear" w:color="auto" w:fill="auto"/>
            <w:noWrap/>
            <w:hideMark/>
          </w:tcPr>
          <w:p w14:paraId="1C476042"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N</w:t>
            </w:r>
          </w:p>
        </w:tc>
        <w:tc>
          <w:tcPr>
            <w:tcW w:w="1238" w:type="dxa"/>
            <w:tcBorders>
              <w:top w:val="single" w:sz="4" w:space="0" w:color="000000"/>
              <w:left w:val="single" w:sz="4" w:space="0" w:color="000000"/>
              <w:bottom w:val="single" w:sz="8" w:space="0" w:color="000000"/>
              <w:right w:val="single" w:sz="4" w:space="0" w:color="000000"/>
            </w:tcBorders>
            <w:shd w:val="clear" w:color="auto" w:fill="auto"/>
            <w:noWrap/>
            <w:hideMark/>
          </w:tcPr>
          <w:p w14:paraId="79447C18"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Species</w:t>
            </w:r>
          </w:p>
        </w:tc>
        <w:tc>
          <w:tcPr>
            <w:tcW w:w="1519" w:type="dxa"/>
            <w:tcBorders>
              <w:top w:val="single" w:sz="4" w:space="0" w:color="000000"/>
              <w:left w:val="single" w:sz="4" w:space="0" w:color="000000"/>
              <w:bottom w:val="single" w:sz="8" w:space="0" w:color="000000"/>
              <w:right w:val="single" w:sz="4" w:space="0" w:color="000000"/>
            </w:tcBorders>
            <w:shd w:val="clear" w:color="auto" w:fill="auto"/>
            <w:noWrap/>
            <w:hideMark/>
          </w:tcPr>
          <w:p w14:paraId="5359A6CB"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Strain</w:t>
            </w:r>
          </w:p>
        </w:tc>
      </w:tr>
      <w:tr w:rsidR="00C06FD1" w:rsidRPr="0087047E" w14:paraId="1EB604F0"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ED9D6F" w14:textId="77777777" w:rsidR="00C06FD1" w:rsidRPr="0087047E" w:rsidRDefault="00C06FD1" w:rsidP="00C035DC">
            <w:pPr>
              <w:spacing w:after="0" w:line="240" w:lineRule="auto"/>
              <w:jc w:val="center"/>
              <w:rPr>
                <w:rFonts w:eastAsia="Times New Roman" w:cstheme="minorHAnsi"/>
                <w:color w:val="000000"/>
                <w:sz w:val="16"/>
                <w:szCs w:val="16"/>
                <w:lang w:eastAsia="en-GB"/>
              </w:rPr>
            </w:pPr>
            <w:proofErr w:type="spellStart"/>
            <w:r w:rsidRPr="0087047E">
              <w:rPr>
                <w:rFonts w:eastAsia="Times New Roman" w:cstheme="minorHAnsi"/>
                <w:color w:val="000000"/>
                <w:sz w:val="16"/>
                <w:szCs w:val="16"/>
                <w:lang w:eastAsia="en-GB"/>
              </w:rPr>
              <w:t>Abbousi</w:t>
            </w:r>
            <w:proofErr w:type="spellEnd"/>
            <w:r w:rsidRPr="0087047E">
              <w:rPr>
                <w:rFonts w:eastAsia="Times New Roman" w:cstheme="minorHAnsi"/>
                <w:color w:val="000000"/>
                <w:sz w:val="16"/>
                <w:szCs w:val="16"/>
                <w:lang w:eastAsia="en-GB"/>
              </w:rPr>
              <w:t xml:space="preserve"> et al., (2014)</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BDA947"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Pharmacology, Biochemistry and Behaviour</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13EF99"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adolescent (27-30 PND) and adult (54-57 PND)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DB7C26"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36A727"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adolescent (M=82kg) and adult (M=261kg)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B76BFD"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adolescent (10 per group); adults (11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B6CD88"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F7C7BA"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Wistar</w:t>
            </w:r>
          </w:p>
        </w:tc>
      </w:tr>
      <w:tr w:rsidR="00C06FD1" w:rsidRPr="0087047E" w14:paraId="1AE26B47"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E820E9" w14:textId="77777777" w:rsidR="00C06FD1" w:rsidRPr="0087047E" w:rsidRDefault="00C06FD1" w:rsidP="00C035DC">
            <w:pPr>
              <w:spacing w:after="0" w:line="240" w:lineRule="auto"/>
              <w:jc w:val="center"/>
              <w:rPr>
                <w:rFonts w:eastAsia="Times New Roman" w:cstheme="minorHAnsi"/>
                <w:color w:val="000000"/>
                <w:sz w:val="16"/>
                <w:szCs w:val="16"/>
                <w:lang w:eastAsia="en-GB"/>
              </w:rPr>
            </w:pPr>
            <w:proofErr w:type="spellStart"/>
            <w:r w:rsidRPr="0087047E">
              <w:rPr>
                <w:rFonts w:eastAsia="Times New Roman" w:cstheme="minorHAnsi"/>
                <w:color w:val="000000"/>
                <w:sz w:val="16"/>
                <w:szCs w:val="16"/>
                <w:lang w:eastAsia="en-GB"/>
              </w:rPr>
              <w:t>Abush</w:t>
            </w:r>
            <w:proofErr w:type="spellEnd"/>
            <w:r w:rsidRPr="0087047E">
              <w:rPr>
                <w:rFonts w:eastAsia="Times New Roman" w:cstheme="minorHAnsi"/>
                <w:color w:val="000000"/>
                <w:sz w:val="16"/>
                <w:szCs w:val="16"/>
                <w:lang w:eastAsia="en-GB"/>
              </w:rPr>
              <w:t xml:space="preserve"> et al., (2012)</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436D8D" w14:textId="77777777" w:rsidR="00C06FD1" w:rsidRPr="0087047E" w:rsidRDefault="00C06FD1" w:rsidP="00C035DC">
            <w:pPr>
              <w:spacing w:after="0" w:line="240" w:lineRule="auto"/>
              <w:jc w:val="center"/>
              <w:rPr>
                <w:rFonts w:eastAsia="Times New Roman" w:cstheme="minorHAnsi"/>
                <w:color w:val="000000"/>
                <w:sz w:val="16"/>
                <w:szCs w:val="16"/>
                <w:lang w:eastAsia="en-GB"/>
              </w:rPr>
            </w:pPr>
            <w:proofErr w:type="spellStart"/>
            <w:r w:rsidRPr="0087047E">
              <w:rPr>
                <w:rFonts w:eastAsia="Times New Roman" w:cstheme="minorHAnsi"/>
                <w:color w:val="000000"/>
                <w:sz w:val="16"/>
                <w:szCs w:val="16"/>
                <w:lang w:eastAsia="en-GB"/>
              </w:rPr>
              <w:t>Plos</w:t>
            </w:r>
            <w:proofErr w:type="spellEnd"/>
            <w:r w:rsidRPr="0087047E">
              <w:rPr>
                <w:rFonts w:eastAsia="Times New Roman" w:cstheme="minorHAnsi"/>
                <w:color w:val="000000"/>
                <w:sz w:val="16"/>
                <w:szCs w:val="16"/>
                <w:lang w:eastAsia="en-GB"/>
              </w:rPr>
              <w:t xml:space="preserve"> one</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CE8B12"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adolescent (45 days old)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BA0B01"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44FA8F"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200g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4D0794"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vehicle=8, WIN=7</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28AB7C"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476B0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06FD1" w:rsidRPr="0087047E" w14:paraId="6D149799"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3A33F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Ahmadi-Mahmood et al., (2016)</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E7AAC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Neuroscience</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8E478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adult. Age 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5A5C8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9CCC7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250-290 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5D314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3812C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367AD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06FD1" w:rsidRPr="0087047E" w14:paraId="3A3729B1"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08B99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Ashton et al., (2008)</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C412F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Pharmacology, Biochemistry and Behaviour</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179FE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5D965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5E51E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78651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5-6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CA948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B08DA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r>
      <w:tr w:rsidR="00C06FD1" w:rsidRPr="0087047E" w14:paraId="3ACA3FFF"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4745F6"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Baek</w:t>
            </w:r>
            <w:proofErr w:type="spellEnd"/>
            <w:r w:rsidRPr="0087047E">
              <w:rPr>
                <w:rFonts w:eastAsia="Times New Roman" w:cstheme="minorHAnsi"/>
                <w:sz w:val="16"/>
                <w:szCs w:val="16"/>
                <w:lang w:eastAsia="en-GB"/>
              </w:rPr>
              <w:t xml:space="preserve"> et al., (2009)</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53E65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Neuroscience letters</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B7F70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 months</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8C0768" w14:textId="2DB3740E"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04E80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500-600g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46978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vehicle=7, 1mgkg=7; 3mg/kg=7; 5 mg/kg=8</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2F21D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31A66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37C66494"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05ED7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Barros et al., (2004)</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746B5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Brain Research</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46B29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 months</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3CFC8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AFB19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220-280 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3BACD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62918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76487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7F419209"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0D64D2"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Braida</w:t>
            </w:r>
            <w:proofErr w:type="spellEnd"/>
            <w:r w:rsidRPr="0087047E">
              <w:rPr>
                <w:rFonts w:eastAsia="Times New Roman" w:cstheme="minorHAnsi"/>
                <w:sz w:val="16"/>
                <w:szCs w:val="16"/>
                <w:lang w:eastAsia="en-GB"/>
              </w:rPr>
              <w:t xml:space="preserve"> et al., (2000)</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E1AB1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Learning and memory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6CC92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6CA692" w14:textId="5878168D"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3EEFA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250-300 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7BBCF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0E3D6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59BA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26F9909C"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8C55D7"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Beiravand</w:t>
            </w:r>
            <w:proofErr w:type="spellEnd"/>
            <w:r w:rsidRPr="0087047E">
              <w:rPr>
                <w:rFonts w:eastAsia="Times New Roman" w:cstheme="minorHAnsi"/>
                <w:sz w:val="16"/>
                <w:szCs w:val="16"/>
                <w:lang w:eastAsia="en-GB"/>
              </w:rPr>
              <w:t xml:space="preserve"> et al., (2016)</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C5C23E" w14:textId="1205F46B"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Journal of Psychopharmacology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B993A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 months</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6219F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8A669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250-300 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8F0E4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241FB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E2CDA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3566B6A1"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2D88F0"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Campolongo</w:t>
            </w:r>
            <w:proofErr w:type="spellEnd"/>
            <w:r w:rsidRPr="0087047E">
              <w:rPr>
                <w:rFonts w:eastAsia="Times New Roman" w:cstheme="minorHAnsi"/>
                <w:sz w:val="16"/>
                <w:szCs w:val="16"/>
                <w:lang w:eastAsia="en-GB"/>
              </w:rPr>
              <w:t xml:space="preserve"> et al., (2013)</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EB37F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Neuropsychopharmacology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CF550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adult. Age 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FDB3E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EB6DF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250-450g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E6C73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12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74858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3481D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06FD1" w:rsidRPr="0087047E" w14:paraId="363392B7"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7912EF"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Carlini</w:t>
            </w:r>
            <w:proofErr w:type="spellEnd"/>
            <w:r w:rsidRPr="0087047E">
              <w:rPr>
                <w:rFonts w:eastAsia="Times New Roman" w:cstheme="minorHAnsi"/>
                <w:sz w:val="16"/>
                <w:szCs w:val="16"/>
                <w:lang w:eastAsia="en-GB"/>
              </w:rPr>
              <w:t xml:space="preserve"> et al., (1965)</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D8297F"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Psychopharmacologia</w:t>
            </w:r>
            <w:proofErr w:type="spellEnd"/>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BCE2B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90 days</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51C6B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41449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F0C365" w14:textId="77777777" w:rsidR="00C06FD1" w:rsidRPr="0087047E" w:rsidRDefault="00C06FD1" w:rsidP="00C035DC">
            <w:pPr>
              <w:spacing w:after="0" w:line="240" w:lineRule="auto"/>
              <w:jc w:val="center"/>
              <w:rPr>
                <w:rFonts w:eastAsia="Times New Roman" w:cstheme="minorHAnsi"/>
                <w:sz w:val="16"/>
                <w:szCs w:val="16"/>
                <w:lang w:eastAsia="en-GB"/>
              </w:rPr>
            </w:pP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84ED8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994D3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415E2795"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90539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Cha et al., (2006)</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E4A5C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Pharmacology, Biochemistry and Behaviour</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B85A9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adolescent (30-32 PND) and adult (65-70 PND)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7865D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E8CEA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4D218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0B324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955EA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06FD1" w:rsidRPr="0087047E" w14:paraId="5C90EB86"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147F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Cha et al., (2007)</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D2712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Behavioural 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4A9A6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adolescent (30 PND) and adult (70 PND)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129A6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 and female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BAC07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76FEB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163F4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86FC7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06FD1" w:rsidRPr="0087047E" w14:paraId="3BDDE00F"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A862A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Clarke et al., (2008)</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DD548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Neurobiology of Learning and Memory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00407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 months</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B6006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39595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250-280g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2518C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9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03355C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6F10A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5D25A18F"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E964A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De Melo et al., (2005)</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C8611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Psychopharmacology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42AA0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82424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35BFA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250-300g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05B73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11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5395F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AE349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6975D1EA"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B3D713"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Egashira</w:t>
            </w:r>
            <w:proofErr w:type="spellEnd"/>
            <w:r w:rsidRPr="0087047E">
              <w:rPr>
                <w:rFonts w:eastAsia="Times New Roman" w:cstheme="minorHAnsi"/>
                <w:sz w:val="16"/>
                <w:szCs w:val="16"/>
                <w:lang w:eastAsia="en-GB"/>
              </w:rPr>
              <w:t xml:space="preserve"> et al., (2002)</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4EAB80" w14:textId="097E7482"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Brain Research</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161EC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7 weeks</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A8550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D283A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200-250g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11413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vehicle=14, </w:t>
            </w:r>
            <w:proofErr w:type="spellStart"/>
            <w:r w:rsidRPr="0087047E">
              <w:rPr>
                <w:rFonts w:eastAsia="Times New Roman" w:cstheme="minorHAnsi"/>
                <w:sz w:val="16"/>
                <w:szCs w:val="16"/>
                <w:lang w:eastAsia="en-GB"/>
              </w:rPr>
              <w:t>thc</w:t>
            </w:r>
            <w:proofErr w:type="spellEnd"/>
            <w:r w:rsidRPr="0087047E">
              <w:rPr>
                <w:rFonts w:eastAsia="Times New Roman" w:cstheme="minorHAnsi"/>
                <w:sz w:val="16"/>
                <w:szCs w:val="16"/>
                <w:lang w:eastAsia="en-GB"/>
              </w:rPr>
              <w:t>=6</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FE85D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6038F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205083F1"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02EB2D"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Egashira</w:t>
            </w:r>
            <w:proofErr w:type="spellEnd"/>
            <w:r w:rsidRPr="0087047E">
              <w:rPr>
                <w:rFonts w:eastAsia="Times New Roman" w:cstheme="minorHAnsi"/>
                <w:sz w:val="16"/>
                <w:szCs w:val="16"/>
                <w:lang w:eastAsia="en-GB"/>
              </w:rPr>
              <w:t xml:space="preserve"> et al., (2002b)</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05102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European Journal of 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48F30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7 weeks</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A0CF2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37E31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200-250g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0E92D7"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vehivle</w:t>
            </w:r>
            <w:proofErr w:type="spellEnd"/>
            <w:r w:rsidRPr="0087047E">
              <w:rPr>
                <w:rFonts w:eastAsia="Times New Roman" w:cstheme="minorHAnsi"/>
                <w:sz w:val="16"/>
                <w:szCs w:val="16"/>
                <w:lang w:eastAsia="en-GB"/>
              </w:rPr>
              <w:t xml:space="preserve">=13, </w:t>
            </w:r>
            <w:proofErr w:type="spellStart"/>
            <w:r w:rsidRPr="0087047E">
              <w:rPr>
                <w:rFonts w:eastAsia="Times New Roman" w:cstheme="minorHAnsi"/>
                <w:sz w:val="16"/>
                <w:szCs w:val="16"/>
                <w:lang w:eastAsia="en-GB"/>
              </w:rPr>
              <w:t>thc</w:t>
            </w:r>
            <w:proofErr w:type="spellEnd"/>
            <w:r w:rsidRPr="0087047E">
              <w:rPr>
                <w:rFonts w:eastAsia="Times New Roman" w:cstheme="minorHAnsi"/>
                <w:sz w:val="16"/>
                <w:szCs w:val="16"/>
                <w:lang w:eastAsia="en-GB"/>
              </w:rPr>
              <w:t>=13</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23F42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5A894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21B927BB"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E27BA8"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Essman</w:t>
            </w:r>
            <w:proofErr w:type="spellEnd"/>
            <w:r w:rsidRPr="0087047E">
              <w:rPr>
                <w:rFonts w:eastAsia="Times New Roman" w:cstheme="minorHAnsi"/>
                <w:sz w:val="16"/>
                <w:szCs w:val="16"/>
                <w:lang w:eastAsia="en-GB"/>
              </w:rPr>
              <w:t xml:space="preserve"> et al., (1984)</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AEC45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Psychological Reports</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AEC4B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BDD0D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02781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375g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C5E0F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12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54896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27D8E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06FD1" w:rsidRPr="0087047E" w14:paraId="6A468DBC"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35F68A"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Fadda</w:t>
            </w:r>
            <w:proofErr w:type="spellEnd"/>
            <w:r w:rsidRPr="0087047E">
              <w:rPr>
                <w:rFonts w:eastAsia="Times New Roman" w:cstheme="minorHAnsi"/>
                <w:sz w:val="16"/>
                <w:szCs w:val="16"/>
                <w:lang w:eastAsia="en-GB"/>
              </w:rPr>
              <w:t xml:space="preserve"> et al., (2004)</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40028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Neuropsychopharmacology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AD81D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5B8AB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E59EB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250-300g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06C5A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D92BC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70324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hooded Lister</w:t>
            </w:r>
          </w:p>
        </w:tc>
      </w:tr>
      <w:tr w:rsidR="00C06FD1" w:rsidRPr="0087047E" w14:paraId="16D946C4"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B8565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Fitoussi et al., (2018)</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D60B4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European Journal of Neuroscience</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7C307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5BEE2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CBBBA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400-500g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EB216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6D528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048E7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06FD1" w:rsidRPr="0087047E" w14:paraId="3D3442D0"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7C8C2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lastRenderedPageBreak/>
              <w:t>Ferrari et al., (1999)</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19311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Pharmacology, Biochemistry and Behaviour</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D54C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299E0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A0163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230-250g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80DAC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55D0F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3DA6C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 Hannover</w:t>
            </w:r>
          </w:p>
        </w:tc>
      </w:tr>
      <w:tr w:rsidR="00C06FD1" w:rsidRPr="0087047E" w14:paraId="36CE6C6D"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F3FE94"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Ganon</w:t>
            </w:r>
            <w:proofErr w:type="spellEnd"/>
            <w:r w:rsidRPr="0087047E">
              <w:rPr>
                <w:rFonts w:eastAsia="Times New Roman" w:cstheme="minorHAnsi"/>
                <w:sz w:val="16"/>
                <w:szCs w:val="16"/>
                <w:lang w:eastAsia="en-GB"/>
              </w:rPr>
              <w:t xml:space="preserve"> et al., (2009)</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7A458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The Journal of Neuroscience</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C992F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60 days old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173E6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C101B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250-300g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6C2B6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12-13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C9679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987BB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06FD1" w:rsidRPr="0087047E" w14:paraId="0FC358ED"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2268B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Goodman et al., (2014)</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18FE0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Neuroscience</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D5B3C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adult. Age 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5D8D7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09CBD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325-425g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DE431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peripheral (9-10 per group), central (6-8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BF80C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BBFC1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Long Evans</w:t>
            </w:r>
          </w:p>
        </w:tc>
      </w:tr>
      <w:tr w:rsidR="00C06FD1" w:rsidRPr="0087047E" w14:paraId="4753CDD8"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3729A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Ghaderi et al., (2016)</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45D64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Progress in Neuro- Pharmacology and Biological Psychiatry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3AC0E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08417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C3D49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200-220g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BE4E7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7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D5D16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CF148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69383D73"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0CBDE5"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Ghasemdeh</w:t>
            </w:r>
            <w:proofErr w:type="spellEnd"/>
            <w:r w:rsidRPr="0087047E">
              <w:rPr>
                <w:rFonts w:eastAsia="Times New Roman" w:cstheme="minorHAnsi"/>
                <w:sz w:val="16"/>
                <w:szCs w:val="16"/>
                <w:lang w:eastAsia="en-GB"/>
              </w:rPr>
              <w:t xml:space="preserve"> et al., (2017)</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DDDFA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European Journal of 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D994A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29CBF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8202F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200-220g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B8A7D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7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0B51A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481AC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3004CB3C"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9A59F8"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Ghiasvand</w:t>
            </w:r>
            <w:proofErr w:type="spellEnd"/>
            <w:r w:rsidRPr="0087047E">
              <w:rPr>
                <w:rFonts w:eastAsia="Times New Roman" w:cstheme="minorHAnsi"/>
                <w:sz w:val="16"/>
                <w:szCs w:val="16"/>
                <w:lang w:eastAsia="en-GB"/>
              </w:rPr>
              <w:t xml:space="preserve"> et al., (2011)</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7A444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Behavioural brain research</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993E3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adult. Age 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F3A9B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C2384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220-270g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F6E0F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21AC1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D3BCF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536E06A0"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F59A8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Han et al., (2000)</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36362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European Journal of 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C8AC2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120 days</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81CF5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FB9DF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E7B51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7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1C1610" w14:textId="5348453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875FA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06FD1" w:rsidRPr="0087047E" w14:paraId="2B254253"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010A5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Hernandez et al., (2000)</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F723E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Journal of Physiology and Biochemistry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29C69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day</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B3542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AF83A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5B704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11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EEDA8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42A0F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5B81AF18"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6E3EE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Imam et al., (2017)</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6FC1B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Nigerian Journal of Physiological Sciences</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6854B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adult. Age 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87B1C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BBCDF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M=200g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D9B50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023DA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0442C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6CBF37FF"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27026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Inui et al., (2004)</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4560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Neurotoxicity research</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B61DB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9FE6E1" w14:textId="16942C58"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690BF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200-250g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FC245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vehicle=10; THC=9</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0A3CB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C8645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3E540D4C"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D4274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Kevin et al., (2017)</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F3892A"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Journnal</w:t>
            </w:r>
            <w:proofErr w:type="spellEnd"/>
            <w:r w:rsidRPr="0087047E">
              <w:rPr>
                <w:rFonts w:eastAsia="Times New Roman" w:cstheme="minorHAnsi"/>
                <w:sz w:val="16"/>
                <w:szCs w:val="16"/>
                <w:lang w:eastAsia="en-GB"/>
              </w:rPr>
              <w:t xml:space="preserve"> of Psychopharmacology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1D6E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PND 69-72</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FEB3D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46EB7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130-178g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C5222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16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BD1DA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27221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09121F0E"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8EEBF6"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Kirschman</w:t>
            </w:r>
            <w:proofErr w:type="spellEnd"/>
            <w:r w:rsidRPr="0087047E">
              <w:rPr>
                <w:rFonts w:eastAsia="Times New Roman" w:cstheme="minorHAnsi"/>
                <w:sz w:val="16"/>
                <w:szCs w:val="16"/>
                <w:lang w:eastAsia="en-GB"/>
              </w:rPr>
              <w:t xml:space="preserve"> et al., (2017)</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FEFD8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Frontiers in Behavioural Neuroscience</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520B7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PND 34-53</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8F077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female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1DFFE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EFFA9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6C73D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A5509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06FD1" w:rsidRPr="0087047E" w14:paraId="7B303AE6"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3E204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Mallet et al., (1996)</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68DC2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Behavioural 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D2528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B5E6A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5D8E8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200-250g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32657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15-16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6AEFC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7C861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2151B24B"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508C0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Miller et al., (1973)</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17E55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Behavioural Biology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C638C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140-160 PND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7D4C5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E7615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8EA42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42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3CE3B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F95C2B" w14:textId="4D75EBE2"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Hooded</w:t>
            </w:r>
          </w:p>
        </w:tc>
      </w:tr>
      <w:tr w:rsidR="00C06FD1" w:rsidRPr="0087047E" w14:paraId="0E49BC5D"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31A476"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Mackowiak</w:t>
            </w:r>
            <w:proofErr w:type="spellEnd"/>
            <w:r w:rsidRPr="0087047E">
              <w:rPr>
                <w:rFonts w:eastAsia="Times New Roman" w:cstheme="minorHAnsi"/>
                <w:sz w:val="16"/>
                <w:szCs w:val="16"/>
                <w:lang w:eastAsia="en-GB"/>
              </w:rPr>
              <w:t xml:space="preserve"> et al., (2009)</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7F2C1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Neuroscience</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CA62E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60 days old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41839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616CB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200-250g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4081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7-10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08086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36C5A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1AB50E57"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CBF8B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Mishima et al., (2001)</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10DEB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Japanese Journal of 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3CFDB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DDB97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2099E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200-250g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BCAF4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9=vehicle, 10-=</w:t>
            </w:r>
            <w:proofErr w:type="spellStart"/>
            <w:r w:rsidRPr="0087047E">
              <w:rPr>
                <w:rFonts w:eastAsia="Times New Roman" w:cstheme="minorHAnsi"/>
                <w:sz w:val="16"/>
                <w:szCs w:val="16"/>
                <w:lang w:eastAsia="en-GB"/>
              </w:rPr>
              <w:t>thc</w:t>
            </w:r>
            <w:proofErr w:type="spellEnd"/>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9BE18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2893A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2465105C"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F3DA9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Mishima et al., (2002)</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15115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Life Sciences</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48266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F7174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4536B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200-250g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51EE2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2AA49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F9EF7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4974A279"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31689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Molina-</w:t>
            </w:r>
            <w:proofErr w:type="spellStart"/>
            <w:r w:rsidRPr="0087047E">
              <w:rPr>
                <w:rFonts w:eastAsia="Times New Roman" w:cstheme="minorHAnsi"/>
                <w:sz w:val="16"/>
                <w:szCs w:val="16"/>
                <w:lang w:eastAsia="en-GB"/>
              </w:rPr>
              <w:t>Holgado</w:t>
            </w:r>
            <w:proofErr w:type="spellEnd"/>
            <w:r w:rsidRPr="0087047E">
              <w:rPr>
                <w:rFonts w:eastAsia="Times New Roman" w:cstheme="minorHAnsi"/>
                <w:sz w:val="16"/>
                <w:szCs w:val="16"/>
                <w:lang w:eastAsia="en-GB"/>
              </w:rPr>
              <w:t xml:space="preserve"> et al., (1995)</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87756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Physiology and Behaviour</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AEC70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15571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BBE6F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150-220g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99C16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9D03B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A4CDB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682FECAE"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89D041"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Nadaei</w:t>
            </w:r>
            <w:proofErr w:type="spellEnd"/>
            <w:r w:rsidRPr="0087047E">
              <w:rPr>
                <w:rFonts w:eastAsia="Times New Roman" w:cstheme="minorHAnsi"/>
                <w:sz w:val="16"/>
                <w:szCs w:val="16"/>
                <w:lang w:eastAsia="en-GB"/>
              </w:rPr>
              <w:t xml:space="preserve"> et al., (2016)</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070E5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Behavioural Brain research</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BE6A2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adult. Age 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FA999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E2ACF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M=200g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115BC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7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FB1DB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B0AED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312DBF33"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97BE2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Murillo-Rodriguez et al., (1998)</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67C4E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Brain Research</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FA863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D0A0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76CB8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250-250g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6A756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2699D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E92B4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2D6F7AF1"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0CC5CB"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lastRenderedPageBreak/>
              <w:t>Najar</w:t>
            </w:r>
            <w:proofErr w:type="spellEnd"/>
            <w:r w:rsidRPr="0087047E">
              <w:rPr>
                <w:rFonts w:eastAsia="Times New Roman" w:cstheme="minorHAnsi"/>
                <w:sz w:val="16"/>
                <w:szCs w:val="16"/>
                <w:lang w:eastAsia="en-GB"/>
              </w:rPr>
              <w:t xml:space="preserve"> et al., (2015)</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0CD46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Journal of Psychopharmacology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3DADE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3-4 months</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45C7D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0F86A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200-220g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AD737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7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33319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02186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78611D56"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CC40A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Nakamura et al., (1991)</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D8022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Drug and Alcohol Dependence</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D69B2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 months</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0C22D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A1073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 (age 2 months)</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9FA26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9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260AD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7A56C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3725FFD5"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AF59C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Nava et al., (2001)</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4637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Neuropsychopharmacology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379D5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9C3B1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94DB4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200-250g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ADC49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5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5AFB0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A5E1A5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06FD1" w:rsidRPr="0087047E" w14:paraId="5E32582F"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D4620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O'Shea et al., (2004)</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C068C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Psychopharmacology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7F63E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adolescent (30 days) and adult (18, and 56 day old)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2903D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female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8618C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1DF9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9C68F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73D15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340ED54F"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6DE6A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O'Shea et al., (2006)</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367DD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Psychopharmacology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87886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perinatal (4 days), adolescent (30 days), 56 days (young adult)</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88168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D52DB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perinatal (9-12g), adolescent (77-123g), adult (269-348g)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474B7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274F2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15529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04191D23"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19F8BD"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Ottani</w:t>
            </w:r>
            <w:proofErr w:type="spellEnd"/>
            <w:r w:rsidRPr="0087047E">
              <w:rPr>
                <w:rFonts w:eastAsia="Times New Roman" w:cstheme="minorHAnsi"/>
                <w:sz w:val="16"/>
                <w:szCs w:val="16"/>
                <w:lang w:eastAsia="en-GB"/>
              </w:rPr>
              <w:t xml:space="preserve"> et al., (2000)</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68379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Pharmacy and Pharmacology Communications</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A4A6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75B02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F4AF3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230-250g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F307B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7C6B9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389E2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674E155D"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F73B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Pamplona et al., (2006)</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86656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Neuroscience letters</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ED164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 months</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7C975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C757A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weight not reported - 3 months</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7B449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7-8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0420C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6AB27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4EEA8745"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96743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Pamplona et al., (2006)</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F53D3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Psychopharmacology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3B568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 months</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726AA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736A8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weight not reported - 3 months</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CB9F2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7-10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A5912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BDFEF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722C210E"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54379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Pamplona et al., (2008)</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E44C7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Neurobiology of Learning and Memory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55E05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 months</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8D7B6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C2C3B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weight not reported - 3 months</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DAA23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9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8DD8F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C881E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77AE5DDA" w14:textId="77777777" w:rsidTr="00F26322">
        <w:trPr>
          <w:trHeight w:val="778"/>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FD0163" w14:textId="77777777" w:rsidR="00C06FD1" w:rsidRPr="0087047E" w:rsidRDefault="00C06FD1" w:rsidP="00903BB9">
            <w:pPr>
              <w:spacing w:after="0" w:line="240" w:lineRule="auto"/>
              <w:rPr>
                <w:rFonts w:eastAsia="Times New Roman" w:cstheme="minorHAnsi"/>
                <w:sz w:val="16"/>
                <w:szCs w:val="16"/>
                <w:lang w:eastAsia="en-GB"/>
              </w:rPr>
            </w:pPr>
            <w:r w:rsidRPr="0087047E">
              <w:rPr>
                <w:rFonts w:eastAsia="Times New Roman" w:cstheme="minorHAnsi"/>
                <w:sz w:val="16"/>
                <w:szCs w:val="16"/>
                <w:lang w:eastAsia="en-GB"/>
              </w:rPr>
              <w:t>Pedroza-</w:t>
            </w:r>
            <w:proofErr w:type="spellStart"/>
            <w:r w:rsidRPr="0087047E">
              <w:rPr>
                <w:rFonts w:eastAsia="Times New Roman" w:cstheme="minorHAnsi"/>
                <w:sz w:val="16"/>
                <w:szCs w:val="16"/>
                <w:lang w:eastAsia="en-GB"/>
              </w:rPr>
              <w:t>Llinas</w:t>
            </w:r>
            <w:proofErr w:type="spellEnd"/>
            <w:r w:rsidRPr="0087047E">
              <w:rPr>
                <w:rFonts w:eastAsia="Times New Roman" w:cstheme="minorHAnsi"/>
                <w:sz w:val="16"/>
                <w:szCs w:val="16"/>
                <w:lang w:eastAsia="en-GB"/>
              </w:rPr>
              <w:t xml:space="preserve"> et al., (2013)</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2AEAA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Behavioural Brain Research</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78477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5B127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E0A62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250-300g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37CFD" w14:textId="3FE7149E"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AEA 56 </w:t>
            </w:r>
            <w:proofErr w:type="spellStart"/>
            <w:r w:rsidRPr="0087047E">
              <w:rPr>
                <w:rFonts w:eastAsia="Times New Roman" w:cstheme="minorHAnsi"/>
                <w:sz w:val="16"/>
                <w:szCs w:val="16"/>
                <w:lang w:eastAsia="en-GB"/>
              </w:rPr>
              <w:t>μM</w:t>
            </w:r>
            <w:proofErr w:type="spellEnd"/>
            <w:r w:rsidRPr="0087047E">
              <w:rPr>
                <w:rFonts w:eastAsia="Times New Roman" w:cstheme="minorHAnsi"/>
                <w:sz w:val="16"/>
                <w:szCs w:val="16"/>
                <w:lang w:eastAsia="en-GB"/>
              </w:rPr>
              <w:t xml:space="preserve"> (</w:t>
            </w:r>
            <w:r w:rsidRPr="0087047E">
              <w:rPr>
                <w:rFonts w:eastAsia="Times New Roman" w:cstheme="minorHAnsi"/>
                <w:i/>
                <w:iCs/>
                <w:sz w:val="16"/>
                <w:szCs w:val="16"/>
                <w:lang w:eastAsia="en-GB"/>
              </w:rPr>
              <w:t>n</w:t>
            </w:r>
            <w:r w:rsidRPr="0087047E">
              <w:rPr>
                <w:rFonts w:eastAsia="Times New Roman" w:cstheme="minorHAnsi"/>
                <w:sz w:val="16"/>
                <w:szCs w:val="16"/>
                <w:lang w:eastAsia="en-GB"/>
              </w:rPr>
              <w:t> = 10), 5.6 mM (</w:t>
            </w:r>
            <w:r w:rsidRPr="0087047E">
              <w:rPr>
                <w:rFonts w:eastAsia="Times New Roman" w:cstheme="minorHAnsi"/>
                <w:i/>
                <w:iCs/>
                <w:sz w:val="16"/>
                <w:szCs w:val="16"/>
                <w:lang w:eastAsia="en-GB"/>
              </w:rPr>
              <w:t>n</w:t>
            </w:r>
            <w:r w:rsidRPr="0087047E">
              <w:rPr>
                <w:rFonts w:eastAsia="Times New Roman" w:cstheme="minorHAnsi"/>
                <w:sz w:val="16"/>
                <w:szCs w:val="16"/>
                <w:lang w:eastAsia="en-GB"/>
              </w:rPr>
              <w:t> = 11), 11.4 mM (</w:t>
            </w:r>
            <w:r w:rsidRPr="0087047E">
              <w:rPr>
                <w:rFonts w:eastAsia="Times New Roman" w:cstheme="minorHAnsi"/>
                <w:i/>
                <w:iCs/>
                <w:sz w:val="16"/>
                <w:szCs w:val="16"/>
                <w:lang w:eastAsia="en-GB"/>
              </w:rPr>
              <w:t>n</w:t>
            </w:r>
            <w:r w:rsidRPr="0087047E">
              <w:rPr>
                <w:rFonts w:eastAsia="Times New Roman" w:cstheme="minorHAnsi"/>
                <w:sz w:val="16"/>
                <w:szCs w:val="16"/>
                <w:lang w:eastAsia="en-GB"/>
              </w:rPr>
              <w:t> = 8), and 56 mM (</w:t>
            </w:r>
            <w:r w:rsidRPr="0087047E">
              <w:rPr>
                <w:rFonts w:eastAsia="Times New Roman" w:cstheme="minorHAnsi"/>
                <w:i/>
                <w:iCs/>
                <w:sz w:val="16"/>
                <w:szCs w:val="16"/>
                <w:lang w:eastAsia="en-GB"/>
              </w:rPr>
              <w:t>n</w:t>
            </w:r>
            <w:r w:rsidRPr="0087047E">
              <w:rPr>
                <w:rFonts w:eastAsia="Times New Roman" w:cstheme="minorHAnsi"/>
                <w:sz w:val="16"/>
                <w:szCs w:val="16"/>
                <w:lang w:eastAsia="en-GB"/>
              </w:rPr>
              <w:t> = 4) groups were different from both vehicle (</w:t>
            </w:r>
            <w:r w:rsidRPr="0087047E">
              <w:rPr>
                <w:rFonts w:eastAsia="Times New Roman" w:cstheme="minorHAnsi"/>
                <w:i/>
                <w:iCs/>
                <w:sz w:val="16"/>
                <w:szCs w:val="16"/>
                <w:lang w:eastAsia="en-GB"/>
              </w:rPr>
              <w:t>n</w:t>
            </w:r>
            <w:r w:rsidRPr="0087047E">
              <w:rPr>
                <w:rFonts w:eastAsia="Times New Roman" w:cstheme="minorHAnsi"/>
                <w:sz w:val="16"/>
                <w:szCs w:val="16"/>
                <w:lang w:eastAsia="en-GB"/>
              </w:rPr>
              <w:t> = 9) and intact groups.</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EEC6A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48FA1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6158D7F0"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5361D0"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Piri</w:t>
            </w:r>
            <w:proofErr w:type="spellEnd"/>
            <w:r w:rsidRPr="0087047E">
              <w:rPr>
                <w:rFonts w:eastAsia="Times New Roman" w:cstheme="minorHAnsi"/>
                <w:sz w:val="16"/>
                <w:szCs w:val="16"/>
                <w:lang w:eastAsia="en-GB"/>
              </w:rPr>
              <w:t xml:space="preserve"> et al., (2011)</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DC5EE0"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Achives</w:t>
            </w:r>
            <w:proofErr w:type="spellEnd"/>
            <w:r w:rsidRPr="0087047E">
              <w:rPr>
                <w:rFonts w:eastAsia="Times New Roman" w:cstheme="minorHAnsi"/>
                <w:sz w:val="16"/>
                <w:szCs w:val="16"/>
                <w:lang w:eastAsia="en-GB"/>
              </w:rPr>
              <w:t xml:space="preserve"> of Iranian Medicine</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308A0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4 months</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2BC91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CD768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220-270g (4 months)</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49F63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773A2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FFB1E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174BD6C7"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60F71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Quinn et al., (2008)</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F5071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Neuropsychopharmacology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1D413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adolescent (PND 28+) and adult (PND 60+)</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5AADC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C8540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adolescent (M=76.2g) and adult (M=284g)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4C49A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12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B1DBC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49ABA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11420903"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7B5C58"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Raseki</w:t>
            </w:r>
            <w:proofErr w:type="spellEnd"/>
            <w:r w:rsidRPr="0087047E">
              <w:rPr>
                <w:rFonts w:eastAsia="Times New Roman" w:cstheme="minorHAnsi"/>
                <w:sz w:val="16"/>
                <w:szCs w:val="16"/>
                <w:lang w:eastAsia="en-GB"/>
              </w:rPr>
              <w:t xml:space="preserve"> et al., (2014)</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9283D2" w14:textId="1F0ED13C"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Behavioural brain research</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D7DFB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adult. Age 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AD38F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6ED69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250-290g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A17B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DBE92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8C165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5C7974C3"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605FCE"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Ratano</w:t>
            </w:r>
            <w:proofErr w:type="spellEnd"/>
            <w:r w:rsidRPr="0087047E">
              <w:rPr>
                <w:rFonts w:eastAsia="Times New Roman" w:cstheme="minorHAnsi"/>
                <w:sz w:val="16"/>
                <w:szCs w:val="16"/>
                <w:lang w:eastAsia="en-GB"/>
              </w:rPr>
              <w:t xml:space="preserve"> et al., (2017)</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481FA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Frontiers in 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F31DE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CE6D9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4F622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350-450 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74FE1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11-13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4440E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7A862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06FD1" w:rsidRPr="0087047E" w14:paraId="46D08549"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813A9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Robinson et al., (2010)</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B0FC2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Behavioural Brain Research</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C673C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55878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3DB3F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250-350g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2CF33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9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7BC74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87BC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Lister Hooded</w:t>
            </w:r>
          </w:p>
        </w:tc>
      </w:tr>
      <w:tr w:rsidR="00C06FD1" w:rsidRPr="0087047E" w14:paraId="3DA9A588"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962A3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Sandler et al., (2017)</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DD907D"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Plos</w:t>
            </w:r>
            <w:proofErr w:type="spellEnd"/>
            <w:r w:rsidRPr="0087047E">
              <w:rPr>
                <w:rFonts w:eastAsia="Times New Roman" w:cstheme="minorHAnsi"/>
                <w:sz w:val="16"/>
                <w:szCs w:val="16"/>
                <w:lang w:eastAsia="en-GB"/>
              </w:rPr>
              <w:t xml:space="preserve"> computational biology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FCDA7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55AC8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C93BD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0A98B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 total</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91F2A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17F89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Long Evans</w:t>
            </w:r>
          </w:p>
        </w:tc>
      </w:tr>
      <w:tr w:rsidR="00C06FD1" w:rsidRPr="0087047E" w14:paraId="0D41CF4A"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402DF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Santana et al., (2016)</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305B9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Neurobiology of Learning and Memory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3650D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C7857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59209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270-320 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45322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A2CE0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C6A8A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06FD1" w:rsidRPr="0087047E" w14:paraId="6E67246A"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BA069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Schneider et al., (2002)</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9B142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Behavioural 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6246A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25-30 days old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3D975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E3A53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250-300g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4538A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test=9; control=8</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9BD93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96F7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6085CA9A"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ECE91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Schneider et al., (2003)</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B64D6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Neuropsychopharmacology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C4378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adolescent (PND 40-60), adult (PND 70)</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93A22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 and female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C0265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8B49E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9-14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9EA6D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72647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 Hannover</w:t>
            </w:r>
          </w:p>
        </w:tc>
      </w:tr>
      <w:tr w:rsidR="00C06FD1" w:rsidRPr="0087047E" w14:paraId="40E1DAB0"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BA62D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lastRenderedPageBreak/>
              <w:t>Schneider et al., (2005)</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6DC2D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Behavioural 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D8A6E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prepubertal period (PND 15-40)</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8660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 and female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BF008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M=81g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83D06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9-11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DEA9F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2BBC4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 Hannover</w:t>
            </w:r>
          </w:p>
        </w:tc>
      </w:tr>
      <w:tr w:rsidR="00C06FD1" w:rsidRPr="0087047E" w14:paraId="382998B9"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8F5A1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Schneider et al., (2008)</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80217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Addiction Biology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9178E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Adolescent (PND 40-65)</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D8DEA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 and female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E1D21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not </w:t>
            </w:r>
            <w:proofErr w:type="spellStart"/>
            <w:r w:rsidRPr="0087047E">
              <w:rPr>
                <w:rFonts w:eastAsia="Times New Roman" w:cstheme="minorHAnsi"/>
                <w:sz w:val="16"/>
                <w:szCs w:val="16"/>
                <w:lang w:eastAsia="en-GB"/>
              </w:rPr>
              <w:t>reproted</w:t>
            </w:r>
            <w:proofErr w:type="spellEnd"/>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45325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8-17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A8313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757C2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 Hannover</w:t>
            </w:r>
          </w:p>
        </w:tc>
      </w:tr>
      <w:tr w:rsidR="00C06FD1" w:rsidRPr="0087047E" w14:paraId="47A5AB3F"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D4CAE6"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Segev</w:t>
            </w:r>
            <w:proofErr w:type="spellEnd"/>
            <w:r w:rsidRPr="0087047E">
              <w:rPr>
                <w:rFonts w:eastAsia="Times New Roman" w:cstheme="minorHAnsi"/>
                <w:sz w:val="16"/>
                <w:szCs w:val="16"/>
                <w:lang w:eastAsia="en-GB"/>
              </w:rPr>
              <w:t xml:space="preserve"> et al., (2011)</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789D4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Learning and memory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37018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60 days old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41F26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FE38C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250-300g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D4394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A71C1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EE2F9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06FD1" w:rsidRPr="0087047E" w14:paraId="2CD42C61"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A76A7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Stern et al., (2015)</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AC94F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European Neuropsychopharmacology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DB04D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14-16 weeks</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54BE4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13DF3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680B4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7-8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84FCF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E900E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78107823"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B7614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Tan et al., (2011)</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1AB030" w14:textId="167DAA7D"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Journal of Neuroscience</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E5F66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2ACCD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025FB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350-400g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1F3EC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drug =7, vehicle=6</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B955A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18BCD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06FD1" w:rsidRPr="0087047E" w14:paraId="249008EE"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DDCB3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Wise et al., (2009)</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CA5B4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Neuropsychopharmacology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1D235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E0907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12643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9AA98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9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66984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EDB04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06FD1" w:rsidRPr="0087047E" w14:paraId="0FDEEDFA"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B35F5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Wegener et al., (2008)</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5D4E0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Psychopharmacology</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86DF4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adult. Age 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2F4E0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D129B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200-250g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3A8D9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5810C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88CAF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Sprague-Dawley</w:t>
            </w:r>
          </w:p>
        </w:tc>
      </w:tr>
      <w:tr w:rsidR="00C06FD1" w:rsidRPr="0087047E" w14:paraId="038A6919"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5C42B2"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Yim</w:t>
            </w:r>
            <w:proofErr w:type="spellEnd"/>
            <w:r w:rsidRPr="0087047E">
              <w:rPr>
                <w:rFonts w:eastAsia="Times New Roman" w:cstheme="minorHAnsi"/>
                <w:sz w:val="16"/>
                <w:szCs w:val="16"/>
                <w:lang w:eastAsia="en-GB"/>
              </w:rPr>
              <w:t xml:space="preserve"> et al., (2008)</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778D5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Neuroscience</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75309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D52A3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C0EC9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225-275g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409B8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11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9B082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95452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Long Evans</w:t>
            </w:r>
          </w:p>
        </w:tc>
      </w:tr>
      <w:tr w:rsidR="00C06FD1" w:rsidRPr="0087047E" w14:paraId="46050250" w14:textId="77777777" w:rsidTr="00F26322">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E9096"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Zarrindast</w:t>
            </w:r>
            <w:proofErr w:type="spellEnd"/>
            <w:r w:rsidRPr="0087047E">
              <w:rPr>
                <w:rFonts w:eastAsia="Times New Roman" w:cstheme="minorHAnsi"/>
                <w:sz w:val="16"/>
                <w:szCs w:val="16"/>
                <w:lang w:eastAsia="en-GB"/>
              </w:rPr>
              <w:t xml:space="preserve"> et al., (2011)</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2DC6A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Neuroscience Research</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AA76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64A66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50C00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220-250g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E34A4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A60E3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7C2E3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r w:rsidR="00C06FD1" w:rsidRPr="0087047E" w14:paraId="58C12900" w14:textId="77777777" w:rsidTr="0087047E">
        <w:trPr>
          <w:trHeight w:val="150"/>
        </w:trPr>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36A236"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Zarrindast</w:t>
            </w:r>
            <w:proofErr w:type="spellEnd"/>
            <w:r w:rsidRPr="0087047E">
              <w:rPr>
                <w:rFonts w:eastAsia="Times New Roman" w:cstheme="minorHAnsi"/>
                <w:sz w:val="16"/>
                <w:szCs w:val="16"/>
                <w:lang w:eastAsia="en-GB"/>
              </w:rPr>
              <w:t xml:space="preserve"> et al., (2012)</w:t>
            </w:r>
          </w:p>
        </w:tc>
        <w:tc>
          <w:tcPr>
            <w:tcW w:w="22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F9C1B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Neuroscience Research</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8969F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adult. Age not reported.</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B3E6F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male</w:t>
            </w:r>
          </w:p>
        </w:tc>
        <w:tc>
          <w:tcPr>
            <w:tcW w:w="19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AFE28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220-270 g</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921E4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 per group</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9F427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rats</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C6629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Wistar</w:t>
            </w:r>
          </w:p>
        </w:tc>
      </w:tr>
    </w:tbl>
    <w:p w14:paraId="7493A228" w14:textId="716942EA" w:rsidR="00C06FD1" w:rsidRPr="0087047E" w:rsidRDefault="00726110">
      <w:pPr>
        <w:rPr>
          <w:rFonts w:cstheme="minorHAnsi"/>
          <w:sz w:val="16"/>
          <w:szCs w:val="16"/>
        </w:rPr>
      </w:pPr>
      <w:r>
        <w:rPr>
          <w:rFonts w:cstheme="minorHAnsi"/>
          <w:sz w:val="16"/>
          <w:szCs w:val="16"/>
        </w:rPr>
        <w:t>G=gram; PND=post-natal day</w:t>
      </w:r>
    </w:p>
    <w:p w14:paraId="180559FC" w14:textId="77777777" w:rsidR="0087047E" w:rsidRDefault="0087047E">
      <w:pPr>
        <w:rPr>
          <w:rFonts w:cstheme="minorHAnsi"/>
          <w:sz w:val="16"/>
          <w:szCs w:val="16"/>
        </w:rPr>
      </w:pPr>
      <w:r>
        <w:rPr>
          <w:rFonts w:cstheme="minorHAnsi"/>
          <w:sz w:val="16"/>
          <w:szCs w:val="16"/>
        </w:rPr>
        <w:br w:type="page"/>
      </w:r>
    </w:p>
    <w:p w14:paraId="12215449" w14:textId="1BB9419C" w:rsidR="00C06FD1" w:rsidRPr="0087047E" w:rsidRDefault="00903BB9" w:rsidP="00C06FD1">
      <w:pPr>
        <w:rPr>
          <w:rFonts w:cstheme="minorHAnsi"/>
          <w:b/>
          <w:sz w:val="16"/>
          <w:szCs w:val="16"/>
        </w:rPr>
      </w:pPr>
      <w:r>
        <w:rPr>
          <w:rFonts w:cstheme="minorHAnsi"/>
          <w:b/>
          <w:sz w:val="16"/>
          <w:szCs w:val="16"/>
        </w:rPr>
        <w:lastRenderedPageBreak/>
        <w:t>Supplementary t</w:t>
      </w:r>
      <w:r w:rsidRPr="0087047E">
        <w:rPr>
          <w:rFonts w:cstheme="minorHAnsi"/>
          <w:b/>
          <w:sz w:val="16"/>
          <w:szCs w:val="16"/>
        </w:rPr>
        <w:t>able</w:t>
      </w:r>
      <w:r w:rsidR="00C06FD1" w:rsidRPr="0087047E">
        <w:rPr>
          <w:rFonts w:cstheme="minorHAnsi"/>
          <w:b/>
          <w:sz w:val="16"/>
          <w:szCs w:val="16"/>
        </w:rPr>
        <w:t xml:space="preserve"> 5. </w:t>
      </w:r>
      <w:r w:rsidR="0087047E" w:rsidRPr="0087047E">
        <w:rPr>
          <w:rFonts w:cstheme="minorHAnsi"/>
          <w:b/>
          <w:sz w:val="16"/>
          <w:szCs w:val="16"/>
        </w:rPr>
        <w:t>Rat studies: drug administration methods</w:t>
      </w:r>
    </w:p>
    <w:tbl>
      <w:tblPr>
        <w:tblW w:w="13462" w:type="dxa"/>
        <w:tblLook w:val="04A0" w:firstRow="1" w:lastRow="0" w:firstColumn="1" w:lastColumn="0" w:noHBand="0" w:noVBand="1"/>
      </w:tblPr>
      <w:tblGrid>
        <w:gridCol w:w="1090"/>
        <w:gridCol w:w="746"/>
        <w:gridCol w:w="1093"/>
        <w:gridCol w:w="1761"/>
        <w:gridCol w:w="3527"/>
        <w:gridCol w:w="1680"/>
        <w:gridCol w:w="1564"/>
        <w:gridCol w:w="2001"/>
      </w:tblGrid>
      <w:tr w:rsidR="00C06FD1" w:rsidRPr="0087047E" w14:paraId="57CF7BA5" w14:textId="77777777" w:rsidTr="0087047E">
        <w:trPr>
          <w:trHeight w:val="176"/>
        </w:trPr>
        <w:tc>
          <w:tcPr>
            <w:tcW w:w="1090" w:type="dxa"/>
            <w:tcBorders>
              <w:top w:val="single" w:sz="4" w:space="0" w:color="000000"/>
              <w:left w:val="single" w:sz="4" w:space="0" w:color="000000"/>
              <w:bottom w:val="single" w:sz="8" w:space="0" w:color="000000"/>
              <w:right w:val="single" w:sz="4" w:space="0" w:color="000000"/>
            </w:tcBorders>
            <w:shd w:val="clear" w:color="auto" w:fill="auto"/>
            <w:noWrap/>
            <w:hideMark/>
          </w:tcPr>
          <w:p w14:paraId="0B7C5217"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Source</w:t>
            </w:r>
          </w:p>
        </w:tc>
        <w:tc>
          <w:tcPr>
            <w:tcW w:w="746" w:type="dxa"/>
            <w:tcBorders>
              <w:top w:val="single" w:sz="4" w:space="0" w:color="000000"/>
              <w:left w:val="single" w:sz="4" w:space="0" w:color="000000"/>
              <w:bottom w:val="single" w:sz="8" w:space="0" w:color="000000"/>
              <w:right w:val="single" w:sz="4" w:space="0" w:color="000000"/>
            </w:tcBorders>
            <w:shd w:val="clear" w:color="auto" w:fill="auto"/>
            <w:noWrap/>
            <w:hideMark/>
          </w:tcPr>
          <w:p w14:paraId="3B65EC29"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Type of drug</w:t>
            </w:r>
          </w:p>
        </w:tc>
        <w:tc>
          <w:tcPr>
            <w:tcW w:w="1093" w:type="dxa"/>
            <w:tcBorders>
              <w:top w:val="single" w:sz="4" w:space="0" w:color="000000"/>
              <w:left w:val="single" w:sz="4" w:space="0" w:color="000000"/>
              <w:bottom w:val="single" w:sz="8" w:space="0" w:color="000000"/>
              <w:right w:val="single" w:sz="4" w:space="0" w:color="000000"/>
            </w:tcBorders>
            <w:shd w:val="clear" w:color="auto" w:fill="auto"/>
            <w:noWrap/>
            <w:hideMark/>
          </w:tcPr>
          <w:p w14:paraId="5021B663"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Name of drug</w:t>
            </w:r>
          </w:p>
        </w:tc>
        <w:tc>
          <w:tcPr>
            <w:tcW w:w="1761" w:type="dxa"/>
            <w:tcBorders>
              <w:top w:val="single" w:sz="4" w:space="0" w:color="000000"/>
              <w:left w:val="single" w:sz="4" w:space="0" w:color="000000"/>
              <w:bottom w:val="single" w:sz="8" w:space="0" w:color="000000"/>
              <w:right w:val="single" w:sz="4" w:space="0" w:color="000000"/>
            </w:tcBorders>
            <w:shd w:val="clear" w:color="auto" w:fill="auto"/>
            <w:noWrap/>
            <w:hideMark/>
          </w:tcPr>
          <w:p w14:paraId="385ED778" w14:textId="0DC8AA1D"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 xml:space="preserve">Drug </w:t>
            </w:r>
            <w:proofErr w:type="spellStart"/>
            <w:r w:rsidRPr="0087047E">
              <w:rPr>
                <w:rFonts w:eastAsia="Times New Roman" w:cstheme="minorHAnsi"/>
                <w:b/>
                <w:bCs/>
                <w:color w:val="000000"/>
                <w:sz w:val="16"/>
                <w:szCs w:val="16"/>
                <w:lang w:eastAsia="en-GB"/>
              </w:rPr>
              <w:t>ad</w:t>
            </w:r>
            <w:r w:rsidR="00F26322">
              <w:rPr>
                <w:rFonts w:eastAsia="Times New Roman" w:cstheme="minorHAnsi"/>
                <w:b/>
                <w:bCs/>
                <w:color w:val="000000"/>
                <w:sz w:val="16"/>
                <w:szCs w:val="16"/>
                <w:lang w:eastAsia="en-GB"/>
              </w:rPr>
              <w:t>ministrration</w:t>
            </w:r>
            <w:proofErr w:type="spellEnd"/>
            <w:r w:rsidRPr="0087047E">
              <w:rPr>
                <w:rFonts w:eastAsia="Times New Roman" w:cstheme="minorHAnsi"/>
                <w:b/>
                <w:bCs/>
                <w:color w:val="000000"/>
                <w:sz w:val="16"/>
                <w:szCs w:val="16"/>
                <w:lang w:eastAsia="en-GB"/>
              </w:rPr>
              <w:t xml:space="preserve"> method</w:t>
            </w:r>
            <w:proofErr w:type="spellStart"/>
          </w:p>
        </w:tc>
        <w:tc>
          <w:tcPr>
            <w:tcW w:w="3527" w:type="dxa"/>
            <w:tcBorders>
              <w:top w:val="single" w:sz="4" w:space="0" w:color="000000"/>
              <w:left w:val="single" w:sz="4" w:space="0" w:color="000000"/>
              <w:bottom w:val="single" w:sz="8" w:space="0" w:color="000000"/>
              <w:right w:val="single" w:sz="4" w:space="0" w:color="000000"/>
            </w:tcBorders>
            <w:shd w:val="clear" w:color="auto" w:fill="auto"/>
            <w:noWrap/>
            <w:hideMark/>
          </w:tcPr>
          <w:p w14:paraId="297CF8D4"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Do</w:t>
            </w:r>
            <w:proofErr w:type="spellEnd"/>
            <w:r w:rsidRPr="0087047E">
              <w:rPr>
                <w:rFonts w:eastAsia="Times New Roman" w:cstheme="minorHAnsi"/>
                <w:b/>
                <w:bCs/>
                <w:color w:val="000000"/>
                <w:sz w:val="16"/>
                <w:szCs w:val="16"/>
                <w:lang w:eastAsia="en-GB"/>
              </w:rPr>
              <w:t>se</w:t>
            </w:r>
          </w:p>
        </w:tc>
        <w:tc>
          <w:tcPr>
            <w:tcW w:w="1680" w:type="dxa"/>
            <w:tcBorders>
              <w:top w:val="single" w:sz="4" w:space="0" w:color="000000"/>
              <w:left w:val="single" w:sz="4" w:space="0" w:color="000000"/>
              <w:bottom w:val="single" w:sz="8" w:space="0" w:color="000000"/>
              <w:right w:val="single" w:sz="4" w:space="0" w:color="000000"/>
            </w:tcBorders>
            <w:shd w:val="clear" w:color="auto" w:fill="auto"/>
            <w:noWrap/>
            <w:hideMark/>
          </w:tcPr>
          <w:p w14:paraId="3A629583"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Type of administration: acute/chronic</w:t>
            </w:r>
          </w:p>
        </w:tc>
        <w:tc>
          <w:tcPr>
            <w:tcW w:w="1564" w:type="dxa"/>
            <w:tcBorders>
              <w:top w:val="single" w:sz="4" w:space="0" w:color="000000"/>
              <w:left w:val="single" w:sz="4" w:space="0" w:color="000000"/>
              <w:bottom w:val="single" w:sz="8" w:space="0" w:color="000000"/>
              <w:right w:val="single" w:sz="4" w:space="0" w:color="000000"/>
            </w:tcBorders>
            <w:shd w:val="clear" w:color="auto" w:fill="auto"/>
            <w:noWrap/>
            <w:hideMark/>
          </w:tcPr>
          <w:p w14:paraId="730E9AC7"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Drug administration relative to training (pre-training=drug given before training; post-training=drug given after training)</w:t>
            </w:r>
          </w:p>
        </w:tc>
        <w:tc>
          <w:tcPr>
            <w:tcW w:w="2001" w:type="dxa"/>
            <w:tcBorders>
              <w:top w:val="single" w:sz="4" w:space="0" w:color="000000"/>
              <w:left w:val="single" w:sz="4" w:space="0" w:color="000000"/>
              <w:bottom w:val="single" w:sz="8" w:space="0" w:color="000000"/>
              <w:right w:val="single" w:sz="4" w:space="0" w:color="000000"/>
            </w:tcBorders>
            <w:shd w:val="clear" w:color="auto" w:fill="auto"/>
            <w:noWrap/>
            <w:hideMark/>
          </w:tcPr>
          <w:p w14:paraId="1254BC7B"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Drug administration relative to test</w:t>
            </w:r>
          </w:p>
        </w:tc>
      </w:tr>
      <w:tr w:rsidR="00C06FD1" w:rsidRPr="0087047E" w14:paraId="69DE3C58"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C7554A" w14:textId="77777777" w:rsidR="00C06FD1" w:rsidRPr="0087047E" w:rsidRDefault="00C06FD1" w:rsidP="00C035DC">
            <w:pPr>
              <w:spacing w:after="0" w:line="240" w:lineRule="auto"/>
              <w:jc w:val="center"/>
              <w:rPr>
                <w:rFonts w:eastAsia="Times New Roman" w:cstheme="minorHAnsi"/>
                <w:color w:val="000000"/>
                <w:sz w:val="16"/>
                <w:szCs w:val="16"/>
                <w:lang w:eastAsia="en-GB"/>
              </w:rPr>
            </w:pPr>
            <w:proofErr w:type="spellStart"/>
            <w:r w:rsidRPr="0087047E">
              <w:rPr>
                <w:rFonts w:eastAsia="Times New Roman" w:cstheme="minorHAnsi"/>
                <w:color w:val="000000"/>
                <w:sz w:val="16"/>
                <w:szCs w:val="16"/>
                <w:lang w:eastAsia="en-GB"/>
              </w:rPr>
              <w:t>Abbousi</w:t>
            </w:r>
            <w:proofErr w:type="spellEnd"/>
            <w:r w:rsidRPr="0087047E">
              <w:rPr>
                <w:rFonts w:eastAsia="Times New Roman" w:cstheme="minorHAnsi"/>
                <w:color w:val="000000"/>
                <w:sz w:val="16"/>
                <w:szCs w:val="16"/>
                <w:lang w:eastAsia="en-GB"/>
              </w:rPr>
              <w:t xml:space="preserve"> et al., (2014)</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1FC462"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BDCEE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B72B9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10181F"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1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7A360D"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chronic (20 days) followed by 20 day washout</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7873ED"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0437D2"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20 days before test</w:t>
            </w:r>
          </w:p>
        </w:tc>
      </w:tr>
      <w:tr w:rsidR="00C06FD1" w:rsidRPr="0087047E" w14:paraId="05E64BB5"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BDD9A2" w14:textId="77777777" w:rsidR="00C06FD1" w:rsidRPr="0087047E" w:rsidRDefault="00C06FD1" w:rsidP="00C035DC">
            <w:pPr>
              <w:spacing w:after="0" w:line="240" w:lineRule="auto"/>
              <w:jc w:val="center"/>
              <w:rPr>
                <w:rFonts w:eastAsia="Times New Roman" w:cstheme="minorHAnsi"/>
                <w:color w:val="000000"/>
                <w:sz w:val="16"/>
                <w:szCs w:val="16"/>
                <w:lang w:eastAsia="en-GB"/>
              </w:rPr>
            </w:pPr>
            <w:proofErr w:type="spellStart"/>
            <w:r w:rsidRPr="0087047E">
              <w:rPr>
                <w:rFonts w:eastAsia="Times New Roman" w:cstheme="minorHAnsi"/>
                <w:color w:val="000000"/>
                <w:sz w:val="16"/>
                <w:szCs w:val="16"/>
                <w:lang w:eastAsia="en-GB"/>
              </w:rPr>
              <w:t>Abush</w:t>
            </w:r>
            <w:proofErr w:type="spellEnd"/>
            <w:r w:rsidRPr="0087047E">
              <w:rPr>
                <w:rFonts w:eastAsia="Times New Roman" w:cstheme="minorHAnsi"/>
                <w:color w:val="000000"/>
                <w:sz w:val="16"/>
                <w:szCs w:val="16"/>
                <w:lang w:eastAsia="en-GB"/>
              </w:rPr>
              <w:t xml:space="preserve"> et al., (2012)</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52D146"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3357D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BD1AF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C10D84"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1.2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303E05"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chronic (14 days) following by testing after either 1 day or 10 days</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C82114"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A9DF3E"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test 24 h or 10 days after withdrawal</w:t>
            </w:r>
          </w:p>
        </w:tc>
      </w:tr>
      <w:tr w:rsidR="00C06FD1" w:rsidRPr="0087047E" w14:paraId="57364B05"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F30DB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Ahmadi-Mahmood et al., (2016)</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62BAD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A79AE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EEA267"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mPFC</w:t>
            </w:r>
            <w:proofErr w:type="spellEnd"/>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D9276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0.001, 0.01, 0.1 and 0.5 ug/rat</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C885A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BD756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4E8AF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5400649C"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E8F37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Ashton et al., (2008)</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D1886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6AC5A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2CDF8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88D5D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15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7FE2E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chronic (6 days)</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31B82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72750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r>
      <w:tr w:rsidR="00C06FD1" w:rsidRPr="0087047E" w14:paraId="0DA471F1"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20910F"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Baek</w:t>
            </w:r>
            <w:proofErr w:type="spellEnd"/>
            <w:r w:rsidRPr="0087047E">
              <w:rPr>
                <w:rFonts w:eastAsia="Times New Roman" w:cstheme="minorHAnsi"/>
                <w:sz w:val="16"/>
                <w:szCs w:val="16"/>
                <w:lang w:eastAsia="en-GB"/>
              </w:rPr>
              <w:t xml:space="preserve"> et al., (2009)</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69C4D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B2390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42030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7BF73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3, 5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C6FB1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9BE84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2B428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 mins before test</w:t>
            </w:r>
          </w:p>
        </w:tc>
      </w:tr>
      <w:tr w:rsidR="00C06FD1" w:rsidRPr="0087047E" w14:paraId="0AB4C5E1"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B3DAC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Barros et al., (2004)</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DDE9C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5E422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Anandamide</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1C70E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23A07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100 </w:t>
            </w:r>
            <w:proofErr w:type="spellStart"/>
            <w:r w:rsidRPr="0087047E">
              <w:rPr>
                <w:rFonts w:eastAsia="Times New Roman" w:cstheme="minorHAnsi"/>
                <w:sz w:val="16"/>
                <w:szCs w:val="16"/>
                <w:lang w:eastAsia="en-GB"/>
              </w:rPr>
              <w:t>uM</w:t>
            </w:r>
            <w:proofErr w:type="spellEnd"/>
            <w:r w:rsidRPr="0087047E">
              <w:rPr>
                <w:rFonts w:eastAsia="Times New Roman" w:cstheme="minorHAnsi"/>
                <w:sz w:val="16"/>
                <w:szCs w:val="16"/>
                <w:lang w:eastAsia="en-GB"/>
              </w:rPr>
              <w:t xml:space="preserve"> (0.5 ug/side)</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CEB8C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93D78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02E1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3350382F"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181218"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Braida</w:t>
            </w:r>
            <w:proofErr w:type="spellEnd"/>
            <w:r w:rsidRPr="0087047E">
              <w:rPr>
                <w:rFonts w:eastAsia="Times New Roman" w:cstheme="minorHAnsi"/>
                <w:sz w:val="16"/>
                <w:szCs w:val="16"/>
                <w:lang w:eastAsia="en-GB"/>
              </w:rPr>
              <w:t xml:space="preserve"> et al., (2000)</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7AF5E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37F72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CP55940</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109BE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390059"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.175, 0.2, 0.3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CF28A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58669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647E5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 mins before test</w:t>
            </w:r>
          </w:p>
        </w:tc>
      </w:tr>
      <w:tr w:rsidR="00C06FD1" w:rsidRPr="0087047E" w14:paraId="21EEA734"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8835B9"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Beiravand</w:t>
            </w:r>
            <w:proofErr w:type="spellEnd"/>
            <w:r w:rsidRPr="0087047E">
              <w:rPr>
                <w:rFonts w:eastAsia="Times New Roman" w:cstheme="minorHAnsi"/>
                <w:sz w:val="16"/>
                <w:szCs w:val="16"/>
                <w:lang w:eastAsia="en-GB"/>
              </w:rPr>
              <w:t xml:space="preserve"> et al., (2016)</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81BB1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F36D1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AD28B4"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mPFC</w:t>
            </w:r>
            <w:proofErr w:type="spellEnd"/>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FF6C5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0.05,0.05 and 0.5 </w:t>
            </w:r>
            <w:proofErr w:type="spellStart"/>
            <w:r w:rsidRPr="0087047E">
              <w:rPr>
                <w:rFonts w:eastAsia="Times New Roman" w:cstheme="minorHAnsi"/>
                <w:sz w:val="16"/>
                <w:szCs w:val="16"/>
                <w:lang w:eastAsia="en-GB"/>
              </w:rPr>
              <w:t>μg</w:t>
            </w:r>
            <w:proofErr w:type="spellEnd"/>
            <w:r w:rsidRPr="0087047E">
              <w:rPr>
                <w:rFonts w:eastAsia="Times New Roman" w:cstheme="minorHAnsi"/>
                <w:sz w:val="16"/>
                <w:szCs w:val="16"/>
                <w:lang w:eastAsia="en-GB"/>
              </w:rPr>
              <w:t>/rodent</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EB1AB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6BEC2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4EF3D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before training and 24 hours before test</w:t>
            </w:r>
          </w:p>
        </w:tc>
      </w:tr>
      <w:tr w:rsidR="00C06FD1" w:rsidRPr="0087047E" w14:paraId="3B48DA8E"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12CA9"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Campolongo</w:t>
            </w:r>
            <w:proofErr w:type="spellEnd"/>
            <w:r w:rsidRPr="0087047E">
              <w:rPr>
                <w:rFonts w:eastAsia="Times New Roman" w:cstheme="minorHAnsi"/>
                <w:sz w:val="16"/>
                <w:szCs w:val="16"/>
                <w:lang w:eastAsia="en-GB"/>
              </w:rPr>
              <w:t xml:space="preserve"> et al., (2013)</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6B472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94A0D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EC436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E3CA8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0.1, 0.3 and 1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DE32C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4FC96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EF241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hour before test</w:t>
            </w:r>
          </w:p>
        </w:tc>
      </w:tr>
      <w:tr w:rsidR="00C06FD1" w:rsidRPr="0087047E" w14:paraId="7EDC14A6"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F53CA5"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Carlini</w:t>
            </w:r>
            <w:proofErr w:type="spellEnd"/>
            <w:r w:rsidRPr="0087047E">
              <w:rPr>
                <w:rFonts w:eastAsia="Times New Roman" w:cstheme="minorHAnsi"/>
                <w:sz w:val="16"/>
                <w:szCs w:val="16"/>
                <w:lang w:eastAsia="en-GB"/>
              </w:rPr>
              <w:t xml:space="preserve"> et al., (1965)</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24759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BFC7D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Cannabis Sativa</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6286E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DE392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43D3A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1B8DE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1EACE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 mins before or 30 seconds after test</w:t>
            </w:r>
          </w:p>
        </w:tc>
      </w:tr>
      <w:tr w:rsidR="00C06FD1" w:rsidRPr="0087047E" w14:paraId="6C5745EB"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11125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Cha et al., (2006)</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FAC04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AEF74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511AF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8423B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2.5,5,10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5BD15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(5 days) &amp; chronic (21 days)</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7BD68C"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E272B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 mins before training</w:t>
            </w:r>
          </w:p>
        </w:tc>
      </w:tr>
      <w:tr w:rsidR="00C06FD1" w:rsidRPr="0087047E" w14:paraId="62A803A2"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22431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Cha et al., (2007)</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752AA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F29D1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81535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66541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5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B403D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 (5 days) &amp; chronic (21 days)</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05208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BCF24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 mins before test</w:t>
            </w:r>
          </w:p>
        </w:tc>
      </w:tr>
      <w:tr w:rsidR="00C06FD1" w:rsidRPr="0087047E" w14:paraId="206F1496"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A0364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Clarke et al., (2008)</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4EB56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9317E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09A63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3A013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2.5, 10 nmol/per rodent</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4C88A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23059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 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9A886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25FFDC15"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75711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De Melo et al., (2005)</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7F95D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A3660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8D814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intraperitoneal and </w:t>
            </w:r>
            <w:proofErr w:type="spellStart"/>
            <w:r w:rsidRPr="0087047E">
              <w:rPr>
                <w:rFonts w:eastAsia="Times New Roman" w:cstheme="minorHAnsi"/>
                <w:sz w:val="16"/>
                <w:szCs w:val="16"/>
                <w:lang w:eastAsia="en-GB"/>
              </w:rPr>
              <w:t>mPFC</w:t>
            </w:r>
            <w:proofErr w:type="spellEnd"/>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A5EBF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IP (0.32, 1, 1,8 mg/kg) and IC </w:t>
            </w:r>
            <w:proofErr w:type="spellStart"/>
            <w:r w:rsidRPr="0087047E">
              <w:rPr>
                <w:rFonts w:eastAsia="Times New Roman" w:cstheme="minorHAnsi"/>
                <w:sz w:val="16"/>
                <w:szCs w:val="16"/>
                <w:lang w:eastAsia="en-GB"/>
              </w:rPr>
              <w:t>mPFC</w:t>
            </w:r>
            <w:proofErr w:type="spellEnd"/>
            <w:r w:rsidRPr="0087047E">
              <w:rPr>
                <w:rFonts w:eastAsia="Times New Roman" w:cstheme="minorHAnsi"/>
                <w:sz w:val="16"/>
                <w:szCs w:val="16"/>
                <w:lang w:eastAsia="en-GB"/>
              </w:rPr>
              <w:t xml:space="preserve"> (32, 100, 180 ug)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5B4FA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0ACF6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 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C4265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IP (30 mins before test), IC (5 mins before test)</w:t>
            </w:r>
          </w:p>
        </w:tc>
      </w:tr>
      <w:tr w:rsidR="00C06FD1" w:rsidRPr="0087047E" w14:paraId="584323D9"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AACA7F"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Egashira</w:t>
            </w:r>
            <w:proofErr w:type="spellEnd"/>
            <w:r w:rsidRPr="0087047E">
              <w:rPr>
                <w:rFonts w:eastAsia="Times New Roman" w:cstheme="minorHAnsi"/>
                <w:sz w:val="16"/>
                <w:szCs w:val="16"/>
                <w:lang w:eastAsia="en-GB"/>
              </w:rPr>
              <w:t xml:space="preserve"> et al., (2002)</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27652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61063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37BBB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various brain regions including hippocampus, frontal cortex etc.</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29A94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51144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83430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AE501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hour before test</w:t>
            </w:r>
          </w:p>
        </w:tc>
      </w:tr>
      <w:tr w:rsidR="00C06FD1" w:rsidRPr="0087047E" w14:paraId="2DBD63A8"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C31D17"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lastRenderedPageBreak/>
              <w:t>Egashira</w:t>
            </w:r>
            <w:proofErr w:type="spellEnd"/>
            <w:r w:rsidRPr="0087047E">
              <w:rPr>
                <w:rFonts w:eastAsia="Times New Roman" w:cstheme="minorHAnsi"/>
                <w:sz w:val="16"/>
                <w:szCs w:val="16"/>
                <w:lang w:eastAsia="en-GB"/>
              </w:rPr>
              <w:t xml:space="preserve"> et al., (2002b)</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3FCC5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8F801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320C0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047DA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5534F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DE355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B0E7E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hour before test</w:t>
            </w:r>
          </w:p>
        </w:tc>
      </w:tr>
      <w:tr w:rsidR="00C06FD1" w:rsidRPr="0087047E" w14:paraId="265E531C"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A4FC98"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Essman</w:t>
            </w:r>
            <w:proofErr w:type="spellEnd"/>
            <w:r w:rsidRPr="0087047E">
              <w:rPr>
                <w:rFonts w:eastAsia="Times New Roman" w:cstheme="minorHAnsi"/>
                <w:sz w:val="16"/>
                <w:szCs w:val="16"/>
                <w:lang w:eastAsia="en-GB"/>
              </w:rPr>
              <w:t xml:space="preserve"> et al., (1984)</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B47E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817BD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marijuana</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781582" w14:textId="6C54F4EA"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inhalation</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DDFD7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42 puffs within 15 mins</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24F0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AF406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46560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0B96182D"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A71EA2"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Fadda</w:t>
            </w:r>
            <w:proofErr w:type="spellEnd"/>
            <w:r w:rsidRPr="0087047E">
              <w:rPr>
                <w:rFonts w:eastAsia="Times New Roman" w:cstheme="minorHAnsi"/>
                <w:sz w:val="16"/>
                <w:szCs w:val="16"/>
                <w:lang w:eastAsia="en-GB"/>
              </w:rPr>
              <w:t xml:space="preserve"> et al., (2004)</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4EEEF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314EF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AF5B8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5654C9" w14:textId="12449A64"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0.5, 2, 5 mg/kg (THC) and 0.5, 5, 10 and 50 mg/kg (CBD).</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FF4C3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1C498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3D8EA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 mins before test</w:t>
            </w:r>
          </w:p>
        </w:tc>
      </w:tr>
      <w:tr w:rsidR="00C06FD1" w:rsidRPr="0087047E" w14:paraId="3E12C79C"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2A2DB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Fitoussi et al., (2018)</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28CE9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8AACD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162F4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nucleus </w:t>
            </w:r>
            <w:proofErr w:type="spellStart"/>
            <w:r w:rsidRPr="0087047E">
              <w:rPr>
                <w:rFonts w:eastAsia="Times New Roman" w:cstheme="minorHAnsi"/>
                <w:sz w:val="16"/>
                <w:szCs w:val="16"/>
                <w:lang w:eastAsia="en-GB"/>
              </w:rPr>
              <w:t>accumbens</w:t>
            </w:r>
            <w:proofErr w:type="spellEnd"/>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20182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50, 100 ng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B387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C295E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FCD8B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73DED818"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80916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Ferrari et al., (1999)</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57CFB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DC6B"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HU210</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5FDF58"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081127"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HU210 (25, 50, 100 ug/kg)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86EB5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sub-chronic (4 days)</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006C0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3E5F6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3 days and 7 days</w:t>
            </w:r>
          </w:p>
        </w:tc>
      </w:tr>
      <w:tr w:rsidR="00C06FD1" w:rsidRPr="0087047E" w14:paraId="616021AF"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14FD37"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Ganon</w:t>
            </w:r>
            <w:proofErr w:type="spellEnd"/>
            <w:r w:rsidRPr="0087047E">
              <w:rPr>
                <w:rFonts w:eastAsia="Times New Roman" w:cstheme="minorHAnsi"/>
                <w:sz w:val="16"/>
                <w:szCs w:val="16"/>
                <w:lang w:eastAsia="en-GB"/>
              </w:rPr>
              <w:t xml:space="preserve"> et al., (2009)</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430FC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C2301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BBF5E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amygdala</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D4F840"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0.5 ug per side</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44B9F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9E4BB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 and post-</w:t>
            </w:r>
            <w:proofErr w:type="spellStart"/>
            <w:r w:rsidRPr="0087047E">
              <w:rPr>
                <w:rFonts w:eastAsia="Times New Roman" w:cstheme="minorHAnsi"/>
                <w:sz w:val="16"/>
                <w:szCs w:val="16"/>
                <w:lang w:eastAsia="en-GB"/>
              </w:rPr>
              <w:t>traning</w:t>
            </w:r>
            <w:proofErr w:type="spellEnd"/>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CB53F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 mins before conditioning or 20 mins before memory extinction</w:t>
            </w:r>
          </w:p>
        </w:tc>
      </w:tr>
      <w:tr w:rsidR="00C06FD1" w:rsidRPr="0087047E" w14:paraId="532BB06C"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F92E4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Goodman et al., (2014)</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72709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55BC7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2C5E9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35077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or 3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6C46C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E5403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DC06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617A028B"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1BFA1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Ghaderi et al., (2016)</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575DC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B4EE4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2553D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0D135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0.5, 2, 4 ng/rat</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AD284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EF4D4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73EDE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33C70C72"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C0699C"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Ghasemdeh</w:t>
            </w:r>
            <w:proofErr w:type="spellEnd"/>
            <w:r w:rsidRPr="0087047E">
              <w:rPr>
                <w:rFonts w:eastAsia="Times New Roman" w:cstheme="minorHAnsi"/>
                <w:sz w:val="16"/>
                <w:szCs w:val="16"/>
                <w:lang w:eastAsia="en-GB"/>
              </w:rPr>
              <w:t xml:space="preserve"> et al., (2017)</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A05AB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C4FE8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65C8B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D2644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0.5, 0.75, 1 ng/rat</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5D05E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B8452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42125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 mins before test</w:t>
            </w:r>
          </w:p>
        </w:tc>
      </w:tr>
      <w:tr w:rsidR="00C06FD1" w:rsidRPr="0087047E" w14:paraId="71CB6138"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352DA7"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Ghiasvand</w:t>
            </w:r>
            <w:proofErr w:type="spellEnd"/>
            <w:r w:rsidRPr="0087047E">
              <w:rPr>
                <w:rFonts w:eastAsia="Times New Roman" w:cstheme="minorHAnsi"/>
                <w:sz w:val="16"/>
                <w:szCs w:val="16"/>
                <w:lang w:eastAsia="en-GB"/>
              </w:rPr>
              <w:t xml:space="preserve"> et al., (2011)</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25615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153D2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D89BB9"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amgdala</w:t>
            </w:r>
            <w:proofErr w:type="spellEnd"/>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DAE0C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0.01, 0.05,0.1 and 0.25 </w:t>
            </w:r>
            <w:proofErr w:type="spellStart"/>
            <w:r w:rsidRPr="0087047E">
              <w:rPr>
                <w:rFonts w:eastAsia="Times New Roman" w:cstheme="minorHAnsi"/>
                <w:sz w:val="16"/>
                <w:szCs w:val="16"/>
                <w:lang w:eastAsia="en-GB"/>
              </w:rPr>
              <w:t>μg</w:t>
            </w:r>
            <w:proofErr w:type="spellEnd"/>
            <w:r w:rsidRPr="0087047E">
              <w:rPr>
                <w:rFonts w:eastAsia="Times New Roman" w:cstheme="minorHAnsi"/>
                <w:sz w:val="16"/>
                <w:szCs w:val="16"/>
                <w:lang w:eastAsia="en-GB"/>
              </w:rPr>
              <w:t>/rat</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EDDA3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D9DC2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 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DFB26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39253E40"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5D98B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Han et al., (2000)</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B818D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9ED09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B4354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amygdala and medial prefrontal cortex</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D90A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0.5 ug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53540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CB3F9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53AD1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40 mins before test</w:t>
            </w:r>
          </w:p>
        </w:tc>
      </w:tr>
      <w:tr w:rsidR="00C06FD1" w:rsidRPr="0087047E" w14:paraId="1511395C"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D1FBB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Hernandez et al., (2000)</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B3370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522E2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C1739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7D725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5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98CD7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10631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B56C8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 mins before test</w:t>
            </w:r>
          </w:p>
        </w:tc>
      </w:tr>
      <w:tr w:rsidR="00C06FD1" w:rsidRPr="0087047E" w14:paraId="3FD9ED10"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D2286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Imam et al., (2017)</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6406A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60005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FA1B5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F7BDB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 mg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34BDA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chronic (7 days)</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5DDDF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19C65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r>
      <w:tr w:rsidR="00C06FD1" w:rsidRPr="0087047E" w14:paraId="439FAA75"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685E4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Inui et al., (2004)</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F566A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6F78C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79EE1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AEF8B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8845B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E86BF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82591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60 mins before test</w:t>
            </w:r>
          </w:p>
        </w:tc>
      </w:tr>
      <w:tr w:rsidR="00C06FD1" w:rsidRPr="0087047E" w14:paraId="52D52F4D"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5B16B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Kevin et al., (2017)</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82ED2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D1C5D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A0AC6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03458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 mg/kg then 20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8F693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chronic - 12 doses (6 doses of 1 mg/kg then 6 doses of 5 mg/kg)</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C54C8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15010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 weeks before test</w:t>
            </w:r>
          </w:p>
        </w:tc>
      </w:tr>
      <w:tr w:rsidR="00C06FD1" w:rsidRPr="0087047E" w14:paraId="7D76FC85"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847AEE"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Kirschman</w:t>
            </w:r>
            <w:proofErr w:type="spellEnd"/>
            <w:r w:rsidRPr="0087047E">
              <w:rPr>
                <w:rFonts w:eastAsia="Times New Roman" w:cstheme="minorHAnsi"/>
                <w:sz w:val="16"/>
                <w:szCs w:val="16"/>
                <w:lang w:eastAsia="en-GB"/>
              </w:rPr>
              <w:t xml:space="preserve"> et al., (2017)</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6CF42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DE262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6B48D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D543C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0.2 mg/kg or 1.2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71392" w14:textId="6CE398A9"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chronic (20 days)</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D6AAC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63170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7BE6158C"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C2751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Mallet et al., (1996)</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141B60"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6B080C"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AEA &amp; 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20637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 &amp; hippocampal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9595EB"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AEA (0.0, 0.25, 0.5 1 and 2 mg/kg) &amp; THC (0.5, 1, 2, 4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A5143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chronic (4 days)</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06470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DF630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5 mins before test</w:t>
            </w:r>
          </w:p>
        </w:tc>
      </w:tr>
      <w:tr w:rsidR="00C06FD1" w:rsidRPr="0087047E" w14:paraId="5835129B"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D5832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Miller et al., (1973)</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168E7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65719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C42E7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38297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5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9B424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49556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5F686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29115289"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17A053"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Mackowiak</w:t>
            </w:r>
            <w:proofErr w:type="spellEnd"/>
            <w:r w:rsidRPr="0087047E">
              <w:rPr>
                <w:rFonts w:eastAsia="Times New Roman" w:cstheme="minorHAnsi"/>
                <w:sz w:val="16"/>
                <w:szCs w:val="16"/>
                <w:lang w:eastAsia="en-GB"/>
              </w:rPr>
              <w:t xml:space="preserve"> et al., (2009)</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6E45B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75C58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HU-210 &amp; AM251</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28183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361B6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0.1 mg/kg HU-210 &amp; AM251 3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C6DA7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B81E6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74774B" w14:textId="72647D48"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5F8A1BA3"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9826E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Mishima et al., (2001)</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18B97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90E73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0438E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06ACE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234D3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552AA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 (post training would be repeated administration)</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51A74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hour before test</w:t>
            </w:r>
          </w:p>
        </w:tc>
      </w:tr>
      <w:tr w:rsidR="00C06FD1" w:rsidRPr="0087047E" w14:paraId="519852F2"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330C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lastRenderedPageBreak/>
              <w:t>Mishima et al., (2002)</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841A9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FCDED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FD724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1548D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98F59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1186D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6E53F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hour before test</w:t>
            </w:r>
          </w:p>
        </w:tc>
      </w:tr>
      <w:tr w:rsidR="00C06FD1" w:rsidRPr="0087047E" w14:paraId="7EB73F0E"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B2DF6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Molina-</w:t>
            </w:r>
            <w:proofErr w:type="spellStart"/>
            <w:r w:rsidRPr="0087047E">
              <w:rPr>
                <w:rFonts w:eastAsia="Times New Roman" w:cstheme="minorHAnsi"/>
                <w:sz w:val="16"/>
                <w:szCs w:val="16"/>
                <w:lang w:eastAsia="en-GB"/>
              </w:rPr>
              <w:t>Holgado</w:t>
            </w:r>
            <w:proofErr w:type="spellEnd"/>
            <w:r w:rsidRPr="0087047E">
              <w:rPr>
                <w:rFonts w:eastAsia="Times New Roman" w:cstheme="minorHAnsi"/>
                <w:sz w:val="16"/>
                <w:szCs w:val="16"/>
                <w:lang w:eastAsia="en-GB"/>
              </w:rPr>
              <w:t xml:space="preserve"> et al., (1995)</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32972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DD168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B6C40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8A880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5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920FD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76C95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17738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 mins before test</w:t>
            </w:r>
          </w:p>
        </w:tc>
      </w:tr>
      <w:tr w:rsidR="00C06FD1" w:rsidRPr="0087047E" w14:paraId="05B1DB62"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FAED74"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Nadaei</w:t>
            </w:r>
            <w:proofErr w:type="spellEnd"/>
            <w:r w:rsidRPr="0087047E">
              <w:rPr>
                <w:rFonts w:eastAsia="Times New Roman" w:cstheme="minorHAnsi"/>
                <w:sz w:val="16"/>
                <w:szCs w:val="16"/>
                <w:lang w:eastAsia="en-GB"/>
              </w:rPr>
              <w:t xml:space="preserve"> et al., (2016)</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744E3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EA3E7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6C5AC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amygdala</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E3CA4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3, 4 ng/rat</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D2F56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1D6FC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56B6D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14124DBB"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3A00B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Murillo-Rodriguez et al., (1998)</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3941B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9B0B4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oleamide</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0BAD8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0D09F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3.6 nmol</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44B86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640A1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E2C0F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either 15 mins of 24 hours before test</w:t>
            </w:r>
          </w:p>
        </w:tc>
      </w:tr>
      <w:tr w:rsidR="00C06FD1" w:rsidRPr="0087047E" w14:paraId="1E69290C"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3CABAB"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Najar</w:t>
            </w:r>
            <w:proofErr w:type="spellEnd"/>
            <w:r w:rsidRPr="0087047E">
              <w:rPr>
                <w:rFonts w:eastAsia="Times New Roman" w:cstheme="minorHAnsi"/>
                <w:sz w:val="16"/>
                <w:szCs w:val="16"/>
                <w:lang w:eastAsia="en-GB"/>
              </w:rPr>
              <w:t xml:space="preserve"> et al., (2015)</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92837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C9EC2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758D6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medial septum</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BE7E5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0.0002, 0.002, 0.02 ug/rat</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02765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840A8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94CC2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3F619147"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58774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Nakamura et al., (1991)</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E4579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01780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6575A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05FB02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1.25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F6C21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81672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5EA80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 mins before test</w:t>
            </w:r>
          </w:p>
        </w:tc>
      </w:tr>
      <w:tr w:rsidR="00C06FD1" w:rsidRPr="0087047E" w14:paraId="24A241DF"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0F1E3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Nava et al., (2001)</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062FF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6BF63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D19F1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D1A3B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 5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82028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A7386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2C897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 mins before test</w:t>
            </w:r>
          </w:p>
        </w:tc>
      </w:tr>
      <w:tr w:rsidR="00C06FD1" w:rsidRPr="0087047E" w14:paraId="33E5E655"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5BED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O'Shea et al., (2004)</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37E1C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DCE45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CP55940</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31743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33C5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150 (3 days), 200 (8 days), 300 ug/kg (10 days)</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6DB1F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chronic (21 days)</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510F9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D0234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21 days before test</w:t>
            </w:r>
          </w:p>
        </w:tc>
      </w:tr>
      <w:tr w:rsidR="00C06FD1" w:rsidRPr="0087047E" w14:paraId="23028AFA"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C223A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O'Shea et al., (2006)</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DF3A5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CD6EE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CP55940</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23505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CE89C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0.15, 0.20, 0.30 (7 days per dose)</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876AA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chronic (21 days)</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139C0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56839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21 days before test</w:t>
            </w:r>
          </w:p>
        </w:tc>
      </w:tr>
      <w:tr w:rsidR="00C06FD1" w:rsidRPr="0087047E" w14:paraId="20F1FDAF"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9A6ADE"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Ottani</w:t>
            </w:r>
            <w:proofErr w:type="spellEnd"/>
            <w:r w:rsidRPr="0087047E">
              <w:rPr>
                <w:rFonts w:eastAsia="Times New Roman" w:cstheme="minorHAnsi"/>
                <w:sz w:val="16"/>
                <w:szCs w:val="16"/>
                <w:lang w:eastAsia="en-GB"/>
              </w:rPr>
              <w:t xml:space="preserve"> et al., (2000)</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029C8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3B53EF" w14:textId="142736F5"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HU-210</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0FEBD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D66B4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 50, 100 ug/kg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DF093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sub-chronic (once daily for 4 days)</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707AA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1F7C5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60 mins before test</w:t>
            </w:r>
          </w:p>
        </w:tc>
      </w:tr>
      <w:tr w:rsidR="00C06FD1" w:rsidRPr="0087047E" w14:paraId="440871F9"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9DE18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Pamplona et al., (2006)</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E14E9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917F6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D260C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D66BA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0.25, 1.25, 2.5 and 5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ECF7E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F02E8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355B9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6B54525C"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09326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Pamplona et al., (2006)</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E058B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B730A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D252E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C358C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0.2, 1 and 2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30F97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DE64A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C742A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7221D3EB"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E889E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Pamplona et al., (2008)</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FE83B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0EAF9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72CD4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39268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0.25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8914A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EA3DF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 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58B4E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 mins before extinction</w:t>
            </w:r>
          </w:p>
        </w:tc>
      </w:tr>
      <w:tr w:rsidR="00C06FD1" w:rsidRPr="0087047E" w14:paraId="1CD61572"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CBC6E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Pedroza-</w:t>
            </w:r>
            <w:proofErr w:type="spellStart"/>
            <w:r w:rsidRPr="0087047E">
              <w:rPr>
                <w:rFonts w:eastAsia="Times New Roman" w:cstheme="minorHAnsi"/>
                <w:sz w:val="16"/>
                <w:szCs w:val="16"/>
                <w:lang w:eastAsia="en-GB"/>
              </w:rPr>
              <w:t>Llinas</w:t>
            </w:r>
            <w:proofErr w:type="spellEnd"/>
            <w:r w:rsidRPr="0087047E">
              <w:rPr>
                <w:rFonts w:eastAsia="Times New Roman" w:cstheme="minorHAnsi"/>
                <w:sz w:val="16"/>
                <w:szCs w:val="16"/>
                <w:lang w:eastAsia="en-GB"/>
              </w:rPr>
              <w:t xml:space="preserve"> et al., (2013)</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9A280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FDFFB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AEA</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7D64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nucleus </w:t>
            </w:r>
            <w:proofErr w:type="spellStart"/>
            <w:r w:rsidRPr="0087047E">
              <w:rPr>
                <w:rFonts w:eastAsia="Times New Roman" w:cstheme="minorHAnsi"/>
                <w:sz w:val="16"/>
                <w:szCs w:val="16"/>
                <w:lang w:eastAsia="en-GB"/>
              </w:rPr>
              <w:t>accumbens</w:t>
            </w:r>
            <w:proofErr w:type="spellEnd"/>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4A14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56 </w:t>
            </w:r>
            <w:proofErr w:type="spellStart"/>
            <w:r w:rsidRPr="0087047E">
              <w:rPr>
                <w:rFonts w:eastAsia="Times New Roman" w:cstheme="minorHAnsi"/>
                <w:sz w:val="16"/>
                <w:szCs w:val="16"/>
                <w:lang w:eastAsia="en-GB"/>
              </w:rPr>
              <w:t>uM</w:t>
            </w:r>
            <w:proofErr w:type="spellEnd"/>
            <w:r w:rsidRPr="0087047E">
              <w:rPr>
                <w:rFonts w:eastAsia="Times New Roman" w:cstheme="minorHAnsi"/>
                <w:sz w:val="16"/>
                <w:szCs w:val="16"/>
                <w:lang w:eastAsia="en-GB"/>
              </w:rPr>
              <w:t>, 5.6 mM, 56 mM /per rodent</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DD380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BB46C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 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96F8D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378FC9ED"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01841D"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Piri</w:t>
            </w:r>
            <w:proofErr w:type="spellEnd"/>
            <w:r w:rsidRPr="0087047E">
              <w:rPr>
                <w:rFonts w:eastAsia="Times New Roman" w:cstheme="minorHAnsi"/>
                <w:sz w:val="16"/>
                <w:szCs w:val="16"/>
                <w:lang w:eastAsia="en-GB"/>
              </w:rPr>
              <w:t xml:space="preserve"> et al., (2011)</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36343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7ECA9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30140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7CF0F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0.25 &amp; 0.5 </w:t>
            </w:r>
            <w:proofErr w:type="spellStart"/>
            <w:r w:rsidRPr="0087047E">
              <w:rPr>
                <w:rFonts w:eastAsia="Times New Roman" w:cstheme="minorHAnsi"/>
                <w:sz w:val="16"/>
                <w:szCs w:val="16"/>
                <w:lang w:eastAsia="en-GB"/>
              </w:rPr>
              <w:t>μg</w:t>
            </w:r>
            <w:proofErr w:type="spellEnd"/>
            <w:r w:rsidRPr="0087047E">
              <w:rPr>
                <w:rFonts w:eastAsia="Times New Roman" w:cstheme="minorHAnsi"/>
                <w:sz w:val="16"/>
                <w:szCs w:val="16"/>
                <w:lang w:eastAsia="en-GB"/>
              </w:rPr>
              <w:t>/rat</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35E65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D2559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 and post-</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29A44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0B738969"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42617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Quinn et al., (2008)</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A0E57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8F258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9E663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C4D14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5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9C931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sub-chronic (2 days)</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C2AE9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B0D8A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12 days before test</w:t>
            </w:r>
          </w:p>
        </w:tc>
      </w:tr>
      <w:tr w:rsidR="00C06FD1" w:rsidRPr="0087047E" w14:paraId="526D1595"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6B2A5A"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Raseki</w:t>
            </w:r>
            <w:proofErr w:type="spellEnd"/>
            <w:r w:rsidRPr="0087047E">
              <w:rPr>
                <w:rFonts w:eastAsia="Times New Roman" w:cstheme="minorHAnsi"/>
                <w:sz w:val="16"/>
                <w:szCs w:val="16"/>
                <w:lang w:eastAsia="en-GB"/>
              </w:rPr>
              <w:t xml:space="preserve"> et al., (2014)</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44BB2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CC95B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 &amp; AM251</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978EE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intra-NAC</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52FBF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0.15, 0.3, 3 ng/side (ACPA) &amp; 0.3, 3, 30 ng/side (AM251)</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98A20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8C869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1504F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5C4854A3"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E1CD65"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Ratano</w:t>
            </w:r>
            <w:proofErr w:type="spellEnd"/>
            <w:r w:rsidRPr="0087047E">
              <w:rPr>
                <w:rFonts w:eastAsia="Times New Roman" w:cstheme="minorHAnsi"/>
                <w:sz w:val="16"/>
                <w:szCs w:val="16"/>
                <w:lang w:eastAsia="en-GB"/>
              </w:rPr>
              <w:t xml:space="preserve"> et al., (2017)</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91747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2E75E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6D722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C2646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0.3, 1, 3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93339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2DFB3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0B805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48 hours before test</w:t>
            </w:r>
          </w:p>
        </w:tc>
      </w:tr>
      <w:tr w:rsidR="00C06FD1" w:rsidRPr="0087047E" w14:paraId="4237B1B0"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E3DDC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Robinson et al., (2010)</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0496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CDB98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 AM281, SR141716</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53759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D20961" w14:textId="3F741BF6"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3 mg/kg (WIN55,212-2), 1 mg/kg (WIN55,212-3), 1 mg/kg WIN55,212-2 + 0.5 mg/kg AM281, 1 mg/kg WIN55,212-2 + 3 mg/kg Rimonabant</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BE8F9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sub-chronic (4 days)</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96E33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98065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 mins before test</w:t>
            </w:r>
          </w:p>
        </w:tc>
      </w:tr>
      <w:tr w:rsidR="00C06FD1" w:rsidRPr="0087047E" w14:paraId="62BCEA78"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A8797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Sandler et al., (2017)</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47A8F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2AA99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B8917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B1885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C8C3C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0B966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953FC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r>
      <w:tr w:rsidR="00C06FD1" w:rsidRPr="0087047E" w14:paraId="3807AF2E"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7BDF8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lastRenderedPageBreak/>
              <w:t>Santana et al., (2016)</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3B010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A3523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CP55940</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95FEA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 &amp; infra-limbic cortex</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57B52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1, 5, 10 </w:t>
            </w:r>
            <w:proofErr w:type="spellStart"/>
            <w:r w:rsidRPr="0087047E">
              <w:rPr>
                <w:rFonts w:eastAsia="Times New Roman" w:cstheme="minorHAnsi"/>
                <w:sz w:val="16"/>
                <w:szCs w:val="16"/>
                <w:lang w:eastAsia="en-GB"/>
              </w:rPr>
              <w:t>μg</w:t>
            </w:r>
            <w:proofErr w:type="spellEnd"/>
            <w:r w:rsidRPr="0087047E">
              <w:rPr>
                <w:rFonts w:eastAsia="Times New Roman" w:cstheme="minorHAnsi"/>
                <w:sz w:val="16"/>
                <w:szCs w:val="16"/>
                <w:lang w:eastAsia="en-GB"/>
              </w:rPr>
              <w:t>/per rodent</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CE24A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6152E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 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B6CDF3" w14:textId="646186BB"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48 hours or 7 days before test</w:t>
            </w:r>
          </w:p>
        </w:tc>
      </w:tr>
      <w:tr w:rsidR="00C06FD1" w:rsidRPr="0087047E" w14:paraId="278D55CA"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D851A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Schneider et al., (2002)</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C03FC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5B177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A04B8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7F752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0.6 &amp; 1.2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BF437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8B4F3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6BEDC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mins before test</w:t>
            </w:r>
          </w:p>
        </w:tc>
      </w:tr>
      <w:tr w:rsidR="00C06FD1" w:rsidRPr="0087047E" w14:paraId="64919BF8"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20FB3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Schneider et al., (2003)</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51C50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01180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03A6F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2A786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1.2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59D33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chronic (20 injections - 10 daily and 5 twice daily)</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09EAD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82CA23" w14:textId="0C7A9006"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15, 20, 55 days before test</w:t>
            </w:r>
          </w:p>
        </w:tc>
      </w:tr>
      <w:tr w:rsidR="00C06FD1" w:rsidRPr="0087047E" w14:paraId="07D09DD9"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1971A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Schneider et al., (2005)</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9F77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07B4B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AC056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581A1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1.2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EE67E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chronic (20 injections - 10 daily and 5 twice daily)</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1510E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not reported</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36AE7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 mins before test</w:t>
            </w:r>
          </w:p>
        </w:tc>
      </w:tr>
      <w:tr w:rsidR="00C06FD1" w:rsidRPr="0087047E" w14:paraId="503B1D6C"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44365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Schneider et al., (2008)</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E6984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6BC2D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1F7C9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FC753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1.2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8B0B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chronic (20 injections - 10 daily and 5 twice daily)</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0F52B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4025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or 15 days before test</w:t>
            </w:r>
          </w:p>
        </w:tc>
      </w:tr>
      <w:tr w:rsidR="00C06FD1" w:rsidRPr="0087047E" w14:paraId="22172158"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E49333"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Segev</w:t>
            </w:r>
            <w:proofErr w:type="spellEnd"/>
            <w:r w:rsidRPr="0087047E">
              <w:rPr>
                <w:rFonts w:eastAsia="Times New Roman" w:cstheme="minorHAnsi"/>
                <w:sz w:val="16"/>
                <w:szCs w:val="16"/>
                <w:lang w:eastAsia="en-GB"/>
              </w:rPr>
              <w:t xml:space="preserve"> et al., (2011)</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EFD2A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70792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 and AM251</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E4A104"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amygdala &amp; ventral subiculum</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01D3BF"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0.5 ug/side (WIN) 0.3 ng/side (AM251)</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25103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EAFE6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2F27C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30 mins before test</w:t>
            </w:r>
          </w:p>
        </w:tc>
      </w:tr>
      <w:tr w:rsidR="00C06FD1" w:rsidRPr="0087047E" w14:paraId="682ADF50"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66EB3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Stern et al., (2015)</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5B347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F880C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718AC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562B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0.1, 0.3, 1.0, 10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07B97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63585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18F7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6B03822A"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C5FAA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Tan et al., (2011)</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2D6C1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97F07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AM251</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F0DDE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amygdala</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7C894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2.5, 25, 50, 500</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B5DC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38A3B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 and 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ED347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immediately before test</w:t>
            </w:r>
          </w:p>
        </w:tc>
      </w:tr>
      <w:tr w:rsidR="00C06FD1" w:rsidRPr="0087047E" w14:paraId="1FE83F1C"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A56E8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Wise et al., (2009)</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8E393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34C1D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CP55940</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FD9E3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AB6B8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0.5 ul/side</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9528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F737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2C4F3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20 mins before test</w:t>
            </w:r>
          </w:p>
        </w:tc>
      </w:tr>
      <w:tr w:rsidR="00C06FD1" w:rsidRPr="0087047E" w14:paraId="5DC6C60E"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C9E34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Wegener et al., (2008)</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1FCC1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E47C6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850ED4"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 xml:space="preserve">intraperitoneal &amp; nucleus </w:t>
            </w:r>
            <w:proofErr w:type="spellStart"/>
            <w:r w:rsidRPr="0087047E">
              <w:rPr>
                <w:rFonts w:eastAsia="Times New Roman" w:cstheme="minorHAnsi"/>
                <w:color w:val="000000"/>
                <w:sz w:val="16"/>
                <w:szCs w:val="16"/>
                <w:lang w:eastAsia="en-GB"/>
              </w:rPr>
              <w:t>accumbens</w:t>
            </w:r>
            <w:proofErr w:type="spellEnd"/>
            <w:r w:rsidRPr="0087047E">
              <w:rPr>
                <w:rFonts w:eastAsia="Times New Roman" w:cstheme="minorHAnsi"/>
                <w:color w:val="000000"/>
                <w:sz w:val="16"/>
                <w:szCs w:val="16"/>
                <w:lang w:eastAsia="en-GB"/>
              </w:rPr>
              <w:t xml:space="preserve"> shell, VTA, </w:t>
            </w:r>
            <w:proofErr w:type="spellStart"/>
            <w:r w:rsidRPr="0087047E">
              <w:rPr>
                <w:rFonts w:eastAsia="Times New Roman" w:cstheme="minorHAnsi"/>
                <w:color w:val="000000"/>
                <w:sz w:val="16"/>
                <w:szCs w:val="16"/>
                <w:lang w:eastAsia="en-GB"/>
              </w:rPr>
              <w:t>mPFC</w:t>
            </w:r>
            <w:proofErr w:type="spellEnd"/>
            <w:r w:rsidRPr="0087047E">
              <w:rPr>
                <w:rFonts w:eastAsia="Times New Roman" w:cstheme="minorHAnsi"/>
                <w:color w:val="000000"/>
                <w:sz w:val="16"/>
                <w:szCs w:val="16"/>
                <w:lang w:eastAsia="en-GB"/>
              </w:rPr>
              <w:t>, hippocampus</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969037" w14:textId="54F3F2B9" w:rsidR="00C06FD1" w:rsidRPr="0087047E" w:rsidRDefault="00C06FD1" w:rsidP="00C035DC">
            <w:pPr>
              <w:spacing w:after="0" w:line="240" w:lineRule="auto"/>
              <w:jc w:val="center"/>
              <w:rPr>
                <w:rFonts w:eastAsia="Times New Roman" w:cstheme="minorHAnsi"/>
                <w:color w:val="000000"/>
                <w:sz w:val="16"/>
                <w:szCs w:val="16"/>
                <w:lang w:eastAsia="en-GB"/>
              </w:rPr>
            </w:pPr>
            <w:proofErr w:type="spellStart"/>
            <w:r w:rsidRPr="0087047E">
              <w:rPr>
                <w:rFonts w:eastAsia="Times New Roman" w:cstheme="minorHAnsi"/>
                <w:color w:val="000000"/>
                <w:sz w:val="16"/>
                <w:szCs w:val="16"/>
                <w:lang w:eastAsia="en-GB"/>
              </w:rPr>
              <w:t>peripheraL</w:t>
            </w:r>
            <w:proofErr w:type="spellEnd"/>
            <w:r w:rsidRPr="0087047E">
              <w:rPr>
                <w:rFonts w:eastAsia="Times New Roman" w:cstheme="minorHAnsi"/>
                <w:color w:val="000000"/>
                <w:sz w:val="16"/>
                <w:szCs w:val="16"/>
                <w:lang w:eastAsia="en-GB"/>
              </w:rPr>
              <w:t xml:space="preserve"> (1.2 mg/kg) &amp; central (5 </w:t>
            </w:r>
            <w:proofErr w:type="spellStart"/>
            <w:r w:rsidRPr="0087047E">
              <w:rPr>
                <w:rFonts w:eastAsia="Times New Roman" w:cstheme="minorHAnsi"/>
                <w:color w:val="000000"/>
                <w:sz w:val="16"/>
                <w:szCs w:val="16"/>
                <w:lang w:eastAsia="en-GB"/>
              </w:rPr>
              <w:t>μg</w:t>
            </w:r>
            <w:proofErr w:type="spellEnd"/>
            <w:r w:rsidRPr="0087047E">
              <w:rPr>
                <w:rFonts w:eastAsia="Times New Roman" w:cstheme="minorHAnsi"/>
                <w:color w:val="000000"/>
                <w:sz w:val="16"/>
                <w:szCs w:val="16"/>
                <w:lang w:eastAsia="en-GB"/>
              </w:rPr>
              <w:t>/0.3 ul)</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27667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92F74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25A8B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10 mins before test</w:t>
            </w:r>
          </w:p>
        </w:tc>
      </w:tr>
      <w:tr w:rsidR="00C06FD1" w:rsidRPr="0087047E" w14:paraId="697FA26B"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A8E2CD"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Yim</w:t>
            </w:r>
            <w:proofErr w:type="spellEnd"/>
            <w:r w:rsidRPr="0087047E">
              <w:rPr>
                <w:rFonts w:eastAsia="Times New Roman" w:cstheme="minorHAnsi"/>
                <w:sz w:val="16"/>
                <w:szCs w:val="16"/>
                <w:lang w:eastAsia="en-GB"/>
              </w:rPr>
              <w:t xml:space="preserve"> et al., (2008)</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11928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2F773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FD9D4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88536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3 mg/kg</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4C51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39534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3BA6E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1 or 4 weeks before test</w:t>
            </w:r>
          </w:p>
        </w:tc>
      </w:tr>
      <w:tr w:rsidR="00C06FD1" w:rsidRPr="0087047E" w14:paraId="7CD1587C" w14:textId="77777777" w:rsidTr="00F26322">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86D848"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Zarrindast</w:t>
            </w:r>
            <w:proofErr w:type="spellEnd"/>
            <w:r w:rsidRPr="0087047E">
              <w:rPr>
                <w:rFonts w:eastAsia="Times New Roman" w:cstheme="minorHAnsi"/>
                <w:sz w:val="16"/>
                <w:szCs w:val="16"/>
                <w:lang w:eastAsia="en-GB"/>
              </w:rPr>
              <w:t xml:space="preserve"> et al., (2011)</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24343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F34D8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F265C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37311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0.1, 0.25 and 0.5 </w:t>
            </w:r>
            <w:proofErr w:type="spellStart"/>
            <w:r w:rsidRPr="0087047E">
              <w:rPr>
                <w:rFonts w:eastAsia="Times New Roman" w:cstheme="minorHAnsi"/>
                <w:sz w:val="16"/>
                <w:szCs w:val="16"/>
                <w:lang w:eastAsia="en-GB"/>
              </w:rPr>
              <w:t>μg</w:t>
            </w:r>
            <w:proofErr w:type="spellEnd"/>
            <w:r w:rsidRPr="0087047E">
              <w:rPr>
                <w:rFonts w:eastAsia="Times New Roman" w:cstheme="minorHAnsi"/>
                <w:sz w:val="16"/>
                <w:szCs w:val="16"/>
                <w:lang w:eastAsia="en-GB"/>
              </w:rPr>
              <w:t>/rat</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627F1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B18ED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C2660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r w:rsidR="00C06FD1" w:rsidRPr="0087047E" w14:paraId="06284D87" w14:textId="77777777" w:rsidTr="0087047E">
        <w:trPr>
          <w:trHeight w:val="176"/>
        </w:trPr>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3C787F"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Zarrindast</w:t>
            </w:r>
            <w:proofErr w:type="spellEnd"/>
            <w:r w:rsidRPr="0087047E">
              <w:rPr>
                <w:rFonts w:eastAsia="Times New Roman" w:cstheme="minorHAnsi"/>
                <w:sz w:val="16"/>
                <w:szCs w:val="16"/>
                <w:lang w:eastAsia="en-GB"/>
              </w:rPr>
              <w:t xml:space="preserve"> et al., (2012)</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E765E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3CE02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70097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27F72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0.001, 0.05, 0.01, 0.25 ug/rat</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4102E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acute</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196E8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post-training</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1E84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24 hours before test</w:t>
            </w:r>
          </w:p>
        </w:tc>
      </w:tr>
    </w:tbl>
    <w:p w14:paraId="1B5C205E" w14:textId="297792DD" w:rsidR="00726110" w:rsidRPr="00A30252" w:rsidRDefault="00726110" w:rsidP="00726110">
      <w:pPr>
        <w:rPr>
          <w:rFonts w:cstheme="minorHAnsi"/>
          <w:sz w:val="16"/>
          <w:szCs w:val="16"/>
        </w:rPr>
      </w:pPr>
      <w:r w:rsidRPr="00A30252">
        <w:rPr>
          <w:rFonts w:cstheme="minorHAnsi"/>
          <w:sz w:val="16"/>
          <w:szCs w:val="16"/>
        </w:rPr>
        <w:t>ACPA=</w:t>
      </w:r>
      <w:r w:rsidRPr="00A30252">
        <w:rPr>
          <w:rFonts w:cstheme="minorHAnsi"/>
          <w:sz w:val="16"/>
          <w:szCs w:val="16"/>
          <w:shd w:val="clear" w:color="auto" w:fill="FFFFFF"/>
        </w:rPr>
        <w:t xml:space="preserve"> </w:t>
      </w:r>
      <w:r w:rsidRPr="00A30252">
        <w:rPr>
          <w:rStyle w:val="Emphasis"/>
          <w:rFonts w:cstheme="minorHAnsi"/>
          <w:sz w:val="16"/>
          <w:szCs w:val="16"/>
          <w:shd w:val="clear" w:color="auto" w:fill="FFFFFF"/>
        </w:rPr>
        <w:t>N</w:t>
      </w:r>
      <w:r w:rsidRPr="00A30252">
        <w:rPr>
          <w:rFonts w:cstheme="minorHAnsi"/>
          <w:sz w:val="16"/>
          <w:szCs w:val="16"/>
          <w:shd w:val="clear" w:color="auto" w:fill="FFFFFF"/>
        </w:rPr>
        <w:t>-(Cyclopropyl)-5</w:t>
      </w:r>
      <w:r w:rsidRPr="00A30252">
        <w:rPr>
          <w:rStyle w:val="Emphasis"/>
          <w:rFonts w:cstheme="minorHAnsi"/>
          <w:sz w:val="16"/>
          <w:szCs w:val="16"/>
          <w:shd w:val="clear" w:color="auto" w:fill="FFFFFF"/>
        </w:rPr>
        <w:t>Z</w:t>
      </w:r>
      <w:r w:rsidRPr="00A30252">
        <w:rPr>
          <w:rFonts w:cstheme="minorHAnsi"/>
          <w:sz w:val="16"/>
          <w:szCs w:val="16"/>
          <w:shd w:val="clear" w:color="auto" w:fill="FFFFFF"/>
        </w:rPr>
        <w:t>,8</w:t>
      </w:r>
      <w:r w:rsidRPr="00A30252">
        <w:rPr>
          <w:rStyle w:val="Emphasis"/>
          <w:rFonts w:cstheme="minorHAnsi"/>
          <w:sz w:val="16"/>
          <w:szCs w:val="16"/>
          <w:shd w:val="clear" w:color="auto" w:fill="FFFFFF"/>
        </w:rPr>
        <w:t>Z</w:t>
      </w:r>
      <w:r w:rsidRPr="00A30252">
        <w:rPr>
          <w:rFonts w:cstheme="minorHAnsi"/>
          <w:sz w:val="16"/>
          <w:szCs w:val="16"/>
          <w:shd w:val="clear" w:color="auto" w:fill="FFFFFF"/>
        </w:rPr>
        <w:t>,11</w:t>
      </w:r>
      <w:r w:rsidRPr="00A30252">
        <w:rPr>
          <w:rStyle w:val="Emphasis"/>
          <w:rFonts w:cstheme="minorHAnsi"/>
          <w:sz w:val="16"/>
          <w:szCs w:val="16"/>
          <w:shd w:val="clear" w:color="auto" w:fill="FFFFFF"/>
        </w:rPr>
        <w:t>Z</w:t>
      </w:r>
      <w:r w:rsidRPr="00A30252">
        <w:rPr>
          <w:rFonts w:cstheme="minorHAnsi"/>
          <w:sz w:val="16"/>
          <w:szCs w:val="16"/>
          <w:shd w:val="clear" w:color="auto" w:fill="FFFFFF"/>
        </w:rPr>
        <w:t>,14</w:t>
      </w:r>
      <w:r w:rsidRPr="00A30252">
        <w:rPr>
          <w:rStyle w:val="Emphasis"/>
          <w:rFonts w:cstheme="minorHAnsi"/>
          <w:sz w:val="16"/>
          <w:szCs w:val="16"/>
          <w:shd w:val="clear" w:color="auto" w:fill="FFFFFF"/>
        </w:rPr>
        <w:t>Z</w:t>
      </w:r>
      <w:r w:rsidRPr="00A30252">
        <w:rPr>
          <w:rFonts w:cstheme="minorHAnsi"/>
          <w:sz w:val="16"/>
          <w:szCs w:val="16"/>
          <w:shd w:val="clear" w:color="auto" w:fill="FFFFFF"/>
        </w:rPr>
        <w:t>-eicosatetraenamide</w:t>
      </w:r>
      <w:r w:rsidRPr="00A30252">
        <w:rPr>
          <w:rFonts w:cstheme="minorHAnsi"/>
          <w:sz w:val="16"/>
          <w:szCs w:val="16"/>
        </w:rPr>
        <w:t xml:space="preserve">; </w:t>
      </w:r>
      <w:r w:rsidRPr="00A30252">
        <w:rPr>
          <w:rFonts w:eastAsia="Times New Roman" w:cstheme="minorHAnsi"/>
          <w:sz w:val="16"/>
          <w:szCs w:val="16"/>
          <w:lang w:eastAsia="en-GB"/>
        </w:rPr>
        <w:t>THC=delta-9-tetrahydrocannabinol, CBD=cannabidiol, AM251=</w:t>
      </w:r>
      <w:r w:rsidRPr="00A30252">
        <w:rPr>
          <w:rFonts w:cstheme="minorHAnsi"/>
          <w:sz w:val="16"/>
          <w:szCs w:val="16"/>
          <w:shd w:val="clear" w:color="auto" w:fill="FFFFFF"/>
        </w:rPr>
        <w:t xml:space="preserve"> </w:t>
      </w:r>
      <w:r w:rsidRPr="00A30252">
        <w:rPr>
          <w:rStyle w:val="Emphasis"/>
          <w:rFonts w:cstheme="minorHAnsi"/>
          <w:sz w:val="16"/>
          <w:szCs w:val="16"/>
          <w:shd w:val="clear" w:color="auto" w:fill="FFFFFF"/>
        </w:rPr>
        <w:t>N</w:t>
      </w:r>
      <w:r w:rsidRPr="00A30252">
        <w:rPr>
          <w:rFonts w:cstheme="minorHAnsi"/>
          <w:sz w:val="16"/>
          <w:szCs w:val="16"/>
          <w:shd w:val="clear" w:color="auto" w:fill="FFFFFF"/>
        </w:rPr>
        <w:t>-(Piperidin-1-yl)-5-(4-iodophenyl)-1-(2,4-dichlorophenyl)-4-methyl-1</w:t>
      </w:r>
      <w:r w:rsidRPr="00A30252">
        <w:rPr>
          <w:rStyle w:val="Emphasis"/>
          <w:rFonts w:cstheme="minorHAnsi"/>
          <w:sz w:val="16"/>
          <w:szCs w:val="16"/>
          <w:shd w:val="clear" w:color="auto" w:fill="FFFFFF"/>
        </w:rPr>
        <w:t>H</w:t>
      </w:r>
      <w:r w:rsidRPr="00A30252">
        <w:rPr>
          <w:rFonts w:cstheme="minorHAnsi"/>
          <w:sz w:val="16"/>
          <w:szCs w:val="16"/>
          <w:shd w:val="clear" w:color="auto" w:fill="FFFFFF"/>
        </w:rPr>
        <w:t>-pyrazole-3-carboxamide; CP55,940= (-)-</w:t>
      </w:r>
      <w:r w:rsidRPr="00A30252">
        <w:rPr>
          <w:rStyle w:val="Emphasis"/>
          <w:rFonts w:cstheme="minorHAnsi"/>
          <w:sz w:val="16"/>
          <w:szCs w:val="16"/>
          <w:shd w:val="clear" w:color="auto" w:fill="FFFFFF"/>
        </w:rPr>
        <w:t>cis</w:t>
      </w:r>
      <w:r w:rsidRPr="00A30252">
        <w:rPr>
          <w:rFonts w:cstheme="minorHAnsi"/>
          <w:sz w:val="16"/>
          <w:szCs w:val="16"/>
          <w:shd w:val="clear" w:color="auto" w:fill="FFFFFF"/>
        </w:rPr>
        <w:t>-3-[2-Hydroxy-4-(1,1-dimethylheptyl)phenyl]-</w:t>
      </w:r>
      <w:r w:rsidRPr="00A30252">
        <w:rPr>
          <w:rStyle w:val="Emphasis"/>
          <w:rFonts w:cstheme="minorHAnsi"/>
          <w:sz w:val="16"/>
          <w:szCs w:val="16"/>
          <w:shd w:val="clear" w:color="auto" w:fill="FFFFFF"/>
        </w:rPr>
        <w:t>trans</w:t>
      </w:r>
      <w:r w:rsidRPr="00A30252">
        <w:rPr>
          <w:rFonts w:cstheme="minorHAnsi"/>
          <w:sz w:val="16"/>
          <w:szCs w:val="16"/>
          <w:shd w:val="clear" w:color="auto" w:fill="FFFFFF"/>
        </w:rPr>
        <w:t>-4-(3-hydroxypropyl)cyclohexanol; HU-210= (6a</w:t>
      </w:r>
      <w:r w:rsidRPr="00A30252">
        <w:rPr>
          <w:rStyle w:val="Emphasis"/>
          <w:rFonts w:cstheme="minorHAnsi"/>
          <w:sz w:val="16"/>
          <w:szCs w:val="16"/>
          <w:shd w:val="clear" w:color="auto" w:fill="FFFFFF"/>
        </w:rPr>
        <w:t>R</w:t>
      </w:r>
      <w:r w:rsidRPr="00A30252">
        <w:rPr>
          <w:rFonts w:cstheme="minorHAnsi"/>
          <w:sz w:val="16"/>
          <w:szCs w:val="16"/>
          <w:shd w:val="clear" w:color="auto" w:fill="FFFFFF"/>
        </w:rPr>
        <w:t>)-</w:t>
      </w:r>
      <w:r w:rsidRPr="00A30252">
        <w:rPr>
          <w:rStyle w:val="Emphasis"/>
          <w:rFonts w:cstheme="minorHAnsi"/>
          <w:sz w:val="16"/>
          <w:szCs w:val="16"/>
          <w:shd w:val="clear" w:color="auto" w:fill="FFFFFF"/>
        </w:rPr>
        <w:t>trans</w:t>
      </w:r>
      <w:r w:rsidRPr="00A30252">
        <w:rPr>
          <w:rFonts w:cstheme="minorHAnsi"/>
          <w:sz w:val="16"/>
          <w:szCs w:val="16"/>
          <w:shd w:val="clear" w:color="auto" w:fill="FFFFFF"/>
        </w:rPr>
        <w:t>-3-(1,1-Dimethylheptyl)-6a,7,10,10a-tetrahydro-1-hydroxy-6,6-dimethyl-6</w:t>
      </w:r>
      <w:r w:rsidRPr="00A30252">
        <w:rPr>
          <w:rStyle w:val="Emphasis"/>
          <w:rFonts w:cstheme="minorHAnsi"/>
          <w:sz w:val="16"/>
          <w:szCs w:val="16"/>
          <w:shd w:val="clear" w:color="auto" w:fill="FFFFFF"/>
        </w:rPr>
        <w:t>H</w:t>
      </w:r>
      <w:r w:rsidRPr="00A30252">
        <w:rPr>
          <w:rFonts w:cstheme="minorHAnsi"/>
          <w:sz w:val="16"/>
          <w:szCs w:val="16"/>
          <w:shd w:val="clear" w:color="auto" w:fill="FFFFFF"/>
        </w:rPr>
        <w:t>-dibenzo[</w:t>
      </w:r>
      <w:r w:rsidRPr="00A30252">
        <w:rPr>
          <w:rStyle w:val="Emphasis"/>
          <w:rFonts w:cstheme="minorHAnsi"/>
          <w:sz w:val="16"/>
          <w:szCs w:val="16"/>
          <w:shd w:val="clear" w:color="auto" w:fill="FFFFFF"/>
        </w:rPr>
        <w:t>b</w:t>
      </w:r>
      <w:r w:rsidRPr="00A30252">
        <w:rPr>
          <w:rFonts w:cstheme="minorHAnsi"/>
          <w:sz w:val="16"/>
          <w:szCs w:val="16"/>
          <w:shd w:val="clear" w:color="auto" w:fill="FFFFFF"/>
        </w:rPr>
        <w:t>,</w:t>
      </w:r>
      <w:r w:rsidRPr="00A30252">
        <w:rPr>
          <w:rStyle w:val="Emphasis"/>
          <w:rFonts w:cstheme="minorHAnsi"/>
          <w:sz w:val="16"/>
          <w:szCs w:val="16"/>
          <w:shd w:val="clear" w:color="auto" w:fill="FFFFFF"/>
        </w:rPr>
        <w:t>d</w:t>
      </w:r>
      <w:r w:rsidRPr="00A30252">
        <w:rPr>
          <w:rFonts w:cstheme="minorHAnsi"/>
          <w:sz w:val="16"/>
          <w:szCs w:val="16"/>
          <w:shd w:val="clear" w:color="auto" w:fill="FFFFFF"/>
        </w:rPr>
        <w:t xml:space="preserve">]pyran-9-methanol; anandamide= </w:t>
      </w:r>
      <w:r w:rsidRPr="00A30252">
        <w:rPr>
          <w:rStyle w:val="Emphasis"/>
          <w:rFonts w:cstheme="minorHAnsi"/>
          <w:sz w:val="16"/>
          <w:szCs w:val="16"/>
          <w:shd w:val="clear" w:color="auto" w:fill="FFFFFF"/>
        </w:rPr>
        <w:t>N</w:t>
      </w:r>
      <w:r w:rsidRPr="00A30252">
        <w:rPr>
          <w:rFonts w:cstheme="minorHAnsi"/>
          <w:sz w:val="16"/>
          <w:szCs w:val="16"/>
          <w:shd w:val="clear" w:color="auto" w:fill="FFFFFF"/>
        </w:rPr>
        <w:t>-(2-Hydroxyethyl)-5</w:t>
      </w:r>
      <w:r w:rsidRPr="00A30252">
        <w:rPr>
          <w:rStyle w:val="Emphasis"/>
          <w:rFonts w:cstheme="minorHAnsi"/>
          <w:sz w:val="16"/>
          <w:szCs w:val="16"/>
          <w:shd w:val="clear" w:color="auto" w:fill="FFFFFF"/>
        </w:rPr>
        <w:t>Z</w:t>
      </w:r>
      <w:r w:rsidRPr="00A30252">
        <w:rPr>
          <w:rFonts w:cstheme="minorHAnsi"/>
          <w:sz w:val="16"/>
          <w:szCs w:val="16"/>
          <w:shd w:val="clear" w:color="auto" w:fill="FFFFFF"/>
        </w:rPr>
        <w:t>,8</w:t>
      </w:r>
      <w:r w:rsidRPr="00A30252">
        <w:rPr>
          <w:rStyle w:val="Emphasis"/>
          <w:rFonts w:cstheme="minorHAnsi"/>
          <w:sz w:val="16"/>
          <w:szCs w:val="16"/>
          <w:shd w:val="clear" w:color="auto" w:fill="FFFFFF"/>
        </w:rPr>
        <w:t>Z</w:t>
      </w:r>
      <w:r w:rsidRPr="00A30252">
        <w:rPr>
          <w:rFonts w:cstheme="minorHAnsi"/>
          <w:sz w:val="16"/>
          <w:szCs w:val="16"/>
          <w:shd w:val="clear" w:color="auto" w:fill="FFFFFF"/>
        </w:rPr>
        <w:t>,11</w:t>
      </w:r>
      <w:r w:rsidRPr="00A30252">
        <w:rPr>
          <w:rStyle w:val="Emphasis"/>
          <w:rFonts w:cstheme="minorHAnsi"/>
          <w:sz w:val="16"/>
          <w:szCs w:val="16"/>
          <w:shd w:val="clear" w:color="auto" w:fill="FFFFFF"/>
        </w:rPr>
        <w:t>Z</w:t>
      </w:r>
      <w:r w:rsidRPr="00A30252">
        <w:rPr>
          <w:rFonts w:cstheme="minorHAnsi"/>
          <w:sz w:val="16"/>
          <w:szCs w:val="16"/>
          <w:shd w:val="clear" w:color="auto" w:fill="FFFFFF"/>
        </w:rPr>
        <w:t>,14</w:t>
      </w:r>
      <w:r w:rsidRPr="00A30252">
        <w:rPr>
          <w:rStyle w:val="Emphasis"/>
          <w:rFonts w:cstheme="minorHAnsi"/>
          <w:sz w:val="16"/>
          <w:szCs w:val="16"/>
          <w:shd w:val="clear" w:color="auto" w:fill="FFFFFF"/>
        </w:rPr>
        <w:t>Z</w:t>
      </w:r>
      <w:r w:rsidRPr="00A30252">
        <w:rPr>
          <w:rFonts w:cstheme="minorHAnsi"/>
          <w:sz w:val="16"/>
          <w:szCs w:val="16"/>
          <w:shd w:val="clear" w:color="auto" w:fill="FFFFFF"/>
        </w:rPr>
        <w:t xml:space="preserve">-eicosatetraenamide; SR141716A= </w:t>
      </w:r>
      <w:r w:rsidRPr="00A30252">
        <w:rPr>
          <w:rStyle w:val="Emphasis"/>
          <w:rFonts w:cstheme="minorHAnsi"/>
          <w:sz w:val="16"/>
          <w:szCs w:val="16"/>
          <w:shd w:val="clear" w:color="auto" w:fill="FFFFFF"/>
        </w:rPr>
        <w:t>N</w:t>
      </w:r>
      <w:r w:rsidRPr="00A30252">
        <w:rPr>
          <w:rFonts w:cstheme="minorHAnsi"/>
          <w:sz w:val="16"/>
          <w:szCs w:val="16"/>
          <w:shd w:val="clear" w:color="auto" w:fill="FFFFFF"/>
        </w:rPr>
        <w:t>-(Piperidin-1-yl)-5-(4-chlorophenyl)-1-(2,4-dichlorophenyl)-4-methyl-1</w:t>
      </w:r>
      <w:r w:rsidRPr="00A30252">
        <w:rPr>
          <w:rStyle w:val="Emphasis"/>
          <w:rFonts w:cstheme="minorHAnsi"/>
          <w:sz w:val="16"/>
          <w:szCs w:val="16"/>
          <w:shd w:val="clear" w:color="auto" w:fill="FFFFFF"/>
        </w:rPr>
        <w:t>H</w:t>
      </w:r>
      <w:r w:rsidRPr="00A30252">
        <w:rPr>
          <w:rFonts w:cstheme="minorHAnsi"/>
          <w:sz w:val="16"/>
          <w:szCs w:val="16"/>
          <w:shd w:val="clear" w:color="auto" w:fill="FFFFFF"/>
        </w:rPr>
        <w:t>-pyrazole-3-carboxamide hydrochloride; (</w:t>
      </w:r>
      <w:r w:rsidRPr="00A30252">
        <w:rPr>
          <w:rStyle w:val="Emphasis"/>
          <w:rFonts w:cstheme="minorHAnsi"/>
          <w:sz w:val="16"/>
          <w:szCs w:val="16"/>
          <w:shd w:val="clear" w:color="auto" w:fill="FFFFFF"/>
        </w:rPr>
        <w:t>R</w:t>
      </w:r>
      <w:r w:rsidRPr="00A30252">
        <w:rPr>
          <w:rFonts w:cstheme="minorHAnsi"/>
          <w:sz w:val="16"/>
          <w:szCs w:val="16"/>
          <w:shd w:val="clear" w:color="auto" w:fill="FFFFFF"/>
        </w:rPr>
        <w:t>)-(+)-[2,3-Dihydro-5-methyl-3-(4-morpholinylmethyl)pyrrolo[1,2,3-</w:t>
      </w:r>
      <w:r w:rsidRPr="00A30252">
        <w:rPr>
          <w:rStyle w:val="Emphasis"/>
          <w:rFonts w:cstheme="minorHAnsi"/>
          <w:sz w:val="16"/>
          <w:szCs w:val="16"/>
          <w:shd w:val="clear" w:color="auto" w:fill="FFFFFF"/>
        </w:rPr>
        <w:t>de</w:t>
      </w:r>
      <w:r w:rsidRPr="00A30252">
        <w:rPr>
          <w:rFonts w:cstheme="minorHAnsi"/>
          <w:sz w:val="16"/>
          <w:szCs w:val="16"/>
          <w:shd w:val="clear" w:color="auto" w:fill="FFFFFF"/>
        </w:rPr>
        <w:t>]-1,4-benzoxazin-6-yl]-1-naphthalenylmethanone mesylate</w:t>
      </w:r>
      <w:r>
        <w:rPr>
          <w:rFonts w:cstheme="minorHAnsi"/>
          <w:sz w:val="16"/>
          <w:szCs w:val="16"/>
          <w:shd w:val="clear" w:color="auto" w:fill="FFFFFF"/>
        </w:rPr>
        <w:t>; mg=milligram; kg=kilogram; ug=</w:t>
      </w:r>
      <w:r w:rsidRPr="00726110">
        <w:rPr>
          <w:rFonts w:cstheme="minorHAnsi"/>
          <w:sz w:val="16"/>
          <w:szCs w:val="16"/>
          <w:shd w:val="clear" w:color="auto" w:fill="FFFFFF"/>
        </w:rPr>
        <w:t>microgram; JWH-018=</w:t>
      </w:r>
      <w:r w:rsidRPr="00726110">
        <w:rPr>
          <w:rFonts w:cstheme="minorHAnsi"/>
          <w:bCs/>
          <w:color w:val="222222"/>
          <w:sz w:val="16"/>
          <w:szCs w:val="16"/>
          <w:shd w:val="clear" w:color="auto" w:fill="FFFFFF"/>
        </w:rPr>
        <w:t xml:space="preserve"> 1-pentyl-3-(1-naphthoyl)indole</w:t>
      </w:r>
      <w:r>
        <w:rPr>
          <w:rFonts w:cstheme="minorHAnsi"/>
          <w:bCs/>
          <w:color w:val="222222"/>
          <w:sz w:val="16"/>
          <w:szCs w:val="16"/>
          <w:shd w:val="clear" w:color="auto" w:fill="FFFFFF"/>
        </w:rPr>
        <w:t>; ug=microgram; g=gram; kg=kilogram; mins=minutes</w:t>
      </w:r>
    </w:p>
    <w:p w14:paraId="4AC0681C" w14:textId="284BAEF1" w:rsidR="00C06FD1" w:rsidRDefault="00C06FD1" w:rsidP="00C06FD1">
      <w:pPr>
        <w:rPr>
          <w:rFonts w:cstheme="minorHAnsi"/>
          <w:sz w:val="16"/>
          <w:szCs w:val="16"/>
        </w:rPr>
      </w:pPr>
    </w:p>
    <w:p w14:paraId="7A831615" w14:textId="11F32F39" w:rsidR="00A30252" w:rsidRDefault="00A30252" w:rsidP="00C06FD1">
      <w:pPr>
        <w:rPr>
          <w:rFonts w:cstheme="minorHAnsi"/>
          <w:sz w:val="16"/>
          <w:szCs w:val="16"/>
        </w:rPr>
      </w:pPr>
    </w:p>
    <w:p w14:paraId="39676078" w14:textId="4DECAF5D" w:rsidR="00A30252" w:rsidRDefault="00A30252" w:rsidP="00C06FD1">
      <w:pPr>
        <w:rPr>
          <w:rFonts w:cstheme="minorHAnsi"/>
          <w:sz w:val="16"/>
          <w:szCs w:val="16"/>
        </w:rPr>
      </w:pPr>
    </w:p>
    <w:p w14:paraId="0C105F7A" w14:textId="6B2B72E1" w:rsidR="00A30252" w:rsidRDefault="00A30252" w:rsidP="00C06FD1">
      <w:pPr>
        <w:rPr>
          <w:rFonts w:cstheme="minorHAnsi"/>
          <w:sz w:val="16"/>
          <w:szCs w:val="16"/>
        </w:rPr>
      </w:pPr>
    </w:p>
    <w:p w14:paraId="7CE31E57" w14:textId="77777777" w:rsidR="00A30252" w:rsidRPr="0087047E" w:rsidRDefault="00A30252" w:rsidP="00C06FD1">
      <w:pPr>
        <w:rPr>
          <w:rFonts w:cstheme="minorHAnsi"/>
          <w:sz w:val="16"/>
          <w:szCs w:val="16"/>
        </w:rPr>
      </w:pPr>
    </w:p>
    <w:p w14:paraId="60B54456" w14:textId="5C0C7FAA" w:rsidR="00C06FD1" w:rsidRPr="00194DDF" w:rsidRDefault="00903BB9" w:rsidP="00C06FD1">
      <w:pPr>
        <w:rPr>
          <w:rFonts w:cstheme="minorHAnsi"/>
          <w:b/>
          <w:sz w:val="16"/>
          <w:szCs w:val="16"/>
        </w:rPr>
      </w:pPr>
      <w:r>
        <w:rPr>
          <w:rFonts w:cstheme="minorHAnsi"/>
          <w:b/>
          <w:sz w:val="16"/>
          <w:szCs w:val="16"/>
        </w:rPr>
        <w:t>Supplementary t</w:t>
      </w:r>
      <w:r w:rsidRPr="0087047E">
        <w:rPr>
          <w:rFonts w:cstheme="minorHAnsi"/>
          <w:b/>
          <w:sz w:val="16"/>
          <w:szCs w:val="16"/>
        </w:rPr>
        <w:t xml:space="preserve">able </w:t>
      </w:r>
      <w:r w:rsidR="00C06FD1" w:rsidRPr="00194DDF">
        <w:rPr>
          <w:rFonts w:cstheme="minorHAnsi"/>
          <w:b/>
          <w:sz w:val="16"/>
          <w:szCs w:val="16"/>
        </w:rPr>
        <w:t xml:space="preserve">6. </w:t>
      </w:r>
      <w:r w:rsidR="0087047E" w:rsidRPr="00194DDF">
        <w:rPr>
          <w:rFonts w:cstheme="minorHAnsi"/>
          <w:b/>
          <w:sz w:val="16"/>
          <w:szCs w:val="16"/>
        </w:rPr>
        <w:t>Rat studies: key findings</w:t>
      </w:r>
    </w:p>
    <w:tbl>
      <w:tblPr>
        <w:tblW w:w="13462" w:type="dxa"/>
        <w:tblLook w:val="04A0" w:firstRow="1" w:lastRow="0" w:firstColumn="1" w:lastColumn="0" w:noHBand="0" w:noVBand="1"/>
      </w:tblPr>
      <w:tblGrid>
        <w:gridCol w:w="1613"/>
        <w:gridCol w:w="1419"/>
        <w:gridCol w:w="1195"/>
        <w:gridCol w:w="2551"/>
        <w:gridCol w:w="933"/>
        <w:gridCol w:w="2411"/>
        <w:gridCol w:w="3340"/>
      </w:tblGrid>
      <w:tr w:rsidR="00C06FD1" w:rsidRPr="0087047E" w14:paraId="2E17A1AD" w14:textId="77777777" w:rsidTr="0087047E">
        <w:trPr>
          <w:trHeight w:val="152"/>
        </w:trPr>
        <w:tc>
          <w:tcPr>
            <w:tcW w:w="1613" w:type="dxa"/>
            <w:tcBorders>
              <w:top w:val="single" w:sz="4" w:space="0" w:color="000000"/>
              <w:left w:val="single" w:sz="4" w:space="0" w:color="000000"/>
              <w:bottom w:val="single" w:sz="8" w:space="0" w:color="000000"/>
              <w:right w:val="single" w:sz="4" w:space="0" w:color="000000"/>
            </w:tcBorders>
            <w:shd w:val="clear" w:color="auto" w:fill="auto"/>
            <w:noWrap/>
            <w:hideMark/>
          </w:tcPr>
          <w:p w14:paraId="03926C88"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Source</w:t>
            </w:r>
          </w:p>
        </w:tc>
        <w:tc>
          <w:tcPr>
            <w:tcW w:w="1419" w:type="dxa"/>
            <w:tcBorders>
              <w:top w:val="single" w:sz="4" w:space="0" w:color="000000"/>
              <w:left w:val="single" w:sz="4" w:space="0" w:color="000000"/>
              <w:bottom w:val="single" w:sz="8" w:space="0" w:color="000000"/>
              <w:right w:val="single" w:sz="4" w:space="0" w:color="000000"/>
            </w:tcBorders>
            <w:shd w:val="clear" w:color="auto" w:fill="auto"/>
            <w:noWrap/>
            <w:hideMark/>
          </w:tcPr>
          <w:p w14:paraId="235A5A66"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Type of drug</w:t>
            </w:r>
          </w:p>
        </w:tc>
        <w:tc>
          <w:tcPr>
            <w:tcW w:w="1195" w:type="dxa"/>
            <w:tcBorders>
              <w:top w:val="single" w:sz="4" w:space="0" w:color="000000"/>
              <w:left w:val="single" w:sz="4" w:space="0" w:color="000000"/>
              <w:bottom w:val="single" w:sz="8" w:space="0" w:color="000000"/>
              <w:right w:val="single" w:sz="4" w:space="0" w:color="000000"/>
            </w:tcBorders>
            <w:shd w:val="clear" w:color="auto" w:fill="auto"/>
            <w:noWrap/>
            <w:hideMark/>
          </w:tcPr>
          <w:p w14:paraId="5C4ACF59"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Name of drug</w:t>
            </w:r>
          </w:p>
        </w:tc>
        <w:tc>
          <w:tcPr>
            <w:tcW w:w="2551" w:type="dxa"/>
            <w:tcBorders>
              <w:top w:val="single" w:sz="4" w:space="0" w:color="000000"/>
              <w:left w:val="single" w:sz="4" w:space="0" w:color="000000"/>
              <w:bottom w:val="single" w:sz="8" w:space="0" w:color="000000"/>
              <w:right w:val="single" w:sz="4" w:space="0" w:color="000000"/>
            </w:tcBorders>
            <w:shd w:val="clear" w:color="auto" w:fill="auto"/>
            <w:noWrap/>
            <w:hideMark/>
          </w:tcPr>
          <w:p w14:paraId="3D01706F" w14:textId="4F075C8E"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 xml:space="preserve">Drug </w:t>
            </w:r>
            <w:r w:rsidR="00726110" w:rsidRPr="0087047E">
              <w:rPr>
                <w:rFonts w:eastAsia="Times New Roman" w:cstheme="minorHAnsi"/>
                <w:b/>
                <w:bCs/>
                <w:color w:val="000000"/>
                <w:sz w:val="16"/>
                <w:szCs w:val="16"/>
                <w:lang w:eastAsia="en-GB"/>
              </w:rPr>
              <w:t>administration</w:t>
            </w:r>
            <w:r w:rsidRPr="0087047E">
              <w:rPr>
                <w:rFonts w:eastAsia="Times New Roman" w:cstheme="minorHAnsi"/>
                <w:b/>
                <w:bCs/>
                <w:color w:val="000000"/>
                <w:sz w:val="16"/>
                <w:szCs w:val="16"/>
                <w:lang w:eastAsia="en-GB"/>
              </w:rPr>
              <w:t xml:space="preserve"> method</w:t>
            </w:r>
          </w:p>
        </w:tc>
        <w:tc>
          <w:tcPr>
            <w:tcW w:w="933" w:type="dxa"/>
            <w:tcBorders>
              <w:top w:val="single" w:sz="4" w:space="0" w:color="000000"/>
              <w:left w:val="single" w:sz="4" w:space="0" w:color="000000"/>
              <w:bottom w:val="single" w:sz="8" w:space="0" w:color="000000"/>
              <w:right w:val="single" w:sz="4" w:space="0" w:color="000000"/>
            </w:tcBorders>
            <w:shd w:val="clear" w:color="auto" w:fill="auto"/>
            <w:noWrap/>
            <w:hideMark/>
          </w:tcPr>
          <w:p w14:paraId="7B4329C3"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Design</w:t>
            </w:r>
          </w:p>
        </w:tc>
        <w:tc>
          <w:tcPr>
            <w:tcW w:w="2411" w:type="dxa"/>
            <w:tcBorders>
              <w:top w:val="single" w:sz="4" w:space="0" w:color="000000"/>
              <w:left w:val="single" w:sz="4" w:space="0" w:color="000000"/>
              <w:bottom w:val="single" w:sz="8" w:space="0" w:color="000000"/>
              <w:right w:val="single" w:sz="4" w:space="0" w:color="000000"/>
            </w:tcBorders>
            <w:shd w:val="clear" w:color="auto" w:fill="auto"/>
            <w:noWrap/>
            <w:hideMark/>
          </w:tcPr>
          <w:p w14:paraId="5AA61D11"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Memory paradigm</w:t>
            </w:r>
          </w:p>
        </w:tc>
        <w:tc>
          <w:tcPr>
            <w:tcW w:w="3340" w:type="dxa"/>
            <w:tcBorders>
              <w:top w:val="single" w:sz="4" w:space="0" w:color="000000"/>
              <w:left w:val="single" w:sz="4" w:space="0" w:color="000000"/>
              <w:bottom w:val="single" w:sz="8" w:space="0" w:color="000000"/>
              <w:right w:val="single" w:sz="4" w:space="0" w:color="000000"/>
            </w:tcBorders>
            <w:shd w:val="clear" w:color="auto" w:fill="auto"/>
            <w:noWrap/>
            <w:hideMark/>
          </w:tcPr>
          <w:p w14:paraId="31B5FF80" w14:textId="77777777" w:rsidR="00C06FD1" w:rsidRPr="0087047E" w:rsidRDefault="00C06FD1" w:rsidP="00C035DC">
            <w:pPr>
              <w:spacing w:after="0" w:line="240" w:lineRule="auto"/>
              <w:jc w:val="center"/>
              <w:rPr>
                <w:rFonts w:eastAsia="Times New Roman" w:cstheme="minorHAnsi"/>
                <w:b/>
                <w:bCs/>
                <w:color w:val="000000"/>
                <w:sz w:val="16"/>
                <w:szCs w:val="16"/>
                <w:lang w:eastAsia="en-GB"/>
              </w:rPr>
            </w:pPr>
            <w:r w:rsidRPr="0087047E">
              <w:rPr>
                <w:rFonts w:eastAsia="Times New Roman" w:cstheme="minorHAnsi"/>
                <w:b/>
                <w:bCs/>
                <w:color w:val="000000"/>
                <w:sz w:val="16"/>
                <w:szCs w:val="16"/>
                <w:lang w:eastAsia="en-GB"/>
              </w:rPr>
              <w:t>Results</w:t>
            </w:r>
          </w:p>
        </w:tc>
      </w:tr>
      <w:tr w:rsidR="00C06FD1" w:rsidRPr="0087047E" w14:paraId="3D91D976"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A22AF5" w14:textId="77777777" w:rsidR="00C06FD1" w:rsidRPr="0087047E" w:rsidRDefault="00C06FD1" w:rsidP="00C035DC">
            <w:pPr>
              <w:spacing w:after="0" w:line="240" w:lineRule="auto"/>
              <w:jc w:val="center"/>
              <w:rPr>
                <w:rFonts w:eastAsia="Times New Roman" w:cstheme="minorHAnsi"/>
                <w:color w:val="000000"/>
                <w:sz w:val="16"/>
                <w:szCs w:val="16"/>
                <w:lang w:eastAsia="en-GB"/>
              </w:rPr>
            </w:pPr>
            <w:proofErr w:type="spellStart"/>
            <w:r w:rsidRPr="0087047E">
              <w:rPr>
                <w:rFonts w:eastAsia="Times New Roman" w:cstheme="minorHAnsi"/>
                <w:color w:val="000000"/>
                <w:sz w:val="16"/>
                <w:szCs w:val="16"/>
                <w:lang w:eastAsia="en-GB"/>
              </w:rPr>
              <w:t>Abbousi</w:t>
            </w:r>
            <w:proofErr w:type="spellEnd"/>
            <w:r w:rsidRPr="0087047E">
              <w:rPr>
                <w:rFonts w:eastAsia="Times New Roman" w:cstheme="minorHAnsi"/>
                <w:color w:val="000000"/>
                <w:sz w:val="16"/>
                <w:szCs w:val="16"/>
                <w:lang w:eastAsia="en-GB"/>
              </w:rPr>
              <w:t xml:space="preserve"> et al., (2014)</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56F349"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C0222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EAAB3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B6A17C"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5E09B6"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Morris water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A741BE"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 memory performance in adolescents but not adults following chronic treatment (1 mg/kg for 20 days) and drug washout (20 days)</w:t>
            </w:r>
          </w:p>
        </w:tc>
      </w:tr>
      <w:tr w:rsidR="00C06FD1" w:rsidRPr="0087047E" w14:paraId="7DB19807"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5049A1" w14:textId="77777777" w:rsidR="00C06FD1" w:rsidRPr="0087047E" w:rsidRDefault="00C06FD1" w:rsidP="00C035DC">
            <w:pPr>
              <w:spacing w:after="0" w:line="240" w:lineRule="auto"/>
              <w:jc w:val="center"/>
              <w:rPr>
                <w:rFonts w:eastAsia="Times New Roman" w:cstheme="minorHAnsi"/>
                <w:color w:val="000000"/>
                <w:sz w:val="16"/>
                <w:szCs w:val="16"/>
                <w:lang w:eastAsia="en-GB"/>
              </w:rPr>
            </w:pPr>
            <w:proofErr w:type="spellStart"/>
            <w:r w:rsidRPr="0087047E">
              <w:rPr>
                <w:rFonts w:eastAsia="Times New Roman" w:cstheme="minorHAnsi"/>
                <w:color w:val="000000"/>
                <w:sz w:val="16"/>
                <w:szCs w:val="16"/>
                <w:lang w:eastAsia="en-GB"/>
              </w:rPr>
              <w:t>Abush</w:t>
            </w:r>
            <w:proofErr w:type="spellEnd"/>
            <w:r w:rsidRPr="0087047E">
              <w:rPr>
                <w:rFonts w:eastAsia="Times New Roman" w:cstheme="minorHAnsi"/>
                <w:color w:val="000000"/>
                <w:sz w:val="16"/>
                <w:szCs w:val="16"/>
                <w:lang w:eastAsia="en-GB"/>
              </w:rPr>
              <w:t xml:space="preserve"> et al., (2012)</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255D15"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70E64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3F81C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632B94"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8B96A6" w14:textId="38EA4250" w:rsidR="00C06FD1" w:rsidRPr="0087047E" w:rsidRDefault="00726110" w:rsidP="00C035DC">
            <w:pPr>
              <w:spacing w:after="0" w:line="240" w:lineRule="auto"/>
              <w:jc w:val="center"/>
              <w:rPr>
                <w:rFonts w:eastAsia="Times New Roman" w:cstheme="minorHAnsi"/>
                <w:color w:val="000000"/>
                <w:sz w:val="16"/>
                <w:szCs w:val="16"/>
                <w:lang w:eastAsia="en-GB"/>
              </w:rPr>
            </w:pPr>
            <w:r>
              <w:rPr>
                <w:rFonts w:eastAsia="Times New Roman" w:cstheme="minorHAnsi"/>
                <w:color w:val="000000"/>
                <w:sz w:val="16"/>
                <w:szCs w:val="16"/>
                <w:lang w:eastAsia="en-GB"/>
              </w:rPr>
              <w:t xml:space="preserve">Morris </w:t>
            </w:r>
            <w:r w:rsidR="00C06FD1" w:rsidRPr="0087047E">
              <w:rPr>
                <w:rFonts w:eastAsia="Times New Roman" w:cstheme="minorHAnsi"/>
                <w:color w:val="000000"/>
                <w:sz w:val="16"/>
                <w:szCs w:val="16"/>
                <w:lang w:eastAsia="en-GB"/>
              </w:rPr>
              <w:t>water maze and novel object</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1F23EA" w14:textId="0ED96FB0"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after 24h withdrawal but 10 days of withdrawal</w:t>
            </w:r>
          </w:p>
        </w:tc>
      </w:tr>
      <w:tr w:rsidR="00C06FD1" w:rsidRPr="0087047E" w14:paraId="6D991EBC"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22447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Ahmadi-Mahmood et al., (2016)</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A8A5A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E7C22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0FF469" w14:textId="5F5C1278" w:rsidR="00C06FD1" w:rsidRPr="0087047E" w:rsidRDefault="00726110"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w:t>
            </w:r>
            <w:r>
              <w:rPr>
                <w:rFonts w:eastAsia="Times New Roman" w:cstheme="minorHAnsi"/>
                <w:sz w:val="16"/>
                <w:szCs w:val="16"/>
                <w:lang w:eastAsia="en-GB"/>
              </w:rPr>
              <w:t>edial prefrontal cortex</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03A6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6E897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9B9B1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0.1 and 0.5 ug/rat</w:t>
            </w:r>
          </w:p>
        </w:tc>
      </w:tr>
      <w:tr w:rsidR="00C06FD1" w:rsidRPr="0087047E" w14:paraId="776EAAAC"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3D15C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Ashton et al., (2008)</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7A048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0DA66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B6CAE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933DA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B06CC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auditory 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49207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(prevented extinction)</w:t>
            </w:r>
          </w:p>
        </w:tc>
      </w:tr>
      <w:tr w:rsidR="00C06FD1" w:rsidRPr="0087047E" w14:paraId="1D418138"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9692F3"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Baek</w:t>
            </w:r>
            <w:proofErr w:type="spellEnd"/>
            <w:r w:rsidRPr="0087047E">
              <w:rPr>
                <w:rFonts w:eastAsia="Times New Roman" w:cstheme="minorHAnsi"/>
                <w:sz w:val="16"/>
                <w:szCs w:val="16"/>
                <w:lang w:eastAsia="en-GB"/>
              </w:rPr>
              <w:t xml:space="preserve"> et al., (2009)</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9067E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EE7A2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132B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9261D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BFDE5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novel object</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C10DF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5 mg/kg</w:t>
            </w:r>
          </w:p>
        </w:tc>
      </w:tr>
      <w:tr w:rsidR="00C06FD1" w:rsidRPr="0087047E" w14:paraId="194A3203"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06F59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Barros et al., (2004)</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07ACA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77F2A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Anandamide</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A535B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0B15F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57303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E1E63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 memory performance at 100 </w:t>
            </w:r>
            <w:proofErr w:type="spellStart"/>
            <w:r w:rsidRPr="0087047E">
              <w:rPr>
                <w:rFonts w:eastAsia="Times New Roman" w:cstheme="minorHAnsi"/>
                <w:sz w:val="16"/>
                <w:szCs w:val="16"/>
                <w:lang w:eastAsia="en-GB"/>
              </w:rPr>
              <w:t>uM</w:t>
            </w:r>
            <w:proofErr w:type="spellEnd"/>
          </w:p>
        </w:tc>
      </w:tr>
      <w:tr w:rsidR="00C06FD1" w:rsidRPr="0087047E" w14:paraId="325A1714"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6D6924"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Braida</w:t>
            </w:r>
            <w:proofErr w:type="spellEnd"/>
            <w:r w:rsidRPr="0087047E">
              <w:rPr>
                <w:rFonts w:eastAsia="Times New Roman" w:cstheme="minorHAnsi"/>
                <w:sz w:val="16"/>
                <w:szCs w:val="16"/>
                <w:lang w:eastAsia="en-GB"/>
              </w:rPr>
              <w:t xml:space="preserve"> et al., (2000)</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6771E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8A87D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CP55940</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8AD8F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B15D1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4DC08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radial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E0E911" w14:textId="10D4A18C"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 xml:space="preserve">agonist </w:t>
            </w:r>
            <w:r w:rsidR="00DB367E" w:rsidRPr="0087047E">
              <w:rPr>
                <w:rFonts w:eastAsia="Times New Roman" w:cstheme="minorHAnsi"/>
                <w:sz w:val="16"/>
                <w:szCs w:val="16"/>
                <w:lang w:eastAsia="en-GB"/>
              </w:rPr>
              <w:t>↓</w:t>
            </w:r>
            <w:r w:rsidRPr="0087047E">
              <w:rPr>
                <w:rFonts w:eastAsia="Times New Roman" w:cstheme="minorHAnsi"/>
                <w:color w:val="000000"/>
                <w:sz w:val="16"/>
                <w:szCs w:val="16"/>
                <w:lang w:eastAsia="en-GB"/>
              </w:rPr>
              <w:t>memory at doses .2 and .3 mg/kg</w:t>
            </w:r>
          </w:p>
        </w:tc>
      </w:tr>
      <w:tr w:rsidR="00C06FD1" w:rsidRPr="0087047E" w14:paraId="79D96B44"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34354E"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Beiravand</w:t>
            </w:r>
            <w:proofErr w:type="spellEnd"/>
            <w:r w:rsidRPr="0087047E">
              <w:rPr>
                <w:rFonts w:eastAsia="Times New Roman" w:cstheme="minorHAnsi"/>
                <w:sz w:val="16"/>
                <w:szCs w:val="16"/>
                <w:lang w:eastAsia="en-GB"/>
              </w:rPr>
              <w:t xml:space="preserve"> et al., (2016)</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EDBF6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D5035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ED5B72" w14:textId="55342892" w:rsidR="00C06FD1" w:rsidRPr="0087047E" w:rsidRDefault="00726110"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w:t>
            </w:r>
            <w:r>
              <w:rPr>
                <w:rFonts w:eastAsia="Times New Roman" w:cstheme="minorHAnsi"/>
                <w:sz w:val="16"/>
                <w:szCs w:val="16"/>
                <w:lang w:eastAsia="en-GB"/>
              </w:rPr>
              <w:t>edial prefrontal cortex</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DA0B8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F8B56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3D9D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performance at doses 0.05 and 0.5 ug/rodent</w:t>
            </w:r>
          </w:p>
        </w:tc>
      </w:tr>
      <w:tr w:rsidR="00C06FD1" w:rsidRPr="0087047E" w14:paraId="3B4B7196"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F4FF33"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Campolongo</w:t>
            </w:r>
            <w:proofErr w:type="spellEnd"/>
            <w:r w:rsidRPr="0087047E">
              <w:rPr>
                <w:rFonts w:eastAsia="Times New Roman" w:cstheme="minorHAnsi"/>
                <w:sz w:val="16"/>
                <w:szCs w:val="16"/>
                <w:lang w:eastAsia="en-GB"/>
              </w:rPr>
              <w:t xml:space="preserve"> et al., (2013)</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EF05C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BE146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21EDE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B107D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85C6A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novel object</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22B375" w14:textId="0A0EBE1B"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0.3 mg/kg when no h</w:t>
            </w:r>
            <w:r w:rsidR="00726110">
              <w:rPr>
                <w:rFonts w:eastAsia="Times New Roman" w:cstheme="minorHAnsi"/>
                <w:sz w:val="16"/>
                <w:szCs w:val="16"/>
                <w:lang w:eastAsia="en-GB"/>
              </w:rPr>
              <w:t>abituation</w:t>
            </w:r>
            <w:r w:rsidRPr="0087047E">
              <w:rPr>
                <w:rFonts w:eastAsia="Times New Roman" w:cstheme="minorHAnsi"/>
                <w:sz w:val="16"/>
                <w:szCs w:val="16"/>
                <w:lang w:eastAsia="en-GB"/>
              </w:rPr>
              <w:t xml:space="preserve"> given but improved memory when habituation training given.</w:t>
            </w:r>
          </w:p>
        </w:tc>
      </w:tr>
      <w:tr w:rsidR="00C06FD1" w:rsidRPr="0087047E" w14:paraId="18DD02AF"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51586A"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Carlini</w:t>
            </w:r>
            <w:proofErr w:type="spellEnd"/>
            <w:r w:rsidRPr="0087047E">
              <w:rPr>
                <w:rFonts w:eastAsia="Times New Roman" w:cstheme="minorHAnsi"/>
                <w:sz w:val="16"/>
                <w:szCs w:val="16"/>
                <w:lang w:eastAsia="en-GB"/>
              </w:rPr>
              <w:t xml:space="preserve"> et al., (1965)</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B9BAF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74580A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Cannabis Sativa</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64422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49DB2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6A62D4"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Lashey</w:t>
            </w:r>
            <w:proofErr w:type="spellEnd"/>
            <w:r w:rsidRPr="0087047E">
              <w:rPr>
                <w:rFonts w:eastAsia="Times New Roman" w:cstheme="minorHAnsi"/>
                <w:sz w:val="16"/>
                <w:szCs w:val="16"/>
                <w:lang w:eastAsia="en-GB"/>
              </w:rPr>
              <w:t xml:space="preserve"> III alley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5E472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when drug given before task. No effect on memory when given after task.</w:t>
            </w:r>
          </w:p>
        </w:tc>
      </w:tr>
      <w:tr w:rsidR="00C06FD1" w:rsidRPr="0087047E" w14:paraId="556DED72"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BCA0A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Cha et al., (2006)</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6D25E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5362A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FBD3B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F5FEC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 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3BF654" w14:textId="726EB37B"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w:t>
            </w:r>
            <w:r w:rsidR="00726110">
              <w:rPr>
                <w:rFonts w:eastAsia="Times New Roman" w:cstheme="minorHAnsi"/>
                <w:sz w:val="16"/>
                <w:szCs w:val="16"/>
                <w:lang w:eastAsia="en-GB"/>
              </w:rPr>
              <w:t>orris</w:t>
            </w:r>
            <w:r w:rsidRPr="0087047E">
              <w:rPr>
                <w:rFonts w:eastAsia="Times New Roman" w:cstheme="minorHAnsi"/>
                <w:sz w:val="16"/>
                <w:szCs w:val="16"/>
                <w:lang w:eastAsia="en-GB"/>
              </w:rPr>
              <w:t xml:space="preserve"> water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65CCC8" w14:textId="597686AA"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Acute: </w:t>
            </w:r>
            <w:r w:rsidR="00DB367E" w:rsidRPr="0087047E">
              <w:rPr>
                <w:rFonts w:eastAsia="Times New Roman" w:cstheme="minorHAnsi"/>
                <w:sz w:val="16"/>
                <w:szCs w:val="16"/>
                <w:lang w:eastAsia="en-GB"/>
              </w:rPr>
              <w:t>↓</w:t>
            </w:r>
            <w:r w:rsidR="00DB367E">
              <w:rPr>
                <w:rFonts w:eastAsia="Times New Roman" w:cstheme="minorHAnsi"/>
                <w:sz w:val="16"/>
                <w:szCs w:val="16"/>
                <w:lang w:eastAsia="en-GB"/>
              </w:rPr>
              <w:t xml:space="preserve"> </w:t>
            </w:r>
            <w:r w:rsidRPr="0087047E">
              <w:rPr>
                <w:rFonts w:eastAsia="Times New Roman" w:cstheme="minorHAnsi"/>
                <w:sz w:val="16"/>
                <w:szCs w:val="16"/>
                <w:lang w:eastAsia="en-GB"/>
              </w:rPr>
              <w:t>memory after acute (5 days) in adolescents (5 mg/kg) but not adults at any dose. Chronic: no effects of age or chronic treatment on memory</w:t>
            </w:r>
          </w:p>
        </w:tc>
      </w:tr>
      <w:tr w:rsidR="00C06FD1" w:rsidRPr="0087047E" w14:paraId="2E827EE7"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3B119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Cha et al., (2007)</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1FC71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26B95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A0362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4AA5A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 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C1BA95" w14:textId="3BAFA49C"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w:t>
            </w:r>
            <w:r w:rsidR="00726110">
              <w:rPr>
                <w:rFonts w:eastAsia="Times New Roman" w:cstheme="minorHAnsi"/>
                <w:sz w:val="16"/>
                <w:szCs w:val="16"/>
                <w:lang w:eastAsia="en-GB"/>
              </w:rPr>
              <w:t>orris</w:t>
            </w:r>
            <w:r w:rsidRPr="0087047E">
              <w:rPr>
                <w:rFonts w:eastAsia="Times New Roman" w:cstheme="minorHAnsi"/>
                <w:sz w:val="16"/>
                <w:szCs w:val="16"/>
                <w:lang w:eastAsia="en-GB"/>
              </w:rPr>
              <w:t xml:space="preserve"> water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1FA179" w14:textId="757F67F6"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Acute: female: </w:t>
            </w:r>
            <w:r w:rsidR="00DB367E" w:rsidRPr="0087047E">
              <w:rPr>
                <w:rFonts w:eastAsia="Times New Roman" w:cstheme="minorHAnsi"/>
                <w:sz w:val="16"/>
                <w:szCs w:val="16"/>
                <w:lang w:eastAsia="en-GB"/>
              </w:rPr>
              <w:t>↓</w:t>
            </w:r>
            <w:r w:rsidRPr="0087047E">
              <w:rPr>
                <w:rFonts w:eastAsia="Times New Roman" w:cstheme="minorHAnsi"/>
                <w:sz w:val="16"/>
                <w:szCs w:val="16"/>
                <w:lang w:eastAsia="en-GB"/>
              </w:rPr>
              <w:t>memory performance after 1-2 days at 5 mg/kg not 3-5 days. No effect in males. Chronic: no effect in males or females.</w:t>
            </w:r>
          </w:p>
        </w:tc>
      </w:tr>
      <w:tr w:rsidR="00C06FD1" w:rsidRPr="0087047E" w14:paraId="1E0BDBB5"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4B414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Clarke et al., (2008)</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14271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BB50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DB9E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62526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 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00E23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novel object</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F2F77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performance at doses 1 and 2.5 nmol</w:t>
            </w:r>
          </w:p>
        </w:tc>
      </w:tr>
      <w:tr w:rsidR="00C06FD1" w:rsidRPr="0087047E" w14:paraId="66ADF5A6"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87BE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De Melo et al., (2005)</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B736C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BC1CB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A5B44C" w14:textId="0BE581CA"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 and m</w:t>
            </w:r>
            <w:r w:rsidR="00726110">
              <w:rPr>
                <w:rFonts w:eastAsia="Times New Roman" w:cstheme="minorHAnsi"/>
                <w:sz w:val="16"/>
                <w:szCs w:val="16"/>
                <w:lang w:eastAsia="en-GB"/>
              </w:rPr>
              <w:t>edial prefrontal cortex</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02CD6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8FDEB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radial arm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5EC4B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 memory performance both </w:t>
            </w:r>
            <w:proofErr w:type="spellStart"/>
            <w:r w:rsidRPr="0087047E">
              <w:rPr>
                <w:rFonts w:eastAsia="Times New Roman" w:cstheme="minorHAnsi"/>
                <w:sz w:val="16"/>
                <w:szCs w:val="16"/>
                <w:lang w:eastAsia="en-GB"/>
              </w:rPr>
              <w:t>ip</w:t>
            </w:r>
            <w:proofErr w:type="spellEnd"/>
            <w:r w:rsidRPr="0087047E">
              <w:rPr>
                <w:rFonts w:eastAsia="Times New Roman" w:cstheme="minorHAnsi"/>
                <w:sz w:val="16"/>
                <w:szCs w:val="16"/>
                <w:lang w:eastAsia="en-GB"/>
              </w:rPr>
              <w:t xml:space="preserve"> and </w:t>
            </w:r>
            <w:proofErr w:type="spellStart"/>
            <w:r w:rsidRPr="0087047E">
              <w:rPr>
                <w:rFonts w:eastAsia="Times New Roman" w:cstheme="minorHAnsi"/>
                <w:sz w:val="16"/>
                <w:szCs w:val="16"/>
                <w:lang w:eastAsia="en-GB"/>
              </w:rPr>
              <w:t>ic</w:t>
            </w:r>
            <w:proofErr w:type="spellEnd"/>
          </w:p>
        </w:tc>
      </w:tr>
      <w:tr w:rsidR="00C06FD1" w:rsidRPr="0087047E" w14:paraId="4BD9ED83"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B5D8AB"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Egashira</w:t>
            </w:r>
            <w:proofErr w:type="spellEnd"/>
            <w:r w:rsidRPr="0087047E">
              <w:rPr>
                <w:rFonts w:eastAsia="Times New Roman" w:cstheme="minorHAnsi"/>
                <w:sz w:val="16"/>
                <w:szCs w:val="16"/>
                <w:lang w:eastAsia="en-GB"/>
              </w:rPr>
              <w:t xml:space="preserve"> et al., (2002)</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45D92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A8C6D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E13B4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various brain regions including hippocampus, frontal cortex etc.</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AC5229" w14:textId="77777777" w:rsidR="00C06FD1" w:rsidRPr="0087047E" w:rsidRDefault="00C06FD1" w:rsidP="00C035DC">
            <w:pPr>
              <w:spacing w:after="0" w:line="240" w:lineRule="auto"/>
              <w:jc w:val="center"/>
              <w:rPr>
                <w:rFonts w:eastAsia="Times New Roman" w:cstheme="minorHAnsi"/>
                <w:sz w:val="16"/>
                <w:szCs w:val="16"/>
                <w:lang w:eastAsia="en-GB"/>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D8C54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eight arm radial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156BE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w:t>
            </w:r>
          </w:p>
        </w:tc>
      </w:tr>
      <w:tr w:rsidR="00C06FD1" w:rsidRPr="0087047E" w14:paraId="1971443A"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799DF3"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Egashira</w:t>
            </w:r>
            <w:proofErr w:type="spellEnd"/>
            <w:r w:rsidRPr="0087047E">
              <w:rPr>
                <w:rFonts w:eastAsia="Times New Roman" w:cstheme="minorHAnsi"/>
                <w:sz w:val="16"/>
                <w:szCs w:val="16"/>
                <w:lang w:eastAsia="en-GB"/>
              </w:rPr>
              <w:t xml:space="preserve"> et al., (2002b)</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AD213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DFD55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08F28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4C0EA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DB546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eight arm radial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4176A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w:t>
            </w:r>
          </w:p>
        </w:tc>
      </w:tr>
      <w:tr w:rsidR="00C06FD1" w:rsidRPr="0087047E" w14:paraId="61FDB249"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532609"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Essman</w:t>
            </w:r>
            <w:proofErr w:type="spellEnd"/>
            <w:r w:rsidRPr="0087047E">
              <w:rPr>
                <w:rFonts w:eastAsia="Times New Roman" w:cstheme="minorHAnsi"/>
                <w:sz w:val="16"/>
                <w:szCs w:val="16"/>
                <w:lang w:eastAsia="en-GB"/>
              </w:rPr>
              <w:t xml:space="preserve"> et al., (1984)</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E6ED4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28A31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marijuana</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067AE9" w14:textId="331908B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inhalation</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5FB4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A5F3A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819A0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w:t>
            </w:r>
          </w:p>
        </w:tc>
      </w:tr>
      <w:tr w:rsidR="00C06FD1" w:rsidRPr="0087047E" w14:paraId="13ECAF79"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AD94E0"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lastRenderedPageBreak/>
              <w:t>Fadda</w:t>
            </w:r>
            <w:proofErr w:type="spellEnd"/>
            <w:r w:rsidRPr="0087047E">
              <w:rPr>
                <w:rFonts w:eastAsia="Times New Roman" w:cstheme="minorHAnsi"/>
                <w:sz w:val="16"/>
                <w:szCs w:val="16"/>
                <w:lang w:eastAsia="en-GB"/>
              </w:rPr>
              <w:t xml:space="preserve"> et al., (2004)</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3546F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F059A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AC596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EE6FF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cross-over</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49ABA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Water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4AC82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 ↓ memory performance. CBD-rich extracts had no effect on memory performance</w:t>
            </w:r>
          </w:p>
        </w:tc>
      </w:tr>
      <w:tr w:rsidR="00C06FD1" w:rsidRPr="0087047E" w14:paraId="78101E3F"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1476B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Fitoussi et al., (2018)</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1C434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4E803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99B47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nucleus </w:t>
            </w:r>
            <w:proofErr w:type="spellStart"/>
            <w:r w:rsidRPr="0087047E">
              <w:rPr>
                <w:rFonts w:eastAsia="Times New Roman" w:cstheme="minorHAnsi"/>
                <w:sz w:val="16"/>
                <w:szCs w:val="16"/>
                <w:lang w:eastAsia="en-GB"/>
              </w:rPr>
              <w:t>accumbens</w:t>
            </w:r>
            <w:proofErr w:type="spellEnd"/>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AC339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42CCF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olfactory fear conditioning</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BEF029" w14:textId="0C299D3B" w:rsidR="00C06FD1" w:rsidRPr="0087047E" w:rsidRDefault="00DB367E"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 </w:t>
            </w:r>
            <w:r w:rsidR="00C06FD1" w:rsidRPr="0087047E">
              <w:rPr>
                <w:rFonts w:eastAsia="Times New Roman" w:cstheme="minorHAnsi"/>
                <w:sz w:val="16"/>
                <w:szCs w:val="16"/>
                <w:lang w:eastAsia="en-GB"/>
              </w:rPr>
              <w:t>memory performance</w:t>
            </w:r>
          </w:p>
        </w:tc>
      </w:tr>
      <w:tr w:rsidR="00C06FD1" w:rsidRPr="0087047E" w14:paraId="2156CD73"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65506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Ferrari et al., (1999)</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CB0AB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65D867"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HU210</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2BD8C9"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286A0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78E55C" w14:textId="5BF06572" w:rsidR="00C06FD1" w:rsidRPr="0087047E" w:rsidRDefault="00726110" w:rsidP="00C035DC">
            <w:pPr>
              <w:spacing w:after="0" w:line="240" w:lineRule="auto"/>
              <w:jc w:val="center"/>
              <w:rPr>
                <w:rFonts w:eastAsia="Times New Roman" w:cstheme="minorHAnsi"/>
                <w:sz w:val="16"/>
                <w:szCs w:val="16"/>
                <w:lang w:eastAsia="en-GB"/>
              </w:rPr>
            </w:pPr>
            <w:r>
              <w:rPr>
                <w:rFonts w:eastAsia="Times New Roman" w:cstheme="minorHAnsi"/>
                <w:sz w:val="16"/>
                <w:szCs w:val="16"/>
                <w:lang w:eastAsia="en-GB"/>
              </w:rPr>
              <w:t>Morris</w:t>
            </w:r>
            <w:r w:rsidR="00C06FD1" w:rsidRPr="0087047E">
              <w:rPr>
                <w:rFonts w:eastAsia="Times New Roman" w:cstheme="minorHAnsi"/>
                <w:sz w:val="16"/>
                <w:szCs w:val="16"/>
                <w:lang w:eastAsia="en-GB"/>
              </w:rPr>
              <w:t xml:space="preserve"> water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03F18F"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no effect on memory at end of treatment or following abstinence (3/7 days later)</w:t>
            </w:r>
          </w:p>
        </w:tc>
      </w:tr>
      <w:tr w:rsidR="00C06FD1" w:rsidRPr="0087047E" w14:paraId="45DB0F47"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1467BB"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Ganon</w:t>
            </w:r>
            <w:proofErr w:type="spellEnd"/>
            <w:r w:rsidRPr="0087047E">
              <w:rPr>
                <w:rFonts w:eastAsia="Times New Roman" w:cstheme="minorHAnsi"/>
                <w:sz w:val="16"/>
                <w:szCs w:val="16"/>
                <w:lang w:eastAsia="en-GB"/>
              </w:rPr>
              <w:t xml:space="preserve"> et al., (2009)</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DC383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647FA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82DB7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amygdala</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29AF2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3260D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memory extinction</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B9C58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 effect</w:t>
            </w:r>
          </w:p>
        </w:tc>
      </w:tr>
      <w:tr w:rsidR="00C06FD1" w:rsidRPr="0087047E" w14:paraId="39B8C4D4"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E4B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Goodman et al., (2014)</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843D1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28518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CC8E6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7F972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D7750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Water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B2A6E1" w14:textId="38E735C1" w:rsidR="00C06FD1" w:rsidRPr="0087047E" w:rsidRDefault="00DB367E"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sz w:val="16"/>
                <w:szCs w:val="16"/>
                <w:lang w:eastAsia="en-GB"/>
              </w:rPr>
              <w:t>↓</w:t>
            </w:r>
            <w:r>
              <w:rPr>
                <w:rFonts w:eastAsia="Times New Roman" w:cstheme="minorHAnsi"/>
                <w:sz w:val="16"/>
                <w:szCs w:val="16"/>
                <w:lang w:eastAsia="en-GB"/>
              </w:rPr>
              <w:t xml:space="preserve"> </w:t>
            </w:r>
            <w:r w:rsidR="00C06FD1" w:rsidRPr="0087047E">
              <w:rPr>
                <w:rFonts w:eastAsia="Times New Roman" w:cstheme="minorHAnsi"/>
                <w:color w:val="000000"/>
                <w:sz w:val="16"/>
                <w:szCs w:val="16"/>
                <w:lang w:eastAsia="en-GB"/>
              </w:rPr>
              <w:t xml:space="preserve">memory (peripheral 3 mg/kg dose and intra- dorsolateral </w:t>
            </w:r>
            <w:r w:rsidR="00726110" w:rsidRPr="0087047E">
              <w:rPr>
                <w:rFonts w:eastAsia="Times New Roman" w:cstheme="minorHAnsi"/>
                <w:color w:val="000000"/>
                <w:sz w:val="16"/>
                <w:szCs w:val="16"/>
                <w:lang w:eastAsia="en-GB"/>
              </w:rPr>
              <w:t>striatum</w:t>
            </w:r>
            <w:r w:rsidR="00C06FD1" w:rsidRPr="0087047E">
              <w:rPr>
                <w:rFonts w:eastAsia="Times New Roman" w:cstheme="minorHAnsi"/>
                <w:color w:val="000000"/>
                <w:sz w:val="16"/>
                <w:szCs w:val="16"/>
                <w:lang w:eastAsia="en-GB"/>
              </w:rPr>
              <w:t xml:space="preserve"> 200 ng per side)</w:t>
            </w:r>
          </w:p>
        </w:tc>
      </w:tr>
      <w:tr w:rsidR="00C06FD1" w:rsidRPr="0087047E" w14:paraId="51A8A357"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63D09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Ghaderi et al., (2016)</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46B11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05611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6B1A2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D782A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BB0E1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185CB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doses 0.5, 2 and 4 ng/rat</w:t>
            </w:r>
          </w:p>
        </w:tc>
      </w:tr>
      <w:tr w:rsidR="00C06FD1" w:rsidRPr="0087047E" w14:paraId="1DE6989C"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8F2934"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Ghasemdeh</w:t>
            </w:r>
            <w:proofErr w:type="spellEnd"/>
            <w:r w:rsidRPr="0087047E">
              <w:rPr>
                <w:rFonts w:eastAsia="Times New Roman" w:cstheme="minorHAnsi"/>
                <w:sz w:val="16"/>
                <w:szCs w:val="16"/>
                <w:lang w:eastAsia="en-GB"/>
              </w:rPr>
              <w:t xml:space="preserve"> et al., (2017)</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C9F9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F3F6D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5187C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D27F7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70A51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7B1BC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dose 1 ng/rodent</w:t>
            </w:r>
          </w:p>
        </w:tc>
      </w:tr>
      <w:tr w:rsidR="00C06FD1" w:rsidRPr="0087047E" w14:paraId="6BE99D45"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796C4B"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Ghiasvand</w:t>
            </w:r>
            <w:proofErr w:type="spellEnd"/>
            <w:r w:rsidRPr="0087047E">
              <w:rPr>
                <w:rFonts w:eastAsia="Times New Roman" w:cstheme="minorHAnsi"/>
                <w:sz w:val="16"/>
                <w:szCs w:val="16"/>
                <w:lang w:eastAsia="en-GB"/>
              </w:rPr>
              <w:t xml:space="preserve"> et al., (2011)</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3C47F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A2D7C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3DCF7B" w14:textId="671E913C" w:rsidR="00C06FD1" w:rsidRPr="0087047E" w:rsidRDefault="00726110"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amygdala</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D6CC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 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524ED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7A6FAA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performance at dose 0.1 and 0.25 ug/rodent</w:t>
            </w:r>
          </w:p>
        </w:tc>
      </w:tr>
      <w:tr w:rsidR="00C06FD1" w:rsidRPr="0087047E" w14:paraId="2EA19953"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43556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Han et al., (2000)</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303BA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6CD9B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E94B3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amygdala and medial prefrontal cortex</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F6B7D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F6DA77"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fear conditioning</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27E5A3" w14:textId="21824425"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 xml:space="preserve">agonist during adolescence </w:t>
            </w:r>
            <w:r w:rsidR="00DB367E" w:rsidRPr="0087047E">
              <w:rPr>
                <w:rFonts w:eastAsia="Times New Roman" w:cstheme="minorHAnsi"/>
                <w:sz w:val="16"/>
                <w:szCs w:val="16"/>
                <w:lang w:eastAsia="en-GB"/>
              </w:rPr>
              <w:t>↓</w:t>
            </w:r>
            <w:r w:rsidRPr="0087047E">
              <w:rPr>
                <w:rFonts w:eastAsia="Times New Roman" w:cstheme="minorHAnsi"/>
                <w:color w:val="000000"/>
                <w:sz w:val="16"/>
                <w:szCs w:val="16"/>
                <w:lang w:eastAsia="en-GB"/>
              </w:rPr>
              <w:t xml:space="preserve"> memory in adulthood</w:t>
            </w:r>
          </w:p>
        </w:tc>
      </w:tr>
      <w:tr w:rsidR="00C06FD1" w:rsidRPr="0087047E" w14:paraId="79EF5063"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83C96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Hernandez et al., (2000)</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D2AD3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4B07C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76CC2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8343C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CCA91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radial arm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80029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5 mg/kg</w:t>
            </w:r>
          </w:p>
        </w:tc>
      </w:tr>
      <w:tr w:rsidR="00C06FD1" w:rsidRPr="0087047E" w14:paraId="62826356"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EBCC6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Imam et al., (2017)</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0CFDD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73993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C8D67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D7D7F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84DEA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Y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5E3775" w14:textId="5F91BDA2" w:rsidR="00C06FD1" w:rsidRPr="0087047E" w:rsidRDefault="00DB367E"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t>
            </w:r>
            <w:r>
              <w:rPr>
                <w:rFonts w:eastAsia="Times New Roman" w:cstheme="minorHAnsi"/>
                <w:sz w:val="16"/>
                <w:szCs w:val="16"/>
                <w:lang w:eastAsia="en-GB"/>
              </w:rPr>
              <w:t xml:space="preserve"> </w:t>
            </w:r>
            <w:r w:rsidR="00C06FD1" w:rsidRPr="0087047E">
              <w:rPr>
                <w:rFonts w:eastAsia="Times New Roman" w:cstheme="minorHAnsi"/>
                <w:sz w:val="16"/>
                <w:szCs w:val="16"/>
                <w:lang w:eastAsia="en-GB"/>
              </w:rPr>
              <w:t>memory performance at 20 mg</w:t>
            </w:r>
          </w:p>
        </w:tc>
      </w:tr>
      <w:tr w:rsidR="00C06FD1" w:rsidRPr="0087047E" w14:paraId="19698899"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9C04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Inui et al., (2004)</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C2E63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06DE8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94391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5DE7F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99B23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eight arm radial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56077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6 mg/kg</w:t>
            </w:r>
          </w:p>
        </w:tc>
      </w:tr>
      <w:tr w:rsidR="00C06FD1" w:rsidRPr="0087047E" w14:paraId="07DD811D"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AA0EA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Kevin et al., (2017)</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01EC6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D7C27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4BAB9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0311C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cross-over</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CEE40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Novel object</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0EB25E" w14:textId="7FDC6BB0" w:rsidR="00C06FD1" w:rsidRPr="0087047E" w:rsidRDefault="00DB367E"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t>
            </w:r>
            <w:r w:rsidR="00C06FD1" w:rsidRPr="0087047E">
              <w:rPr>
                <w:rFonts w:eastAsia="Times New Roman" w:cstheme="minorHAnsi"/>
                <w:sz w:val="16"/>
                <w:szCs w:val="16"/>
                <w:lang w:eastAsia="en-GB"/>
              </w:rPr>
              <w:t xml:space="preserve"> memory after 60 mins but not 2 minutes</w:t>
            </w:r>
          </w:p>
        </w:tc>
      </w:tr>
      <w:tr w:rsidR="00C06FD1" w:rsidRPr="0087047E" w14:paraId="6DD10FA8"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AEFB84"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Kirschman</w:t>
            </w:r>
            <w:proofErr w:type="spellEnd"/>
            <w:r w:rsidRPr="0087047E">
              <w:rPr>
                <w:rFonts w:eastAsia="Times New Roman" w:cstheme="minorHAnsi"/>
                <w:sz w:val="16"/>
                <w:szCs w:val="16"/>
                <w:lang w:eastAsia="en-GB"/>
              </w:rPr>
              <w:t xml:space="preserve"> et al., (2017)</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F3E9D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5DE23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BC82B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F08B4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1C6EA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DMTS</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CE9FB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 effect of low or high doses on memory</w:t>
            </w:r>
          </w:p>
        </w:tc>
      </w:tr>
      <w:tr w:rsidR="00C06FD1" w:rsidRPr="0087047E" w14:paraId="3F8C5AF0"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528F6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Mallet et al., (1996)</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532CB7"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E75654"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AEA &amp; 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E792E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 &amp; hippocampal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FC9A1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AF3D57"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non-match to position task</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D1112B" w14:textId="58F79BA9" w:rsidR="00C06FD1" w:rsidRPr="0087047E" w:rsidRDefault="00726110"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sz w:val="16"/>
                <w:szCs w:val="16"/>
                <w:lang w:eastAsia="en-GB"/>
              </w:rPr>
              <w:t>↓</w:t>
            </w:r>
            <w:r w:rsidR="00C06FD1" w:rsidRPr="0087047E">
              <w:rPr>
                <w:rFonts w:eastAsia="Times New Roman" w:cstheme="minorHAnsi"/>
                <w:color w:val="000000"/>
                <w:sz w:val="16"/>
                <w:szCs w:val="16"/>
                <w:lang w:eastAsia="en-GB"/>
              </w:rPr>
              <w:t>memory (THC 4 mg/kg or AEA 2 mg/kg)</w:t>
            </w:r>
          </w:p>
        </w:tc>
      </w:tr>
      <w:tr w:rsidR="00C06FD1" w:rsidRPr="0087047E" w14:paraId="17126A4B"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898B7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Miller et al., (1973)</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B9469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D6560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AEA9A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AF291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C8EEE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825563" w14:textId="2E1B8992" w:rsidR="00C06FD1" w:rsidRPr="0087047E" w:rsidRDefault="00726110"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t>
            </w:r>
            <w:r w:rsidR="00C06FD1" w:rsidRPr="0087047E">
              <w:rPr>
                <w:rFonts w:eastAsia="Times New Roman" w:cstheme="minorHAnsi"/>
                <w:sz w:val="16"/>
                <w:szCs w:val="16"/>
                <w:lang w:eastAsia="en-GB"/>
              </w:rPr>
              <w:t xml:space="preserve"> memory performance</w:t>
            </w:r>
          </w:p>
        </w:tc>
      </w:tr>
      <w:tr w:rsidR="00C06FD1" w:rsidRPr="0087047E" w14:paraId="79FE41E4"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8482FB"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Mackowiak</w:t>
            </w:r>
            <w:proofErr w:type="spellEnd"/>
            <w:r w:rsidRPr="0087047E">
              <w:rPr>
                <w:rFonts w:eastAsia="Times New Roman" w:cstheme="minorHAnsi"/>
                <w:sz w:val="16"/>
                <w:szCs w:val="16"/>
                <w:lang w:eastAsia="en-GB"/>
              </w:rPr>
              <w:t xml:space="preserve"> et al., (2009)</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A1B8D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3BF76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HU-210 &amp; AM251</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8EFD3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94F5C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A6BCF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AC6DD5" w14:textId="71798472"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&amp; AM251 had no effect</w:t>
            </w:r>
          </w:p>
        </w:tc>
      </w:tr>
      <w:tr w:rsidR="00C06FD1" w:rsidRPr="0087047E" w14:paraId="641484BF"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32CCE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Mishima et al., (2001)</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EB842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3A660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69C11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2143F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38D51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547B8D" w14:textId="5DDB0485"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10 mg/kg</w:t>
            </w:r>
          </w:p>
        </w:tc>
      </w:tr>
      <w:tr w:rsidR="00C06FD1" w:rsidRPr="0087047E" w14:paraId="6C427773"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3579E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Mishima et al., (2002)</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91E5E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2D08E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BCB70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C576B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67D35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8-arm radial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22DB42" w14:textId="36494CF1"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w:t>
            </w:r>
          </w:p>
        </w:tc>
      </w:tr>
      <w:tr w:rsidR="00C06FD1" w:rsidRPr="0087047E" w14:paraId="19C8CEDC"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ED560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Molina-</w:t>
            </w:r>
            <w:proofErr w:type="spellStart"/>
            <w:r w:rsidRPr="0087047E">
              <w:rPr>
                <w:rFonts w:eastAsia="Times New Roman" w:cstheme="minorHAnsi"/>
                <w:sz w:val="16"/>
                <w:szCs w:val="16"/>
                <w:lang w:eastAsia="en-GB"/>
              </w:rPr>
              <w:t>Holgado</w:t>
            </w:r>
            <w:proofErr w:type="spellEnd"/>
            <w:r w:rsidRPr="0087047E">
              <w:rPr>
                <w:rFonts w:eastAsia="Times New Roman" w:cstheme="minorHAnsi"/>
                <w:sz w:val="16"/>
                <w:szCs w:val="16"/>
                <w:lang w:eastAsia="en-GB"/>
              </w:rPr>
              <w:t xml:space="preserve"> et al., (1995)</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0985D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6026E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C2372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CB947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B47E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8-arm radial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295C7" w14:textId="35197F3C"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w:t>
            </w:r>
          </w:p>
        </w:tc>
      </w:tr>
      <w:tr w:rsidR="00C06FD1" w:rsidRPr="0087047E" w14:paraId="14C0C776"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B4800C"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Nadaei</w:t>
            </w:r>
            <w:proofErr w:type="spellEnd"/>
            <w:r w:rsidRPr="0087047E">
              <w:rPr>
                <w:rFonts w:eastAsia="Times New Roman" w:cstheme="minorHAnsi"/>
                <w:sz w:val="16"/>
                <w:szCs w:val="16"/>
                <w:lang w:eastAsia="en-GB"/>
              </w:rPr>
              <w:t xml:space="preserve"> et al., (2016)</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A13A0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3D01E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7FCF0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amygdala</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35B83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cross-over</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E85E2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 task</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71185F" w14:textId="62702FF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 effect on memory</w:t>
            </w:r>
          </w:p>
        </w:tc>
      </w:tr>
      <w:tr w:rsidR="00C06FD1" w:rsidRPr="0087047E" w14:paraId="0E9C35D5"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B0B04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Murillo-Rodriguez et al., (1998)</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66F59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E8C0B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oleamide</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35963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D10B0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A020B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memory extinction</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1325C2" w14:textId="2E32F7CA"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w:t>
            </w:r>
          </w:p>
        </w:tc>
      </w:tr>
      <w:tr w:rsidR="00C06FD1" w:rsidRPr="0087047E" w14:paraId="2CAA9448"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C9E241"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Najar</w:t>
            </w:r>
            <w:proofErr w:type="spellEnd"/>
            <w:r w:rsidRPr="0087047E">
              <w:rPr>
                <w:rFonts w:eastAsia="Times New Roman" w:cstheme="minorHAnsi"/>
                <w:sz w:val="16"/>
                <w:szCs w:val="16"/>
                <w:lang w:eastAsia="en-GB"/>
              </w:rPr>
              <w:t xml:space="preserve"> et al., (2015)</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F9A21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CC3B5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0CB97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medial septum</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32F92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8DCDA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 task</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1729C6" w14:textId="7F802D59"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0.02 ug/rodent</w:t>
            </w:r>
          </w:p>
        </w:tc>
      </w:tr>
      <w:tr w:rsidR="00C06FD1" w:rsidRPr="0087047E" w14:paraId="4CE41B3D"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0751A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lastRenderedPageBreak/>
              <w:t>Nakamura et al., (1991)</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D4D9D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B633A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E91F2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5D1AE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DE9DF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radial 8-arm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5EB21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w:t>
            </w:r>
          </w:p>
        </w:tc>
      </w:tr>
      <w:tr w:rsidR="00C06FD1" w:rsidRPr="0087047E" w14:paraId="373DD706"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F5D43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Nava et al., (2001)</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DA3E4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3376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C0501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CC6F1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cross-over</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CFD50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2C1C14" w14:textId="7CD30EC1" w:rsidR="00C06FD1" w:rsidRPr="0087047E" w:rsidRDefault="00726110"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t>
            </w:r>
            <w:r w:rsidR="00C06FD1" w:rsidRPr="0087047E">
              <w:rPr>
                <w:rFonts w:eastAsia="Times New Roman" w:cstheme="minorHAnsi"/>
                <w:sz w:val="16"/>
                <w:szCs w:val="16"/>
                <w:lang w:eastAsia="en-GB"/>
              </w:rPr>
              <w:t xml:space="preserve"> memory at 2.5 and 5 mg/kg after 20 and 60 mins</w:t>
            </w:r>
          </w:p>
        </w:tc>
      </w:tr>
      <w:tr w:rsidR="00C06FD1" w:rsidRPr="0087047E" w14:paraId="54279223"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EDE0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O'Shea et al., (2004)</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4829B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74A79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CP55940</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4E5DD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71EE7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65FB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object recognition</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023B019" w14:textId="15568EDB" w:rsidR="00C06FD1" w:rsidRPr="0087047E" w:rsidRDefault="00726110"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t>
            </w:r>
            <w:r>
              <w:rPr>
                <w:rFonts w:eastAsia="Times New Roman" w:cstheme="minorHAnsi"/>
                <w:sz w:val="16"/>
                <w:szCs w:val="16"/>
                <w:lang w:eastAsia="en-GB"/>
              </w:rPr>
              <w:t xml:space="preserve"> </w:t>
            </w:r>
            <w:r w:rsidR="00C06FD1" w:rsidRPr="0087047E">
              <w:rPr>
                <w:rFonts w:eastAsia="Times New Roman" w:cstheme="minorHAnsi"/>
                <w:sz w:val="16"/>
                <w:szCs w:val="16"/>
                <w:lang w:eastAsia="en-GB"/>
              </w:rPr>
              <w:t>memory in adolescent but not adult rats.</w:t>
            </w:r>
          </w:p>
        </w:tc>
      </w:tr>
      <w:tr w:rsidR="00C06FD1" w:rsidRPr="0087047E" w14:paraId="191D69FB"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1E278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O'Shea et al., (2006)</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DE2AB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19D12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CP55940</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7985C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0D2CF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837A4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object recognition</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F7524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 impaired memory at all ages</w:t>
            </w:r>
          </w:p>
        </w:tc>
      </w:tr>
      <w:tr w:rsidR="00C06FD1" w:rsidRPr="0087047E" w14:paraId="6759845F"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78E63"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Ottani</w:t>
            </w:r>
            <w:proofErr w:type="spellEnd"/>
            <w:r w:rsidRPr="0087047E">
              <w:rPr>
                <w:rFonts w:eastAsia="Times New Roman" w:cstheme="minorHAnsi"/>
                <w:sz w:val="16"/>
                <w:szCs w:val="16"/>
                <w:lang w:eastAsia="en-GB"/>
              </w:rPr>
              <w:t xml:space="preserve"> et al., (2000)</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9E3B6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59337B" w14:textId="34B317AA"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HU-210</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18F2D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7FC9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11FD5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Morris water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305C8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 effect at 25 ug/kg. Agonist impaired memory at 50 and 100 ug/kg on sessions 4-7 not 1-3.</w:t>
            </w:r>
          </w:p>
        </w:tc>
      </w:tr>
      <w:tr w:rsidR="00C06FD1" w:rsidRPr="0087047E" w14:paraId="0B6D1CCD"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3823A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Pamplona et al., (2006)</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BD84A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96EE9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4BA3E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DB52E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07F8B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DCDF3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doses 2.5 and 5</w:t>
            </w:r>
          </w:p>
        </w:tc>
      </w:tr>
      <w:tr w:rsidR="00C06FD1" w:rsidRPr="0087047E" w14:paraId="3E116C6B"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F69EB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Pamplona et al., (2006)</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32CB4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AE7BD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D13D9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34D84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5A9A8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E7DCE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dose 0.25 mg/kg only</w:t>
            </w:r>
          </w:p>
        </w:tc>
      </w:tr>
      <w:tr w:rsidR="00C06FD1" w:rsidRPr="0087047E" w14:paraId="08FAE62C"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79260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Pamplona et al., (2008)</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B5B11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58910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C1B91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E6ED5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2B123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memory extinction</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66C75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0.25 mg/kg</w:t>
            </w:r>
          </w:p>
        </w:tc>
      </w:tr>
      <w:tr w:rsidR="00C06FD1" w:rsidRPr="0087047E" w14:paraId="77FD3264"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5CDFF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Pedroza-</w:t>
            </w:r>
            <w:proofErr w:type="spellStart"/>
            <w:r w:rsidRPr="0087047E">
              <w:rPr>
                <w:rFonts w:eastAsia="Times New Roman" w:cstheme="minorHAnsi"/>
                <w:sz w:val="16"/>
                <w:szCs w:val="16"/>
                <w:lang w:eastAsia="en-GB"/>
              </w:rPr>
              <w:t>Llinas</w:t>
            </w:r>
            <w:proofErr w:type="spellEnd"/>
            <w:r w:rsidRPr="0087047E">
              <w:rPr>
                <w:rFonts w:eastAsia="Times New Roman" w:cstheme="minorHAnsi"/>
                <w:sz w:val="16"/>
                <w:szCs w:val="16"/>
                <w:lang w:eastAsia="en-GB"/>
              </w:rPr>
              <w:t xml:space="preserve"> et al., (2013)</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096A4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3F650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AEA</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12EC8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nucleus </w:t>
            </w:r>
            <w:proofErr w:type="spellStart"/>
            <w:r w:rsidRPr="0087047E">
              <w:rPr>
                <w:rFonts w:eastAsia="Times New Roman" w:cstheme="minorHAnsi"/>
                <w:sz w:val="16"/>
                <w:szCs w:val="16"/>
                <w:lang w:eastAsia="en-GB"/>
              </w:rPr>
              <w:t>accumbens</w:t>
            </w:r>
            <w:proofErr w:type="spellEnd"/>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09832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F8AC1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EF723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performance at all doses</w:t>
            </w:r>
          </w:p>
        </w:tc>
      </w:tr>
      <w:tr w:rsidR="00C06FD1" w:rsidRPr="0087047E" w14:paraId="72D2E84E"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83300C"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Piri</w:t>
            </w:r>
            <w:proofErr w:type="spellEnd"/>
            <w:r w:rsidRPr="0087047E">
              <w:rPr>
                <w:rFonts w:eastAsia="Times New Roman" w:cstheme="minorHAnsi"/>
                <w:sz w:val="16"/>
                <w:szCs w:val="16"/>
                <w:lang w:eastAsia="en-GB"/>
              </w:rPr>
              <w:t xml:space="preserve"> et al., (2011)</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D710C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AC7D8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57D9C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4AF41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8240A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F68ED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doses 0.25 and 0.5</w:t>
            </w:r>
          </w:p>
        </w:tc>
      </w:tr>
      <w:tr w:rsidR="00C06FD1" w:rsidRPr="0087047E" w14:paraId="3FBB2234"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26F17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Quinn et al., (2008)</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0B640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09915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ADD2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A1F8F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88AE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novel object recognition</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546BE0" w14:textId="559F9FC3" w:rsidR="00C06FD1" w:rsidRPr="0087047E" w:rsidRDefault="00726110"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t>
            </w:r>
            <w:r>
              <w:rPr>
                <w:rFonts w:eastAsia="Times New Roman" w:cstheme="minorHAnsi"/>
                <w:sz w:val="16"/>
                <w:szCs w:val="16"/>
                <w:lang w:eastAsia="en-GB"/>
              </w:rPr>
              <w:t xml:space="preserve"> </w:t>
            </w:r>
            <w:r w:rsidR="00C06FD1" w:rsidRPr="0087047E">
              <w:rPr>
                <w:rFonts w:eastAsia="Times New Roman" w:cstheme="minorHAnsi"/>
                <w:sz w:val="16"/>
                <w:szCs w:val="16"/>
                <w:lang w:eastAsia="en-GB"/>
              </w:rPr>
              <w:t>memory performance in adolescents. No effect of agonist vs vehicle in adults.</w:t>
            </w:r>
          </w:p>
        </w:tc>
      </w:tr>
      <w:tr w:rsidR="00C06FD1" w:rsidRPr="0087047E" w14:paraId="2DCA80FA"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1BF6B7"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Raseki</w:t>
            </w:r>
            <w:proofErr w:type="spellEnd"/>
            <w:r w:rsidRPr="0087047E">
              <w:rPr>
                <w:rFonts w:eastAsia="Times New Roman" w:cstheme="minorHAnsi"/>
                <w:sz w:val="16"/>
                <w:szCs w:val="16"/>
                <w:lang w:eastAsia="en-GB"/>
              </w:rPr>
              <w:t xml:space="preserve"> et al., (2014)</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D48B7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F65A6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ACPA &amp; AM251</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F6C78F" w14:textId="024E161A" w:rsidR="00C06FD1" w:rsidRPr="0087047E" w:rsidRDefault="00726110" w:rsidP="00C035DC">
            <w:pPr>
              <w:spacing w:after="0" w:line="240" w:lineRule="auto"/>
              <w:jc w:val="center"/>
              <w:rPr>
                <w:rFonts w:eastAsia="Times New Roman" w:cstheme="minorHAnsi"/>
                <w:sz w:val="16"/>
                <w:szCs w:val="16"/>
                <w:lang w:eastAsia="en-GB"/>
              </w:rPr>
            </w:pPr>
            <w:r>
              <w:rPr>
                <w:rFonts w:eastAsia="Times New Roman" w:cstheme="minorHAnsi"/>
                <w:sz w:val="16"/>
                <w:szCs w:val="16"/>
                <w:lang w:eastAsia="en-GB"/>
              </w:rPr>
              <w:t xml:space="preserve">Nucleus </w:t>
            </w:r>
            <w:proofErr w:type="spellStart"/>
            <w:r>
              <w:rPr>
                <w:rFonts w:eastAsia="Times New Roman" w:cstheme="minorHAnsi"/>
                <w:sz w:val="16"/>
                <w:szCs w:val="16"/>
                <w:lang w:eastAsia="en-GB"/>
              </w:rPr>
              <w:t>accumbens</w:t>
            </w:r>
            <w:proofErr w:type="spellEnd"/>
          </w:p>
        </w:tc>
        <w:tc>
          <w:tcPr>
            <w:tcW w:w="933"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527DE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B4252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0187FB" w14:textId="67C0CEDC"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3ng/side. No effect of AM251</w:t>
            </w:r>
          </w:p>
        </w:tc>
      </w:tr>
      <w:tr w:rsidR="00C06FD1" w:rsidRPr="0087047E" w14:paraId="311D0908"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C2B3A9"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Ratano</w:t>
            </w:r>
            <w:proofErr w:type="spellEnd"/>
            <w:r w:rsidRPr="0087047E">
              <w:rPr>
                <w:rFonts w:eastAsia="Times New Roman" w:cstheme="minorHAnsi"/>
                <w:sz w:val="16"/>
                <w:szCs w:val="16"/>
                <w:lang w:eastAsia="en-GB"/>
              </w:rPr>
              <w:t xml:space="preserve"> et al., (2017)</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73471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7C12E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ED186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CF13D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3A18A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D13CF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at 1 mg/kg</w:t>
            </w:r>
          </w:p>
        </w:tc>
      </w:tr>
      <w:tr w:rsidR="00C06FD1" w:rsidRPr="0087047E" w14:paraId="198C4A7F"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F0330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Robinson et al., (2010)</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E2531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9A27A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 AM281, SR141716</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F0993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31F75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ABF4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Perspex water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B85470" w14:textId="1A0DC1BB"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agonist alone </w:t>
            </w:r>
            <w:r w:rsidR="00726110" w:rsidRPr="0087047E">
              <w:rPr>
                <w:rFonts w:eastAsia="Times New Roman" w:cstheme="minorHAnsi"/>
                <w:sz w:val="16"/>
                <w:szCs w:val="16"/>
                <w:lang w:eastAsia="en-GB"/>
              </w:rPr>
              <w:t>↓</w:t>
            </w:r>
            <w:r w:rsidRPr="0087047E">
              <w:rPr>
                <w:rFonts w:eastAsia="Times New Roman" w:cstheme="minorHAnsi"/>
                <w:sz w:val="16"/>
                <w:szCs w:val="16"/>
                <w:lang w:eastAsia="en-GB"/>
              </w:rPr>
              <w:t>memory at 1 mg/kg. Agonist combined with antagonist (either AM 0.5 mg/kg or Rimonabant 3 mg/kg) impaired memory</w:t>
            </w:r>
          </w:p>
        </w:tc>
      </w:tr>
      <w:tr w:rsidR="00C06FD1" w:rsidRPr="0087047E" w14:paraId="1AF9736B"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129CB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Sandler et al., (2017)</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12E34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A53F7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80353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87257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cross-over</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B424CA" w14:textId="6ACCB1A6"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DNMS</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F429E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performance at 1 mg/kg</w:t>
            </w:r>
          </w:p>
        </w:tc>
      </w:tr>
      <w:tr w:rsidR="00C06FD1" w:rsidRPr="0087047E" w14:paraId="446D0437"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CD8F5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Santana et al., (2016)</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00AA4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92916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CP55940</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E1348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 &amp; infra-limbic cortex</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A8C82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45BD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C13F36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performance at 5 ug</w:t>
            </w:r>
          </w:p>
        </w:tc>
      </w:tr>
      <w:tr w:rsidR="00C06FD1" w:rsidRPr="0087047E" w14:paraId="2F6279CB"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47975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Schneider et al., (2002)</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86750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4511E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CD45E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0081F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386DE0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object recognition</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FFE78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performance at doses 0.6 and 1.2 mg/kg</w:t>
            </w:r>
          </w:p>
        </w:tc>
      </w:tr>
      <w:tr w:rsidR="00C06FD1" w:rsidRPr="0087047E" w14:paraId="3D32F678"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7208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Schneider et al., (2003)</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D70B2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D458D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6149B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558C8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8FD06D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object recognition</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FC2562" w14:textId="599F3BBE"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Adult: agonist had no effect on object recognition. Adolescent: agonist </w:t>
            </w:r>
            <w:r w:rsidR="00726110" w:rsidRPr="0087047E">
              <w:rPr>
                <w:rFonts w:eastAsia="Times New Roman" w:cstheme="minorHAnsi"/>
                <w:sz w:val="16"/>
                <w:szCs w:val="16"/>
                <w:lang w:eastAsia="en-GB"/>
              </w:rPr>
              <w:t>↓</w:t>
            </w:r>
            <w:r w:rsidR="00726110">
              <w:rPr>
                <w:rFonts w:eastAsia="Times New Roman" w:cstheme="minorHAnsi"/>
                <w:sz w:val="16"/>
                <w:szCs w:val="16"/>
                <w:lang w:eastAsia="en-GB"/>
              </w:rPr>
              <w:t xml:space="preserve"> </w:t>
            </w:r>
            <w:r w:rsidRPr="0087047E">
              <w:rPr>
                <w:rFonts w:eastAsia="Times New Roman" w:cstheme="minorHAnsi"/>
                <w:sz w:val="16"/>
                <w:szCs w:val="16"/>
                <w:lang w:eastAsia="en-GB"/>
              </w:rPr>
              <w:t>object recognition in adulthood.</w:t>
            </w:r>
          </w:p>
        </w:tc>
      </w:tr>
      <w:tr w:rsidR="00C06FD1" w:rsidRPr="0087047E" w14:paraId="23770A35"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26399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Schneider et al., (2005)</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7BB06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2ACD0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09A56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1AF19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B2851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object recognition</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A8CAC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No effect on object recognition</w:t>
            </w:r>
          </w:p>
        </w:tc>
      </w:tr>
      <w:tr w:rsidR="00C06FD1" w:rsidRPr="0087047E" w14:paraId="6D746723"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CF60A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Schneider et al., (2008)</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BBD8D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7B42D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C11B6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45600B"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cross-over</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231C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object recognition</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BB95F3" w14:textId="57FEE82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Adolescent: agonist </w:t>
            </w:r>
            <w:r w:rsidR="00726110" w:rsidRPr="0087047E">
              <w:rPr>
                <w:rFonts w:eastAsia="Times New Roman" w:cstheme="minorHAnsi"/>
                <w:sz w:val="16"/>
                <w:szCs w:val="16"/>
                <w:lang w:eastAsia="en-GB"/>
              </w:rPr>
              <w:t>↓</w:t>
            </w:r>
            <w:r w:rsidRPr="0087047E">
              <w:rPr>
                <w:rFonts w:eastAsia="Times New Roman" w:cstheme="minorHAnsi"/>
                <w:sz w:val="16"/>
                <w:szCs w:val="16"/>
                <w:lang w:eastAsia="en-GB"/>
              </w:rPr>
              <w:t xml:space="preserve"> post-training memory performance, Adult: no effect of agonist on memory performance</w:t>
            </w:r>
          </w:p>
        </w:tc>
      </w:tr>
      <w:tr w:rsidR="00C06FD1" w:rsidRPr="0087047E" w14:paraId="263A5C27"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A59E15"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lastRenderedPageBreak/>
              <w:t>Segev</w:t>
            </w:r>
            <w:proofErr w:type="spellEnd"/>
            <w:r w:rsidRPr="0087047E">
              <w:rPr>
                <w:rFonts w:eastAsia="Times New Roman" w:cstheme="minorHAnsi"/>
                <w:sz w:val="16"/>
                <w:szCs w:val="16"/>
                <w:lang w:eastAsia="en-GB"/>
              </w:rPr>
              <w:t xml:space="preserve"> et al., (2011)</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E428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3BFA8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 and AM251</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070F0A"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amygdala &amp; ventral subiculum</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D8F87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C06F4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memory extinction</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78E6C8" w14:textId="18A7254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 xml:space="preserve">agonist into amygdala </w:t>
            </w:r>
            <w:r w:rsidR="00726110" w:rsidRPr="0087047E">
              <w:rPr>
                <w:rFonts w:eastAsia="Times New Roman" w:cstheme="minorHAnsi"/>
                <w:sz w:val="16"/>
                <w:szCs w:val="16"/>
                <w:lang w:eastAsia="en-GB"/>
              </w:rPr>
              <w:t>↓</w:t>
            </w:r>
            <w:r w:rsidRPr="0087047E">
              <w:rPr>
                <w:rFonts w:eastAsia="Times New Roman" w:cstheme="minorHAnsi"/>
                <w:color w:val="000000"/>
                <w:sz w:val="16"/>
                <w:szCs w:val="16"/>
                <w:lang w:eastAsia="en-GB"/>
              </w:rPr>
              <w:t xml:space="preserve"> memory vs vehicle. Agonist + antagonist blocked effects on memory</w:t>
            </w:r>
          </w:p>
        </w:tc>
      </w:tr>
      <w:tr w:rsidR="00C06FD1" w:rsidRPr="0087047E" w14:paraId="32D58AF7"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EE0150"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Stern et al., (2015)</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B515ED"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172A5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THC</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BF642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7125D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cross-over</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C4CF5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fear conditioning</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532595" w14:textId="1656FB33"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xml:space="preserve">THC </w:t>
            </w:r>
            <w:r w:rsidR="00495C92" w:rsidRPr="0087047E">
              <w:rPr>
                <w:rFonts w:eastAsia="Times New Roman" w:cstheme="minorHAnsi"/>
                <w:sz w:val="16"/>
                <w:szCs w:val="16"/>
                <w:lang w:eastAsia="en-GB"/>
              </w:rPr>
              <w:t>↑</w:t>
            </w:r>
            <w:r w:rsidRPr="0087047E">
              <w:rPr>
                <w:rFonts w:eastAsia="Times New Roman" w:cstheme="minorHAnsi"/>
                <w:sz w:val="16"/>
                <w:szCs w:val="16"/>
                <w:lang w:eastAsia="en-GB"/>
              </w:rPr>
              <w:t xml:space="preserve"> memory (decreased % freezing) at doses 0.3-10 mg/kg 24 hours after drug. No effect 48 hours after drug.</w:t>
            </w:r>
          </w:p>
        </w:tc>
      </w:tr>
      <w:tr w:rsidR="00C06FD1" w:rsidRPr="0087047E" w14:paraId="07D95260"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0E44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Tan et al., (2011)</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8304C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5B704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AM251</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F03FA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amygdala</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C6789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0CA53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2B6548" w14:textId="541CE24B"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pre-training administration</w:t>
            </w:r>
            <w:r w:rsidR="00DB367E" w:rsidRPr="0087047E">
              <w:rPr>
                <w:rFonts w:eastAsia="Times New Roman" w:cstheme="minorHAnsi"/>
                <w:sz w:val="16"/>
                <w:szCs w:val="16"/>
                <w:lang w:eastAsia="en-GB"/>
              </w:rPr>
              <w:t>↓</w:t>
            </w:r>
            <w:r w:rsidR="00DB367E">
              <w:rPr>
                <w:rFonts w:eastAsia="Times New Roman" w:cstheme="minorHAnsi"/>
                <w:sz w:val="16"/>
                <w:szCs w:val="16"/>
                <w:lang w:eastAsia="en-GB"/>
              </w:rPr>
              <w:t xml:space="preserve"> </w:t>
            </w:r>
            <w:r w:rsidRPr="0087047E">
              <w:rPr>
                <w:rFonts w:eastAsia="Times New Roman" w:cstheme="minorHAnsi"/>
                <w:sz w:val="16"/>
                <w:szCs w:val="16"/>
                <w:lang w:eastAsia="en-GB"/>
              </w:rPr>
              <w:t>memory at 500 ng. Post-training does not impair memory at 500 ng</w:t>
            </w:r>
          </w:p>
        </w:tc>
      </w:tr>
      <w:tr w:rsidR="00C06FD1" w:rsidRPr="0087047E" w14:paraId="5663F5DF"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39F0D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Wise et al., (2009)</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D911E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91257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CP55940</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57D9F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51C35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C03FBF"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radial arm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5A330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memory performance. Effects blocked by rimonabant</w:t>
            </w:r>
          </w:p>
        </w:tc>
      </w:tr>
      <w:tr w:rsidR="00C06FD1" w:rsidRPr="0087047E" w14:paraId="19C47F86"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DC488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Wegener et al., (2008)</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D80936"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E63B1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763028" w14:textId="77777777"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 xml:space="preserve">intraperitoneal &amp; nucleus </w:t>
            </w:r>
            <w:proofErr w:type="spellStart"/>
            <w:r w:rsidRPr="0087047E">
              <w:rPr>
                <w:rFonts w:eastAsia="Times New Roman" w:cstheme="minorHAnsi"/>
                <w:color w:val="000000"/>
                <w:sz w:val="16"/>
                <w:szCs w:val="16"/>
                <w:lang w:eastAsia="en-GB"/>
              </w:rPr>
              <w:t>accumbens</w:t>
            </w:r>
            <w:proofErr w:type="spellEnd"/>
            <w:r w:rsidRPr="0087047E">
              <w:rPr>
                <w:rFonts w:eastAsia="Times New Roman" w:cstheme="minorHAnsi"/>
                <w:color w:val="000000"/>
                <w:sz w:val="16"/>
                <w:szCs w:val="16"/>
                <w:lang w:eastAsia="en-GB"/>
              </w:rPr>
              <w:t xml:space="preserve"> shell, VTA, </w:t>
            </w:r>
            <w:proofErr w:type="spellStart"/>
            <w:r w:rsidRPr="0087047E">
              <w:rPr>
                <w:rFonts w:eastAsia="Times New Roman" w:cstheme="minorHAnsi"/>
                <w:color w:val="000000"/>
                <w:sz w:val="16"/>
                <w:szCs w:val="16"/>
                <w:lang w:eastAsia="en-GB"/>
              </w:rPr>
              <w:t>mPFC</w:t>
            </w:r>
            <w:proofErr w:type="spellEnd"/>
            <w:r w:rsidRPr="0087047E">
              <w:rPr>
                <w:rFonts w:eastAsia="Times New Roman" w:cstheme="minorHAnsi"/>
                <w:color w:val="000000"/>
                <w:sz w:val="16"/>
                <w:szCs w:val="16"/>
                <w:lang w:eastAsia="en-GB"/>
              </w:rPr>
              <w:t>, hippocampus</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2254F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cross-over</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22207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Eight arm radial arm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440019" w14:textId="49C82471"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 xml:space="preserve">Peripheral dose of 1.2 WIN &amp; central dose (5 ug/0.3 </w:t>
            </w:r>
            <w:proofErr w:type="spellStart"/>
            <w:r w:rsidRPr="0087047E">
              <w:rPr>
                <w:rFonts w:eastAsia="Times New Roman" w:cstheme="minorHAnsi"/>
                <w:color w:val="000000"/>
                <w:sz w:val="16"/>
                <w:szCs w:val="16"/>
                <w:lang w:eastAsia="en-GB"/>
              </w:rPr>
              <w:t>uL</w:t>
            </w:r>
            <w:proofErr w:type="spellEnd"/>
            <w:r w:rsidRPr="0087047E">
              <w:rPr>
                <w:rFonts w:eastAsia="Times New Roman" w:cstheme="minorHAnsi"/>
                <w:color w:val="000000"/>
                <w:sz w:val="16"/>
                <w:szCs w:val="16"/>
                <w:lang w:eastAsia="en-GB"/>
              </w:rPr>
              <w:t xml:space="preserve">) into dorsal hippocampus </w:t>
            </w:r>
            <w:r w:rsidR="00DB367E" w:rsidRPr="0087047E">
              <w:rPr>
                <w:rFonts w:eastAsia="Times New Roman" w:cstheme="minorHAnsi"/>
                <w:sz w:val="16"/>
                <w:szCs w:val="16"/>
                <w:lang w:eastAsia="en-GB"/>
              </w:rPr>
              <w:t>↓</w:t>
            </w:r>
            <w:r w:rsidR="00DB367E">
              <w:rPr>
                <w:rFonts w:eastAsia="Times New Roman" w:cstheme="minorHAnsi"/>
                <w:sz w:val="16"/>
                <w:szCs w:val="16"/>
                <w:lang w:eastAsia="en-GB"/>
              </w:rPr>
              <w:t xml:space="preserve"> </w:t>
            </w:r>
            <w:r w:rsidRPr="0087047E">
              <w:rPr>
                <w:rFonts w:eastAsia="Times New Roman" w:cstheme="minorHAnsi"/>
                <w:color w:val="000000"/>
                <w:sz w:val="16"/>
                <w:szCs w:val="16"/>
                <w:lang w:eastAsia="en-GB"/>
              </w:rPr>
              <w:t>memory</w:t>
            </w:r>
          </w:p>
        </w:tc>
      </w:tr>
      <w:tr w:rsidR="00C06FD1" w:rsidRPr="0087047E" w14:paraId="7EBDC374"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5CF340"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Yim</w:t>
            </w:r>
            <w:proofErr w:type="spellEnd"/>
            <w:r w:rsidRPr="0087047E">
              <w:rPr>
                <w:rFonts w:eastAsia="Times New Roman" w:cstheme="minorHAnsi"/>
                <w:sz w:val="16"/>
                <w:szCs w:val="16"/>
                <w:lang w:eastAsia="en-GB"/>
              </w:rPr>
              <w:t xml:space="preserve"> et al., (2008)</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ECA13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F2637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DEE94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intraperitoneal</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A83E3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6742E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Morris water maze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7F8FD4" w14:textId="1E2AD5B3" w:rsidR="00C06FD1" w:rsidRPr="0087047E" w:rsidRDefault="00C06FD1" w:rsidP="00C035DC">
            <w:pPr>
              <w:spacing w:after="0" w:line="240" w:lineRule="auto"/>
              <w:jc w:val="center"/>
              <w:rPr>
                <w:rFonts w:eastAsia="Times New Roman" w:cstheme="minorHAnsi"/>
                <w:color w:val="000000"/>
                <w:sz w:val="16"/>
                <w:szCs w:val="16"/>
                <w:lang w:eastAsia="en-GB"/>
              </w:rPr>
            </w:pPr>
            <w:r w:rsidRPr="0087047E">
              <w:rPr>
                <w:rFonts w:eastAsia="Times New Roman" w:cstheme="minorHAnsi"/>
                <w:color w:val="000000"/>
                <w:sz w:val="16"/>
                <w:szCs w:val="16"/>
                <w:lang w:eastAsia="en-GB"/>
              </w:rPr>
              <w:t xml:space="preserve">agonist </w:t>
            </w:r>
            <w:r w:rsidR="00726110" w:rsidRPr="0087047E">
              <w:rPr>
                <w:rFonts w:eastAsia="Times New Roman" w:cstheme="minorHAnsi"/>
                <w:sz w:val="16"/>
                <w:szCs w:val="16"/>
                <w:lang w:eastAsia="en-GB"/>
              </w:rPr>
              <w:t>↓</w:t>
            </w:r>
            <w:r w:rsidR="00726110">
              <w:rPr>
                <w:rFonts w:eastAsia="Times New Roman" w:cstheme="minorHAnsi"/>
                <w:sz w:val="16"/>
                <w:szCs w:val="16"/>
                <w:lang w:eastAsia="en-GB"/>
              </w:rPr>
              <w:t xml:space="preserve"> </w:t>
            </w:r>
            <w:r w:rsidRPr="0087047E">
              <w:rPr>
                <w:rFonts w:eastAsia="Times New Roman" w:cstheme="minorHAnsi"/>
                <w:color w:val="000000"/>
                <w:sz w:val="16"/>
                <w:szCs w:val="16"/>
                <w:lang w:eastAsia="en-GB"/>
              </w:rPr>
              <w:t>memory if drug given 4 weeks before test but no effect if drug given 1 week before test</w:t>
            </w:r>
          </w:p>
        </w:tc>
      </w:tr>
      <w:tr w:rsidR="00C06FD1" w:rsidRPr="0087047E" w14:paraId="16D5F266" w14:textId="77777777" w:rsidTr="00F26322">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003AB1"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Zarrindast</w:t>
            </w:r>
            <w:proofErr w:type="spellEnd"/>
            <w:r w:rsidRPr="0087047E">
              <w:rPr>
                <w:rFonts w:eastAsia="Times New Roman" w:cstheme="minorHAnsi"/>
                <w:sz w:val="16"/>
                <w:szCs w:val="16"/>
                <w:lang w:eastAsia="en-GB"/>
              </w:rPr>
              <w:t xml:space="preserve"> et al., (2011)</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D87464"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F5DCDE"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2727DC"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30FC62"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4F3728"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03E787"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performance at dose 0.5 ug/rodent</w:t>
            </w:r>
          </w:p>
        </w:tc>
      </w:tr>
      <w:tr w:rsidR="00C06FD1" w:rsidRPr="0087047E" w14:paraId="0CC7CDF4" w14:textId="77777777" w:rsidTr="0087047E">
        <w:trPr>
          <w:trHeight w:val="152"/>
        </w:trPr>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C0EA0E" w14:textId="77777777" w:rsidR="00C06FD1" w:rsidRPr="0087047E" w:rsidRDefault="00C06FD1" w:rsidP="00C035DC">
            <w:pPr>
              <w:spacing w:after="0" w:line="240" w:lineRule="auto"/>
              <w:jc w:val="center"/>
              <w:rPr>
                <w:rFonts w:eastAsia="Times New Roman" w:cstheme="minorHAnsi"/>
                <w:sz w:val="16"/>
                <w:szCs w:val="16"/>
                <w:lang w:eastAsia="en-GB"/>
              </w:rPr>
            </w:pPr>
            <w:proofErr w:type="spellStart"/>
            <w:r w:rsidRPr="0087047E">
              <w:rPr>
                <w:rFonts w:eastAsia="Times New Roman" w:cstheme="minorHAnsi"/>
                <w:sz w:val="16"/>
                <w:szCs w:val="16"/>
                <w:lang w:eastAsia="en-GB"/>
              </w:rPr>
              <w:t>Zarrindast</w:t>
            </w:r>
            <w:proofErr w:type="spellEnd"/>
            <w:r w:rsidRPr="0087047E">
              <w:rPr>
                <w:rFonts w:eastAsia="Times New Roman" w:cstheme="minorHAnsi"/>
                <w:sz w:val="16"/>
                <w:szCs w:val="16"/>
                <w:lang w:eastAsia="en-GB"/>
              </w:rPr>
              <w:t xml:space="preserve"> et al., (2012)</w:t>
            </w:r>
          </w:p>
        </w:tc>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DFDB01"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agonist</w:t>
            </w:r>
          </w:p>
        </w:tc>
        <w:tc>
          <w:tcPr>
            <w:tcW w:w="11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16685"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WIN 55,212-2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26B5C9"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hippocampus</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18C61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cross sectional</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738983"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inhibitory avoidance</w:t>
            </w:r>
          </w:p>
        </w:tc>
        <w:tc>
          <w:tcPr>
            <w:tcW w:w="3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6F52CA" w14:textId="77777777" w:rsidR="00C06FD1" w:rsidRPr="0087047E" w:rsidRDefault="00C06FD1" w:rsidP="00C035DC">
            <w:pPr>
              <w:spacing w:after="0" w:line="240" w:lineRule="auto"/>
              <w:jc w:val="center"/>
              <w:rPr>
                <w:rFonts w:eastAsia="Times New Roman" w:cstheme="minorHAnsi"/>
                <w:sz w:val="16"/>
                <w:szCs w:val="16"/>
                <w:lang w:eastAsia="en-GB"/>
              </w:rPr>
            </w:pPr>
            <w:r w:rsidRPr="0087047E">
              <w:rPr>
                <w:rFonts w:eastAsia="Times New Roman" w:cstheme="minorHAnsi"/>
                <w:sz w:val="16"/>
                <w:szCs w:val="16"/>
                <w:lang w:eastAsia="en-GB"/>
              </w:rPr>
              <w:t>↓ performance at doses 0.1 and 0.25</w:t>
            </w:r>
          </w:p>
        </w:tc>
      </w:tr>
    </w:tbl>
    <w:p w14:paraId="5E84C532" w14:textId="6C8A2EA0" w:rsidR="00C06FD1" w:rsidRPr="00A30252" w:rsidRDefault="00A30252" w:rsidP="00C06FD1">
      <w:pPr>
        <w:rPr>
          <w:rFonts w:cstheme="minorHAnsi"/>
          <w:sz w:val="16"/>
          <w:szCs w:val="16"/>
        </w:rPr>
      </w:pPr>
      <w:r w:rsidRPr="00A30252">
        <w:rPr>
          <w:rFonts w:cstheme="minorHAnsi"/>
          <w:sz w:val="16"/>
          <w:szCs w:val="16"/>
        </w:rPr>
        <w:t>ACPA=</w:t>
      </w:r>
      <w:r w:rsidRPr="00A30252">
        <w:rPr>
          <w:rFonts w:cstheme="minorHAnsi"/>
          <w:sz w:val="16"/>
          <w:szCs w:val="16"/>
          <w:shd w:val="clear" w:color="auto" w:fill="FFFFFF"/>
        </w:rPr>
        <w:t xml:space="preserve"> </w:t>
      </w:r>
      <w:r w:rsidRPr="00A30252">
        <w:rPr>
          <w:rStyle w:val="Emphasis"/>
          <w:rFonts w:cstheme="minorHAnsi"/>
          <w:sz w:val="16"/>
          <w:szCs w:val="16"/>
          <w:shd w:val="clear" w:color="auto" w:fill="FFFFFF"/>
        </w:rPr>
        <w:t>N</w:t>
      </w:r>
      <w:r w:rsidRPr="00A30252">
        <w:rPr>
          <w:rFonts w:cstheme="minorHAnsi"/>
          <w:sz w:val="16"/>
          <w:szCs w:val="16"/>
          <w:shd w:val="clear" w:color="auto" w:fill="FFFFFF"/>
        </w:rPr>
        <w:t>-(Cyclopropyl)-5</w:t>
      </w:r>
      <w:r w:rsidRPr="00A30252">
        <w:rPr>
          <w:rStyle w:val="Emphasis"/>
          <w:rFonts w:cstheme="minorHAnsi"/>
          <w:sz w:val="16"/>
          <w:szCs w:val="16"/>
          <w:shd w:val="clear" w:color="auto" w:fill="FFFFFF"/>
        </w:rPr>
        <w:t>Z</w:t>
      </w:r>
      <w:r w:rsidRPr="00A30252">
        <w:rPr>
          <w:rFonts w:cstheme="minorHAnsi"/>
          <w:sz w:val="16"/>
          <w:szCs w:val="16"/>
          <w:shd w:val="clear" w:color="auto" w:fill="FFFFFF"/>
        </w:rPr>
        <w:t>,8</w:t>
      </w:r>
      <w:r w:rsidRPr="00A30252">
        <w:rPr>
          <w:rStyle w:val="Emphasis"/>
          <w:rFonts w:cstheme="minorHAnsi"/>
          <w:sz w:val="16"/>
          <w:szCs w:val="16"/>
          <w:shd w:val="clear" w:color="auto" w:fill="FFFFFF"/>
        </w:rPr>
        <w:t>Z</w:t>
      </w:r>
      <w:r w:rsidRPr="00A30252">
        <w:rPr>
          <w:rFonts w:cstheme="minorHAnsi"/>
          <w:sz w:val="16"/>
          <w:szCs w:val="16"/>
          <w:shd w:val="clear" w:color="auto" w:fill="FFFFFF"/>
        </w:rPr>
        <w:t>,11</w:t>
      </w:r>
      <w:r w:rsidRPr="00A30252">
        <w:rPr>
          <w:rStyle w:val="Emphasis"/>
          <w:rFonts w:cstheme="minorHAnsi"/>
          <w:sz w:val="16"/>
          <w:szCs w:val="16"/>
          <w:shd w:val="clear" w:color="auto" w:fill="FFFFFF"/>
        </w:rPr>
        <w:t>Z</w:t>
      </w:r>
      <w:r w:rsidRPr="00A30252">
        <w:rPr>
          <w:rFonts w:cstheme="minorHAnsi"/>
          <w:sz w:val="16"/>
          <w:szCs w:val="16"/>
          <w:shd w:val="clear" w:color="auto" w:fill="FFFFFF"/>
        </w:rPr>
        <w:t>,14</w:t>
      </w:r>
      <w:r w:rsidRPr="00A30252">
        <w:rPr>
          <w:rStyle w:val="Emphasis"/>
          <w:rFonts w:cstheme="minorHAnsi"/>
          <w:sz w:val="16"/>
          <w:szCs w:val="16"/>
          <w:shd w:val="clear" w:color="auto" w:fill="FFFFFF"/>
        </w:rPr>
        <w:t>Z</w:t>
      </w:r>
      <w:r w:rsidRPr="00A30252">
        <w:rPr>
          <w:rFonts w:cstheme="minorHAnsi"/>
          <w:sz w:val="16"/>
          <w:szCs w:val="16"/>
          <w:shd w:val="clear" w:color="auto" w:fill="FFFFFF"/>
        </w:rPr>
        <w:t>-eicosatetraenamide</w:t>
      </w:r>
      <w:r w:rsidRPr="00A30252">
        <w:rPr>
          <w:rFonts w:cstheme="minorHAnsi"/>
          <w:sz w:val="16"/>
          <w:szCs w:val="16"/>
        </w:rPr>
        <w:t xml:space="preserve">; </w:t>
      </w:r>
      <w:r w:rsidRPr="00A30252">
        <w:rPr>
          <w:rFonts w:eastAsia="Times New Roman" w:cstheme="minorHAnsi"/>
          <w:sz w:val="16"/>
          <w:szCs w:val="16"/>
          <w:lang w:eastAsia="en-GB"/>
        </w:rPr>
        <w:t>THC=delta-9-tetrahydrocannabinol, CBD=cannabidiol, AM251=</w:t>
      </w:r>
      <w:r w:rsidRPr="00A30252">
        <w:rPr>
          <w:rFonts w:cstheme="minorHAnsi"/>
          <w:sz w:val="16"/>
          <w:szCs w:val="16"/>
          <w:shd w:val="clear" w:color="auto" w:fill="FFFFFF"/>
        </w:rPr>
        <w:t xml:space="preserve"> </w:t>
      </w:r>
      <w:r w:rsidRPr="00A30252">
        <w:rPr>
          <w:rStyle w:val="Emphasis"/>
          <w:rFonts w:cstheme="minorHAnsi"/>
          <w:sz w:val="16"/>
          <w:szCs w:val="16"/>
          <w:shd w:val="clear" w:color="auto" w:fill="FFFFFF"/>
        </w:rPr>
        <w:t>N</w:t>
      </w:r>
      <w:r w:rsidRPr="00A30252">
        <w:rPr>
          <w:rFonts w:cstheme="minorHAnsi"/>
          <w:sz w:val="16"/>
          <w:szCs w:val="16"/>
          <w:shd w:val="clear" w:color="auto" w:fill="FFFFFF"/>
        </w:rPr>
        <w:t>-(Piperidin-1-yl)-5-(4-iodophenyl)-1-(2,4-dichlorophenyl)-4-methyl-1</w:t>
      </w:r>
      <w:r w:rsidRPr="00A30252">
        <w:rPr>
          <w:rStyle w:val="Emphasis"/>
          <w:rFonts w:cstheme="minorHAnsi"/>
          <w:sz w:val="16"/>
          <w:szCs w:val="16"/>
          <w:shd w:val="clear" w:color="auto" w:fill="FFFFFF"/>
        </w:rPr>
        <w:t>H</w:t>
      </w:r>
      <w:r w:rsidRPr="00A30252">
        <w:rPr>
          <w:rFonts w:cstheme="minorHAnsi"/>
          <w:sz w:val="16"/>
          <w:szCs w:val="16"/>
          <w:shd w:val="clear" w:color="auto" w:fill="FFFFFF"/>
        </w:rPr>
        <w:t>-pyrazole-3-carboxamide; CP55,940= (-)-</w:t>
      </w:r>
      <w:r w:rsidRPr="00A30252">
        <w:rPr>
          <w:rStyle w:val="Emphasis"/>
          <w:rFonts w:cstheme="minorHAnsi"/>
          <w:sz w:val="16"/>
          <w:szCs w:val="16"/>
          <w:shd w:val="clear" w:color="auto" w:fill="FFFFFF"/>
        </w:rPr>
        <w:t>cis</w:t>
      </w:r>
      <w:r w:rsidRPr="00A30252">
        <w:rPr>
          <w:rFonts w:cstheme="minorHAnsi"/>
          <w:sz w:val="16"/>
          <w:szCs w:val="16"/>
          <w:shd w:val="clear" w:color="auto" w:fill="FFFFFF"/>
        </w:rPr>
        <w:t>-3-[2-Hydroxy-4-(1,1-dimethylheptyl)phenyl]-</w:t>
      </w:r>
      <w:r w:rsidRPr="00A30252">
        <w:rPr>
          <w:rStyle w:val="Emphasis"/>
          <w:rFonts w:cstheme="minorHAnsi"/>
          <w:sz w:val="16"/>
          <w:szCs w:val="16"/>
          <w:shd w:val="clear" w:color="auto" w:fill="FFFFFF"/>
        </w:rPr>
        <w:t>trans</w:t>
      </w:r>
      <w:r w:rsidRPr="00A30252">
        <w:rPr>
          <w:rFonts w:cstheme="minorHAnsi"/>
          <w:sz w:val="16"/>
          <w:szCs w:val="16"/>
          <w:shd w:val="clear" w:color="auto" w:fill="FFFFFF"/>
        </w:rPr>
        <w:t>-4-(3-hydroxypropyl)cyclohexanol; HU-210= (6a</w:t>
      </w:r>
      <w:r w:rsidRPr="00A30252">
        <w:rPr>
          <w:rStyle w:val="Emphasis"/>
          <w:rFonts w:cstheme="minorHAnsi"/>
          <w:sz w:val="16"/>
          <w:szCs w:val="16"/>
          <w:shd w:val="clear" w:color="auto" w:fill="FFFFFF"/>
        </w:rPr>
        <w:t>R</w:t>
      </w:r>
      <w:r w:rsidRPr="00A30252">
        <w:rPr>
          <w:rFonts w:cstheme="minorHAnsi"/>
          <w:sz w:val="16"/>
          <w:szCs w:val="16"/>
          <w:shd w:val="clear" w:color="auto" w:fill="FFFFFF"/>
        </w:rPr>
        <w:t>)-</w:t>
      </w:r>
      <w:r w:rsidRPr="00A30252">
        <w:rPr>
          <w:rStyle w:val="Emphasis"/>
          <w:rFonts w:cstheme="minorHAnsi"/>
          <w:sz w:val="16"/>
          <w:szCs w:val="16"/>
          <w:shd w:val="clear" w:color="auto" w:fill="FFFFFF"/>
        </w:rPr>
        <w:t>trans</w:t>
      </w:r>
      <w:r w:rsidRPr="00A30252">
        <w:rPr>
          <w:rFonts w:cstheme="minorHAnsi"/>
          <w:sz w:val="16"/>
          <w:szCs w:val="16"/>
          <w:shd w:val="clear" w:color="auto" w:fill="FFFFFF"/>
        </w:rPr>
        <w:t>-3-(1,1-Dimethylheptyl)-6a,7,10,10a-tetrahydro-1-hydroxy-6,6-dimethyl-6</w:t>
      </w:r>
      <w:r w:rsidRPr="00A30252">
        <w:rPr>
          <w:rStyle w:val="Emphasis"/>
          <w:rFonts w:cstheme="minorHAnsi"/>
          <w:sz w:val="16"/>
          <w:szCs w:val="16"/>
          <w:shd w:val="clear" w:color="auto" w:fill="FFFFFF"/>
        </w:rPr>
        <w:t>H</w:t>
      </w:r>
      <w:r w:rsidRPr="00A30252">
        <w:rPr>
          <w:rFonts w:cstheme="minorHAnsi"/>
          <w:sz w:val="16"/>
          <w:szCs w:val="16"/>
          <w:shd w:val="clear" w:color="auto" w:fill="FFFFFF"/>
        </w:rPr>
        <w:t>-dibenzo[</w:t>
      </w:r>
      <w:r w:rsidRPr="00A30252">
        <w:rPr>
          <w:rStyle w:val="Emphasis"/>
          <w:rFonts w:cstheme="minorHAnsi"/>
          <w:sz w:val="16"/>
          <w:szCs w:val="16"/>
          <w:shd w:val="clear" w:color="auto" w:fill="FFFFFF"/>
        </w:rPr>
        <w:t>b</w:t>
      </w:r>
      <w:r w:rsidRPr="00A30252">
        <w:rPr>
          <w:rFonts w:cstheme="minorHAnsi"/>
          <w:sz w:val="16"/>
          <w:szCs w:val="16"/>
          <w:shd w:val="clear" w:color="auto" w:fill="FFFFFF"/>
        </w:rPr>
        <w:t>,</w:t>
      </w:r>
      <w:r w:rsidRPr="00A30252">
        <w:rPr>
          <w:rStyle w:val="Emphasis"/>
          <w:rFonts w:cstheme="minorHAnsi"/>
          <w:sz w:val="16"/>
          <w:szCs w:val="16"/>
          <w:shd w:val="clear" w:color="auto" w:fill="FFFFFF"/>
        </w:rPr>
        <w:t>d</w:t>
      </w:r>
      <w:r w:rsidRPr="00A30252">
        <w:rPr>
          <w:rFonts w:cstheme="minorHAnsi"/>
          <w:sz w:val="16"/>
          <w:szCs w:val="16"/>
          <w:shd w:val="clear" w:color="auto" w:fill="FFFFFF"/>
        </w:rPr>
        <w:t xml:space="preserve">]pyran-9-methanol; anandamide= </w:t>
      </w:r>
      <w:r w:rsidRPr="00A30252">
        <w:rPr>
          <w:rStyle w:val="Emphasis"/>
          <w:rFonts w:cstheme="minorHAnsi"/>
          <w:sz w:val="16"/>
          <w:szCs w:val="16"/>
          <w:shd w:val="clear" w:color="auto" w:fill="FFFFFF"/>
        </w:rPr>
        <w:t>N</w:t>
      </w:r>
      <w:r w:rsidRPr="00A30252">
        <w:rPr>
          <w:rFonts w:cstheme="minorHAnsi"/>
          <w:sz w:val="16"/>
          <w:szCs w:val="16"/>
          <w:shd w:val="clear" w:color="auto" w:fill="FFFFFF"/>
        </w:rPr>
        <w:t>-(2-Hydroxyethyl)-5</w:t>
      </w:r>
      <w:r w:rsidRPr="00A30252">
        <w:rPr>
          <w:rStyle w:val="Emphasis"/>
          <w:rFonts w:cstheme="minorHAnsi"/>
          <w:sz w:val="16"/>
          <w:szCs w:val="16"/>
          <w:shd w:val="clear" w:color="auto" w:fill="FFFFFF"/>
        </w:rPr>
        <w:t>Z</w:t>
      </w:r>
      <w:r w:rsidRPr="00A30252">
        <w:rPr>
          <w:rFonts w:cstheme="minorHAnsi"/>
          <w:sz w:val="16"/>
          <w:szCs w:val="16"/>
          <w:shd w:val="clear" w:color="auto" w:fill="FFFFFF"/>
        </w:rPr>
        <w:t>,8</w:t>
      </w:r>
      <w:r w:rsidRPr="00A30252">
        <w:rPr>
          <w:rStyle w:val="Emphasis"/>
          <w:rFonts w:cstheme="minorHAnsi"/>
          <w:sz w:val="16"/>
          <w:szCs w:val="16"/>
          <w:shd w:val="clear" w:color="auto" w:fill="FFFFFF"/>
        </w:rPr>
        <w:t>Z</w:t>
      </w:r>
      <w:r w:rsidRPr="00A30252">
        <w:rPr>
          <w:rFonts w:cstheme="minorHAnsi"/>
          <w:sz w:val="16"/>
          <w:szCs w:val="16"/>
          <w:shd w:val="clear" w:color="auto" w:fill="FFFFFF"/>
        </w:rPr>
        <w:t>,11</w:t>
      </w:r>
      <w:r w:rsidRPr="00A30252">
        <w:rPr>
          <w:rStyle w:val="Emphasis"/>
          <w:rFonts w:cstheme="minorHAnsi"/>
          <w:sz w:val="16"/>
          <w:szCs w:val="16"/>
          <w:shd w:val="clear" w:color="auto" w:fill="FFFFFF"/>
        </w:rPr>
        <w:t>Z</w:t>
      </w:r>
      <w:r w:rsidRPr="00A30252">
        <w:rPr>
          <w:rFonts w:cstheme="minorHAnsi"/>
          <w:sz w:val="16"/>
          <w:szCs w:val="16"/>
          <w:shd w:val="clear" w:color="auto" w:fill="FFFFFF"/>
        </w:rPr>
        <w:t>,14</w:t>
      </w:r>
      <w:r w:rsidRPr="00A30252">
        <w:rPr>
          <w:rStyle w:val="Emphasis"/>
          <w:rFonts w:cstheme="minorHAnsi"/>
          <w:sz w:val="16"/>
          <w:szCs w:val="16"/>
          <w:shd w:val="clear" w:color="auto" w:fill="FFFFFF"/>
        </w:rPr>
        <w:t>Z</w:t>
      </w:r>
      <w:r w:rsidRPr="00A30252">
        <w:rPr>
          <w:rFonts w:cstheme="minorHAnsi"/>
          <w:sz w:val="16"/>
          <w:szCs w:val="16"/>
          <w:shd w:val="clear" w:color="auto" w:fill="FFFFFF"/>
        </w:rPr>
        <w:t xml:space="preserve">-eicosatetraenamide; SR141716A= </w:t>
      </w:r>
      <w:r w:rsidRPr="00A30252">
        <w:rPr>
          <w:rStyle w:val="Emphasis"/>
          <w:rFonts w:cstheme="minorHAnsi"/>
          <w:sz w:val="16"/>
          <w:szCs w:val="16"/>
          <w:shd w:val="clear" w:color="auto" w:fill="FFFFFF"/>
        </w:rPr>
        <w:t>N</w:t>
      </w:r>
      <w:r w:rsidRPr="00A30252">
        <w:rPr>
          <w:rFonts w:cstheme="minorHAnsi"/>
          <w:sz w:val="16"/>
          <w:szCs w:val="16"/>
          <w:shd w:val="clear" w:color="auto" w:fill="FFFFFF"/>
        </w:rPr>
        <w:t>-(Piperidin-1-yl)-5-(4-chlorophenyl)-1-(2,4-dichlorophenyl)-4-methyl-1</w:t>
      </w:r>
      <w:r w:rsidRPr="00A30252">
        <w:rPr>
          <w:rStyle w:val="Emphasis"/>
          <w:rFonts w:cstheme="minorHAnsi"/>
          <w:sz w:val="16"/>
          <w:szCs w:val="16"/>
          <w:shd w:val="clear" w:color="auto" w:fill="FFFFFF"/>
        </w:rPr>
        <w:t>H</w:t>
      </w:r>
      <w:r w:rsidRPr="00A30252">
        <w:rPr>
          <w:rFonts w:cstheme="minorHAnsi"/>
          <w:sz w:val="16"/>
          <w:szCs w:val="16"/>
          <w:shd w:val="clear" w:color="auto" w:fill="FFFFFF"/>
        </w:rPr>
        <w:t>-pyrazole-3-carboxamide hydrochloride; (</w:t>
      </w:r>
      <w:r w:rsidRPr="00A30252">
        <w:rPr>
          <w:rStyle w:val="Emphasis"/>
          <w:rFonts w:cstheme="minorHAnsi"/>
          <w:sz w:val="16"/>
          <w:szCs w:val="16"/>
          <w:shd w:val="clear" w:color="auto" w:fill="FFFFFF"/>
        </w:rPr>
        <w:t>R</w:t>
      </w:r>
      <w:r w:rsidRPr="00A30252">
        <w:rPr>
          <w:rFonts w:cstheme="minorHAnsi"/>
          <w:sz w:val="16"/>
          <w:szCs w:val="16"/>
          <w:shd w:val="clear" w:color="auto" w:fill="FFFFFF"/>
        </w:rPr>
        <w:t>)-(+)-[2,3-Dihydro-5-methyl-3-(4-morpholinylmethyl)pyrrolo[1,2,3-</w:t>
      </w:r>
      <w:r w:rsidRPr="00A30252">
        <w:rPr>
          <w:rStyle w:val="Emphasis"/>
          <w:rFonts w:cstheme="minorHAnsi"/>
          <w:sz w:val="16"/>
          <w:szCs w:val="16"/>
          <w:shd w:val="clear" w:color="auto" w:fill="FFFFFF"/>
        </w:rPr>
        <w:t>de</w:t>
      </w:r>
      <w:r w:rsidRPr="00A30252">
        <w:rPr>
          <w:rFonts w:cstheme="minorHAnsi"/>
          <w:sz w:val="16"/>
          <w:szCs w:val="16"/>
          <w:shd w:val="clear" w:color="auto" w:fill="FFFFFF"/>
        </w:rPr>
        <w:t>]-1,4-benzoxazin-6-yl]-1-naphthalenylmethanone mesylate</w:t>
      </w:r>
      <w:r w:rsidR="00726110">
        <w:rPr>
          <w:rFonts w:cstheme="minorHAnsi"/>
          <w:sz w:val="16"/>
          <w:szCs w:val="16"/>
          <w:shd w:val="clear" w:color="auto" w:fill="FFFFFF"/>
        </w:rPr>
        <w:t xml:space="preserve">; kg=kilogram; ug=microgram; </w:t>
      </w:r>
      <w:r w:rsidRPr="00A30252">
        <w:rPr>
          <w:rFonts w:cstheme="minorHAnsi"/>
          <w:sz w:val="16"/>
          <w:szCs w:val="16"/>
          <w:shd w:val="clear" w:color="auto" w:fill="FFFFFF"/>
        </w:rPr>
        <w:t xml:space="preserve">    </w:t>
      </w:r>
    </w:p>
    <w:p w14:paraId="6E480372" w14:textId="77777777" w:rsidR="00194DDF" w:rsidRDefault="00194DDF">
      <w:pPr>
        <w:rPr>
          <w:rFonts w:cstheme="minorHAnsi"/>
          <w:b/>
          <w:sz w:val="16"/>
          <w:szCs w:val="16"/>
        </w:rPr>
      </w:pPr>
      <w:r>
        <w:rPr>
          <w:rFonts w:cstheme="minorHAnsi"/>
          <w:b/>
          <w:sz w:val="16"/>
          <w:szCs w:val="16"/>
        </w:rPr>
        <w:br w:type="page"/>
      </w:r>
    </w:p>
    <w:p w14:paraId="34573F3A" w14:textId="69171BB3" w:rsidR="00C06FD1" w:rsidRPr="0087047E" w:rsidRDefault="00903BB9">
      <w:pPr>
        <w:rPr>
          <w:rFonts w:cstheme="minorHAnsi"/>
          <w:b/>
          <w:sz w:val="16"/>
          <w:szCs w:val="16"/>
        </w:rPr>
      </w:pPr>
      <w:r>
        <w:rPr>
          <w:rFonts w:cstheme="minorHAnsi"/>
          <w:b/>
          <w:sz w:val="16"/>
          <w:szCs w:val="16"/>
        </w:rPr>
        <w:lastRenderedPageBreak/>
        <w:t>Supplementary t</w:t>
      </w:r>
      <w:r w:rsidRPr="0087047E">
        <w:rPr>
          <w:rFonts w:cstheme="minorHAnsi"/>
          <w:b/>
          <w:sz w:val="16"/>
          <w:szCs w:val="16"/>
        </w:rPr>
        <w:t xml:space="preserve">able </w:t>
      </w:r>
      <w:r w:rsidR="009501E9" w:rsidRPr="0087047E">
        <w:rPr>
          <w:rFonts w:cstheme="minorHAnsi"/>
          <w:b/>
          <w:sz w:val="16"/>
          <w:szCs w:val="16"/>
        </w:rPr>
        <w:t xml:space="preserve">7. Non-human primate and monkey </w:t>
      </w:r>
      <w:r w:rsidR="0087047E" w:rsidRPr="0087047E">
        <w:rPr>
          <w:rFonts w:cstheme="minorHAnsi"/>
          <w:b/>
          <w:sz w:val="16"/>
          <w:szCs w:val="16"/>
        </w:rPr>
        <w:t xml:space="preserve">studies: </w:t>
      </w:r>
      <w:r w:rsidR="009501E9" w:rsidRPr="0087047E">
        <w:rPr>
          <w:rFonts w:cstheme="minorHAnsi"/>
          <w:b/>
          <w:sz w:val="16"/>
          <w:szCs w:val="16"/>
        </w:rPr>
        <w:t>sample characteristics</w:t>
      </w:r>
    </w:p>
    <w:tbl>
      <w:tblPr>
        <w:tblW w:w="13482" w:type="dxa"/>
        <w:tblLook w:val="04A0" w:firstRow="1" w:lastRow="0" w:firstColumn="1" w:lastColumn="0" w:noHBand="0" w:noVBand="1"/>
      </w:tblPr>
      <w:tblGrid>
        <w:gridCol w:w="1025"/>
        <w:gridCol w:w="2757"/>
        <w:gridCol w:w="2524"/>
        <w:gridCol w:w="1008"/>
        <w:gridCol w:w="2269"/>
        <w:gridCol w:w="762"/>
        <w:gridCol w:w="1372"/>
        <w:gridCol w:w="1765"/>
      </w:tblGrid>
      <w:tr w:rsidR="00A673D9" w:rsidRPr="0087047E" w14:paraId="344063A0" w14:textId="77777777" w:rsidTr="00A673D9">
        <w:trPr>
          <w:trHeight w:val="441"/>
        </w:trPr>
        <w:tc>
          <w:tcPr>
            <w:tcW w:w="1025" w:type="dxa"/>
            <w:tcBorders>
              <w:top w:val="single" w:sz="4" w:space="0" w:color="000000"/>
              <w:left w:val="single" w:sz="4" w:space="0" w:color="000000"/>
              <w:bottom w:val="single" w:sz="8" w:space="0" w:color="000000"/>
              <w:right w:val="single" w:sz="4" w:space="0" w:color="000000"/>
            </w:tcBorders>
            <w:shd w:val="clear" w:color="auto" w:fill="auto"/>
            <w:noWrap/>
            <w:hideMark/>
          </w:tcPr>
          <w:p w14:paraId="0E214A42" w14:textId="77777777" w:rsidR="00A673D9" w:rsidRPr="00A673D9" w:rsidRDefault="00A673D9" w:rsidP="00C035DC">
            <w:pPr>
              <w:spacing w:after="0" w:line="240" w:lineRule="auto"/>
              <w:jc w:val="center"/>
              <w:rPr>
                <w:rFonts w:eastAsia="Times New Roman" w:cstheme="minorHAnsi"/>
                <w:b/>
                <w:bCs/>
                <w:color w:val="000000"/>
                <w:sz w:val="16"/>
                <w:szCs w:val="16"/>
                <w:lang w:eastAsia="en-GB"/>
              </w:rPr>
            </w:pPr>
            <w:r w:rsidRPr="00A673D9">
              <w:rPr>
                <w:rFonts w:eastAsia="Times New Roman" w:cstheme="minorHAnsi"/>
                <w:b/>
                <w:bCs/>
                <w:color w:val="000000"/>
                <w:sz w:val="16"/>
                <w:szCs w:val="16"/>
                <w:lang w:eastAsia="en-GB"/>
              </w:rPr>
              <w:t>Source</w:t>
            </w:r>
          </w:p>
        </w:tc>
        <w:tc>
          <w:tcPr>
            <w:tcW w:w="2757" w:type="dxa"/>
            <w:tcBorders>
              <w:top w:val="single" w:sz="4" w:space="0" w:color="000000"/>
              <w:left w:val="single" w:sz="4" w:space="0" w:color="000000"/>
              <w:bottom w:val="single" w:sz="8" w:space="0" w:color="000000"/>
              <w:right w:val="single" w:sz="4" w:space="0" w:color="000000"/>
            </w:tcBorders>
            <w:shd w:val="clear" w:color="auto" w:fill="auto"/>
            <w:noWrap/>
            <w:hideMark/>
          </w:tcPr>
          <w:p w14:paraId="2E2A9122" w14:textId="77777777" w:rsidR="00A673D9" w:rsidRPr="00A673D9" w:rsidRDefault="00A673D9" w:rsidP="00C035DC">
            <w:pPr>
              <w:spacing w:after="0" w:line="240" w:lineRule="auto"/>
              <w:jc w:val="center"/>
              <w:rPr>
                <w:rFonts w:eastAsia="Times New Roman" w:cstheme="minorHAnsi"/>
                <w:b/>
                <w:bCs/>
                <w:color w:val="000000"/>
                <w:sz w:val="16"/>
                <w:szCs w:val="16"/>
                <w:lang w:eastAsia="en-GB"/>
              </w:rPr>
            </w:pPr>
            <w:r w:rsidRPr="00A673D9">
              <w:rPr>
                <w:rFonts w:eastAsia="Times New Roman" w:cstheme="minorHAnsi"/>
                <w:b/>
                <w:bCs/>
                <w:color w:val="000000"/>
                <w:sz w:val="16"/>
                <w:szCs w:val="16"/>
                <w:lang w:eastAsia="en-GB"/>
              </w:rPr>
              <w:t>Journal</w:t>
            </w:r>
          </w:p>
        </w:tc>
        <w:tc>
          <w:tcPr>
            <w:tcW w:w="2524" w:type="dxa"/>
            <w:tcBorders>
              <w:top w:val="single" w:sz="4" w:space="0" w:color="000000"/>
              <w:left w:val="single" w:sz="4" w:space="0" w:color="000000"/>
              <w:bottom w:val="single" w:sz="8" w:space="0" w:color="000000"/>
              <w:right w:val="single" w:sz="4" w:space="0" w:color="000000"/>
            </w:tcBorders>
            <w:shd w:val="clear" w:color="auto" w:fill="auto"/>
            <w:noWrap/>
            <w:hideMark/>
          </w:tcPr>
          <w:p w14:paraId="320E7FF2" w14:textId="77777777" w:rsidR="00A673D9" w:rsidRPr="00A673D9" w:rsidRDefault="00A673D9" w:rsidP="00C035DC">
            <w:pPr>
              <w:spacing w:after="0" w:line="240" w:lineRule="auto"/>
              <w:jc w:val="center"/>
              <w:rPr>
                <w:rFonts w:eastAsia="Times New Roman" w:cstheme="minorHAnsi"/>
                <w:b/>
                <w:bCs/>
                <w:color w:val="000000"/>
                <w:sz w:val="16"/>
                <w:szCs w:val="16"/>
                <w:lang w:eastAsia="en-GB"/>
              </w:rPr>
            </w:pPr>
            <w:r w:rsidRPr="00A673D9">
              <w:rPr>
                <w:rFonts w:eastAsia="Times New Roman" w:cstheme="minorHAnsi"/>
                <w:b/>
                <w:bCs/>
                <w:color w:val="000000"/>
                <w:sz w:val="16"/>
                <w:szCs w:val="16"/>
                <w:lang w:eastAsia="en-GB"/>
              </w:rPr>
              <w:t>Age</w:t>
            </w:r>
          </w:p>
        </w:tc>
        <w:tc>
          <w:tcPr>
            <w:tcW w:w="1008" w:type="dxa"/>
            <w:tcBorders>
              <w:top w:val="single" w:sz="4" w:space="0" w:color="000000"/>
              <w:left w:val="single" w:sz="4" w:space="0" w:color="000000"/>
              <w:bottom w:val="single" w:sz="8" w:space="0" w:color="000000"/>
              <w:right w:val="single" w:sz="4" w:space="0" w:color="000000"/>
            </w:tcBorders>
            <w:shd w:val="clear" w:color="auto" w:fill="auto"/>
            <w:noWrap/>
            <w:hideMark/>
          </w:tcPr>
          <w:p w14:paraId="714F4266" w14:textId="77777777" w:rsidR="00A673D9" w:rsidRPr="00A673D9" w:rsidRDefault="00A673D9" w:rsidP="00C035DC">
            <w:pPr>
              <w:spacing w:after="0" w:line="240" w:lineRule="auto"/>
              <w:jc w:val="center"/>
              <w:rPr>
                <w:rFonts w:eastAsia="Times New Roman" w:cstheme="minorHAnsi"/>
                <w:b/>
                <w:bCs/>
                <w:color w:val="000000"/>
                <w:sz w:val="16"/>
                <w:szCs w:val="16"/>
                <w:lang w:eastAsia="en-GB"/>
              </w:rPr>
            </w:pPr>
            <w:r w:rsidRPr="00A673D9">
              <w:rPr>
                <w:rFonts w:eastAsia="Times New Roman" w:cstheme="minorHAnsi"/>
                <w:b/>
                <w:bCs/>
                <w:color w:val="000000"/>
                <w:sz w:val="16"/>
                <w:szCs w:val="16"/>
                <w:lang w:eastAsia="en-GB"/>
              </w:rPr>
              <w:t>Sex</w:t>
            </w:r>
          </w:p>
        </w:tc>
        <w:tc>
          <w:tcPr>
            <w:tcW w:w="2269" w:type="dxa"/>
            <w:tcBorders>
              <w:top w:val="single" w:sz="4" w:space="0" w:color="000000"/>
              <w:left w:val="single" w:sz="4" w:space="0" w:color="000000"/>
              <w:bottom w:val="single" w:sz="8" w:space="0" w:color="000000"/>
              <w:right w:val="single" w:sz="4" w:space="0" w:color="000000"/>
            </w:tcBorders>
            <w:shd w:val="clear" w:color="auto" w:fill="auto"/>
            <w:noWrap/>
            <w:hideMark/>
          </w:tcPr>
          <w:p w14:paraId="08B33AF2" w14:textId="77777777" w:rsidR="00A673D9" w:rsidRPr="00A673D9" w:rsidRDefault="00A673D9" w:rsidP="00C035DC">
            <w:pPr>
              <w:spacing w:after="0" w:line="240" w:lineRule="auto"/>
              <w:jc w:val="center"/>
              <w:rPr>
                <w:rFonts w:eastAsia="Times New Roman" w:cstheme="minorHAnsi"/>
                <w:b/>
                <w:bCs/>
                <w:color w:val="000000"/>
                <w:sz w:val="16"/>
                <w:szCs w:val="16"/>
                <w:lang w:eastAsia="en-GB"/>
              </w:rPr>
            </w:pPr>
            <w:r w:rsidRPr="00A673D9">
              <w:rPr>
                <w:rFonts w:eastAsia="Times New Roman" w:cstheme="minorHAnsi"/>
                <w:b/>
                <w:bCs/>
                <w:color w:val="000000"/>
                <w:sz w:val="16"/>
                <w:szCs w:val="16"/>
                <w:lang w:eastAsia="en-GB"/>
              </w:rPr>
              <w:t>Weight or BMI</w:t>
            </w:r>
          </w:p>
        </w:tc>
        <w:tc>
          <w:tcPr>
            <w:tcW w:w="762" w:type="dxa"/>
            <w:tcBorders>
              <w:top w:val="single" w:sz="4" w:space="0" w:color="000000"/>
              <w:left w:val="single" w:sz="4" w:space="0" w:color="000000"/>
              <w:bottom w:val="single" w:sz="8" w:space="0" w:color="000000"/>
              <w:right w:val="single" w:sz="4" w:space="0" w:color="000000"/>
            </w:tcBorders>
            <w:shd w:val="clear" w:color="auto" w:fill="auto"/>
            <w:noWrap/>
            <w:hideMark/>
          </w:tcPr>
          <w:p w14:paraId="5EE8FB01" w14:textId="77777777" w:rsidR="00A673D9" w:rsidRPr="00A673D9" w:rsidRDefault="00A673D9" w:rsidP="00C035DC">
            <w:pPr>
              <w:spacing w:after="0" w:line="240" w:lineRule="auto"/>
              <w:jc w:val="center"/>
              <w:rPr>
                <w:rFonts w:eastAsia="Times New Roman" w:cstheme="minorHAnsi"/>
                <w:b/>
                <w:bCs/>
                <w:color w:val="000000"/>
                <w:sz w:val="16"/>
                <w:szCs w:val="16"/>
                <w:lang w:eastAsia="en-GB"/>
              </w:rPr>
            </w:pPr>
            <w:r w:rsidRPr="00A673D9">
              <w:rPr>
                <w:rFonts w:eastAsia="Times New Roman" w:cstheme="minorHAnsi"/>
                <w:b/>
                <w:bCs/>
                <w:color w:val="000000"/>
                <w:sz w:val="16"/>
                <w:szCs w:val="16"/>
                <w:lang w:eastAsia="en-GB"/>
              </w:rPr>
              <w:t>N</w:t>
            </w:r>
          </w:p>
        </w:tc>
        <w:tc>
          <w:tcPr>
            <w:tcW w:w="1372" w:type="dxa"/>
            <w:tcBorders>
              <w:top w:val="single" w:sz="4" w:space="0" w:color="000000"/>
              <w:left w:val="single" w:sz="4" w:space="0" w:color="000000"/>
              <w:bottom w:val="single" w:sz="8" w:space="0" w:color="000000"/>
              <w:right w:val="single" w:sz="4" w:space="0" w:color="000000"/>
            </w:tcBorders>
            <w:shd w:val="clear" w:color="auto" w:fill="auto"/>
            <w:noWrap/>
            <w:hideMark/>
          </w:tcPr>
          <w:p w14:paraId="2AF22BD5" w14:textId="77777777" w:rsidR="00A673D9" w:rsidRPr="00A673D9" w:rsidRDefault="00A673D9" w:rsidP="00C035DC">
            <w:pPr>
              <w:spacing w:after="0" w:line="240" w:lineRule="auto"/>
              <w:jc w:val="center"/>
              <w:rPr>
                <w:rFonts w:eastAsia="Times New Roman" w:cstheme="minorHAnsi"/>
                <w:b/>
                <w:bCs/>
                <w:color w:val="000000"/>
                <w:sz w:val="16"/>
                <w:szCs w:val="16"/>
                <w:lang w:eastAsia="en-GB"/>
              </w:rPr>
            </w:pPr>
            <w:r w:rsidRPr="00A673D9">
              <w:rPr>
                <w:rFonts w:eastAsia="Times New Roman" w:cstheme="minorHAnsi"/>
                <w:b/>
                <w:bCs/>
                <w:color w:val="000000"/>
                <w:sz w:val="16"/>
                <w:szCs w:val="16"/>
                <w:lang w:eastAsia="en-GB"/>
              </w:rPr>
              <w:t>Species</w:t>
            </w:r>
          </w:p>
        </w:tc>
        <w:tc>
          <w:tcPr>
            <w:tcW w:w="1765" w:type="dxa"/>
            <w:tcBorders>
              <w:top w:val="single" w:sz="4" w:space="0" w:color="000000"/>
              <w:left w:val="single" w:sz="4" w:space="0" w:color="000000"/>
              <w:bottom w:val="single" w:sz="8" w:space="0" w:color="000000"/>
              <w:right w:val="single" w:sz="4" w:space="0" w:color="000000"/>
            </w:tcBorders>
            <w:shd w:val="clear" w:color="auto" w:fill="auto"/>
            <w:noWrap/>
            <w:hideMark/>
          </w:tcPr>
          <w:p w14:paraId="27885562" w14:textId="77777777" w:rsidR="00A673D9" w:rsidRPr="00A673D9" w:rsidRDefault="00A673D9" w:rsidP="00C035DC">
            <w:pPr>
              <w:spacing w:after="0" w:line="240" w:lineRule="auto"/>
              <w:jc w:val="center"/>
              <w:rPr>
                <w:rFonts w:eastAsia="Times New Roman" w:cstheme="minorHAnsi"/>
                <w:b/>
                <w:bCs/>
                <w:color w:val="000000"/>
                <w:sz w:val="16"/>
                <w:szCs w:val="16"/>
                <w:lang w:eastAsia="en-GB"/>
              </w:rPr>
            </w:pPr>
            <w:r w:rsidRPr="00A673D9">
              <w:rPr>
                <w:rFonts w:eastAsia="Times New Roman" w:cstheme="minorHAnsi"/>
                <w:b/>
                <w:bCs/>
                <w:color w:val="000000"/>
                <w:sz w:val="16"/>
                <w:szCs w:val="16"/>
                <w:lang w:eastAsia="en-GB"/>
              </w:rPr>
              <w:t>Cannabis use (lifetime/current)</w:t>
            </w:r>
          </w:p>
        </w:tc>
      </w:tr>
      <w:tr w:rsidR="00A30252" w:rsidRPr="0087047E" w14:paraId="458B06CB" w14:textId="77777777" w:rsidTr="00F26322">
        <w:trPr>
          <w:trHeight w:val="441"/>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3AAE7E"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Aigner et al., (1988)</w:t>
            </w:r>
          </w:p>
        </w:tc>
        <w:tc>
          <w:tcPr>
            <w:tcW w:w="2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44E88C"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Psychopharmacology</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9A155C" w14:textId="163CF81B"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Not reported</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321D5F"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male</w:t>
            </w:r>
          </w:p>
        </w:tc>
        <w:tc>
          <w:tcPr>
            <w:tcW w:w="22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9DB321" w14:textId="7C6A3EC8"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Mea</w:t>
            </w:r>
            <w:r>
              <w:rPr>
                <w:rFonts w:eastAsia="Times New Roman" w:cstheme="minorHAnsi"/>
                <w:sz w:val="16"/>
                <w:szCs w:val="16"/>
                <w:lang w:eastAsia="en-GB"/>
              </w:rPr>
              <w:t>n</w:t>
            </w:r>
            <w:r w:rsidRPr="00A673D9">
              <w:rPr>
                <w:rFonts w:eastAsia="Times New Roman" w:cstheme="minorHAnsi"/>
                <w:sz w:val="16"/>
                <w:szCs w:val="16"/>
                <w:lang w:eastAsia="en-GB"/>
              </w:rPr>
              <w:t xml:space="preserve"> not reported. Weight range=4.5-6.00 kg</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EDEF4D"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3 per group</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022F8C"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Rhesus monkeys</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E6C7C8" w14:textId="5AAC5CD0" w:rsidR="00A30252" w:rsidRPr="00A673D9" w:rsidRDefault="00A30252" w:rsidP="00C035DC">
            <w:pPr>
              <w:spacing w:after="0" w:line="240" w:lineRule="auto"/>
              <w:jc w:val="center"/>
              <w:rPr>
                <w:rFonts w:eastAsia="Times New Roman" w:cstheme="minorHAnsi"/>
                <w:sz w:val="16"/>
                <w:szCs w:val="16"/>
                <w:lang w:eastAsia="en-GB"/>
              </w:rPr>
            </w:pPr>
            <w:r w:rsidRPr="00D43248">
              <w:rPr>
                <w:rFonts w:eastAsia="Times New Roman" w:cstheme="minorHAnsi"/>
                <w:sz w:val="16"/>
                <w:szCs w:val="16"/>
                <w:lang w:eastAsia="en-GB"/>
              </w:rPr>
              <w:t>N/A</w:t>
            </w:r>
          </w:p>
        </w:tc>
      </w:tr>
      <w:tr w:rsidR="00A30252" w:rsidRPr="0087047E" w14:paraId="5C1DD217" w14:textId="77777777" w:rsidTr="00BB69B1">
        <w:trPr>
          <w:trHeight w:val="441"/>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906A00" w14:textId="3C06E5E6" w:rsidR="00A30252" w:rsidRPr="00A673D9" w:rsidRDefault="00A30252" w:rsidP="00C035DC">
            <w:pPr>
              <w:spacing w:after="0" w:line="240" w:lineRule="auto"/>
              <w:jc w:val="center"/>
              <w:rPr>
                <w:rFonts w:eastAsia="Times New Roman" w:cstheme="minorHAnsi"/>
                <w:sz w:val="16"/>
                <w:szCs w:val="16"/>
                <w:lang w:eastAsia="en-GB"/>
              </w:rPr>
            </w:pPr>
            <w:proofErr w:type="spellStart"/>
            <w:r w:rsidRPr="00A673D9">
              <w:rPr>
                <w:rFonts w:eastAsia="Times New Roman" w:cstheme="minorHAnsi"/>
                <w:sz w:val="16"/>
                <w:szCs w:val="16"/>
                <w:lang w:eastAsia="en-GB"/>
              </w:rPr>
              <w:t>Grilly</w:t>
            </w:r>
            <w:proofErr w:type="spellEnd"/>
            <w:r w:rsidRPr="00A673D9">
              <w:rPr>
                <w:rFonts w:eastAsia="Times New Roman" w:cstheme="minorHAnsi"/>
                <w:sz w:val="16"/>
                <w:szCs w:val="16"/>
                <w:lang w:eastAsia="en-GB"/>
              </w:rPr>
              <w:t xml:space="preserve"> et al., (1973)</w:t>
            </w:r>
          </w:p>
        </w:tc>
        <w:tc>
          <w:tcPr>
            <w:tcW w:w="2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3F23B8"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Bulletin of the Psychonomic Society</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4A19A5" w14:textId="6FAE7AF9"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Mean not reported. Adult=5, juvenile=8.</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C69F13"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not reported</w:t>
            </w:r>
          </w:p>
        </w:tc>
        <w:tc>
          <w:tcPr>
            <w:tcW w:w="22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D1930B"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not reported</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02B920"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13</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85004E"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Chimpanzees</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697799" w14:textId="1C7F1B66" w:rsidR="00A30252" w:rsidRPr="00A673D9" w:rsidRDefault="00A30252" w:rsidP="00C035DC">
            <w:pPr>
              <w:spacing w:after="0" w:line="240" w:lineRule="auto"/>
              <w:jc w:val="center"/>
              <w:rPr>
                <w:rFonts w:eastAsia="Times New Roman" w:cstheme="minorHAnsi"/>
                <w:sz w:val="16"/>
                <w:szCs w:val="16"/>
                <w:lang w:eastAsia="en-GB"/>
              </w:rPr>
            </w:pPr>
            <w:r w:rsidRPr="00D43248">
              <w:rPr>
                <w:rFonts w:eastAsia="Times New Roman" w:cstheme="minorHAnsi"/>
                <w:sz w:val="16"/>
                <w:szCs w:val="16"/>
                <w:lang w:eastAsia="en-GB"/>
              </w:rPr>
              <w:t>N/A</w:t>
            </w:r>
          </w:p>
        </w:tc>
      </w:tr>
      <w:tr w:rsidR="00A30252" w:rsidRPr="0087047E" w14:paraId="190F74C6" w14:textId="77777777" w:rsidTr="00F26322">
        <w:trPr>
          <w:trHeight w:val="441"/>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11AE51" w14:textId="77777777" w:rsidR="00A30252" w:rsidRPr="00A673D9" w:rsidRDefault="00A30252" w:rsidP="00C035DC">
            <w:pPr>
              <w:spacing w:after="0" w:line="240" w:lineRule="auto"/>
              <w:jc w:val="center"/>
              <w:rPr>
                <w:rFonts w:eastAsia="Times New Roman" w:cstheme="minorHAnsi"/>
                <w:sz w:val="16"/>
                <w:szCs w:val="16"/>
                <w:lang w:eastAsia="en-GB"/>
              </w:rPr>
            </w:pPr>
            <w:proofErr w:type="spellStart"/>
            <w:r w:rsidRPr="00A673D9">
              <w:rPr>
                <w:rFonts w:eastAsia="Times New Roman" w:cstheme="minorHAnsi"/>
                <w:sz w:val="16"/>
                <w:szCs w:val="16"/>
                <w:lang w:eastAsia="en-GB"/>
              </w:rPr>
              <w:t>Taffe</w:t>
            </w:r>
            <w:proofErr w:type="spellEnd"/>
            <w:r w:rsidRPr="00A673D9">
              <w:rPr>
                <w:rFonts w:eastAsia="Times New Roman" w:cstheme="minorHAnsi"/>
                <w:sz w:val="16"/>
                <w:szCs w:val="16"/>
                <w:lang w:eastAsia="en-GB"/>
              </w:rPr>
              <w:t xml:space="preserve"> et al., (2012)</w:t>
            </w:r>
          </w:p>
        </w:tc>
        <w:tc>
          <w:tcPr>
            <w:tcW w:w="2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596431"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Journal of Psychopharmacology</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6594ED"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Mean not reported. Age range=5-6 years</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0F1BDE"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male</w:t>
            </w:r>
          </w:p>
        </w:tc>
        <w:tc>
          <w:tcPr>
            <w:tcW w:w="22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ACF055"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Mean not reported. Range=8-13.4 kg</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8CE12B"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8</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A704DE"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Rhesus monkeys</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726EBF" w14:textId="76BCBA18" w:rsidR="00A30252" w:rsidRPr="00A673D9" w:rsidRDefault="00A30252" w:rsidP="00C035DC">
            <w:pPr>
              <w:spacing w:after="0" w:line="240" w:lineRule="auto"/>
              <w:jc w:val="center"/>
              <w:rPr>
                <w:rFonts w:eastAsia="Times New Roman" w:cstheme="minorHAnsi"/>
                <w:sz w:val="16"/>
                <w:szCs w:val="16"/>
                <w:lang w:eastAsia="en-GB"/>
              </w:rPr>
            </w:pPr>
            <w:r w:rsidRPr="00D43248">
              <w:rPr>
                <w:rFonts w:eastAsia="Times New Roman" w:cstheme="minorHAnsi"/>
                <w:sz w:val="16"/>
                <w:szCs w:val="16"/>
                <w:lang w:eastAsia="en-GB"/>
              </w:rPr>
              <w:t>N/A</w:t>
            </w:r>
          </w:p>
        </w:tc>
      </w:tr>
      <w:tr w:rsidR="00A30252" w:rsidRPr="0087047E" w14:paraId="54572BDC" w14:textId="77777777" w:rsidTr="00BB69B1">
        <w:trPr>
          <w:trHeight w:val="441"/>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FF8C2D" w14:textId="77777777" w:rsidR="00A30252" w:rsidRPr="00A673D9" w:rsidRDefault="00A30252" w:rsidP="00C035DC">
            <w:pPr>
              <w:spacing w:after="0" w:line="240" w:lineRule="auto"/>
              <w:jc w:val="center"/>
              <w:rPr>
                <w:rFonts w:eastAsia="Times New Roman" w:cstheme="minorHAnsi"/>
                <w:sz w:val="16"/>
                <w:szCs w:val="16"/>
                <w:lang w:eastAsia="en-GB"/>
              </w:rPr>
            </w:pPr>
            <w:proofErr w:type="spellStart"/>
            <w:r w:rsidRPr="00A673D9">
              <w:rPr>
                <w:rFonts w:eastAsia="Times New Roman" w:cstheme="minorHAnsi"/>
                <w:sz w:val="16"/>
                <w:szCs w:val="16"/>
                <w:lang w:eastAsia="en-GB"/>
              </w:rPr>
              <w:t>Verrico</w:t>
            </w:r>
            <w:proofErr w:type="spellEnd"/>
            <w:r w:rsidRPr="00A673D9">
              <w:rPr>
                <w:rFonts w:eastAsia="Times New Roman" w:cstheme="minorHAnsi"/>
                <w:sz w:val="16"/>
                <w:szCs w:val="16"/>
                <w:lang w:eastAsia="en-GB"/>
              </w:rPr>
              <w:t xml:space="preserve"> et al., (2012)</w:t>
            </w:r>
          </w:p>
        </w:tc>
        <w:tc>
          <w:tcPr>
            <w:tcW w:w="2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B14F52"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Neuropsychopharmacology</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3CE6BD"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M=23.9 months (adolescent)</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6CBFD2"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male</w:t>
            </w:r>
          </w:p>
        </w:tc>
        <w:tc>
          <w:tcPr>
            <w:tcW w:w="22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7A8FE"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not reported</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AD99D"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14</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AB1E7F"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Rhesus monkeys</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BDCC65" w14:textId="3A4208C3" w:rsidR="00A30252" w:rsidRPr="00A673D9" w:rsidRDefault="00A30252" w:rsidP="00C035DC">
            <w:pPr>
              <w:spacing w:after="0" w:line="240" w:lineRule="auto"/>
              <w:jc w:val="center"/>
              <w:rPr>
                <w:rFonts w:eastAsia="Times New Roman" w:cstheme="minorHAnsi"/>
                <w:sz w:val="16"/>
                <w:szCs w:val="16"/>
                <w:lang w:eastAsia="en-GB"/>
              </w:rPr>
            </w:pPr>
            <w:r w:rsidRPr="00D43248">
              <w:rPr>
                <w:rFonts w:eastAsia="Times New Roman" w:cstheme="minorHAnsi"/>
                <w:sz w:val="16"/>
                <w:szCs w:val="16"/>
                <w:lang w:eastAsia="en-GB"/>
              </w:rPr>
              <w:t>N/A</w:t>
            </w:r>
          </w:p>
        </w:tc>
      </w:tr>
      <w:tr w:rsidR="00A30252" w:rsidRPr="0087047E" w14:paraId="09FF7EEC" w14:textId="77777777" w:rsidTr="00F26322">
        <w:trPr>
          <w:trHeight w:val="441"/>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3A89B7"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Wright et al., (2013)</w:t>
            </w:r>
          </w:p>
        </w:tc>
        <w:tc>
          <w:tcPr>
            <w:tcW w:w="2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C1EF71"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British Journal of Pharmacology</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0BCA91"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Mean not reported. Age range=12-13 years (adults)</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671B14"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male</w:t>
            </w:r>
          </w:p>
        </w:tc>
        <w:tc>
          <w:tcPr>
            <w:tcW w:w="22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86B898" w14:textId="28476A3E" w:rsidR="00A30252" w:rsidRPr="00A673D9" w:rsidRDefault="00A30252" w:rsidP="00C035DC">
            <w:pPr>
              <w:spacing w:after="0" w:line="240" w:lineRule="auto"/>
              <w:jc w:val="center"/>
              <w:rPr>
                <w:rFonts w:eastAsia="Times New Roman" w:cstheme="minorHAnsi"/>
                <w:sz w:val="16"/>
                <w:szCs w:val="16"/>
                <w:lang w:eastAsia="en-GB"/>
              </w:rPr>
            </w:pPr>
            <w:r>
              <w:rPr>
                <w:rFonts w:eastAsia="Times New Roman" w:cstheme="minorHAnsi"/>
                <w:sz w:val="16"/>
                <w:szCs w:val="16"/>
                <w:lang w:eastAsia="en-GB"/>
              </w:rPr>
              <w:t>Mean</w:t>
            </w:r>
            <w:r w:rsidRPr="00A673D9">
              <w:rPr>
                <w:rFonts w:eastAsia="Times New Roman" w:cstheme="minorHAnsi"/>
                <w:sz w:val="16"/>
                <w:szCs w:val="16"/>
                <w:lang w:eastAsia="en-GB"/>
              </w:rPr>
              <w:t>=14.7 kg</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644908"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10</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527905"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Rhesus monkeys</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F988BD" w14:textId="2B04779B" w:rsidR="00A30252" w:rsidRPr="00A673D9" w:rsidRDefault="00A30252" w:rsidP="00C035DC">
            <w:pPr>
              <w:spacing w:after="0" w:line="240" w:lineRule="auto"/>
              <w:jc w:val="center"/>
              <w:rPr>
                <w:rFonts w:eastAsia="Times New Roman" w:cstheme="minorHAnsi"/>
                <w:sz w:val="16"/>
                <w:szCs w:val="16"/>
                <w:lang w:eastAsia="en-GB"/>
              </w:rPr>
            </w:pPr>
            <w:r w:rsidRPr="00D43248">
              <w:rPr>
                <w:rFonts w:eastAsia="Times New Roman" w:cstheme="minorHAnsi"/>
                <w:sz w:val="16"/>
                <w:szCs w:val="16"/>
                <w:lang w:eastAsia="en-GB"/>
              </w:rPr>
              <w:t>N/A</w:t>
            </w:r>
          </w:p>
        </w:tc>
      </w:tr>
      <w:tr w:rsidR="00A30252" w:rsidRPr="0087047E" w14:paraId="40EE2E68" w14:textId="77777777" w:rsidTr="00BB69B1">
        <w:trPr>
          <w:trHeight w:val="441"/>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B4E96B"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John et al., (2018)</w:t>
            </w:r>
          </w:p>
        </w:tc>
        <w:tc>
          <w:tcPr>
            <w:tcW w:w="2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6B84DE"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Journal of Pharmacology and Experimental Therapeutics</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D4E7B4"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Mean not reported. (adults)</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C9C0ED"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male</w:t>
            </w:r>
          </w:p>
        </w:tc>
        <w:tc>
          <w:tcPr>
            <w:tcW w:w="22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FB2A73"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not reported</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85C69"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6</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1E11CB"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Rhesus monkeys</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9D7714" w14:textId="28B6CDB3" w:rsidR="00A30252" w:rsidRPr="00A673D9" w:rsidRDefault="00A30252" w:rsidP="00C035DC">
            <w:pPr>
              <w:spacing w:after="0" w:line="240" w:lineRule="auto"/>
              <w:jc w:val="center"/>
              <w:rPr>
                <w:rFonts w:eastAsia="Times New Roman" w:cstheme="minorHAnsi"/>
                <w:sz w:val="16"/>
                <w:szCs w:val="16"/>
                <w:lang w:eastAsia="en-GB"/>
              </w:rPr>
            </w:pPr>
            <w:r w:rsidRPr="00D43248">
              <w:rPr>
                <w:rFonts w:eastAsia="Times New Roman" w:cstheme="minorHAnsi"/>
                <w:sz w:val="16"/>
                <w:szCs w:val="16"/>
                <w:lang w:eastAsia="en-GB"/>
              </w:rPr>
              <w:t>N/A</w:t>
            </w:r>
          </w:p>
        </w:tc>
      </w:tr>
      <w:tr w:rsidR="00A30252" w:rsidRPr="0087047E" w14:paraId="0DCE5454" w14:textId="77777777" w:rsidTr="00F26322">
        <w:trPr>
          <w:trHeight w:val="684"/>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77143E"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Kangas et al., (2016)</w:t>
            </w:r>
          </w:p>
        </w:tc>
        <w:tc>
          <w:tcPr>
            <w:tcW w:w="2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503470"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Journal of Pharmacology and Experimental Therapeutics</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F88314" w14:textId="13B09B2B"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Not reported</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C980AA"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male</w:t>
            </w:r>
          </w:p>
        </w:tc>
        <w:tc>
          <w:tcPr>
            <w:tcW w:w="22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59D0E7"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not reported</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AFEAE9"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9</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D3C0F0"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Squirrel Monkeys</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9D9E49" w14:textId="3B2DB0C3" w:rsidR="00A30252" w:rsidRPr="00A673D9" w:rsidRDefault="00A30252" w:rsidP="00C035DC">
            <w:pPr>
              <w:spacing w:after="0" w:line="240" w:lineRule="auto"/>
              <w:jc w:val="center"/>
              <w:rPr>
                <w:rFonts w:eastAsia="Times New Roman" w:cstheme="minorHAnsi"/>
                <w:sz w:val="16"/>
                <w:szCs w:val="16"/>
                <w:lang w:eastAsia="en-GB"/>
              </w:rPr>
            </w:pPr>
            <w:r w:rsidRPr="00D43248">
              <w:rPr>
                <w:rFonts w:eastAsia="Times New Roman" w:cstheme="minorHAnsi"/>
                <w:sz w:val="16"/>
                <w:szCs w:val="16"/>
                <w:lang w:eastAsia="en-GB"/>
              </w:rPr>
              <w:t>N/A</w:t>
            </w:r>
          </w:p>
        </w:tc>
      </w:tr>
      <w:tr w:rsidR="00A30252" w:rsidRPr="0087047E" w14:paraId="6995F5CB" w14:textId="77777777" w:rsidTr="00BB69B1">
        <w:trPr>
          <w:trHeight w:val="441"/>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85CD05" w14:textId="77777777" w:rsidR="00A30252" w:rsidRPr="00A673D9" w:rsidRDefault="00A30252" w:rsidP="00C035DC">
            <w:pPr>
              <w:spacing w:after="0" w:line="240" w:lineRule="auto"/>
              <w:jc w:val="center"/>
              <w:rPr>
                <w:rFonts w:eastAsia="Times New Roman" w:cstheme="minorHAnsi"/>
                <w:sz w:val="16"/>
                <w:szCs w:val="16"/>
                <w:lang w:eastAsia="en-GB"/>
              </w:rPr>
            </w:pPr>
            <w:proofErr w:type="spellStart"/>
            <w:r w:rsidRPr="00A673D9">
              <w:rPr>
                <w:rFonts w:eastAsia="Times New Roman" w:cstheme="minorHAnsi"/>
                <w:sz w:val="16"/>
                <w:szCs w:val="16"/>
                <w:lang w:eastAsia="en-GB"/>
              </w:rPr>
              <w:t>Saletti</w:t>
            </w:r>
            <w:proofErr w:type="spellEnd"/>
            <w:r w:rsidRPr="00A673D9">
              <w:rPr>
                <w:rFonts w:eastAsia="Times New Roman" w:cstheme="minorHAnsi"/>
                <w:sz w:val="16"/>
                <w:szCs w:val="16"/>
                <w:lang w:eastAsia="en-GB"/>
              </w:rPr>
              <w:t xml:space="preserve"> et al., (2017)</w:t>
            </w:r>
          </w:p>
        </w:tc>
        <w:tc>
          <w:tcPr>
            <w:tcW w:w="2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16FCA1"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Frontiers in Pharmacology</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E66EBA" w14:textId="793D8C12"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Not reported</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329EED"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male and female</w:t>
            </w:r>
          </w:p>
        </w:tc>
        <w:tc>
          <w:tcPr>
            <w:tcW w:w="22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07BD46" w14:textId="49338B5F"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Mean not reported. Range = 2.5-5.0 kg</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F4CB5F"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5</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2AC40B" w14:textId="77777777" w:rsidR="00A30252" w:rsidRPr="00A673D9" w:rsidRDefault="00A30252"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Capuchin Monkeys</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AFAD3E" w14:textId="38F08A23" w:rsidR="00A30252" w:rsidRPr="00A673D9" w:rsidRDefault="00A30252" w:rsidP="00C035DC">
            <w:pPr>
              <w:spacing w:after="0" w:line="240" w:lineRule="auto"/>
              <w:jc w:val="center"/>
              <w:rPr>
                <w:rFonts w:eastAsia="Times New Roman" w:cstheme="minorHAnsi"/>
                <w:sz w:val="16"/>
                <w:szCs w:val="16"/>
                <w:lang w:eastAsia="en-GB"/>
              </w:rPr>
            </w:pPr>
            <w:r w:rsidRPr="00D43248">
              <w:rPr>
                <w:rFonts w:eastAsia="Times New Roman" w:cstheme="minorHAnsi"/>
                <w:sz w:val="16"/>
                <w:szCs w:val="16"/>
                <w:lang w:eastAsia="en-GB"/>
              </w:rPr>
              <w:t>N/A</w:t>
            </w:r>
          </w:p>
        </w:tc>
      </w:tr>
    </w:tbl>
    <w:p w14:paraId="085BEB19" w14:textId="0BB1AF94" w:rsidR="009501E9" w:rsidRDefault="00A30252">
      <w:pPr>
        <w:rPr>
          <w:rFonts w:cstheme="minorHAnsi"/>
          <w:sz w:val="16"/>
          <w:szCs w:val="16"/>
        </w:rPr>
      </w:pPr>
      <w:r>
        <w:rPr>
          <w:rFonts w:cstheme="minorHAnsi"/>
          <w:sz w:val="16"/>
          <w:szCs w:val="16"/>
        </w:rPr>
        <w:t>N/A=not applicable</w:t>
      </w:r>
    </w:p>
    <w:p w14:paraId="6E8C389D" w14:textId="1464C3AB" w:rsidR="0087047E" w:rsidRDefault="0087047E">
      <w:pPr>
        <w:rPr>
          <w:rFonts w:cstheme="minorHAnsi"/>
          <w:sz w:val="16"/>
          <w:szCs w:val="16"/>
        </w:rPr>
      </w:pPr>
    </w:p>
    <w:p w14:paraId="69C09D6B" w14:textId="77777777" w:rsidR="00194DDF" w:rsidRDefault="00194DDF">
      <w:pPr>
        <w:rPr>
          <w:rFonts w:cstheme="minorHAnsi"/>
          <w:sz w:val="16"/>
          <w:szCs w:val="16"/>
        </w:rPr>
      </w:pPr>
      <w:r>
        <w:rPr>
          <w:rFonts w:cstheme="minorHAnsi"/>
          <w:sz w:val="16"/>
          <w:szCs w:val="16"/>
        </w:rPr>
        <w:br w:type="page"/>
      </w:r>
    </w:p>
    <w:p w14:paraId="1D84DDF1" w14:textId="546D3F87" w:rsidR="00A673D9" w:rsidRPr="0087047E" w:rsidRDefault="00903BB9">
      <w:pPr>
        <w:rPr>
          <w:rFonts w:cstheme="minorHAnsi"/>
          <w:b/>
          <w:sz w:val="16"/>
          <w:szCs w:val="16"/>
        </w:rPr>
      </w:pPr>
      <w:r>
        <w:rPr>
          <w:rFonts w:cstheme="minorHAnsi"/>
          <w:b/>
          <w:sz w:val="16"/>
          <w:szCs w:val="16"/>
        </w:rPr>
        <w:lastRenderedPageBreak/>
        <w:t>Supplementary t</w:t>
      </w:r>
      <w:r w:rsidRPr="0087047E">
        <w:rPr>
          <w:rFonts w:cstheme="minorHAnsi"/>
          <w:b/>
          <w:sz w:val="16"/>
          <w:szCs w:val="16"/>
        </w:rPr>
        <w:t>able</w:t>
      </w:r>
      <w:r w:rsidR="00A673D9" w:rsidRPr="0087047E">
        <w:rPr>
          <w:rFonts w:cstheme="minorHAnsi"/>
          <w:b/>
          <w:sz w:val="16"/>
          <w:szCs w:val="16"/>
        </w:rPr>
        <w:t xml:space="preserve"> </w:t>
      </w:r>
      <w:r>
        <w:rPr>
          <w:rFonts w:cstheme="minorHAnsi"/>
          <w:b/>
          <w:sz w:val="16"/>
          <w:szCs w:val="16"/>
        </w:rPr>
        <w:t>8</w:t>
      </w:r>
      <w:r w:rsidR="00A673D9" w:rsidRPr="0087047E">
        <w:rPr>
          <w:rFonts w:cstheme="minorHAnsi"/>
          <w:b/>
          <w:sz w:val="16"/>
          <w:szCs w:val="16"/>
        </w:rPr>
        <w:t xml:space="preserve">. </w:t>
      </w:r>
      <w:r w:rsidR="0087047E" w:rsidRPr="0087047E">
        <w:rPr>
          <w:rFonts w:cstheme="minorHAnsi"/>
          <w:b/>
          <w:sz w:val="16"/>
          <w:szCs w:val="16"/>
        </w:rPr>
        <w:t>Non-human primate and monkey studies: sample characteristics: drug administration methods</w:t>
      </w:r>
      <w:r w:rsidR="00A673D9" w:rsidRPr="0087047E">
        <w:rPr>
          <w:rFonts w:cstheme="minorHAnsi"/>
          <w:b/>
          <w:sz w:val="16"/>
          <w:szCs w:val="16"/>
        </w:rPr>
        <w:br/>
      </w:r>
    </w:p>
    <w:tbl>
      <w:tblPr>
        <w:tblW w:w="13462" w:type="dxa"/>
        <w:tblLook w:val="04A0" w:firstRow="1" w:lastRow="0" w:firstColumn="1" w:lastColumn="0" w:noHBand="0" w:noVBand="1"/>
      </w:tblPr>
      <w:tblGrid>
        <w:gridCol w:w="1358"/>
        <w:gridCol w:w="1189"/>
        <w:gridCol w:w="1394"/>
        <w:gridCol w:w="1157"/>
        <w:gridCol w:w="1701"/>
        <w:gridCol w:w="2127"/>
        <w:gridCol w:w="1701"/>
        <w:gridCol w:w="2835"/>
      </w:tblGrid>
      <w:tr w:rsidR="00A673D9" w:rsidRPr="0087047E" w14:paraId="6C4E2A57" w14:textId="77777777" w:rsidTr="0087047E">
        <w:trPr>
          <w:trHeight w:val="300"/>
        </w:trPr>
        <w:tc>
          <w:tcPr>
            <w:tcW w:w="1358" w:type="dxa"/>
            <w:tcBorders>
              <w:top w:val="single" w:sz="4" w:space="0" w:color="000000"/>
              <w:left w:val="single" w:sz="4" w:space="0" w:color="000000"/>
              <w:bottom w:val="single" w:sz="8" w:space="0" w:color="000000"/>
              <w:right w:val="single" w:sz="4" w:space="0" w:color="000000"/>
            </w:tcBorders>
            <w:shd w:val="clear" w:color="auto" w:fill="auto"/>
            <w:noWrap/>
            <w:hideMark/>
          </w:tcPr>
          <w:p w14:paraId="0D432019" w14:textId="77777777" w:rsidR="00A673D9" w:rsidRPr="00A673D9" w:rsidRDefault="00A673D9" w:rsidP="00C035DC">
            <w:pPr>
              <w:spacing w:after="0" w:line="240" w:lineRule="auto"/>
              <w:jc w:val="center"/>
              <w:rPr>
                <w:rFonts w:eastAsia="Times New Roman" w:cstheme="minorHAnsi"/>
                <w:b/>
                <w:bCs/>
                <w:color w:val="000000"/>
                <w:sz w:val="16"/>
                <w:szCs w:val="16"/>
                <w:lang w:eastAsia="en-GB"/>
              </w:rPr>
            </w:pPr>
            <w:r w:rsidRPr="00A673D9">
              <w:rPr>
                <w:rFonts w:eastAsia="Times New Roman" w:cstheme="minorHAnsi"/>
                <w:b/>
                <w:bCs/>
                <w:color w:val="000000"/>
                <w:sz w:val="16"/>
                <w:szCs w:val="16"/>
                <w:lang w:eastAsia="en-GB"/>
              </w:rPr>
              <w:t>Source</w:t>
            </w:r>
          </w:p>
        </w:tc>
        <w:tc>
          <w:tcPr>
            <w:tcW w:w="1189" w:type="dxa"/>
            <w:tcBorders>
              <w:top w:val="single" w:sz="4" w:space="0" w:color="000000"/>
              <w:left w:val="single" w:sz="4" w:space="0" w:color="000000"/>
              <w:bottom w:val="single" w:sz="8" w:space="0" w:color="000000"/>
              <w:right w:val="single" w:sz="4" w:space="0" w:color="000000"/>
            </w:tcBorders>
            <w:shd w:val="clear" w:color="auto" w:fill="auto"/>
            <w:noWrap/>
            <w:hideMark/>
          </w:tcPr>
          <w:p w14:paraId="633325BD" w14:textId="77777777" w:rsidR="00A673D9" w:rsidRPr="00A673D9" w:rsidRDefault="00A673D9" w:rsidP="00C035DC">
            <w:pPr>
              <w:spacing w:after="0" w:line="240" w:lineRule="auto"/>
              <w:jc w:val="center"/>
              <w:rPr>
                <w:rFonts w:eastAsia="Times New Roman" w:cstheme="minorHAnsi"/>
                <w:b/>
                <w:bCs/>
                <w:color w:val="000000"/>
                <w:sz w:val="16"/>
                <w:szCs w:val="16"/>
                <w:lang w:eastAsia="en-GB"/>
              </w:rPr>
            </w:pPr>
            <w:r w:rsidRPr="00A673D9">
              <w:rPr>
                <w:rFonts w:eastAsia="Times New Roman" w:cstheme="minorHAnsi"/>
                <w:b/>
                <w:bCs/>
                <w:color w:val="000000"/>
                <w:sz w:val="16"/>
                <w:szCs w:val="16"/>
                <w:lang w:eastAsia="en-GB"/>
              </w:rPr>
              <w:t>Type of drug</w:t>
            </w:r>
          </w:p>
        </w:tc>
        <w:tc>
          <w:tcPr>
            <w:tcW w:w="1394" w:type="dxa"/>
            <w:tcBorders>
              <w:top w:val="single" w:sz="4" w:space="0" w:color="000000"/>
              <w:left w:val="single" w:sz="4" w:space="0" w:color="000000"/>
              <w:bottom w:val="single" w:sz="8" w:space="0" w:color="000000"/>
              <w:right w:val="single" w:sz="4" w:space="0" w:color="000000"/>
            </w:tcBorders>
            <w:shd w:val="clear" w:color="auto" w:fill="auto"/>
            <w:noWrap/>
            <w:hideMark/>
          </w:tcPr>
          <w:p w14:paraId="3C3BA884" w14:textId="77777777" w:rsidR="00A673D9" w:rsidRPr="00A673D9" w:rsidRDefault="00A673D9" w:rsidP="00C035DC">
            <w:pPr>
              <w:spacing w:after="0" w:line="240" w:lineRule="auto"/>
              <w:jc w:val="center"/>
              <w:rPr>
                <w:rFonts w:eastAsia="Times New Roman" w:cstheme="minorHAnsi"/>
                <w:b/>
                <w:bCs/>
                <w:color w:val="000000"/>
                <w:sz w:val="16"/>
                <w:szCs w:val="16"/>
                <w:lang w:eastAsia="en-GB"/>
              </w:rPr>
            </w:pPr>
            <w:r w:rsidRPr="00A673D9">
              <w:rPr>
                <w:rFonts w:eastAsia="Times New Roman" w:cstheme="minorHAnsi"/>
                <w:b/>
                <w:bCs/>
                <w:color w:val="000000"/>
                <w:sz w:val="16"/>
                <w:szCs w:val="16"/>
                <w:lang w:eastAsia="en-GB"/>
              </w:rPr>
              <w:t>Name of drug</w:t>
            </w:r>
          </w:p>
        </w:tc>
        <w:tc>
          <w:tcPr>
            <w:tcW w:w="1157" w:type="dxa"/>
            <w:tcBorders>
              <w:top w:val="single" w:sz="4" w:space="0" w:color="000000"/>
              <w:left w:val="single" w:sz="4" w:space="0" w:color="000000"/>
              <w:bottom w:val="single" w:sz="8" w:space="0" w:color="000000"/>
              <w:right w:val="single" w:sz="4" w:space="0" w:color="000000"/>
            </w:tcBorders>
            <w:shd w:val="clear" w:color="auto" w:fill="auto"/>
            <w:noWrap/>
            <w:hideMark/>
          </w:tcPr>
          <w:p w14:paraId="57BC9629" w14:textId="3D6FE968" w:rsidR="00A673D9" w:rsidRPr="00A673D9" w:rsidRDefault="00A673D9" w:rsidP="00C035DC">
            <w:pPr>
              <w:spacing w:after="0" w:line="240" w:lineRule="auto"/>
              <w:jc w:val="center"/>
              <w:rPr>
                <w:rFonts w:eastAsia="Times New Roman" w:cstheme="minorHAnsi"/>
                <w:b/>
                <w:bCs/>
                <w:color w:val="000000"/>
                <w:sz w:val="16"/>
                <w:szCs w:val="16"/>
                <w:lang w:eastAsia="en-GB"/>
              </w:rPr>
            </w:pPr>
            <w:r w:rsidRPr="00A673D9">
              <w:rPr>
                <w:rFonts w:eastAsia="Times New Roman" w:cstheme="minorHAnsi"/>
                <w:b/>
                <w:bCs/>
                <w:color w:val="000000"/>
                <w:sz w:val="16"/>
                <w:szCs w:val="16"/>
                <w:lang w:eastAsia="en-GB"/>
              </w:rPr>
              <w:t>Drug admin method</w:t>
            </w:r>
          </w:p>
        </w:tc>
        <w:tc>
          <w:tcPr>
            <w:tcW w:w="1701" w:type="dxa"/>
            <w:tcBorders>
              <w:top w:val="single" w:sz="4" w:space="0" w:color="000000"/>
              <w:left w:val="single" w:sz="4" w:space="0" w:color="000000"/>
              <w:bottom w:val="single" w:sz="8" w:space="0" w:color="000000"/>
              <w:right w:val="single" w:sz="4" w:space="0" w:color="000000"/>
            </w:tcBorders>
            <w:shd w:val="clear" w:color="auto" w:fill="auto"/>
            <w:noWrap/>
            <w:hideMark/>
          </w:tcPr>
          <w:p w14:paraId="78D9844C" w14:textId="77777777" w:rsidR="00A673D9" w:rsidRPr="00A673D9" w:rsidRDefault="00A673D9" w:rsidP="00C035DC">
            <w:pPr>
              <w:spacing w:after="0" w:line="240" w:lineRule="auto"/>
              <w:jc w:val="center"/>
              <w:rPr>
                <w:rFonts w:eastAsia="Times New Roman" w:cstheme="minorHAnsi"/>
                <w:b/>
                <w:bCs/>
                <w:color w:val="000000"/>
                <w:sz w:val="16"/>
                <w:szCs w:val="16"/>
                <w:lang w:eastAsia="en-GB"/>
              </w:rPr>
            </w:pPr>
            <w:r w:rsidRPr="00A673D9">
              <w:rPr>
                <w:rFonts w:eastAsia="Times New Roman" w:cstheme="minorHAnsi"/>
                <w:b/>
                <w:bCs/>
                <w:color w:val="000000"/>
                <w:sz w:val="16"/>
                <w:szCs w:val="16"/>
                <w:lang w:eastAsia="en-GB"/>
              </w:rPr>
              <w:t>Dose</w:t>
            </w:r>
          </w:p>
        </w:tc>
        <w:tc>
          <w:tcPr>
            <w:tcW w:w="2127" w:type="dxa"/>
            <w:tcBorders>
              <w:top w:val="single" w:sz="4" w:space="0" w:color="000000"/>
              <w:left w:val="single" w:sz="4" w:space="0" w:color="000000"/>
              <w:bottom w:val="single" w:sz="8" w:space="0" w:color="000000"/>
              <w:right w:val="single" w:sz="4" w:space="0" w:color="000000"/>
            </w:tcBorders>
            <w:shd w:val="clear" w:color="auto" w:fill="auto"/>
            <w:noWrap/>
            <w:hideMark/>
          </w:tcPr>
          <w:p w14:paraId="4BB55CE8" w14:textId="77777777" w:rsidR="00A673D9" w:rsidRPr="00A673D9" w:rsidRDefault="00A673D9" w:rsidP="00C035DC">
            <w:pPr>
              <w:spacing w:after="0" w:line="240" w:lineRule="auto"/>
              <w:jc w:val="center"/>
              <w:rPr>
                <w:rFonts w:eastAsia="Times New Roman" w:cstheme="minorHAnsi"/>
                <w:b/>
                <w:bCs/>
                <w:color w:val="000000"/>
                <w:sz w:val="16"/>
                <w:szCs w:val="16"/>
                <w:lang w:eastAsia="en-GB"/>
              </w:rPr>
            </w:pPr>
            <w:r w:rsidRPr="00A673D9">
              <w:rPr>
                <w:rFonts w:eastAsia="Times New Roman" w:cstheme="minorHAnsi"/>
                <w:b/>
                <w:bCs/>
                <w:color w:val="000000"/>
                <w:sz w:val="16"/>
                <w:szCs w:val="16"/>
                <w:lang w:eastAsia="en-GB"/>
              </w:rPr>
              <w:t>Type of administration: acute/chronic</w:t>
            </w:r>
          </w:p>
        </w:tc>
        <w:tc>
          <w:tcPr>
            <w:tcW w:w="1701" w:type="dxa"/>
            <w:tcBorders>
              <w:top w:val="single" w:sz="4" w:space="0" w:color="000000"/>
              <w:left w:val="single" w:sz="4" w:space="0" w:color="000000"/>
              <w:bottom w:val="single" w:sz="8" w:space="0" w:color="000000"/>
              <w:right w:val="single" w:sz="4" w:space="0" w:color="000000"/>
            </w:tcBorders>
            <w:shd w:val="clear" w:color="auto" w:fill="auto"/>
            <w:noWrap/>
            <w:hideMark/>
          </w:tcPr>
          <w:p w14:paraId="07BA0F85" w14:textId="77777777" w:rsidR="00A673D9" w:rsidRPr="00A673D9" w:rsidRDefault="00A673D9" w:rsidP="00C035DC">
            <w:pPr>
              <w:spacing w:after="0" w:line="240" w:lineRule="auto"/>
              <w:jc w:val="center"/>
              <w:rPr>
                <w:rFonts w:eastAsia="Times New Roman" w:cstheme="minorHAnsi"/>
                <w:b/>
                <w:bCs/>
                <w:color w:val="000000"/>
                <w:sz w:val="16"/>
                <w:szCs w:val="16"/>
                <w:lang w:eastAsia="en-GB"/>
              </w:rPr>
            </w:pPr>
            <w:r w:rsidRPr="00A673D9">
              <w:rPr>
                <w:rFonts w:eastAsia="Times New Roman" w:cstheme="minorHAnsi"/>
                <w:b/>
                <w:bCs/>
                <w:color w:val="000000"/>
                <w:sz w:val="16"/>
                <w:szCs w:val="16"/>
                <w:lang w:eastAsia="en-GB"/>
              </w:rPr>
              <w:t>When drug given relative to training</w:t>
            </w:r>
          </w:p>
        </w:tc>
        <w:tc>
          <w:tcPr>
            <w:tcW w:w="2835" w:type="dxa"/>
            <w:tcBorders>
              <w:top w:val="single" w:sz="4" w:space="0" w:color="000000"/>
              <w:left w:val="single" w:sz="4" w:space="0" w:color="000000"/>
              <w:bottom w:val="single" w:sz="8" w:space="0" w:color="000000"/>
              <w:right w:val="single" w:sz="4" w:space="0" w:color="000000"/>
            </w:tcBorders>
            <w:shd w:val="clear" w:color="auto" w:fill="auto"/>
            <w:noWrap/>
            <w:hideMark/>
          </w:tcPr>
          <w:p w14:paraId="07F20FA0" w14:textId="77777777" w:rsidR="00A673D9" w:rsidRPr="00A673D9" w:rsidRDefault="00A673D9" w:rsidP="00C035DC">
            <w:pPr>
              <w:spacing w:after="0" w:line="240" w:lineRule="auto"/>
              <w:jc w:val="center"/>
              <w:rPr>
                <w:rFonts w:eastAsia="Times New Roman" w:cstheme="minorHAnsi"/>
                <w:b/>
                <w:bCs/>
                <w:color w:val="000000"/>
                <w:sz w:val="16"/>
                <w:szCs w:val="16"/>
                <w:lang w:eastAsia="en-GB"/>
              </w:rPr>
            </w:pPr>
            <w:r w:rsidRPr="00A673D9">
              <w:rPr>
                <w:rFonts w:eastAsia="Times New Roman" w:cstheme="minorHAnsi"/>
                <w:b/>
                <w:bCs/>
                <w:color w:val="000000"/>
                <w:sz w:val="16"/>
                <w:szCs w:val="16"/>
                <w:lang w:eastAsia="en-GB"/>
              </w:rPr>
              <w:t>when drug given relative to test</w:t>
            </w:r>
          </w:p>
        </w:tc>
      </w:tr>
      <w:tr w:rsidR="00A673D9" w:rsidRPr="0087047E" w14:paraId="4D5B85C0" w14:textId="77777777" w:rsidTr="00F26322">
        <w:trPr>
          <w:trHeight w:val="300"/>
        </w:trPr>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BB34CF"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Aigner et al., (1988)</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59D93"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agonist</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DAE8F8"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THC</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284065"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oral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3B356A" w14:textId="428ED1C6"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4, 8, 16 mg/kg (1 and 2 hours prior to testing)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7CEB5D"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acute (2 days) &amp; chronic (21 days)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5E300A"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post-training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65E6FE"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2 hours before test</w:t>
            </w:r>
          </w:p>
        </w:tc>
      </w:tr>
      <w:tr w:rsidR="00A673D9" w:rsidRPr="0087047E" w14:paraId="69DFBF9C" w14:textId="77777777" w:rsidTr="0087047E">
        <w:trPr>
          <w:trHeight w:val="300"/>
        </w:trPr>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26EAAB" w14:textId="7C1275EA" w:rsidR="00A673D9" w:rsidRPr="00A673D9" w:rsidRDefault="00A673D9" w:rsidP="00C035DC">
            <w:pPr>
              <w:spacing w:after="0" w:line="240" w:lineRule="auto"/>
              <w:jc w:val="center"/>
              <w:rPr>
                <w:rFonts w:eastAsia="Times New Roman" w:cstheme="minorHAnsi"/>
                <w:sz w:val="16"/>
                <w:szCs w:val="16"/>
                <w:lang w:eastAsia="en-GB"/>
              </w:rPr>
            </w:pPr>
            <w:proofErr w:type="spellStart"/>
            <w:r w:rsidRPr="00A673D9">
              <w:rPr>
                <w:rFonts w:eastAsia="Times New Roman" w:cstheme="minorHAnsi"/>
                <w:sz w:val="16"/>
                <w:szCs w:val="16"/>
                <w:lang w:eastAsia="en-GB"/>
              </w:rPr>
              <w:t>Grilly</w:t>
            </w:r>
            <w:proofErr w:type="spellEnd"/>
            <w:r w:rsidRPr="00A673D9">
              <w:rPr>
                <w:rFonts w:eastAsia="Times New Roman" w:cstheme="minorHAnsi"/>
                <w:sz w:val="16"/>
                <w:szCs w:val="16"/>
                <w:lang w:eastAsia="en-GB"/>
              </w:rPr>
              <w:t xml:space="preserve"> et al., (1973)</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058CBF"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agonist</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F54113" w14:textId="6B427BCE"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THC vs placebo</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CE2689"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oral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A904D4"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1 mg/kg</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B0632"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acute</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996317"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post-training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7B224E"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2.5 hours before test</w:t>
            </w:r>
          </w:p>
        </w:tc>
      </w:tr>
      <w:tr w:rsidR="00A673D9" w:rsidRPr="0087047E" w14:paraId="1FC8A24E" w14:textId="77777777" w:rsidTr="00F26322">
        <w:trPr>
          <w:trHeight w:val="300"/>
        </w:trPr>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C6AEA2" w14:textId="77777777" w:rsidR="00A673D9" w:rsidRPr="00A673D9" w:rsidRDefault="00A673D9" w:rsidP="00C035DC">
            <w:pPr>
              <w:spacing w:after="0" w:line="240" w:lineRule="auto"/>
              <w:jc w:val="center"/>
              <w:rPr>
                <w:rFonts w:eastAsia="Times New Roman" w:cstheme="minorHAnsi"/>
                <w:sz w:val="16"/>
                <w:szCs w:val="16"/>
                <w:lang w:eastAsia="en-GB"/>
              </w:rPr>
            </w:pPr>
            <w:proofErr w:type="spellStart"/>
            <w:r w:rsidRPr="00A673D9">
              <w:rPr>
                <w:rFonts w:eastAsia="Times New Roman" w:cstheme="minorHAnsi"/>
                <w:sz w:val="16"/>
                <w:szCs w:val="16"/>
                <w:lang w:eastAsia="en-GB"/>
              </w:rPr>
              <w:t>Taffe</w:t>
            </w:r>
            <w:proofErr w:type="spellEnd"/>
            <w:r w:rsidRPr="00A673D9">
              <w:rPr>
                <w:rFonts w:eastAsia="Times New Roman" w:cstheme="minorHAnsi"/>
                <w:sz w:val="16"/>
                <w:szCs w:val="16"/>
                <w:lang w:eastAsia="en-GB"/>
              </w:rPr>
              <w:t xml:space="preserve"> et al., (2012)</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264EAD"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agonist</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A503CF" w14:textId="709479F4"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THC vs placebo</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90088B"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intramuscular</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A4AF5D"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0.1, 0.2 and 0.3 mg/kg</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E847B9"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acute/sub-chronic (drug given 3 times at different doses)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143BE0"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post-training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49FF01"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45 mins before test</w:t>
            </w:r>
          </w:p>
        </w:tc>
      </w:tr>
      <w:tr w:rsidR="00A673D9" w:rsidRPr="0087047E" w14:paraId="179BFE8B" w14:textId="77777777" w:rsidTr="0087047E">
        <w:trPr>
          <w:trHeight w:val="300"/>
        </w:trPr>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07551D" w14:textId="77777777" w:rsidR="00A673D9" w:rsidRPr="00A673D9" w:rsidRDefault="00A673D9" w:rsidP="00C035DC">
            <w:pPr>
              <w:spacing w:after="0" w:line="240" w:lineRule="auto"/>
              <w:jc w:val="center"/>
              <w:rPr>
                <w:rFonts w:eastAsia="Times New Roman" w:cstheme="minorHAnsi"/>
                <w:sz w:val="16"/>
                <w:szCs w:val="16"/>
                <w:lang w:eastAsia="en-GB"/>
              </w:rPr>
            </w:pPr>
            <w:proofErr w:type="spellStart"/>
            <w:r w:rsidRPr="00A673D9">
              <w:rPr>
                <w:rFonts w:eastAsia="Times New Roman" w:cstheme="minorHAnsi"/>
                <w:sz w:val="16"/>
                <w:szCs w:val="16"/>
                <w:lang w:eastAsia="en-GB"/>
              </w:rPr>
              <w:t>Verrico</w:t>
            </w:r>
            <w:proofErr w:type="spellEnd"/>
            <w:r w:rsidRPr="00A673D9">
              <w:rPr>
                <w:rFonts w:eastAsia="Times New Roman" w:cstheme="minorHAnsi"/>
                <w:sz w:val="16"/>
                <w:szCs w:val="16"/>
                <w:lang w:eastAsia="en-GB"/>
              </w:rPr>
              <w:t xml:space="preserve"> et al., (2012)</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591E05"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agonist</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E14943" w14:textId="0B178A0B"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THC vs placebo</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C43F98"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intravenous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C88329"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30, 60, 120, 180, 240  ug/kg</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5C9223" w14:textId="211779FA"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sub-chronic (N=7 drug given 4 time; N=5 drug given 5 times)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5F252D"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post-training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220EBB"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30 mins before test</w:t>
            </w:r>
          </w:p>
        </w:tc>
      </w:tr>
      <w:tr w:rsidR="00A673D9" w:rsidRPr="0087047E" w14:paraId="25E580E9" w14:textId="77777777" w:rsidTr="00F26322">
        <w:trPr>
          <w:trHeight w:val="300"/>
        </w:trPr>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0CF78"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Wright et al., (2013)</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A4188B"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agonist and antagonist</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4E6032"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 xml:space="preserve">THC vs vehicle, CBD </w:t>
            </w:r>
            <w:proofErr w:type="spellStart"/>
            <w:r w:rsidRPr="00A673D9">
              <w:rPr>
                <w:rFonts w:eastAsia="Times New Roman" w:cstheme="minorHAnsi"/>
                <w:sz w:val="16"/>
                <w:szCs w:val="16"/>
                <w:lang w:eastAsia="en-GB"/>
              </w:rPr>
              <w:t>ve</w:t>
            </w:r>
            <w:proofErr w:type="spellEnd"/>
            <w:r w:rsidRPr="00A673D9">
              <w:rPr>
                <w:rFonts w:eastAsia="Times New Roman" w:cstheme="minorHAnsi"/>
                <w:sz w:val="16"/>
                <w:szCs w:val="16"/>
                <w:lang w:eastAsia="en-GB"/>
              </w:rPr>
              <w:t xml:space="preserve"> vehicle, THC+CBD vs vehicle</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CD0D84"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intramuscular</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8C795E"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0.2, 0.5 mg/kg THC and 0.5 mg/kg CBD</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18C909"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acute</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E55FD2"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pre-training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99D74E"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30 mins before test</w:t>
            </w:r>
          </w:p>
        </w:tc>
      </w:tr>
      <w:tr w:rsidR="00A673D9" w:rsidRPr="0087047E" w14:paraId="31298C78" w14:textId="77777777" w:rsidTr="0087047E">
        <w:trPr>
          <w:trHeight w:val="300"/>
        </w:trPr>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8F3F9C"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John et al., (2018)</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884320"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agonist</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83FB6B" w14:textId="1CAF2538"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THC vs placebo</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50F4B6"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intravenous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C8D6D7" w14:textId="06338E11"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1.0 mg/kg for first 10 weeks, 2 mg/kg for last 2 weeks.</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6CA8C"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chronic (12 weeks)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551E6"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post-training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53B3E8" w14:textId="77777777" w:rsidR="00A673D9" w:rsidRPr="00A673D9" w:rsidRDefault="00A673D9"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22 hours before test</w:t>
            </w:r>
          </w:p>
        </w:tc>
      </w:tr>
      <w:tr w:rsidR="00823396" w:rsidRPr="0087047E" w14:paraId="2A999467" w14:textId="77777777" w:rsidTr="00F26322">
        <w:trPr>
          <w:trHeight w:val="465"/>
        </w:trPr>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FEB27C" w14:textId="77777777" w:rsidR="00823396" w:rsidRPr="00A673D9" w:rsidRDefault="00823396"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Kangas et al., (2016)</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11FF30" w14:textId="77777777" w:rsidR="00823396" w:rsidRPr="00A673D9" w:rsidRDefault="00823396"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agonist and antagonist</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779A7F" w14:textId="77777777" w:rsidR="00823396" w:rsidRPr="00A673D9" w:rsidRDefault="00823396"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 xml:space="preserve">THC vs </w:t>
            </w:r>
            <w:proofErr w:type="spellStart"/>
            <w:r w:rsidRPr="00A673D9">
              <w:rPr>
                <w:rFonts w:eastAsia="Times New Roman" w:cstheme="minorHAnsi"/>
                <w:sz w:val="16"/>
                <w:szCs w:val="16"/>
                <w:lang w:eastAsia="en-GB"/>
              </w:rPr>
              <w:t>Rimonabant+THC</w:t>
            </w:r>
            <w:proofErr w:type="spellEnd"/>
            <w:r w:rsidRPr="00A673D9">
              <w:rPr>
                <w:rFonts w:eastAsia="Times New Roman" w:cstheme="minorHAnsi"/>
                <w:sz w:val="16"/>
                <w:szCs w:val="16"/>
                <w:lang w:eastAsia="en-GB"/>
              </w:rPr>
              <w:t>, Anandamide</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6ECD9C" w14:textId="23A0D509" w:rsidR="00823396" w:rsidRPr="00A673D9" w:rsidRDefault="00823396" w:rsidP="00C035DC">
            <w:pPr>
              <w:spacing w:after="0" w:line="240" w:lineRule="auto"/>
              <w:jc w:val="center"/>
              <w:rPr>
                <w:rFonts w:eastAsia="Times New Roman" w:cstheme="minorHAnsi"/>
                <w:sz w:val="16"/>
                <w:szCs w:val="16"/>
                <w:lang w:eastAsia="en-GB"/>
              </w:rPr>
            </w:pPr>
            <w:r w:rsidRPr="007B7675">
              <w:rPr>
                <w:rFonts w:eastAsia="Times New Roman" w:cstheme="minorHAnsi"/>
                <w:sz w:val="16"/>
                <w:szCs w:val="16"/>
                <w:lang w:eastAsia="en-GB"/>
              </w:rPr>
              <w:t>intravenous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D29A7D" w14:textId="77777777" w:rsidR="00823396" w:rsidRPr="00A673D9" w:rsidRDefault="00823396"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0.3ml/kg</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7D6575" w14:textId="77777777" w:rsidR="00823396" w:rsidRPr="00A673D9" w:rsidRDefault="00823396"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acute</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AA0E3F" w14:textId="77777777" w:rsidR="00823396" w:rsidRPr="00A673D9" w:rsidRDefault="00823396" w:rsidP="00C035DC">
            <w:pPr>
              <w:spacing w:after="0" w:line="240" w:lineRule="auto"/>
              <w:jc w:val="center"/>
              <w:rPr>
                <w:rFonts w:eastAsia="Times New Roman" w:cstheme="minorHAnsi"/>
                <w:color w:val="000000"/>
                <w:sz w:val="16"/>
                <w:szCs w:val="16"/>
                <w:lang w:eastAsia="en-GB"/>
              </w:rPr>
            </w:pPr>
            <w:r w:rsidRPr="00A673D9">
              <w:rPr>
                <w:rFonts w:eastAsia="Times New Roman" w:cstheme="minorHAnsi"/>
                <w:color w:val="000000"/>
                <w:sz w:val="16"/>
                <w:szCs w:val="16"/>
                <w:lang w:eastAsia="en-GB"/>
              </w:rPr>
              <w:t>post-training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F1716F" w14:textId="77777777" w:rsidR="00823396" w:rsidRPr="00A673D9" w:rsidRDefault="00823396" w:rsidP="00C035DC">
            <w:pPr>
              <w:spacing w:after="0" w:line="240" w:lineRule="auto"/>
              <w:jc w:val="center"/>
              <w:rPr>
                <w:rFonts w:eastAsia="Times New Roman" w:cstheme="minorHAnsi"/>
                <w:color w:val="000000"/>
                <w:sz w:val="16"/>
                <w:szCs w:val="16"/>
                <w:lang w:eastAsia="en-GB"/>
              </w:rPr>
            </w:pPr>
            <w:r w:rsidRPr="00A673D9">
              <w:rPr>
                <w:rFonts w:eastAsia="Times New Roman" w:cstheme="minorHAnsi"/>
                <w:color w:val="000000"/>
                <w:sz w:val="16"/>
                <w:szCs w:val="16"/>
                <w:lang w:eastAsia="en-GB"/>
              </w:rPr>
              <w:t>5 minutes for anandamide, 30 minutes for THC</w:t>
            </w:r>
          </w:p>
        </w:tc>
      </w:tr>
      <w:tr w:rsidR="00823396" w:rsidRPr="0087047E" w14:paraId="45A4CD3D" w14:textId="77777777" w:rsidTr="00BB69B1">
        <w:trPr>
          <w:trHeight w:val="300"/>
        </w:trPr>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DF0E87" w14:textId="77777777" w:rsidR="00823396" w:rsidRPr="00A673D9" w:rsidRDefault="00823396" w:rsidP="00C035DC">
            <w:pPr>
              <w:spacing w:after="0" w:line="240" w:lineRule="auto"/>
              <w:jc w:val="center"/>
              <w:rPr>
                <w:rFonts w:eastAsia="Times New Roman" w:cstheme="minorHAnsi"/>
                <w:sz w:val="16"/>
                <w:szCs w:val="16"/>
                <w:lang w:eastAsia="en-GB"/>
              </w:rPr>
            </w:pPr>
            <w:proofErr w:type="spellStart"/>
            <w:r w:rsidRPr="00A673D9">
              <w:rPr>
                <w:rFonts w:eastAsia="Times New Roman" w:cstheme="minorHAnsi"/>
                <w:sz w:val="16"/>
                <w:szCs w:val="16"/>
                <w:lang w:eastAsia="en-GB"/>
              </w:rPr>
              <w:t>Saletti</w:t>
            </w:r>
            <w:proofErr w:type="spellEnd"/>
            <w:r w:rsidRPr="00A673D9">
              <w:rPr>
                <w:rFonts w:eastAsia="Times New Roman" w:cstheme="minorHAnsi"/>
                <w:sz w:val="16"/>
                <w:szCs w:val="16"/>
                <w:lang w:eastAsia="en-GB"/>
              </w:rPr>
              <w:t xml:space="preserve"> et al., (2017)</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3D4C73" w14:textId="77777777" w:rsidR="00823396" w:rsidRPr="00A673D9" w:rsidRDefault="00823396"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antagonist</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AAB7D7" w14:textId="77777777" w:rsidR="00823396" w:rsidRPr="00A673D9" w:rsidRDefault="00823396"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CBD</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5B6156" w14:textId="2AE3D866" w:rsidR="00823396" w:rsidRPr="00A673D9" w:rsidRDefault="00823396" w:rsidP="00C035DC">
            <w:pPr>
              <w:spacing w:after="0" w:line="240" w:lineRule="auto"/>
              <w:jc w:val="center"/>
              <w:rPr>
                <w:rFonts w:eastAsia="Times New Roman" w:cstheme="minorHAnsi"/>
                <w:sz w:val="16"/>
                <w:szCs w:val="16"/>
                <w:lang w:eastAsia="en-GB"/>
              </w:rPr>
            </w:pPr>
            <w:r w:rsidRPr="007B7675">
              <w:rPr>
                <w:rFonts w:eastAsia="Times New Roman" w:cstheme="minorHAnsi"/>
                <w:sz w:val="16"/>
                <w:szCs w:val="16"/>
                <w:lang w:eastAsia="en-GB"/>
              </w:rPr>
              <w:t>intravenous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B1FCDA" w14:textId="77777777" w:rsidR="00823396" w:rsidRPr="00A673D9" w:rsidRDefault="00823396" w:rsidP="00C035DC">
            <w:pPr>
              <w:spacing w:after="0" w:line="240" w:lineRule="auto"/>
              <w:jc w:val="center"/>
              <w:rPr>
                <w:rFonts w:eastAsia="Times New Roman" w:cstheme="minorHAnsi"/>
                <w:sz w:val="16"/>
                <w:szCs w:val="16"/>
                <w:lang w:eastAsia="en-GB"/>
              </w:rPr>
            </w:pPr>
            <w:r w:rsidRPr="00A673D9">
              <w:rPr>
                <w:rFonts w:eastAsia="Times New Roman" w:cstheme="minorHAnsi"/>
                <w:sz w:val="16"/>
                <w:szCs w:val="16"/>
                <w:lang w:eastAsia="en-GB"/>
              </w:rPr>
              <w:t>15, 30, 60 mg/kg</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3E2483" w14:textId="77777777" w:rsidR="00823396" w:rsidRPr="00A673D9" w:rsidRDefault="00823396" w:rsidP="00C035DC">
            <w:pPr>
              <w:spacing w:after="0" w:line="240" w:lineRule="auto"/>
              <w:jc w:val="center"/>
              <w:rPr>
                <w:rFonts w:eastAsia="Times New Roman" w:cstheme="minorHAnsi"/>
                <w:color w:val="000000"/>
                <w:sz w:val="16"/>
                <w:szCs w:val="16"/>
                <w:lang w:eastAsia="en-GB"/>
              </w:rPr>
            </w:pPr>
            <w:r w:rsidRPr="00A673D9">
              <w:rPr>
                <w:rFonts w:eastAsia="Times New Roman" w:cstheme="minorHAnsi"/>
                <w:color w:val="000000"/>
                <w:sz w:val="16"/>
                <w:szCs w:val="16"/>
                <w:lang w:eastAsia="en-GB"/>
              </w:rPr>
              <w:t>acute</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0BB652" w14:textId="77777777" w:rsidR="00823396" w:rsidRPr="00A673D9" w:rsidRDefault="00823396" w:rsidP="00C035DC">
            <w:pPr>
              <w:spacing w:after="0" w:line="240" w:lineRule="auto"/>
              <w:jc w:val="center"/>
              <w:rPr>
                <w:rFonts w:eastAsia="Times New Roman" w:cstheme="minorHAnsi"/>
                <w:color w:val="000000"/>
                <w:sz w:val="16"/>
                <w:szCs w:val="16"/>
                <w:lang w:eastAsia="en-GB"/>
              </w:rPr>
            </w:pPr>
            <w:r w:rsidRPr="00A673D9">
              <w:rPr>
                <w:rFonts w:eastAsia="Times New Roman" w:cstheme="minorHAnsi"/>
                <w:color w:val="000000"/>
                <w:sz w:val="16"/>
                <w:szCs w:val="16"/>
                <w:lang w:eastAsia="en-GB"/>
              </w:rPr>
              <w:t>post-training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E1DA9" w14:textId="02DDE8EA" w:rsidR="00823396" w:rsidRPr="00A673D9" w:rsidRDefault="00823396" w:rsidP="00C035DC">
            <w:pPr>
              <w:spacing w:after="0" w:line="240" w:lineRule="auto"/>
              <w:jc w:val="center"/>
              <w:rPr>
                <w:rFonts w:eastAsia="Times New Roman" w:cstheme="minorHAnsi"/>
                <w:color w:val="000000"/>
                <w:sz w:val="16"/>
                <w:szCs w:val="16"/>
                <w:lang w:eastAsia="en-GB"/>
              </w:rPr>
            </w:pPr>
            <w:r w:rsidRPr="00A673D9">
              <w:rPr>
                <w:rFonts w:eastAsia="Times New Roman" w:cstheme="minorHAnsi"/>
                <w:color w:val="000000"/>
                <w:sz w:val="16"/>
                <w:szCs w:val="16"/>
                <w:lang w:eastAsia="en-GB"/>
              </w:rPr>
              <w:t>30 mins before test</w:t>
            </w:r>
          </w:p>
        </w:tc>
      </w:tr>
    </w:tbl>
    <w:p w14:paraId="50415CF0" w14:textId="16B4693D" w:rsidR="00A673D9" w:rsidRPr="00C035DC" w:rsidRDefault="00823396">
      <w:pPr>
        <w:rPr>
          <w:rFonts w:cstheme="minorHAnsi"/>
          <w:sz w:val="16"/>
          <w:szCs w:val="16"/>
        </w:rPr>
      </w:pPr>
      <w:r w:rsidRPr="00C035DC">
        <w:rPr>
          <w:rFonts w:cstheme="minorHAnsi"/>
          <w:sz w:val="16"/>
          <w:szCs w:val="16"/>
        </w:rPr>
        <w:t>THC=delta-9-tetrahydrocannabinol, CBD=cannabidiol</w:t>
      </w:r>
      <w:r w:rsidR="00495C92" w:rsidRPr="00C035DC">
        <w:rPr>
          <w:rFonts w:cstheme="minorHAnsi"/>
          <w:sz w:val="16"/>
          <w:szCs w:val="16"/>
        </w:rPr>
        <w:t>; mins=minutes; mg=milligrams; kg=kilograms</w:t>
      </w:r>
    </w:p>
    <w:p w14:paraId="1E5C0B06" w14:textId="77777777" w:rsidR="00194DDF" w:rsidRDefault="00194DDF">
      <w:pPr>
        <w:rPr>
          <w:rFonts w:cstheme="minorHAnsi"/>
          <w:b/>
          <w:sz w:val="16"/>
          <w:szCs w:val="16"/>
        </w:rPr>
      </w:pPr>
      <w:r>
        <w:rPr>
          <w:rFonts w:cstheme="minorHAnsi"/>
          <w:b/>
          <w:sz w:val="16"/>
          <w:szCs w:val="16"/>
        </w:rPr>
        <w:br w:type="page"/>
      </w:r>
    </w:p>
    <w:p w14:paraId="4D2CFF2E" w14:textId="46150E4D" w:rsidR="00FF4D6A" w:rsidRPr="00FF4D6A" w:rsidRDefault="00FF4D6A">
      <w:pPr>
        <w:rPr>
          <w:rFonts w:cstheme="minorHAnsi"/>
          <w:b/>
          <w:sz w:val="16"/>
          <w:szCs w:val="16"/>
        </w:rPr>
      </w:pPr>
      <w:r w:rsidRPr="00FF4D6A">
        <w:rPr>
          <w:rFonts w:cstheme="minorHAnsi"/>
          <w:b/>
          <w:sz w:val="16"/>
          <w:szCs w:val="16"/>
        </w:rPr>
        <w:lastRenderedPageBreak/>
        <w:t xml:space="preserve">Table </w:t>
      </w:r>
      <w:r w:rsidR="001861A3">
        <w:rPr>
          <w:rFonts w:cstheme="minorHAnsi"/>
          <w:b/>
          <w:sz w:val="16"/>
          <w:szCs w:val="16"/>
        </w:rPr>
        <w:t>9</w:t>
      </w:r>
      <w:r w:rsidRPr="00FF4D6A">
        <w:rPr>
          <w:rFonts w:cstheme="minorHAnsi"/>
          <w:b/>
          <w:sz w:val="16"/>
          <w:szCs w:val="16"/>
        </w:rPr>
        <w:t>. Non-human primate and monkey studies: sample characteristics: key findings</w:t>
      </w:r>
    </w:p>
    <w:tbl>
      <w:tblPr>
        <w:tblW w:w="13467" w:type="dxa"/>
        <w:tblLook w:val="04A0" w:firstRow="1" w:lastRow="0" w:firstColumn="1" w:lastColumn="0" w:noHBand="0" w:noVBand="1"/>
      </w:tblPr>
      <w:tblGrid>
        <w:gridCol w:w="1146"/>
        <w:gridCol w:w="1290"/>
        <w:gridCol w:w="1394"/>
        <w:gridCol w:w="1476"/>
        <w:gridCol w:w="1062"/>
        <w:gridCol w:w="2581"/>
        <w:gridCol w:w="1678"/>
        <w:gridCol w:w="2840"/>
      </w:tblGrid>
      <w:tr w:rsidR="00FF4D6A" w:rsidRPr="00FF4D6A" w14:paraId="7506EB96" w14:textId="77777777" w:rsidTr="00FF4D6A">
        <w:trPr>
          <w:trHeight w:val="300"/>
        </w:trPr>
        <w:tc>
          <w:tcPr>
            <w:tcW w:w="1146" w:type="dxa"/>
            <w:tcBorders>
              <w:top w:val="single" w:sz="4" w:space="0" w:color="000000"/>
              <w:left w:val="single" w:sz="4" w:space="0" w:color="000000"/>
              <w:bottom w:val="single" w:sz="8" w:space="0" w:color="000000"/>
              <w:right w:val="single" w:sz="4" w:space="0" w:color="000000"/>
            </w:tcBorders>
            <w:shd w:val="clear" w:color="auto" w:fill="auto"/>
            <w:noWrap/>
            <w:hideMark/>
          </w:tcPr>
          <w:p w14:paraId="2A87D7C2" w14:textId="77777777" w:rsidR="00FF4D6A" w:rsidRPr="00FF4D6A" w:rsidRDefault="00FF4D6A" w:rsidP="00C035DC">
            <w:pPr>
              <w:spacing w:after="0" w:line="240" w:lineRule="auto"/>
              <w:jc w:val="center"/>
              <w:rPr>
                <w:rFonts w:ascii="Calibri" w:eastAsia="Times New Roman" w:hAnsi="Calibri" w:cs="Calibri"/>
                <w:b/>
                <w:bCs/>
                <w:color w:val="000000"/>
                <w:sz w:val="16"/>
                <w:szCs w:val="16"/>
                <w:lang w:eastAsia="en-GB"/>
              </w:rPr>
            </w:pPr>
            <w:r w:rsidRPr="00FF4D6A">
              <w:rPr>
                <w:rFonts w:ascii="Calibri" w:eastAsia="Times New Roman" w:hAnsi="Calibri" w:cs="Calibri"/>
                <w:b/>
                <w:bCs/>
                <w:color w:val="000000"/>
                <w:sz w:val="16"/>
                <w:szCs w:val="16"/>
                <w:lang w:eastAsia="en-GB"/>
              </w:rPr>
              <w:t>Source</w:t>
            </w:r>
          </w:p>
        </w:tc>
        <w:tc>
          <w:tcPr>
            <w:tcW w:w="1290" w:type="dxa"/>
            <w:tcBorders>
              <w:top w:val="single" w:sz="4" w:space="0" w:color="000000"/>
              <w:left w:val="single" w:sz="4" w:space="0" w:color="000000"/>
              <w:bottom w:val="single" w:sz="8" w:space="0" w:color="000000"/>
              <w:right w:val="single" w:sz="4" w:space="0" w:color="000000"/>
            </w:tcBorders>
            <w:shd w:val="clear" w:color="auto" w:fill="auto"/>
            <w:noWrap/>
            <w:hideMark/>
          </w:tcPr>
          <w:p w14:paraId="386D02E5" w14:textId="77777777" w:rsidR="00FF4D6A" w:rsidRPr="00FF4D6A" w:rsidRDefault="00FF4D6A" w:rsidP="00C035DC">
            <w:pPr>
              <w:spacing w:after="0" w:line="240" w:lineRule="auto"/>
              <w:jc w:val="center"/>
              <w:rPr>
                <w:rFonts w:ascii="Calibri" w:eastAsia="Times New Roman" w:hAnsi="Calibri" w:cs="Calibri"/>
                <w:b/>
                <w:bCs/>
                <w:color w:val="000000"/>
                <w:sz w:val="16"/>
                <w:szCs w:val="16"/>
                <w:lang w:eastAsia="en-GB"/>
              </w:rPr>
            </w:pPr>
            <w:r w:rsidRPr="00FF4D6A">
              <w:rPr>
                <w:rFonts w:ascii="Calibri" w:eastAsia="Times New Roman" w:hAnsi="Calibri" w:cs="Calibri"/>
                <w:b/>
                <w:bCs/>
                <w:color w:val="000000"/>
                <w:sz w:val="16"/>
                <w:szCs w:val="16"/>
                <w:lang w:eastAsia="en-GB"/>
              </w:rPr>
              <w:t>Type of drug</w:t>
            </w:r>
          </w:p>
        </w:tc>
        <w:tc>
          <w:tcPr>
            <w:tcW w:w="1394" w:type="dxa"/>
            <w:tcBorders>
              <w:top w:val="single" w:sz="4" w:space="0" w:color="000000"/>
              <w:left w:val="single" w:sz="4" w:space="0" w:color="000000"/>
              <w:bottom w:val="single" w:sz="8" w:space="0" w:color="000000"/>
              <w:right w:val="single" w:sz="4" w:space="0" w:color="000000"/>
            </w:tcBorders>
            <w:shd w:val="clear" w:color="auto" w:fill="auto"/>
            <w:noWrap/>
            <w:hideMark/>
          </w:tcPr>
          <w:p w14:paraId="4914E7BA" w14:textId="77777777" w:rsidR="00FF4D6A" w:rsidRPr="00FF4D6A" w:rsidRDefault="00FF4D6A" w:rsidP="00C035DC">
            <w:pPr>
              <w:spacing w:after="0" w:line="240" w:lineRule="auto"/>
              <w:jc w:val="center"/>
              <w:rPr>
                <w:rFonts w:ascii="Calibri" w:eastAsia="Times New Roman" w:hAnsi="Calibri" w:cs="Calibri"/>
                <w:b/>
                <w:bCs/>
                <w:color w:val="000000"/>
                <w:sz w:val="16"/>
                <w:szCs w:val="16"/>
                <w:lang w:eastAsia="en-GB"/>
              </w:rPr>
            </w:pPr>
            <w:r w:rsidRPr="00FF4D6A">
              <w:rPr>
                <w:rFonts w:ascii="Calibri" w:eastAsia="Times New Roman" w:hAnsi="Calibri" w:cs="Calibri"/>
                <w:b/>
                <w:bCs/>
                <w:color w:val="000000"/>
                <w:sz w:val="16"/>
                <w:szCs w:val="16"/>
                <w:lang w:eastAsia="en-GB"/>
              </w:rPr>
              <w:t>Name of drug</w:t>
            </w:r>
          </w:p>
        </w:tc>
        <w:tc>
          <w:tcPr>
            <w:tcW w:w="1476" w:type="dxa"/>
            <w:tcBorders>
              <w:top w:val="single" w:sz="4" w:space="0" w:color="000000"/>
              <w:left w:val="single" w:sz="4" w:space="0" w:color="000000"/>
              <w:bottom w:val="single" w:sz="8" w:space="0" w:color="000000"/>
              <w:right w:val="single" w:sz="4" w:space="0" w:color="000000"/>
            </w:tcBorders>
            <w:shd w:val="clear" w:color="auto" w:fill="auto"/>
            <w:noWrap/>
            <w:hideMark/>
          </w:tcPr>
          <w:p w14:paraId="420AB0EC" w14:textId="705D087B" w:rsidR="00FF4D6A" w:rsidRPr="00FF4D6A" w:rsidRDefault="00FF4D6A" w:rsidP="00C035DC">
            <w:pPr>
              <w:spacing w:after="0" w:line="240" w:lineRule="auto"/>
              <w:jc w:val="center"/>
              <w:rPr>
                <w:rFonts w:ascii="Calibri" w:eastAsia="Times New Roman" w:hAnsi="Calibri" w:cs="Calibri"/>
                <w:b/>
                <w:bCs/>
                <w:color w:val="000000"/>
                <w:sz w:val="16"/>
                <w:szCs w:val="16"/>
                <w:lang w:eastAsia="en-GB"/>
              </w:rPr>
            </w:pPr>
            <w:r w:rsidRPr="00FF4D6A">
              <w:rPr>
                <w:rFonts w:ascii="Calibri" w:eastAsia="Times New Roman" w:hAnsi="Calibri" w:cs="Calibri"/>
                <w:b/>
                <w:bCs/>
                <w:color w:val="000000"/>
                <w:sz w:val="16"/>
                <w:szCs w:val="16"/>
                <w:lang w:eastAsia="en-GB"/>
              </w:rPr>
              <w:t xml:space="preserve">Drug </w:t>
            </w:r>
            <w:r w:rsidR="00823396" w:rsidRPr="00FF4D6A">
              <w:rPr>
                <w:rFonts w:ascii="Calibri" w:eastAsia="Times New Roman" w:hAnsi="Calibri" w:cs="Calibri"/>
                <w:b/>
                <w:bCs/>
                <w:color w:val="000000"/>
                <w:sz w:val="16"/>
                <w:szCs w:val="16"/>
                <w:lang w:eastAsia="en-GB"/>
              </w:rPr>
              <w:t>administration</w:t>
            </w:r>
            <w:r w:rsidRPr="00FF4D6A">
              <w:rPr>
                <w:rFonts w:ascii="Calibri" w:eastAsia="Times New Roman" w:hAnsi="Calibri" w:cs="Calibri"/>
                <w:b/>
                <w:bCs/>
                <w:color w:val="000000"/>
                <w:sz w:val="16"/>
                <w:szCs w:val="16"/>
                <w:lang w:eastAsia="en-GB"/>
              </w:rPr>
              <w:t xml:space="preserve"> method</w:t>
            </w:r>
          </w:p>
        </w:tc>
        <w:tc>
          <w:tcPr>
            <w:tcW w:w="1062" w:type="dxa"/>
            <w:tcBorders>
              <w:top w:val="single" w:sz="4" w:space="0" w:color="000000"/>
              <w:left w:val="single" w:sz="4" w:space="0" w:color="000000"/>
              <w:bottom w:val="single" w:sz="8" w:space="0" w:color="000000"/>
              <w:right w:val="single" w:sz="4" w:space="0" w:color="000000"/>
            </w:tcBorders>
            <w:shd w:val="clear" w:color="auto" w:fill="auto"/>
            <w:noWrap/>
            <w:hideMark/>
          </w:tcPr>
          <w:p w14:paraId="2F322C38" w14:textId="77777777" w:rsidR="00FF4D6A" w:rsidRPr="00FF4D6A" w:rsidRDefault="00FF4D6A" w:rsidP="00C035DC">
            <w:pPr>
              <w:spacing w:after="0" w:line="240" w:lineRule="auto"/>
              <w:jc w:val="center"/>
              <w:rPr>
                <w:rFonts w:ascii="Calibri" w:eastAsia="Times New Roman" w:hAnsi="Calibri" w:cs="Calibri"/>
                <w:b/>
                <w:bCs/>
                <w:color w:val="000000"/>
                <w:sz w:val="16"/>
                <w:szCs w:val="16"/>
                <w:lang w:eastAsia="en-GB"/>
              </w:rPr>
            </w:pPr>
            <w:r w:rsidRPr="00FF4D6A">
              <w:rPr>
                <w:rFonts w:ascii="Calibri" w:eastAsia="Times New Roman" w:hAnsi="Calibri" w:cs="Calibri"/>
                <w:b/>
                <w:bCs/>
                <w:color w:val="000000"/>
                <w:sz w:val="16"/>
                <w:szCs w:val="16"/>
                <w:lang w:eastAsia="en-GB"/>
              </w:rPr>
              <w:t>Design</w:t>
            </w:r>
          </w:p>
        </w:tc>
        <w:tc>
          <w:tcPr>
            <w:tcW w:w="2581" w:type="dxa"/>
            <w:tcBorders>
              <w:top w:val="single" w:sz="4" w:space="0" w:color="000000"/>
              <w:left w:val="single" w:sz="4" w:space="0" w:color="000000"/>
              <w:bottom w:val="single" w:sz="8" w:space="0" w:color="000000"/>
              <w:right w:val="single" w:sz="4" w:space="0" w:color="000000"/>
            </w:tcBorders>
            <w:shd w:val="clear" w:color="auto" w:fill="auto"/>
            <w:noWrap/>
            <w:hideMark/>
          </w:tcPr>
          <w:p w14:paraId="32D73C0F" w14:textId="77777777" w:rsidR="00FF4D6A" w:rsidRPr="00FF4D6A" w:rsidRDefault="00FF4D6A" w:rsidP="00C035DC">
            <w:pPr>
              <w:spacing w:after="0" w:line="240" w:lineRule="auto"/>
              <w:jc w:val="center"/>
              <w:rPr>
                <w:rFonts w:ascii="Calibri" w:eastAsia="Times New Roman" w:hAnsi="Calibri" w:cs="Calibri"/>
                <w:b/>
                <w:bCs/>
                <w:color w:val="000000"/>
                <w:sz w:val="16"/>
                <w:szCs w:val="16"/>
                <w:lang w:eastAsia="en-GB"/>
              </w:rPr>
            </w:pPr>
            <w:r w:rsidRPr="00FF4D6A">
              <w:rPr>
                <w:rFonts w:ascii="Calibri" w:eastAsia="Times New Roman" w:hAnsi="Calibri" w:cs="Calibri"/>
                <w:b/>
                <w:bCs/>
                <w:color w:val="000000"/>
                <w:sz w:val="16"/>
                <w:szCs w:val="16"/>
                <w:lang w:eastAsia="en-GB"/>
              </w:rPr>
              <w:t>Blinding</w:t>
            </w:r>
          </w:p>
        </w:tc>
        <w:tc>
          <w:tcPr>
            <w:tcW w:w="1678" w:type="dxa"/>
            <w:tcBorders>
              <w:top w:val="single" w:sz="4" w:space="0" w:color="000000"/>
              <w:left w:val="single" w:sz="4" w:space="0" w:color="000000"/>
              <w:bottom w:val="single" w:sz="8" w:space="0" w:color="000000"/>
              <w:right w:val="single" w:sz="4" w:space="0" w:color="000000"/>
            </w:tcBorders>
            <w:shd w:val="clear" w:color="auto" w:fill="auto"/>
            <w:noWrap/>
            <w:hideMark/>
          </w:tcPr>
          <w:p w14:paraId="0627CB84" w14:textId="77777777" w:rsidR="00FF4D6A" w:rsidRPr="00FF4D6A" w:rsidRDefault="00FF4D6A" w:rsidP="00C035DC">
            <w:pPr>
              <w:spacing w:after="0" w:line="240" w:lineRule="auto"/>
              <w:jc w:val="center"/>
              <w:rPr>
                <w:rFonts w:ascii="Calibri" w:eastAsia="Times New Roman" w:hAnsi="Calibri" w:cs="Calibri"/>
                <w:b/>
                <w:bCs/>
                <w:color w:val="000000"/>
                <w:sz w:val="16"/>
                <w:szCs w:val="16"/>
                <w:lang w:eastAsia="en-GB"/>
              </w:rPr>
            </w:pPr>
            <w:r w:rsidRPr="00FF4D6A">
              <w:rPr>
                <w:rFonts w:ascii="Calibri" w:eastAsia="Times New Roman" w:hAnsi="Calibri" w:cs="Calibri"/>
                <w:b/>
                <w:bCs/>
                <w:color w:val="000000"/>
                <w:sz w:val="16"/>
                <w:szCs w:val="16"/>
                <w:lang w:eastAsia="en-GB"/>
              </w:rPr>
              <w:t>Memory paradigm</w:t>
            </w:r>
          </w:p>
        </w:tc>
        <w:tc>
          <w:tcPr>
            <w:tcW w:w="2840" w:type="dxa"/>
            <w:tcBorders>
              <w:top w:val="single" w:sz="4" w:space="0" w:color="000000"/>
              <w:left w:val="single" w:sz="4" w:space="0" w:color="000000"/>
              <w:bottom w:val="single" w:sz="8" w:space="0" w:color="000000"/>
              <w:right w:val="single" w:sz="4" w:space="0" w:color="000000"/>
            </w:tcBorders>
            <w:shd w:val="clear" w:color="auto" w:fill="auto"/>
            <w:noWrap/>
            <w:hideMark/>
          </w:tcPr>
          <w:p w14:paraId="3FB7460B" w14:textId="77777777" w:rsidR="00FF4D6A" w:rsidRPr="00FF4D6A" w:rsidRDefault="00FF4D6A" w:rsidP="00C035DC">
            <w:pPr>
              <w:spacing w:after="0" w:line="240" w:lineRule="auto"/>
              <w:jc w:val="center"/>
              <w:rPr>
                <w:rFonts w:ascii="Calibri" w:eastAsia="Times New Roman" w:hAnsi="Calibri" w:cs="Calibri"/>
                <w:b/>
                <w:bCs/>
                <w:color w:val="000000"/>
                <w:sz w:val="16"/>
                <w:szCs w:val="16"/>
                <w:lang w:eastAsia="en-GB"/>
              </w:rPr>
            </w:pPr>
            <w:r w:rsidRPr="00FF4D6A">
              <w:rPr>
                <w:rFonts w:ascii="Calibri" w:eastAsia="Times New Roman" w:hAnsi="Calibri" w:cs="Calibri"/>
                <w:b/>
                <w:bCs/>
                <w:color w:val="000000"/>
                <w:sz w:val="16"/>
                <w:szCs w:val="16"/>
                <w:lang w:eastAsia="en-GB"/>
              </w:rPr>
              <w:t>Results</w:t>
            </w:r>
          </w:p>
        </w:tc>
      </w:tr>
      <w:tr w:rsidR="00FF4D6A" w:rsidRPr="00FF4D6A" w14:paraId="7AA78FFA" w14:textId="77777777" w:rsidTr="00F26322">
        <w:trPr>
          <w:trHeight w:val="300"/>
        </w:trPr>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88C04C"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Aigner et al., (1988)</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45DF2E"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8FAAB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94575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oral</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E774EE"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cross-over</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7D9D82"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double-blind</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107644" w14:textId="4AEB406D"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DM</w:t>
            </w:r>
            <w:r w:rsidR="00823396">
              <w:rPr>
                <w:rFonts w:ascii="Calibri" w:eastAsia="Times New Roman" w:hAnsi="Calibri" w:cs="Calibri"/>
                <w:sz w:val="16"/>
                <w:szCs w:val="16"/>
                <w:lang w:eastAsia="en-GB"/>
              </w:rPr>
              <w:t>T</w:t>
            </w:r>
            <w:r w:rsidRPr="00FF4D6A">
              <w:rPr>
                <w:rFonts w:ascii="Calibri" w:eastAsia="Times New Roman" w:hAnsi="Calibri" w:cs="Calibri"/>
                <w:sz w:val="16"/>
                <w:szCs w:val="16"/>
                <w:lang w:eastAsia="en-GB"/>
              </w:rPr>
              <w:t>S</w:t>
            </w:r>
          </w:p>
        </w:tc>
        <w:tc>
          <w:tcPr>
            <w:tcW w:w="28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95FA1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 Visual recognition memory performance at 2 and 4 mg/kg following acute &amp; chronic (21 days)</w:t>
            </w:r>
          </w:p>
        </w:tc>
      </w:tr>
      <w:tr w:rsidR="00FF4D6A" w:rsidRPr="00FF4D6A" w14:paraId="1C2EC4C3" w14:textId="77777777" w:rsidTr="00FF4D6A">
        <w:trPr>
          <w:trHeight w:val="300"/>
        </w:trPr>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4B6B4D" w14:textId="040D5ED2"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Grilly</w:t>
            </w:r>
            <w:proofErr w:type="spellEnd"/>
            <w:r w:rsidRPr="00FF4D6A">
              <w:rPr>
                <w:rFonts w:ascii="Calibri" w:eastAsia="Times New Roman" w:hAnsi="Calibri" w:cs="Calibri"/>
                <w:sz w:val="16"/>
                <w:szCs w:val="16"/>
                <w:lang w:eastAsia="en-GB"/>
              </w:rPr>
              <w:t xml:space="preserve"> et al., (1973)</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6017A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841BA" w14:textId="0FFB5870"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E512A"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oral</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FC94DE" w14:textId="387C725E"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cross-over</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E7F5F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single-blind</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D40575" w14:textId="095F3C1B"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DM</w:t>
            </w:r>
            <w:r w:rsidR="00823396">
              <w:rPr>
                <w:rFonts w:ascii="Calibri" w:eastAsia="Times New Roman" w:hAnsi="Calibri" w:cs="Calibri"/>
                <w:sz w:val="16"/>
                <w:szCs w:val="16"/>
                <w:lang w:eastAsia="en-GB"/>
              </w:rPr>
              <w:t>T</w:t>
            </w:r>
            <w:r w:rsidRPr="00FF4D6A">
              <w:rPr>
                <w:rFonts w:ascii="Calibri" w:eastAsia="Times New Roman" w:hAnsi="Calibri" w:cs="Calibri"/>
                <w:sz w:val="16"/>
                <w:szCs w:val="16"/>
                <w:lang w:eastAsia="en-GB"/>
              </w:rPr>
              <w:t>S</w:t>
            </w:r>
          </w:p>
        </w:tc>
        <w:tc>
          <w:tcPr>
            <w:tcW w:w="28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E23597"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 memory performance accuracy but no effect on choice speed at 1 mg/kg</w:t>
            </w:r>
          </w:p>
        </w:tc>
      </w:tr>
      <w:tr w:rsidR="00FF4D6A" w:rsidRPr="00FF4D6A" w14:paraId="1E8A325F" w14:textId="77777777" w:rsidTr="00F26322">
        <w:trPr>
          <w:trHeight w:val="300"/>
        </w:trPr>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3F3DB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Taffe</w:t>
            </w:r>
            <w:proofErr w:type="spellEnd"/>
            <w:r w:rsidRPr="00FF4D6A">
              <w:rPr>
                <w:rFonts w:ascii="Calibri" w:eastAsia="Times New Roman" w:hAnsi="Calibri" w:cs="Calibri"/>
                <w:sz w:val="16"/>
                <w:szCs w:val="16"/>
                <w:lang w:eastAsia="en-GB"/>
              </w:rPr>
              <w:t xml:space="preserve"> et al., (2012)</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2E626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81DE9E" w14:textId="193C4409"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5F4A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intramuscular</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C81079"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cross-over (3-4 days apart)</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2CDAD1"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single-blind</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D378D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Visuo-spatial paired associates learning test &amp; CANTAB</w:t>
            </w:r>
          </w:p>
        </w:tc>
        <w:tc>
          <w:tcPr>
            <w:tcW w:w="28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CEAB31"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 memory performance at 0.2 and 0.3 mg/kg on the visuo-spatial paired associates learning test</w:t>
            </w:r>
          </w:p>
        </w:tc>
      </w:tr>
      <w:tr w:rsidR="00FF4D6A" w:rsidRPr="00FF4D6A" w14:paraId="1D573C0F" w14:textId="77777777" w:rsidTr="00FF4D6A">
        <w:trPr>
          <w:trHeight w:val="300"/>
        </w:trPr>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BB298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Verrico</w:t>
            </w:r>
            <w:proofErr w:type="spellEnd"/>
            <w:r w:rsidRPr="00FF4D6A">
              <w:rPr>
                <w:rFonts w:ascii="Calibri" w:eastAsia="Times New Roman" w:hAnsi="Calibri" w:cs="Calibri"/>
                <w:sz w:val="16"/>
                <w:szCs w:val="16"/>
                <w:lang w:eastAsia="en-GB"/>
              </w:rPr>
              <w:t xml:space="preserve"> et al., (2012)</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33D5D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9E5CE2" w14:textId="380AD67A"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5E3F85"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intravenous</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B776B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cross-over</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51C9B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single-blind</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B4EBD2"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DMTS</w:t>
            </w:r>
          </w:p>
        </w:tc>
        <w:tc>
          <w:tcPr>
            <w:tcW w:w="28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C78572"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 memory performance on spatial memory task at 240 ug/kg following long delay (16s) but not short delay (6s)</w:t>
            </w:r>
          </w:p>
        </w:tc>
      </w:tr>
      <w:tr w:rsidR="00FF4D6A" w:rsidRPr="00FF4D6A" w14:paraId="59349C16" w14:textId="77777777" w:rsidTr="00F26322">
        <w:trPr>
          <w:trHeight w:val="300"/>
        </w:trPr>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A7D687"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Wright et al., (2013)</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DDD30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 and antagonist</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F5B98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 xml:space="preserve">THC vs vehicle, CBD </w:t>
            </w:r>
            <w:proofErr w:type="spellStart"/>
            <w:r w:rsidRPr="00FF4D6A">
              <w:rPr>
                <w:rFonts w:ascii="Calibri" w:eastAsia="Times New Roman" w:hAnsi="Calibri" w:cs="Calibri"/>
                <w:sz w:val="16"/>
                <w:szCs w:val="16"/>
                <w:lang w:eastAsia="en-GB"/>
              </w:rPr>
              <w:t>ve</w:t>
            </w:r>
            <w:proofErr w:type="spellEnd"/>
            <w:r w:rsidRPr="00FF4D6A">
              <w:rPr>
                <w:rFonts w:ascii="Calibri" w:eastAsia="Times New Roman" w:hAnsi="Calibri" w:cs="Calibri"/>
                <w:sz w:val="16"/>
                <w:szCs w:val="16"/>
                <w:lang w:eastAsia="en-GB"/>
              </w:rPr>
              <w:t xml:space="preserve"> vehicle, THC+CBD vs vehicle</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ACE19"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intramuscular</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218A6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cross-over (3-4 days apart)</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C8161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open label</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046DDC"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Paired associates learning test</w:t>
            </w:r>
          </w:p>
        </w:tc>
        <w:tc>
          <w:tcPr>
            <w:tcW w:w="28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77447" w14:textId="12D2CB8F"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 memory performance at 0.2 and 0.5 mg. CBD (0.5 mg) blocked the effects of THC  (0.2 or 0.5 mg) on memory</w:t>
            </w:r>
          </w:p>
        </w:tc>
      </w:tr>
      <w:tr w:rsidR="00FF4D6A" w:rsidRPr="00FF4D6A" w14:paraId="5CB655AC" w14:textId="77777777" w:rsidTr="00FF4D6A">
        <w:trPr>
          <w:trHeight w:val="300"/>
        </w:trPr>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54DF1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John et al., (2018)</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FF732A"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F1C4C3" w14:textId="3BD7DA22"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1630A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intravenous</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5538E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cross-over</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74E5A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single-blind</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9A7162"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CANTAB</w:t>
            </w:r>
          </w:p>
        </w:tc>
        <w:tc>
          <w:tcPr>
            <w:tcW w:w="28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FCAE45" w14:textId="62D81222"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 and chronic THC ↓ memory performance on DMS</w:t>
            </w:r>
          </w:p>
        </w:tc>
      </w:tr>
      <w:tr w:rsidR="00823396" w:rsidRPr="00FF4D6A" w14:paraId="390D0881" w14:textId="77777777" w:rsidTr="00F26322">
        <w:trPr>
          <w:trHeight w:val="465"/>
        </w:trPr>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181B2" w14:textId="77777777" w:rsidR="00823396" w:rsidRPr="00FF4D6A" w:rsidRDefault="00823396"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Kangas et al., (2016)</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D97E2E" w14:textId="77777777" w:rsidR="00823396" w:rsidRPr="00FF4D6A" w:rsidRDefault="00823396"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 and antagonist</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CA6F7E" w14:textId="77777777" w:rsidR="00823396" w:rsidRPr="00FF4D6A" w:rsidRDefault="00823396"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 xml:space="preserve">THC vs </w:t>
            </w:r>
            <w:proofErr w:type="spellStart"/>
            <w:r w:rsidRPr="00FF4D6A">
              <w:rPr>
                <w:rFonts w:ascii="Calibri" w:eastAsia="Times New Roman" w:hAnsi="Calibri" w:cs="Calibri"/>
                <w:sz w:val="16"/>
                <w:szCs w:val="16"/>
                <w:lang w:eastAsia="en-GB"/>
              </w:rPr>
              <w:t>Rimonabant+THC</w:t>
            </w:r>
            <w:proofErr w:type="spellEnd"/>
            <w:r w:rsidRPr="00FF4D6A">
              <w:rPr>
                <w:rFonts w:ascii="Calibri" w:eastAsia="Times New Roman" w:hAnsi="Calibri" w:cs="Calibri"/>
                <w:sz w:val="16"/>
                <w:szCs w:val="16"/>
                <w:lang w:eastAsia="en-GB"/>
              </w:rPr>
              <w:t>, Anandamide</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242B3C" w14:textId="55678737" w:rsidR="00823396" w:rsidRPr="00FF4D6A" w:rsidRDefault="00823396" w:rsidP="00C035DC">
            <w:pPr>
              <w:spacing w:after="0" w:line="240" w:lineRule="auto"/>
              <w:jc w:val="center"/>
              <w:rPr>
                <w:rFonts w:ascii="Calibri" w:eastAsia="Times New Roman" w:hAnsi="Calibri" w:cs="Calibri"/>
                <w:sz w:val="16"/>
                <w:szCs w:val="16"/>
                <w:lang w:eastAsia="en-GB"/>
              </w:rPr>
            </w:pPr>
            <w:r w:rsidRPr="006D544D">
              <w:rPr>
                <w:rFonts w:eastAsia="Times New Roman" w:cstheme="minorHAnsi"/>
                <w:sz w:val="16"/>
                <w:szCs w:val="16"/>
                <w:lang w:eastAsia="en-GB"/>
              </w:rPr>
              <w:t>intravenous</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9B7D4D" w14:textId="77777777" w:rsidR="00823396" w:rsidRPr="00FF4D6A" w:rsidRDefault="00823396"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cross-over</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22F161" w14:textId="77777777" w:rsidR="00823396" w:rsidRPr="00FF4D6A" w:rsidRDefault="00823396"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92DA32" w14:textId="163C7CA5" w:rsidR="00823396" w:rsidRPr="00FF4D6A" w:rsidRDefault="00823396"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DMTS,</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EC9A6B4" w14:textId="298674B3" w:rsidR="00823396" w:rsidRPr="00FF4D6A" w:rsidRDefault="00823396"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 xml:space="preserve">0.03mg/kg THC  No changes, at 0.01mg/kg  produced ↓ in accuracy under the smaller delay values (0, 2, and 4 seconds)but </w:t>
            </w:r>
            <w:proofErr w:type="spellStart"/>
            <w:r w:rsidRPr="00FF4D6A">
              <w:rPr>
                <w:rFonts w:ascii="Calibri" w:eastAsia="Times New Roman" w:hAnsi="Calibri" w:cs="Calibri"/>
                <w:sz w:val="16"/>
                <w:szCs w:val="16"/>
                <w:lang w:eastAsia="en-GB"/>
              </w:rPr>
              <w:t>not longer</w:t>
            </w:r>
            <w:proofErr w:type="spellEnd"/>
            <w:r w:rsidRPr="00FF4D6A">
              <w:rPr>
                <w:rFonts w:ascii="Calibri" w:eastAsia="Times New Roman" w:hAnsi="Calibri" w:cs="Calibri"/>
                <w:sz w:val="16"/>
                <w:szCs w:val="16"/>
                <w:lang w:eastAsia="en-GB"/>
              </w:rPr>
              <w:t xml:space="preserve"> delays. 1.0mg/kg Rimonabant + 0.32mg/kg THC no effect, Anandamide No effect</w:t>
            </w:r>
          </w:p>
        </w:tc>
      </w:tr>
      <w:tr w:rsidR="00823396" w:rsidRPr="00FF4D6A" w14:paraId="18B6019A" w14:textId="77777777" w:rsidTr="00BB69B1">
        <w:trPr>
          <w:trHeight w:val="300"/>
        </w:trPr>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0C10C8" w14:textId="77777777" w:rsidR="00823396" w:rsidRPr="00FF4D6A" w:rsidRDefault="00823396"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Saletti</w:t>
            </w:r>
            <w:proofErr w:type="spellEnd"/>
            <w:r w:rsidRPr="00FF4D6A">
              <w:rPr>
                <w:rFonts w:ascii="Calibri" w:eastAsia="Times New Roman" w:hAnsi="Calibri" w:cs="Calibri"/>
                <w:sz w:val="16"/>
                <w:szCs w:val="16"/>
                <w:lang w:eastAsia="en-GB"/>
              </w:rPr>
              <w:t xml:space="preserve"> et al., (2017)</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ECB348" w14:textId="77777777" w:rsidR="00823396" w:rsidRPr="00FF4D6A" w:rsidRDefault="00823396"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antagonist</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A696D8" w14:textId="77777777" w:rsidR="00823396" w:rsidRPr="00FF4D6A" w:rsidRDefault="00823396"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CBD</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F58D19" w14:textId="49C91D3C" w:rsidR="00823396" w:rsidRPr="00FF4D6A" w:rsidRDefault="00823396" w:rsidP="00C035DC">
            <w:pPr>
              <w:spacing w:after="0" w:line="240" w:lineRule="auto"/>
              <w:jc w:val="center"/>
              <w:rPr>
                <w:rFonts w:ascii="Calibri" w:eastAsia="Times New Roman" w:hAnsi="Calibri" w:cs="Calibri"/>
                <w:sz w:val="16"/>
                <w:szCs w:val="16"/>
                <w:lang w:eastAsia="en-GB"/>
              </w:rPr>
            </w:pPr>
            <w:r w:rsidRPr="006D544D">
              <w:rPr>
                <w:rFonts w:eastAsia="Times New Roman" w:cstheme="minorHAnsi"/>
                <w:sz w:val="16"/>
                <w:szCs w:val="16"/>
                <w:lang w:eastAsia="en-GB"/>
              </w:rPr>
              <w:t>intravenous</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32CD81" w14:textId="77777777" w:rsidR="00823396" w:rsidRPr="00FF4D6A" w:rsidRDefault="00823396" w:rsidP="00C035DC">
            <w:pPr>
              <w:spacing w:after="0" w:line="240" w:lineRule="auto"/>
              <w:jc w:val="center"/>
              <w:rPr>
                <w:rFonts w:ascii="Calibri" w:eastAsia="Times New Roman" w:hAnsi="Calibri" w:cs="Calibri"/>
                <w:color w:val="000000"/>
                <w:sz w:val="16"/>
                <w:szCs w:val="16"/>
                <w:lang w:eastAsia="en-GB"/>
              </w:rPr>
            </w:pPr>
            <w:r w:rsidRPr="00FF4D6A">
              <w:rPr>
                <w:rFonts w:ascii="Calibri" w:eastAsia="Times New Roman" w:hAnsi="Calibri" w:cs="Calibri"/>
                <w:color w:val="000000"/>
                <w:sz w:val="16"/>
                <w:szCs w:val="16"/>
                <w:lang w:eastAsia="en-GB"/>
              </w:rPr>
              <w:t>cross-over (2 weeks apart)</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02840A" w14:textId="77777777" w:rsidR="00823396" w:rsidRPr="00FF4D6A" w:rsidRDefault="00823396" w:rsidP="00C035DC">
            <w:pPr>
              <w:spacing w:after="0" w:line="240" w:lineRule="auto"/>
              <w:jc w:val="center"/>
              <w:rPr>
                <w:rFonts w:ascii="Calibri" w:eastAsia="Times New Roman" w:hAnsi="Calibri" w:cs="Calibri"/>
                <w:color w:val="000000"/>
                <w:sz w:val="16"/>
                <w:szCs w:val="16"/>
                <w:lang w:eastAsia="en-GB"/>
              </w:rPr>
            </w:pPr>
            <w:r w:rsidRPr="00FF4D6A">
              <w:rPr>
                <w:rFonts w:ascii="Calibri" w:eastAsia="Times New Roman" w:hAnsi="Calibri" w:cs="Calibri"/>
                <w:color w:val="000000"/>
                <w:sz w:val="16"/>
                <w:szCs w:val="16"/>
                <w:lang w:eastAsia="en-GB"/>
              </w:rPr>
              <w:t>not reported</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90339F" w14:textId="77777777" w:rsidR="00823396" w:rsidRPr="00FF4D6A" w:rsidRDefault="00823396" w:rsidP="00C035DC">
            <w:pPr>
              <w:spacing w:after="0" w:line="240" w:lineRule="auto"/>
              <w:jc w:val="center"/>
              <w:rPr>
                <w:rFonts w:ascii="Calibri" w:eastAsia="Times New Roman" w:hAnsi="Calibri" w:cs="Calibri"/>
                <w:color w:val="000000"/>
                <w:sz w:val="16"/>
                <w:szCs w:val="16"/>
                <w:lang w:eastAsia="en-GB"/>
              </w:rPr>
            </w:pPr>
            <w:r w:rsidRPr="00FF4D6A">
              <w:rPr>
                <w:rFonts w:ascii="Calibri" w:eastAsia="Times New Roman" w:hAnsi="Calibri" w:cs="Calibri"/>
                <w:color w:val="000000"/>
                <w:sz w:val="16"/>
                <w:szCs w:val="16"/>
                <w:lang w:eastAsia="en-GB"/>
              </w:rPr>
              <w:t>PPI</w:t>
            </w:r>
          </w:p>
        </w:tc>
        <w:tc>
          <w:tcPr>
            <w:tcW w:w="28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19393F" w14:textId="2637B7B1" w:rsidR="00823396" w:rsidRPr="00FF4D6A" w:rsidRDefault="00823396" w:rsidP="00C035DC">
            <w:pPr>
              <w:spacing w:after="0" w:line="240" w:lineRule="auto"/>
              <w:jc w:val="center"/>
              <w:rPr>
                <w:rFonts w:ascii="Calibri" w:eastAsia="Times New Roman" w:hAnsi="Calibri" w:cs="Calibri"/>
                <w:color w:val="000000"/>
                <w:sz w:val="16"/>
                <w:szCs w:val="16"/>
                <w:lang w:eastAsia="en-GB"/>
              </w:rPr>
            </w:pPr>
            <w:r w:rsidRPr="00FF4D6A">
              <w:rPr>
                <w:rFonts w:ascii="Calibri" w:eastAsia="Times New Roman" w:hAnsi="Calibri" w:cs="Calibri"/>
                <w:color w:val="000000"/>
                <w:sz w:val="16"/>
                <w:szCs w:val="16"/>
                <w:lang w:eastAsia="en-GB"/>
              </w:rPr>
              <w:t>CBD had no effect on PPI response</w:t>
            </w:r>
          </w:p>
        </w:tc>
      </w:tr>
    </w:tbl>
    <w:p w14:paraId="315BE2E4" w14:textId="02F64536" w:rsidR="00823396" w:rsidRPr="00C035DC" w:rsidRDefault="00823396" w:rsidP="00823396">
      <w:pPr>
        <w:rPr>
          <w:rFonts w:cstheme="minorHAnsi"/>
          <w:sz w:val="16"/>
          <w:szCs w:val="16"/>
        </w:rPr>
      </w:pPr>
      <w:r w:rsidRPr="00C035DC">
        <w:rPr>
          <w:rFonts w:cstheme="minorHAnsi"/>
          <w:sz w:val="16"/>
          <w:szCs w:val="16"/>
        </w:rPr>
        <w:t>THC=delta-9-tetrahydrocannabinol, CBD=cannabidiol; DMTS=Delayed match to sample task; CANTAB=Cambridge Neuropsychological test automated battery; PPI=pre-pulse inhibition task</w:t>
      </w:r>
      <w:r w:rsidR="00495C92" w:rsidRPr="00C035DC">
        <w:rPr>
          <w:rFonts w:cstheme="minorHAnsi"/>
          <w:sz w:val="16"/>
          <w:szCs w:val="16"/>
        </w:rPr>
        <w:t>; mg=milligrams; kg=kilograms</w:t>
      </w:r>
    </w:p>
    <w:p w14:paraId="003A800A" w14:textId="62FD781E" w:rsidR="003E4EAF" w:rsidRDefault="003E4EAF">
      <w:pPr>
        <w:rPr>
          <w:rFonts w:cstheme="minorHAnsi"/>
          <w:sz w:val="16"/>
          <w:szCs w:val="16"/>
        </w:rPr>
      </w:pPr>
    </w:p>
    <w:p w14:paraId="7469889B" w14:textId="77777777" w:rsidR="00194DDF" w:rsidRDefault="00194DDF">
      <w:pPr>
        <w:rPr>
          <w:rFonts w:cstheme="minorHAnsi"/>
          <w:b/>
          <w:sz w:val="16"/>
          <w:szCs w:val="16"/>
        </w:rPr>
      </w:pPr>
      <w:r>
        <w:rPr>
          <w:rFonts w:cstheme="minorHAnsi"/>
          <w:b/>
          <w:sz w:val="16"/>
          <w:szCs w:val="16"/>
        </w:rPr>
        <w:br w:type="page"/>
      </w:r>
    </w:p>
    <w:p w14:paraId="6A87705D" w14:textId="7104B7D1" w:rsidR="00FF4D6A" w:rsidRPr="00FF4D6A" w:rsidRDefault="00FF4D6A">
      <w:pPr>
        <w:rPr>
          <w:rFonts w:cstheme="minorHAnsi"/>
          <w:b/>
          <w:sz w:val="16"/>
          <w:szCs w:val="16"/>
        </w:rPr>
      </w:pPr>
      <w:r w:rsidRPr="00FF4D6A">
        <w:rPr>
          <w:rFonts w:cstheme="minorHAnsi"/>
          <w:b/>
          <w:sz w:val="16"/>
          <w:szCs w:val="16"/>
        </w:rPr>
        <w:lastRenderedPageBreak/>
        <w:t xml:space="preserve">Table </w:t>
      </w:r>
      <w:r w:rsidR="001861A3">
        <w:rPr>
          <w:rFonts w:cstheme="minorHAnsi"/>
          <w:b/>
          <w:sz w:val="16"/>
          <w:szCs w:val="16"/>
        </w:rPr>
        <w:t>10</w:t>
      </w:r>
      <w:r w:rsidRPr="00FF4D6A">
        <w:rPr>
          <w:rFonts w:cstheme="minorHAnsi"/>
          <w:b/>
          <w:sz w:val="16"/>
          <w:szCs w:val="16"/>
        </w:rPr>
        <w:t xml:space="preserve">. Human studies: sample characteristics </w:t>
      </w:r>
    </w:p>
    <w:tbl>
      <w:tblPr>
        <w:tblW w:w="13462" w:type="dxa"/>
        <w:tblLook w:val="04A0" w:firstRow="1" w:lastRow="0" w:firstColumn="1" w:lastColumn="0" w:noHBand="0" w:noVBand="1"/>
      </w:tblPr>
      <w:tblGrid>
        <w:gridCol w:w="1696"/>
        <w:gridCol w:w="2005"/>
        <w:gridCol w:w="1438"/>
        <w:gridCol w:w="1418"/>
        <w:gridCol w:w="925"/>
        <w:gridCol w:w="1343"/>
        <w:gridCol w:w="1601"/>
        <w:gridCol w:w="3036"/>
      </w:tblGrid>
      <w:tr w:rsidR="00D531C1" w:rsidRPr="00FF4D6A" w14:paraId="00D8405C" w14:textId="77777777" w:rsidTr="00F26322">
        <w:trPr>
          <w:trHeight w:val="315"/>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Pr>
          <w:p w14:paraId="4ACFD85D" w14:textId="7EA8BB6A"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b/>
                <w:bCs/>
                <w:color w:val="000000"/>
                <w:sz w:val="16"/>
                <w:szCs w:val="16"/>
                <w:lang w:eastAsia="en-GB"/>
              </w:rPr>
              <w:t>Source</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tcPr>
          <w:p w14:paraId="22AC557B" w14:textId="40EB07C7" w:rsidR="00D531C1" w:rsidRPr="00FF4D6A" w:rsidRDefault="00D531C1" w:rsidP="00D531C1">
            <w:pPr>
              <w:spacing w:after="0" w:line="240" w:lineRule="auto"/>
              <w:jc w:val="center"/>
              <w:rPr>
                <w:rFonts w:ascii="Calibri" w:eastAsia="Times New Roman" w:hAnsi="Calibri" w:cs="Calibri"/>
                <w:sz w:val="16"/>
                <w:szCs w:val="16"/>
                <w:lang w:eastAsia="en-GB"/>
              </w:rPr>
            </w:pPr>
            <w:r>
              <w:rPr>
                <w:rFonts w:ascii="Calibri" w:eastAsia="Times New Roman" w:hAnsi="Calibri" w:cs="Calibri"/>
                <w:b/>
                <w:bCs/>
                <w:color w:val="000000"/>
                <w:sz w:val="16"/>
                <w:szCs w:val="16"/>
                <w:lang w:eastAsia="en-GB"/>
              </w:rPr>
              <w:t>Journal</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Pr>
          <w:p w14:paraId="48582686" w14:textId="79591582" w:rsidR="00D531C1" w:rsidRPr="00FF4D6A" w:rsidRDefault="00D531C1" w:rsidP="00D531C1">
            <w:pPr>
              <w:spacing w:after="0" w:line="240" w:lineRule="auto"/>
              <w:jc w:val="center"/>
              <w:rPr>
                <w:rFonts w:ascii="Calibri" w:eastAsia="Times New Roman" w:hAnsi="Calibri" w:cs="Calibri"/>
                <w:sz w:val="16"/>
                <w:szCs w:val="16"/>
                <w:lang w:eastAsia="en-GB"/>
              </w:rPr>
            </w:pPr>
            <w:r>
              <w:rPr>
                <w:rFonts w:ascii="Calibri" w:eastAsia="Times New Roman" w:hAnsi="Calibri" w:cs="Calibri"/>
                <w:b/>
                <w:bCs/>
                <w:color w:val="000000"/>
                <w:sz w:val="16"/>
                <w:szCs w:val="16"/>
                <w:lang w:eastAsia="en-GB"/>
              </w:rPr>
              <w:t>Age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14:paraId="78CAD085" w14:textId="167F67F7" w:rsidR="00D531C1" w:rsidRPr="00FF4D6A" w:rsidRDefault="00D531C1" w:rsidP="00D531C1">
            <w:pPr>
              <w:spacing w:after="0" w:line="240" w:lineRule="auto"/>
              <w:jc w:val="center"/>
              <w:rPr>
                <w:rFonts w:ascii="Calibri" w:eastAsia="Times New Roman" w:hAnsi="Calibri" w:cs="Calibri"/>
                <w:sz w:val="16"/>
                <w:szCs w:val="16"/>
                <w:lang w:eastAsia="en-GB"/>
              </w:rPr>
            </w:pPr>
            <w:r>
              <w:rPr>
                <w:rFonts w:ascii="Calibri" w:eastAsia="Times New Roman" w:hAnsi="Calibri" w:cs="Calibri"/>
                <w:b/>
                <w:bCs/>
                <w:color w:val="000000"/>
                <w:sz w:val="16"/>
                <w:szCs w:val="16"/>
                <w:lang w:eastAsia="en-GB"/>
              </w:rPr>
              <w:t>Sex</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Pr>
          <w:p w14:paraId="17AE8976" w14:textId="1399E9EF" w:rsidR="00D531C1" w:rsidRPr="00FF4D6A" w:rsidRDefault="00D531C1" w:rsidP="00D531C1">
            <w:pPr>
              <w:spacing w:after="0" w:line="240" w:lineRule="auto"/>
              <w:jc w:val="center"/>
              <w:rPr>
                <w:rFonts w:ascii="Calibri" w:eastAsia="Times New Roman" w:hAnsi="Calibri" w:cs="Calibri"/>
                <w:sz w:val="16"/>
                <w:szCs w:val="16"/>
                <w:lang w:eastAsia="en-GB"/>
              </w:rPr>
            </w:pPr>
            <w:r>
              <w:rPr>
                <w:rFonts w:ascii="Calibri" w:eastAsia="Times New Roman" w:hAnsi="Calibri" w:cs="Calibri"/>
                <w:b/>
                <w:bCs/>
                <w:color w:val="000000"/>
                <w:sz w:val="16"/>
                <w:szCs w:val="16"/>
                <w:lang w:eastAsia="en-GB"/>
              </w:rPr>
              <w:t>Weight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tcPr>
          <w:p w14:paraId="1DDC332F" w14:textId="0BCE3968" w:rsidR="00D531C1" w:rsidRPr="00FF4D6A" w:rsidRDefault="00D531C1" w:rsidP="00D531C1">
            <w:pPr>
              <w:spacing w:after="0" w:line="240" w:lineRule="auto"/>
              <w:jc w:val="center"/>
              <w:rPr>
                <w:rFonts w:ascii="Calibri" w:eastAsia="Times New Roman" w:hAnsi="Calibri" w:cs="Calibri"/>
                <w:sz w:val="16"/>
                <w:szCs w:val="16"/>
                <w:lang w:eastAsia="en-GB"/>
              </w:rPr>
            </w:pPr>
            <w:r>
              <w:rPr>
                <w:rFonts w:ascii="Calibri" w:eastAsia="Times New Roman" w:hAnsi="Calibri" w:cs="Calibri"/>
                <w:b/>
                <w:bCs/>
                <w:color w:val="000000"/>
                <w:sz w:val="16"/>
                <w:szCs w:val="16"/>
                <w:lang w:eastAsia="en-GB"/>
              </w:rPr>
              <w:t>N</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tcPr>
          <w:p w14:paraId="23A45836" w14:textId="480C7D37" w:rsidR="00D531C1" w:rsidRPr="00FF4D6A" w:rsidRDefault="00D531C1" w:rsidP="00D531C1">
            <w:pPr>
              <w:spacing w:after="0" w:line="240" w:lineRule="auto"/>
              <w:jc w:val="center"/>
              <w:rPr>
                <w:rFonts w:ascii="Calibri" w:eastAsia="Times New Roman" w:hAnsi="Calibri" w:cs="Calibri"/>
                <w:sz w:val="16"/>
                <w:szCs w:val="16"/>
                <w:lang w:eastAsia="en-GB"/>
              </w:rPr>
            </w:pPr>
            <w:r>
              <w:rPr>
                <w:rFonts w:ascii="Calibri" w:eastAsia="Times New Roman" w:hAnsi="Calibri" w:cs="Calibri"/>
                <w:b/>
                <w:bCs/>
                <w:color w:val="000000"/>
                <w:sz w:val="16"/>
                <w:szCs w:val="16"/>
                <w:lang w:eastAsia="en-GB"/>
              </w:rPr>
              <w:t>Subjects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tcPr>
          <w:p w14:paraId="72D8C3B1" w14:textId="75B4A835" w:rsidR="00D531C1" w:rsidRPr="00FF4D6A" w:rsidRDefault="00D531C1" w:rsidP="00D531C1">
            <w:pPr>
              <w:spacing w:after="0" w:line="240" w:lineRule="auto"/>
              <w:jc w:val="center"/>
              <w:rPr>
                <w:rFonts w:ascii="Calibri" w:eastAsia="Times New Roman" w:hAnsi="Calibri" w:cs="Calibri"/>
                <w:sz w:val="16"/>
                <w:szCs w:val="16"/>
                <w:lang w:eastAsia="en-GB"/>
              </w:rPr>
            </w:pPr>
            <w:r>
              <w:rPr>
                <w:rFonts w:ascii="Calibri" w:eastAsia="Times New Roman" w:hAnsi="Calibri" w:cs="Calibri"/>
                <w:b/>
                <w:bCs/>
                <w:color w:val="000000"/>
                <w:sz w:val="16"/>
                <w:szCs w:val="16"/>
                <w:lang w:eastAsia="en-GB"/>
              </w:rPr>
              <w:t>Cannabis use</w:t>
            </w:r>
          </w:p>
        </w:tc>
      </w:tr>
      <w:tr w:rsidR="00D531C1" w:rsidRPr="00FF4D6A" w14:paraId="515180CC" w14:textId="77777777" w:rsidTr="00F26322">
        <w:trPr>
          <w:trHeight w:val="315"/>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41B9E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Rabinak</w:t>
            </w:r>
            <w:proofErr w:type="spellEnd"/>
            <w:r w:rsidRPr="00FF4D6A">
              <w:rPr>
                <w:rFonts w:ascii="Calibri" w:eastAsia="Times New Roman" w:hAnsi="Calibri" w:cs="Calibri"/>
                <w:sz w:val="16"/>
                <w:szCs w:val="16"/>
                <w:lang w:eastAsia="en-GB"/>
              </w:rPr>
              <w:t xml:space="preserve"> et al., (2014)</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84FB41"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Neurobiology of Learning and Memory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A7B2AC" w14:textId="51B39346"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Mean not reported. Age range=21-45</w:t>
            </w:r>
            <w:r>
              <w:rPr>
                <w:rFonts w:ascii="Calibri" w:eastAsia="Times New Roman" w:hAnsi="Calibri" w:cs="Calibri"/>
                <w:sz w:val="16"/>
                <w:szCs w:val="16"/>
                <w:lang w:eastAsia="en-GB"/>
              </w:rPr>
              <w:t xml:space="preserve"> </w:t>
            </w:r>
            <w:r w:rsidRPr="00FF4D6A">
              <w:rPr>
                <w:rFonts w:ascii="Calibri" w:eastAsia="Times New Roman" w:hAnsi="Calibri" w:cs="Calibri"/>
                <w:sz w:val="16"/>
                <w:szCs w:val="16"/>
                <w:lang w:eastAsia="en-GB"/>
              </w:rPr>
              <w:t>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7E43F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 and female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01CED1"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680656"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14 per group</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C7E5FD"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CEDF19"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less than 10 uses</w:t>
            </w:r>
          </w:p>
        </w:tc>
      </w:tr>
      <w:tr w:rsidR="00D531C1" w:rsidRPr="00FF4D6A" w14:paraId="63ACF89F" w14:textId="77777777" w:rsidTr="00FF4D6A">
        <w:trPr>
          <w:trHeight w:val="315"/>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C6ED39"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Miller et al., (1977)</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8778BF"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Pharmacology Biochemistry &amp; Behaviour</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303DD0" w14:textId="11C80C6B"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Mean not reported. Age range=21-28</w:t>
            </w:r>
            <w:r>
              <w:rPr>
                <w:rFonts w:ascii="Calibri" w:eastAsia="Times New Roman" w:hAnsi="Calibri" w:cs="Calibri"/>
                <w:sz w:val="16"/>
                <w:szCs w:val="16"/>
                <w:lang w:eastAsia="en-GB"/>
              </w:rPr>
              <w:t xml:space="preserve"> </w:t>
            </w:r>
            <w:r w:rsidRPr="00FF4D6A">
              <w:rPr>
                <w:rFonts w:ascii="Calibri" w:eastAsia="Times New Roman" w:hAnsi="Calibri" w:cs="Calibri"/>
                <w:sz w:val="16"/>
                <w:szCs w:val="16"/>
                <w:lang w:eastAsia="en-GB"/>
              </w:rPr>
              <w:t>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C002F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3DC21A"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4C1E29"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34</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2DE60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DDAFC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Current use: 2-4 times per week</w:t>
            </w:r>
          </w:p>
        </w:tc>
      </w:tr>
      <w:tr w:rsidR="00D531C1" w:rsidRPr="00FF4D6A" w14:paraId="5938A03A" w14:textId="77777777" w:rsidTr="00F26322">
        <w:trPr>
          <w:trHeight w:val="315"/>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CAE6B7"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Horder</w:t>
            </w:r>
            <w:proofErr w:type="spellEnd"/>
            <w:r w:rsidRPr="00FF4D6A">
              <w:rPr>
                <w:rFonts w:ascii="Calibri" w:eastAsia="Times New Roman" w:hAnsi="Calibri" w:cs="Calibri"/>
                <w:sz w:val="16"/>
                <w:szCs w:val="16"/>
                <w:lang w:eastAsia="en-GB"/>
              </w:rPr>
              <w:t xml:space="preserve"> et al., (2009)</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01FD74"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Psychopharmacology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653877"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M=24.1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33E14D"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 and female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575064"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B3EB44"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15 per group</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554880"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CB2434" w14:textId="0A33C34D"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Current use: not in last 7 days</w:t>
            </w:r>
          </w:p>
        </w:tc>
      </w:tr>
      <w:tr w:rsidR="00D531C1" w:rsidRPr="00FF4D6A" w14:paraId="342FE0D6" w14:textId="77777777" w:rsidTr="00FF4D6A">
        <w:trPr>
          <w:trHeight w:val="315"/>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67B9E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Horder</w:t>
            </w:r>
            <w:proofErr w:type="spellEnd"/>
            <w:r w:rsidRPr="00FF4D6A">
              <w:rPr>
                <w:rFonts w:ascii="Calibri" w:eastAsia="Times New Roman" w:hAnsi="Calibri" w:cs="Calibri"/>
                <w:sz w:val="16"/>
                <w:szCs w:val="16"/>
                <w:lang w:eastAsia="en-GB"/>
              </w:rPr>
              <w:t xml:space="preserve"> et al., (2009)</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536473"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Psychopharmacology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417D19"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M=24.1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69027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 and female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8FAB81"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B33068"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15 per group</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54D6A1"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BAB7F4" w14:textId="7ED80B01"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Current use: not in last 7 days</w:t>
            </w:r>
          </w:p>
        </w:tc>
      </w:tr>
      <w:tr w:rsidR="00D531C1" w:rsidRPr="00FF4D6A" w14:paraId="460FE442" w14:textId="77777777" w:rsidTr="00F26322">
        <w:trPr>
          <w:trHeight w:val="315"/>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D13960"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Englund et al., (2013)</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92E43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Journal of Psychopharmacology 27 (1), 19-27.</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4A626E"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M=26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AEFC3D"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 and female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0F87AE"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BMI=25</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D4D7AF" w14:textId="25B1DCDF"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 xml:space="preserve">vehicle=26, </w:t>
            </w:r>
            <w:r>
              <w:rPr>
                <w:rFonts w:ascii="Calibri" w:eastAsia="Times New Roman" w:hAnsi="Calibri" w:cs="Calibri"/>
                <w:sz w:val="16"/>
                <w:szCs w:val="16"/>
                <w:lang w:eastAsia="en-GB"/>
              </w:rPr>
              <w:t>CBD</w:t>
            </w:r>
            <w:r w:rsidRPr="00FF4D6A">
              <w:rPr>
                <w:rFonts w:ascii="Calibri" w:eastAsia="Times New Roman" w:hAnsi="Calibri" w:cs="Calibri"/>
                <w:sz w:val="16"/>
                <w:szCs w:val="16"/>
                <w:lang w:eastAsia="en-GB"/>
              </w:rPr>
              <w:t>=22</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631444"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0D3750"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more than 1 use, Current Use: Non in last 7 days</w:t>
            </w:r>
          </w:p>
        </w:tc>
      </w:tr>
      <w:tr w:rsidR="00D531C1" w:rsidRPr="00FF4D6A" w14:paraId="578D7EB9" w14:textId="77777777" w:rsidTr="00FF4D6A">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B49CE7"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Ballard et al., (2013)</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F43D7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Psychopharmacology (</w:t>
            </w:r>
            <w:proofErr w:type="spellStart"/>
            <w:r w:rsidRPr="00FF4D6A">
              <w:rPr>
                <w:rFonts w:ascii="Calibri" w:eastAsia="Times New Roman" w:hAnsi="Calibri" w:cs="Calibri"/>
                <w:sz w:val="16"/>
                <w:szCs w:val="16"/>
                <w:lang w:eastAsia="en-GB"/>
              </w:rPr>
              <w:t>Berl</w:t>
            </w:r>
            <w:proofErr w:type="spellEnd"/>
            <w:r w:rsidRPr="00FF4D6A">
              <w:rPr>
                <w:rFonts w:ascii="Calibri" w:eastAsia="Times New Roman" w:hAnsi="Calibri" w:cs="Calibri"/>
                <w:sz w:val="16"/>
                <w:szCs w:val="16"/>
                <w:lang w:eastAsia="en-GB"/>
              </w:rPr>
              <w:t>)</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E68EC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Mean not reported. Age range=18-35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0BAB1"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 and female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06F3EF"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C91DA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25</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832CAA"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555AEA"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greater than 10 uses. Current use: mean 2.66 uses per month</w:t>
            </w:r>
          </w:p>
        </w:tc>
      </w:tr>
      <w:tr w:rsidR="00D531C1" w:rsidRPr="00FF4D6A" w14:paraId="6BF18309" w14:textId="77777777" w:rsidTr="00F26322">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43767E"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Bossong</w:t>
            </w:r>
            <w:proofErr w:type="spellEnd"/>
            <w:r w:rsidRPr="00FF4D6A">
              <w:rPr>
                <w:rFonts w:ascii="Calibri" w:eastAsia="Times New Roman" w:hAnsi="Calibri" w:cs="Calibri"/>
                <w:sz w:val="16"/>
                <w:szCs w:val="16"/>
                <w:lang w:eastAsia="en-GB"/>
              </w:rPr>
              <w:t xml:space="preserve"> et al., (2012)</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25A03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Biological Psychiatry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7FE253"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M=21.4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1A7886"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8E759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M=75.6 kg</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41CB37"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17</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1DE10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4DF660"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at least 4 uses.  M=18.1 uses per year; Current use: no use in last 2 weeks</w:t>
            </w:r>
          </w:p>
        </w:tc>
      </w:tr>
      <w:tr w:rsidR="00D531C1" w:rsidRPr="00FF4D6A" w14:paraId="199747DD" w14:textId="77777777" w:rsidTr="00FF4D6A">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3CD90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Bossong</w:t>
            </w:r>
            <w:proofErr w:type="spellEnd"/>
            <w:r w:rsidRPr="00FF4D6A">
              <w:rPr>
                <w:rFonts w:ascii="Calibri" w:eastAsia="Times New Roman" w:hAnsi="Calibri" w:cs="Calibri"/>
                <w:sz w:val="16"/>
                <w:szCs w:val="16"/>
                <w:lang w:eastAsia="en-GB"/>
              </w:rPr>
              <w:t xml:space="preserve"> et al., (2012)</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5E6C4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Journal of Cognitive Neuroscience</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6BF8D8"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M=21.6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363A46"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669E66"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M=78.7 kg</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D7520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13</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736988"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A45D2D"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greater than 4 uses; M= 17.0 uses per year; Current use: less than weekly use one year prior to inclusion</w:t>
            </w:r>
          </w:p>
        </w:tc>
      </w:tr>
      <w:tr w:rsidR="00D531C1" w:rsidRPr="00FF4D6A" w14:paraId="7709E032" w14:textId="77777777" w:rsidTr="00F26322">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ACABD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Darley et al., (1973)</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488806"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Memory &amp; Cognition</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96F931"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Mean not reported. All subjects adults.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E28A5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E1242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341CF9"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42</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483028"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6C551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Current use: not more than once per week</w:t>
            </w:r>
          </w:p>
        </w:tc>
      </w:tr>
      <w:tr w:rsidR="00D531C1" w:rsidRPr="00FF4D6A" w14:paraId="264FEEC5" w14:textId="77777777" w:rsidTr="00FF4D6A">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EAD3E0"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Dittrich et al., (1973)</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CF2000"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Psychopharmacologia</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0B81D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Mean not reported. Age range=21-38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8190F1"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 and female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233F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B11A7F"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37</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524CB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559C0A"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none (n=15), between 4-25 uses (N=15)</w:t>
            </w:r>
          </w:p>
        </w:tc>
      </w:tr>
      <w:tr w:rsidR="00D531C1" w:rsidRPr="00FF4D6A" w14:paraId="05A8D76F" w14:textId="77777777" w:rsidTr="00F26322">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7CBD0"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Doss et al., (2018)</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A2D901"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Biological Psychiatry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6BF186"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M=22.74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1D8CC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 and female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AD913E"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BMI = 24.62</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A9DC26"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23</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6F9BD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BA284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27.26 uses; current use: 0.78 uses per month</w:t>
            </w:r>
          </w:p>
        </w:tc>
      </w:tr>
      <w:tr w:rsidR="00D531C1" w:rsidRPr="00FF4D6A" w14:paraId="7203B7ED" w14:textId="77777777" w:rsidTr="00FF4D6A">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5D7F69"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D'Souza et al., (2004)</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EDC0ED"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Neuropsychopharmacology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0F1F84"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M=29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38AF26"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 and female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A3EE04"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174.7 pounds</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EEE58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22</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E8FA6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A693A" w14:textId="412B21BF"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no hx of cannabis use disorder. Current use: none in last  week.</w:t>
            </w:r>
          </w:p>
        </w:tc>
      </w:tr>
      <w:tr w:rsidR="00D531C1" w:rsidRPr="00FF4D6A" w14:paraId="310EB53D" w14:textId="77777777" w:rsidTr="00F26322">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B3E17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Hindocha</w:t>
            </w:r>
            <w:proofErr w:type="spellEnd"/>
            <w:r w:rsidRPr="00FF4D6A">
              <w:rPr>
                <w:rFonts w:ascii="Calibri" w:eastAsia="Times New Roman" w:hAnsi="Calibri" w:cs="Calibri"/>
                <w:sz w:val="16"/>
                <w:szCs w:val="16"/>
                <w:lang w:eastAsia="en-GB"/>
              </w:rPr>
              <w:t xml:space="preserve"> et al., (2017)</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DDF230"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Psychological medicine</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A118B8"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M=24.46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3E194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 and female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5D32E8"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76ADE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24</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FA0C33"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B2CA7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no hx of cannabis dependence; Current use: more than once per month but less than 3 times a week</w:t>
            </w:r>
          </w:p>
        </w:tc>
      </w:tr>
      <w:tr w:rsidR="00D531C1" w:rsidRPr="00FF4D6A" w14:paraId="6C64D462" w14:textId="77777777" w:rsidTr="00FF4D6A">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4BB5D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Hooker et al., (1987)</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8C8474"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Psychopharmacology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C20D36"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M=22.0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81BDD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males</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5D9AD4"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9A53D"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12</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14D020"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8159F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less than twice a week</w:t>
            </w:r>
          </w:p>
        </w:tc>
      </w:tr>
      <w:tr w:rsidR="00D531C1" w:rsidRPr="00FF4D6A" w14:paraId="5DC6F53B" w14:textId="77777777" w:rsidTr="00F26322">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349F4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Keles</w:t>
            </w:r>
            <w:proofErr w:type="spellEnd"/>
            <w:r w:rsidRPr="00FF4D6A">
              <w:rPr>
                <w:rFonts w:ascii="Calibri" w:eastAsia="Times New Roman" w:hAnsi="Calibri" w:cs="Calibri"/>
                <w:sz w:val="16"/>
                <w:szCs w:val="16"/>
                <w:lang w:eastAsia="en-GB"/>
              </w:rPr>
              <w:t xml:space="preserve"> et al., (2017)</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CF1B0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Frontiers in Human Neuroscience</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4C598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M=24.0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1320D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males and females</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DF32DD"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M=72.6 kg</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AF3DE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18 (13 analysed)</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E76777"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792D2D"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Current use: at least weekly cannabis use</w:t>
            </w:r>
          </w:p>
        </w:tc>
      </w:tr>
      <w:tr w:rsidR="00D531C1" w:rsidRPr="00FF4D6A" w14:paraId="29B0409A" w14:textId="77777777" w:rsidTr="00FF4D6A">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BAC920"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lastRenderedPageBreak/>
              <w:t>Ranganathan et al., (2017)</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C2B1A7"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Progress in Neuropsychopharmacology &amp; Biological Psychiatry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65C7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M=25.7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B6F4F6"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males and females</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E05B2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14F20E"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38/57</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96E099"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331B6F"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included hx cannabis dependence</w:t>
            </w:r>
          </w:p>
        </w:tc>
      </w:tr>
      <w:tr w:rsidR="00D531C1" w:rsidRPr="00FF4D6A" w14:paraId="775407E3" w14:textId="77777777" w:rsidTr="00F26322">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AB0E2A"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Ranganathan et al., (2014)</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4B4044"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Psychopharmacology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ED56D4"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M=23.1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28F2F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 and female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FD893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M=162 pounds</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866950"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30</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82E37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5D88C0"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more than one use but less than 50 uses ( ? Lifetime M= 54.8 use)</w:t>
            </w:r>
          </w:p>
        </w:tc>
      </w:tr>
      <w:tr w:rsidR="00D531C1" w:rsidRPr="00FF4D6A" w14:paraId="5F7DA774" w14:textId="77777777" w:rsidTr="00FF4D6A">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BF8879"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Solowij</w:t>
            </w:r>
            <w:proofErr w:type="spellEnd"/>
            <w:r w:rsidRPr="00FF4D6A">
              <w:rPr>
                <w:rFonts w:ascii="Calibri" w:eastAsia="Times New Roman" w:hAnsi="Calibri" w:cs="Calibri"/>
                <w:sz w:val="16"/>
                <w:szCs w:val="16"/>
                <w:lang w:eastAsia="en-GB"/>
              </w:rPr>
              <w:t xml:space="preserve"> et al., (2018)</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E37148"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Cannabis and Cannabinoid Research</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7DC394" w14:textId="2EBA63F2"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M=25.1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C4D83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 and female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A85CFA"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BMI = 22.68</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039ADF"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20</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590B6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16E5E0" w14:textId="3F99004C"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Current use: yes - frequent cannabis users  ( last month M= 25 days)</w:t>
            </w:r>
          </w:p>
        </w:tc>
      </w:tr>
      <w:tr w:rsidR="00D531C1" w:rsidRPr="00FF4D6A" w14:paraId="03224B4C" w14:textId="77777777" w:rsidTr="00F26322">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8DE840"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Theunissen</w:t>
            </w:r>
            <w:proofErr w:type="spellEnd"/>
            <w:r w:rsidRPr="00FF4D6A">
              <w:rPr>
                <w:rFonts w:ascii="Calibri" w:eastAsia="Times New Roman" w:hAnsi="Calibri" w:cs="Calibri"/>
                <w:sz w:val="16"/>
                <w:szCs w:val="16"/>
                <w:lang w:eastAsia="en-GB"/>
              </w:rPr>
              <w:t xml:space="preserve"> et al., (2018)</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13DAA8"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British Journal of Pharmacology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B83F2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M=23.5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5C09D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 and female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F195C9"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M=66.67 kg</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0BE0FD"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6</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C320C1"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CC6A98" w14:textId="6BAD451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Current use: yes</w:t>
            </w:r>
          </w:p>
        </w:tc>
      </w:tr>
      <w:tr w:rsidR="00D531C1" w:rsidRPr="00FF4D6A" w14:paraId="7071B5C9" w14:textId="77777777" w:rsidTr="00FF4D6A">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AF62A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Das et al., (2013)</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6945F1"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Psychopharmacology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ACF6C9"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Mean not reported. Age range=18-35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84346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 and female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DAC316"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7AE5E8"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48</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D2B09F"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CEBE9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Current use: yes - 1-3 uses per month</w:t>
            </w:r>
          </w:p>
        </w:tc>
      </w:tr>
      <w:tr w:rsidR="00D531C1" w:rsidRPr="00FF4D6A" w14:paraId="06ACFDC5" w14:textId="77777777" w:rsidTr="00F26322">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57DC8D"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Horder</w:t>
            </w:r>
            <w:proofErr w:type="spellEnd"/>
            <w:r w:rsidRPr="00FF4D6A">
              <w:rPr>
                <w:rFonts w:ascii="Calibri" w:eastAsia="Times New Roman" w:hAnsi="Calibri" w:cs="Calibri"/>
                <w:sz w:val="16"/>
                <w:szCs w:val="16"/>
                <w:lang w:eastAsia="en-GB"/>
              </w:rPr>
              <w:t xml:space="preserve"> et al., (2012)</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B4E2DE"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Journal of Psychopharmacology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7029B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M=21.6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FD9E8F"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 and female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B8B38E"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BMI=22.7</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CD4618"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21</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06FC0E"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00904F" w14:textId="71406941"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Current use: not in last 7 days</w:t>
            </w:r>
          </w:p>
        </w:tc>
      </w:tr>
      <w:tr w:rsidR="00D531C1" w:rsidRPr="00FF4D6A" w14:paraId="7091DDC7" w14:textId="77777777" w:rsidTr="00FF4D6A">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902497"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Englund et al., (2016)</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D88D4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Journal of Psychopharmacology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B076CC" w14:textId="4E7D482C"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M=23.8</w:t>
            </w:r>
            <w:r>
              <w:rPr>
                <w:rFonts w:ascii="Calibri" w:eastAsia="Times New Roman" w:hAnsi="Calibri" w:cs="Calibri"/>
                <w:sz w:val="16"/>
                <w:szCs w:val="16"/>
                <w:lang w:eastAsia="en-GB"/>
              </w:rPr>
              <w:t xml:space="preserve"> </w:t>
            </w:r>
            <w:r w:rsidRPr="00FF4D6A">
              <w:rPr>
                <w:rFonts w:ascii="Calibri" w:eastAsia="Times New Roman" w:hAnsi="Calibri" w:cs="Calibri"/>
                <w:sz w:val="16"/>
                <w:szCs w:val="16"/>
                <w:lang w:eastAsia="en-GB"/>
              </w:rPr>
              <w:t>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A24C8"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F20119"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BMI=22.69</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20DA0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10</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59E084"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6FFD8"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less than 25 uses</w:t>
            </w:r>
          </w:p>
        </w:tc>
      </w:tr>
      <w:tr w:rsidR="00D531C1" w:rsidRPr="00FF4D6A" w14:paraId="289D1A9B" w14:textId="77777777" w:rsidTr="00F26322">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F6131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Bhaattacharyya</w:t>
            </w:r>
            <w:proofErr w:type="spellEnd"/>
            <w:r w:rsidRPr="00FF4D6A">
              <w:rPr>
                <w:rFonts w:ascii="Calibri" w:eastAsia="Times New Roman" w:hAnsi="Calibri" w:cs="Calibri"/>
                <w:sz w:val="16"/>
                <w:szCs w:val="16"/>
                <w:lang w:eastAsia="en-GB"/>
              </w:rPr>
              <w:t xml:space="preserve"> et al., (2009)</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47B75E"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Archives of General Psychiatry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5272B4" w14:textId="2B0C3F60"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M=26.7</w:t>
            </w:r>
            <w:r>
              <w:rPr>
                <w:rFonts w:ascii="Calibri" w:eastAsia="Times New Roman" w:hAnsi="Calibri" w:cs="Calibri"/>
                <w:sz w:val="16"/>
                <w:szCs w:val="16"/>
                <w:lang w:eastAsia="en-GB"/>
              </w:rPr>
              <w:t xml:space="preserve"> </w:t>
            </w:r>
            <w:r w:rsidRPr="00FF4D6A">
              <w:rPr>
                <w:rFonts w:ascii="Calibri" w:eastAsia="Times New Roman" w:hAnsi="Calibri" w:cs="Calibri"/>
                <w:sz w:val="16"/>
                <w:szCs w:val="16"/>
                <w:lang w:eastAsia="en-GB"/>
              </w:rPr>
              <w:t>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07504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9EF14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9A3F6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15</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801941"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55B8BE" w14:textId="4F12E404"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less than 15 uses Current Use: None in last month</w:t>
            </w:r>
          </w:p>
        </w:tc>
      </w:tr>
      <w:tr w:rsidR="00D531C1" w:rsidRPr="00FF4D6A" w14:paraId="213E276D" w14:textId="77777777" w:rsidTr="00FF4D6A">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126E06"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Bhaattacharyya</w:t>
            </w:r>
            <w:proofErr w:type="spellEnd"/>
            <w:r w:rsidRPr="00FF4D6A">
              <w:rPr>
                <w:rFonts w:ascii="Calibri" w:eastAsia="Times New Roman" w:hAnsi="Calibri" w:cs="Calibri"/>
                <w:sz w:val="16"/>
                <w:szCs w:val="16"/>
                <w:lang w:eastAsia="en-GB"/>
              </w:rPr>
              <w:t xml:space="preserve"> et al., (2010)</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139B1F"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Neuropsychopharmacology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32BDEA" w14:textId="575A7E0C"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M=26.7</w:t>
            </w:r>
            <w:r>
              <w:rPr>
                <w:rFonts w:ascii="Calibri" w:eastAsia="Times New Roman" w:hAnsi="Calibri" w:cs="Calibri"/>
                <w:sz w:val="16"/>
                <w:szCs w:val="16"/>
                <w:lang w:eastAsia="en-GB"/>
              </w:rPr>
              <w:t xml:space="preserve"> </w:t>
            </w:r>
            <w:r w:rsidRPr="00FF4D6A">
              <w:rPr>
                <w:rFonts w:ascii="Calibri" w:eastAsia="Times New Roman" w:hAnsi="Calibri" w:cs="Calibri"/>
                <w:sz w:val="16"/>
                <w:szCs w:val="16"/>
                <w:lang w:eastAsia="en-GB"/>
              </w:rPr>
              <w:t>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ACA90D"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DE38E8"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39E64F"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15</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455038"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236749"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less than 14 times</w:t>
            </w:r>
          </w:p>
        </w:tc>
      </w:tr>
      <w:tr w:rsidR="00D531C1" w:rsidRPr="00FF4D6A" w14:paraId="215B99BF" w14:textId="77777777" w:rsidTr="00F26322">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7B342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Curran et al., (2002)</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8C6E7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Psychopharmacology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75E0AE" w14:textId="0579570B"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M=24.2</w:t>
            </w:r>
            <w:r>
              <w:rPr>
                <w:rFonts w:ascii="Calibri" w:eastAsia="Times New Roman" w:hAnsi="Calibri" w:cs="Calibri"/>
                <w:sz w:val="16"/>
                <w:szCs w:val="16"/>
                <w:lang w:eastAsia="en-GB"/>
              </w:rPr>
              <w:t xml:space="preserve"> </w:t>
            </w:r>
            <w:r w:rsidRPr="00FF4D6A">
              <w:rPr>
                <w:rFonts w:ascii="Calibri" w:eastAsia="Times New Roman" w:hAnsi="Calibri" w:cs="Calibri"/>
                <w:sz w:val="16"/>
                <w:szCs w:val="16"/>
                <w:lang w:eastAsia="en-GB"/>
              </w:rPr>
              <w:t>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39682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5E4EA7"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FC4173"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15</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67980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3FB6F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more 1 but no current use more than once per week</w:t>
            </w:r>
          </w:p>
        </w:tc>
      </w:tr>
      <w:tr w:rsidR="00D531C1" w:rsidRPr="00FF4D6A" w14:paraId="3A6CA94C" w14:textId="77777777" w:rsidTr="00FF4D6A">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25F0B4"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D'Souza et al., (2008)</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900BB3"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Psychopharmacology (</w:t>
            </w:r>
            <w:proofErr w:type="spellStart"/>
            <w:r w:rsidRPr="00FF4D6A">
              <w:rPr>
                <w:rFonts w:ascii="Calibri" w:eastAsia="Times New Roman" w:hAnsi="Calibri" w:cs="Calibri"/>
                <w:sz w:val="16"/>
                <w:szCs w:val="16"/>
                <w:lang w:eastAsia="en-GB"/>
              </w:rPr>
              <w:t>Berl</w:t>
            </w:r>
            <w:proofErr w:type="spellEnd"/>
            <w:r w:rsidRPr="00FF4D6A">
              <w:rPr>
                <w:rFonts w:ascii="Calibri" w:eastAsia="Times New Roman" w:hAnsi="Calibri" w:cs="Calibri"/>
                <w:sz w:val="16"/>
                <w:szCs w:val="16"/>
                <w:lang w:eastAsia="en-GB"/>
              </w:rPr>
              <w:t>)</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1D917D" w14:textId="2B47D4D3"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M=24.89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6362D9"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3CAD1" w14:textId="2784BA99"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 =159.35</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187F4D"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28</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D8A2D6"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EBBADE"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group 1 (N=17): no recent history of substance abuse in last 3 months; group 2 (N=11): Lifetime use: greater than 100 times; Current use: use within last week, exposure greater than 10 times per month</w:t>
            </w:r>
          </w:p>
        </w:tc>
      </w:tr>
      <w:tr w:rsidR="00D531C1" w:rsidRPr="00FF4D6A" w14:paraId="0EC1CC3B" w14:textId="77777777" w:rsidTr="00F26322">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A7897F"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D'Souza et al., (2005)</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52B284"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Biological Psychiatry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742A6" w14:textId="421DA9AA"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M=29.00</w:t>
            </w:r>
            <w:r>
              <w:rPr>
                <w:rFonts w:ascii="Calibri" w:eastAsia="Times New Roman" w:hAnsi="Calibri" w:cs="Calibri"/>
                <w:sz w:val="16"/>
                <w:szCs w:val="16"/>
                <w:lang w:eastAsia="en-GB"/>
              </w:rPr>
              <w:t xml:space="preserve"> </w:t>
            </w:r>
            <w:r w:rsidRPr="00FF4D6A">
              <w:rPr>
                <w:rFonts w:ascii="Calibri" w:eastAsia="Times New Roman" w:hAnsi="Calibri" w:cs="Calibri"/>
                <w:sz w:val="16"/>
                <w:szCs w:val="16"/>
                <w:lang w:eastAsia="en-GB"/>
              </w:rPr>
              <w:t>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E4CC33"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 and female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7A779A"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M=174.7</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4B15D4"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22</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913969"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54515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at least once but less than 3 months of abuse/dependence</w:t>
            </w:r>
          </w:p>
        </w:tc>
      </w:tr>
      <w:tr w:rsidR="00D531C1" w:rsidRPr="00FF4D6A" w14:paraId="6DA425CD" w14:textId="77777777" w:rsidTr="00FF4D6A">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C4A171"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D'Souza et al., (2008)</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7233C3"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Neuropsychopharmacology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386CCD" w14:textId="77A9683E"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Group 1 M=29</w:t>
            </w:r>
            <w:r>
              <w:rPr>
                <w:rFonts w:ascii="Calibri" w:eastAsia="Times New Roman" w:hAnsi="Calibri" w:cs="Calibri"/>
                <w:sz w:val="16"/>
                <w:szCs w:val="16"/>
                <w:lang w:eastAsia="en-GB"/>
              </w:rPr>
              <w:t xml:space="preserve"> </w:t>
            </w:r>
            <w:r w:rsidRPr="00FF4D6A">
              <w:rPr>
                <w:rFonts w:ascii="Calibri" w:eastAsia="Times New Roman" w:hAnsi="Calibri" w:cs="Calibri"/>
                <w:sz w:val="16"/>
                <w:szCs w:val="16"/>
                <w:lang w:eastAsia="en-GB"/>
              </w:rPr>
              <w:t>years; Group 2 M=24.8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B2A75A"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 and female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CAF37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Group 1 M=174.7, Group 2 M =165.7</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EBBEB1"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52</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FF57F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DEFD32" w14:textId="22C23B9B"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group 1 (N=22) non-users (published in 2005); group 2 (N=30): frequent cannabis users</w:t>
            </w:r>
          </w:p>
        </w:tc>
      </w:tr>
      <w:tr w:rsidR="00D531C1" w:rsidRPr="00FF4D6A" w14:paraId="751A6683" w14:textId="77777777" w:rsidTr="00F26322">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4B23F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Heishman</w:t>
            </w:r>
            <w:proofErr w:type="spellEnd"/>
            <w:r w:rsidRPr="00FF4D6A">
              <w:rPr>
                <w:rFonts w:ascii="Calibri" w:eastAsia="Times New Roman" w:hAnsi="Calibri" w:cs="Calibri"/>
                <w:sz w:val="16"/>
                <w:szCs w:val="16"/>
                <w:lang w:eastAsia="en-GB"/>
              </w:rPr>
              <w:t xml:space="preserve"> et al., (1990)</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B02D6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Pharmacology, Biochemistry and Behaviour</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CB6EE3" w14:textId="0ADA15AB"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Mean not reported. Age range=27-29</w:t>
            </w:r>
            <w:r>
              <w:rPr>
                <w:rFonts w:ascii="Calibri" w:eastAsia="Times New Roman" w:hAnsi="Calibri" w:cs="Calibri"/>
                <w:sz w:val="16"/>
                <w:szCs w:val="16"/>
                <w:lang w:eastAsia="en-GB"/>
              </w:rPr>
              <w:t xml:space="preserve"> </w:t>
            </w:r>
            <w:r w:rsidRPr="00FF4D6A">
              <w:rPr>
                <w:rFonts w:ascii="Calibri" w:eastAsia="Times New Roman" w:hAnsi="Calibri" w:cs="Calibri"/>
                <w:sz w:val="16"/>
                <w:szCs w:val="16"/>
                <w:lang w:eastAsia="en-GB"/>
              </w:rPr>
              <w:t>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9CE7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225018"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790A4"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3</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24E150"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E46599"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Current use: 4.7 joints per month</w:t>
            </w:r>
          </w:p>
        </w:tc>
      </w:tr>
      <w:tr w:rsidR="00D531C1" w:rsidRPr="00FF4D6A" w14:paraId="2C7C0525" w14:textId="77777777" w:rsidTr="00FF4D6A">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DB97D1"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Heishman</w:t>
            </w:r>
            <w:proofErr w:type="spellEnd"/>
            <w:r w:rsidRPr="00FF4D6A">
              <w:rPr>
                <w:rFonts w:ascii="Calibri" w:eastAsia="Times New Roman" w:hAnsi="Calibri" w:cs="Calibri"/>
                <w:sz w:val="16"/>
                <w:szCs w:val="16"/>
                <w:lang w:eastAsia="en-GB"/>
              </w:rPr>
              <w:t xml:space="preserve"> et al., (1989)</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5BF9E0"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Pharmacology, Biochemistry and Behaviour</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8DF51F" w14:textId="58BEB308"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M=31.1</w:t>
            </w:r>
            <w:r>
              <w:rPr>
                <w:rFonts w:ascii="Calibri" w:eastAsia="Times New Roman" w:hAnsi="Calibri" w:cs="Calibri"/>
                <w:sz w:val="16"/>
                <w:szCs w:val="16"/>
                <w:lang w:eastAsia="en-GB"/>
              </w:rPr>
              <w:t xml:space="preserve"> </w:t>
            </w:r>
            <w:r w:rsidRPr="00FF4D6A">
              <w:rPr>
                <w:rFonts w:ascii="Calibri" w:eastAsia="Times New Roman" w:hAnsi="Calibri" w:cs="Calibri"/>
                <w:sz w:val="16"/>
                <w:szCs w:val="16"/>
                <w:lang w:eastAsia="en-GB"/>
              </w:rPr>
              <w:t>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016B93"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889A8D"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DFD3F"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12</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094B8D"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A44F1E"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Current use: yes - 83% of sample</w:t>
            </w:r>
          </w:p>
        </w:tc>
      </w:tr>
      <w:tr w:rsidR="00D531C1" w:rsidRPr="00FF4D6A" w14:paraId="1DF8FE21" w14:textId="77777777" w:rsidTr="00F26322">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DE2EB7"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Hunault</w:t>
            </w:r>
            <w:proofErr w:type="spellEnd"/>
            <w:r w:rsidRPr="00FF4D6A">
              <w:rPr>
                <w:rFonts w:ascii="Calibri" w:eastAsia="Times New Roman" w:hAnsi="Calibri" w:cs="Calibri"/>
                <w:sz w:val="16"/>
                <w:szCs w:val="16"/>
                <w:lang w:eastAsia="en-GB"/>
              </w:rPr>
              <w:t xml:space="preserve"> et al., (2014)</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B2E6E3"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Psychopharmacology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508C74"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M=24.1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28E687"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209F36"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BMI=22.1</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88B01D"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24</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D905AE"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BBA01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Current use: yes - 2-9 joints per month</w:t>
            </w:r>
          </w:p>
        </w:tc>
      </w:tr>
      <w:tr w:rsidR="00D531C1" w:rsidRPr="00FF4D6A" w14:paraId="5AEDC59E" w14:textId="77777777" w:rsidTr="00FF4D6A">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39E9D0"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Leweke</w:t>
            </w:r>
            <w:proofErr w:type="spellEnd"/>
            <w:r w:rsidRPr="00FF4D6A">
              <w:rPr>
                <w:rFonts w:ascii="Calibri" w:eastAsia="Times New Roman" w:hAnsi="Calibri" w:cs="Calibri"/>
                <w:sz w:val="16"/>
                <w:szCs w:val="16"/>
                <w:lang w:eastAsia="en-GB"/>
              </w:rPr>
              <w:t xml:space="preserve"> et al., (1998)</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CBC8BF"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Neuropsychobiology</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E12EB6"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M=27.2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C9E88A"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EAC99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45001E"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19</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283A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22323B" w14:textId="10756E19"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yes; Current use: no</w:t>
            </w:r>
          </w:p>
        </w:tc>
      </w:tr>
      <w:tr w:rsidR="00D531C1" w:rsidRPr="00FF4D6A" w14:paraId="49D42076" w14:textId="77777777" w:rsidTr="00F26322">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C32379"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Mathai et al., (2018)</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34DA6F"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Journal of Neuropsychiatry and Clinical Neuroscience</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ACA95E" w14:textId="0A7751DB"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M=35.0</w:t>
            </w:r>
            <w:r>
              <w:rPr>
                <w:rFonts w:ascii="Calibri" w:eastAsia="Times New Roman" w:hAnsi="Calibri" w:cs="Calibri"/>
                <w:sz w:val="16"/>
                <w:szCs w:val="16"/>
                <w:lang w:eastAsia="en-GB"/>
              </w:rPr>
              <w:t xml:space="preserve"> </w:t>
            </w:r>
            <w:r w:rsidRPr="00FF4D6A">
              <w:rPr>
                <w:rFonts w:ascii="Calibri" w:eastAsia="Times New Roman" w:hAnsi="Calibri" w:cs="Calibri"/>
                <w:sz w:val="16"/>
                <w:szCs w:val="16"/>
                <w:lang w:eastAsia="en-GB"/>
              </w:rPr>
              <w:t>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EA5B35"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B9D4D9"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276572"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10</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6B8D5F"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1B4FE1"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use: yes; Current use 27.8 uses per day in last month</w:t>
            </w:r>
          </w:p>
        </w:tc>
      </w:tr>
      <w:tr w:rsidR="00D531C1" w:rsidRPr="00FF4D6A" w14:paraId="4F79BFFC" w14:textId="77777777" w:rsidTr="00FF4D6A">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EE31C6"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lastRenderedPageBreak/>
              <w:t>Miller et al., (1978)</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F860C7"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Pharmacology, Biochemistry and Behaviour</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A5A90D"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Mean not reported. Age range=21-28 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53542E"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D1373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40E06D"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16</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EE712A"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78419B"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Current use: 2-4 times per week</w:t>
            </w:r>
          </w:p>
        </w:tc>
      </w:tr>
      <w:tr w:rsidR="00D531C1" w:rsidRPr="00FF4D6A" w14:paraId="0137702A" w14:textId="77777777" w:rsidTr="00F26322">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C6F6F3"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Makela</w:t>
            </w:r>
            <w:proofErr w:type="spellEnd"/>
            <w:r w:rsidRPr="00FF4D6A">
              <w:rPr>
                <w:rFonts w:ascii="Calibri" w:eastAsia="Times New Roman" w:hAnsi="Calibri" w:cs="Calibri"/>
                <w:sz w:val="16"/>
                <w:szCs w:val="16"/>
                <w:lang w:eastAsia="en-GB"/>
              </w:rPr>
              <w:t xml:space="preserve"> et al., (2006)</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C77EE"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Neuropsychopharmacology</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91D362" w14:textId="78D9E00F"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M=21.8</w:t>
            </w:r>
            <w:r>
              <w:rPr>
                <w:rFonts w:ascii="Calibri" w:eastAsia="Times New Roman" w:hAnsi="Calibri" w:cs="Calibri"/>
                <w:sz w:val="16"/>
                <w:szCs w:val="16"/>
                <w:lang w:eastAsia="en-GB"/>
              </w:rPr>
              <w:t xml:space="preserve"> </w:t>
            </w:r>
            <w:r w:rsidRPr="00FF4D6A">
              <w:rPr>
                <w:rFonts w:ascii="Calibri" w:eastAsia="Times New Roman" w:hAnsi="Calibri" w:cs="Calibri"/>
                <w:sz w:val="16"/>
                <w:szCs w:val="16"/>
                <w:lang w:eastAsia="en-GB"/>
              </w:rPr>
              <w:t>years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671BFC"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male and female</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A97407"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D51673"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19</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CAEE74" w14:textId="77777777"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Humans</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2AA637" w14:textId="3CC9C83D" w:rsidR="00D531C1" w:rsidRPr="00FF4D6A" w:rsidRDefault="00D531C1" w:rsidP="00D531C1">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Lifetime:  yes {&lt;10 = 6 people, 10-100 = 10 people, &gt;100 = 3}</w:t>
            </w:r>
          </w:p>
        </w:tc>
      </w:tr>
    </w:tbl>
    <w:p w14:paraId="5B96CD1C" w14:textId="4AD696D4" w:rsidR="00823396" w:rsidRPr="00FF4D6A" w:rsidRDefault="00823396" w:rsidP="00823396">
      <w:pPr>
        <w:rPr>
          <w:rFonts w:cstheme="minorHAnsi"/>
          <w:b/>
          <w:sz w:val="16"/>
          <w:szCs w:val="16"/>
        </w:rPr>
      </w:pPr>
      <w:r>
        <w:rPr>
          <w:rFonts w:cstheme="minorHAnsi"/>
          <w:b/>
          <w:sz w:val="16"/>
          <w:szCs w:val="16"/>
        </w:rPr>
        <w:t>THC=delta-9-tetrahydrocannabinol, CBD=cannabidiol; M=mean; SD=standard deviation</w:t>
      </w:r>
    </w:p>
    <w:p w14:paraId="6B5756BE" w14:textId="58D94726" w:rsidR="00FF4D6A" w:rsidRDefault="00FF4D6A">
      <w:pPr>
        <w:rPr>
          <w:rFonts w:cstheme="minorHAnsi"/>
          <w:sz w:val="16"/>
          <w:szCs w:val="16"/>
        </w:rPr>
      </w:pPr>
    </w:p>
    <w:p w14:paraId="1C049D23" w14:textId="77777777" w:rsidR="00194DDF" w:rsidRDefault="00194DDF">
      <w:pPr>
        <w:rPr>
          <w:rFonts w:cstheme="minorHAnsi"/>
          <w:b/>
          <w:sz w:val="16"/>
          <w:szCs w:val="16"/>
        </w:rPr>
      </w:pPr>
      <w:r>
        <w:rPr>
          <w:rFonts w:cstheme="minorHAnsi"/>
          <w:b/>
          <w:sz w:val="16"/>
          <w:szCs w:val="16"/>
        </w:rPr>
        <w:br w:type="page"/>
      </w:r>
    </w:p>
    <w:p w14:paraId="5B8DE2F8" w14:textId="4EEF9F1E" w:rsidR="00FF4D6A" w:rsidRPr="00FF4D6A" w:rsidRDefault="00FF4D6A">
      <w:pPr>
        <w:rPr>
          <w:rFonts w:cstheme="minorHAnsi"/>
          <w:b/>
          <w:sz w:val="16"/>
          <w:szCs w:val="16"/>
        </w:rPr>
      </w:pPr>
      <w:r w:rsidRPr="00FF4D6A">
        <w:rPr>
          <w:rFonts w:cstheme="minorHAnsi"/>
          <w:b/>
          <w:sz w:val="16"/>
          <w:szCs w:val="16"/>
        </w:rPr>
        <w:lastRenderedPageBreak/>
        <w:t>Table 1</w:t>
      </w:r>
      <w:r w:rsidR="001861A3">
        <w:rPr>
          <w:rFonts w:cstheme="minorHAnsi"/>
          <w:b/>
          <w:sz w:val="16"/>
          <w:szCs w:val="16"/>
        </w:rPr>
        <w:t>1</w:t>
      </w:r>
      <w:r w:rsidRPr="00FF4D6A">
        <w:rPr>
          <w:rFonts w:cstheme="minorHAnsi"/>
          <w:b/>
          <w:sz w:val="16"/>
          <w:szCs w:val="16"/>
        </w:rPr>
        <w:t>. Human studies: drug administration methods</w:t>
      </w:r>
      <w:r>
        <w:rPr>
          <w:rFonts w:cstheme="minorHAnsi"/>
          <w:b/>
          <w:sz w:val="16"/>
          <w:szCs w:val="16"/>
        </w:rPr>
        <w:br/>
      </w:r>
    </w:p>
    <w:tbl>
      <w:tblPr>
        <w:tblW w:w="13948" w:type="dxa"/>
        <w:tblLook w:val="04A0" w:firstRow="1" w:lastRow="0" w:firstColumn="1" w:lastColumn="0" w:noHBand="0" w:noVBand="1"/>
      </w:tblPr>
      <w:tblGrid>
        <w:gridCol w:w="1649"/>
        <w:gridCol w:w="1104"/>
        <w:gridCol w:w="1241"/>
        <w:gridCol w:w="1330"/>
        <w:gridCol w:w="1045"/>
        <w:gridCol w:w="1569"/>
        <w:gridCol w:w="2390"/>
        <w:gridCol w:w="3620"/>
      </w:tblGrid>
      <w:tr w:rsidR="00FF4D6A" w:rsidRPr="00FF4D6A" w14:paraId="057118B6" w14:textId="77777777" w:rsidTr="00823396">
        <w:trPr>
          <w:trHeight w:val="300"/>
        </w:trPr>
        <w:tc>
          <w:tcPr>
            <w:tcW w:w="1650" w:type="dxa"/>
            <w:tcBorders>
              <w:top w:val="single" w:sz="4" w:space="0" w:color="000000"/>
              <w:left w:val="single" w:sz="4" w:space="0" w:color="000000"/>
              <w:bottom w:val="single" w:sz="8" w:space="0" w:color="000000"/>
              <w:right w:val="single" w:sz="4" w:space="0" w:color="000000"/>
            </w:tcBorders>
            <w:shd w:val="clear" w:color="auto" w:fill="auto"/>
            <w:noWrap/>
            <w:hideMark/>
          </w:tcPr>
          <w:p w14:paraId="6D49299F" w14:textId="77777777" w:rsidR="00FF4D6A" w:rsidRPr="00FF4D6A" w:rsidRDefault="00FF4D6A" w:rsidP="00C035DC">
            <w:pPr>
              <w:spacing w:after="0" w:line="240" w:lineRule="auto"/>
              <w:jc w:val="center"/>
              <w:rPr>
                <w:rFonts w:ascii="Calibri" w:eastAsia="Times New Roman" w:hAnsi="Calibri" w:cs="Calibri"/>
                <w:b/>
                <w:bCs/>
                <w:color w:val="000000"/>
                <w:sz w:val="16"/>
                <w:szCs w:val="16"/>
                <w:lang w:eastAsia="en-GB"/>
              </w:rPr>
            </w:pPr>
            <w:r w:rsidRPr="00FF4D6A">
              <w:rPr>
                <w:rFonts w:ascii="Calibri" w:eastAsia="Times New Roman" w:hAnsi="Calibri" w:cs="Calibri"/>
                <w:b/>
                <w:bCs/>
                <w:color w:val="000000"/>
                <w:sz w:val="16"/>
                <w:szCs w:val="16"/>
                <w:lang w:eastAsia="en-GB"/>
              </w:rPr>
              <w:t>Source</w:t>
            </w:r>
          </w:p>
        </w:tc>
        <w:tc>
          <w:tcPr>
            <w:tcW w:w="1104" w:type="dxa"/>
            <w:tcBorders>
              <w:top w:val="single" w:sz="4" w:space="0" w:color="000000"/>
              <w:left w:val="single" w:sz="4" w:space="0" w:color="000000"/>
              <w:bottom w:val="single" w:sz="8" w:space="0" w:color="000000"/>
              <w:right w:val="single" w:sz="4" w:space="0" w:color="000000"/>
            </w:tcBorders>
            <w:shd w:val="clear" w:color="auto" w:fill="auto"/>
            <w:noWrap/>
            <w:hideMark/>
          </w:tcPr>
          <w:p w14:paraId="2ACE9753" w14:textId="77777777" w:rsidR="00FF4D6A" w:rsidRPr="00FF4D6A" w:rsidRDefault="00FF4D6A" w:rsidP="00C035DC">
            <w:pPr>
              <w:spacing w:after="0" w:line="240" w:lineRule="auto"/>
              <w:jc w:val="center"/>
              <w:rPr>
                <w:rFonts w:ascii="Calibri" w:eastAsia="Times New Roman" w:hAnsi="Calibri" w:cs="Calibri"/>
                <w:b/>
                <w:bCs/>
                <w:color w:val="000000"/>
                <w:sz w:val="16"/>
                <w:szCs w:val="16"/>
                <w:lang w:eastAsia="en-GB"/>
              </w:rPr>
            </w:pPr>
            <w:r w:rsidRPr="00FF4D6A">
              <w:rPr>
                <w:rFonts w:ascii="Calibri" w:eastAsia="Times New Roman" w:hAnsi="Calibri" w:cs="Calibri"/>
                <w:b/>
                <w:bCs/>
                <w:color w:val="000000"/>
                <w:sz w:val="16"/>
                <w:szCs w:val="16"/>
                <w:lang w:eastAsia="en-GB"/>
              </w:rPr>
              <w:t>Type of drug</w:t>
            </w:r>
          </w:p>
        </w:tc>
        <w:tc>
          <w:tcPr>
            <w:tcW w:w="1241" w:type="dxa"/>
            <w:tcBorders>
              <w:top w:val="single" w:sz="4" w:space="0" w:color="000000"/>
              <w:left w:val="single" w:sz="4" w:space="0" w:color="000000"/>
              <w:bottom w:val="single" w:sz="8" w:space="0" w:color="000000"/>
              <w:right w:val="single" w:sz="4" w:space="0" w:color="000000"/>
            </w:tcBorders>
            <w:shd w:val="clear" w:color="auto" w:fill="auto"/>
            <w:noWrap/>
            <w:hideMark/>
          </w:tcPr>
          <w:p w14:paraId="5290079E" w14:textId="77777777" w:rsidR="00FF4D6A" w:rsidRPr="00FF4D6A" w:rsidRDefault="00FF4D6A" w:rsidP="00C035DC">
            <w:pPr>
              <w:spacing w:after="0" w:line="240" w:lineRule="auto"/>
              <w:jc w:val="center"/>
              <w:rPr>
                <w:rFonts w:ascii="Calibri" w:eastAsia="Times New Roman" w:hAnsi="Calibri" w:cs="Calibri"/>
                <w:b/>
                <w:bCs/>
                <w:color w:val="000000"/>
                <w:sz w:val="16"/>
                <w:szCs w:val="16"/>
                <w:lang w:eastAsia="en-GB"/>
              </w:rPr>
            </w:pPr>
            <w:r w:rsidRPr="00FF4D6A">
              <w:rPr>
                <w:rFonts w:ascii="Calibri" w:eastAsia="Times New Roman" w:hAnsi="Calibri" w:cs="Calibri"/>
                <w:b/>
                <w:bCs/>
                <w:color w:val="000000"/>
                <w:sz w:val="16"/>
                <w:szCs w:val="16"/>
                <w:lang w:eastAsia="en-GB"/>
              </w:rPr>
              <w:t>Name of drug</w:t>
            </w:r>
          </w:p>
        </w:tc>
        <w:tc>
          <w:tcPr>
            <w:tcW w:w="1330" w:type="dxa"/>
            <w:tcBorders>
              <w:top w:val="single" w:sz="4" w:space="0" w:color="000000"/>
              <w:left w:val="single" w:sz="4" w:space="0" w:color="000000"/>
              <w:bottom w:val="single" w:sz="8" w:space="0" w:color="000000"/>
              <w:right w:val="single" w:sz="4" w:space="0" w:color="000000"/>
            </w:tcBorders>
            <w:shd w:val="clear" w:color="auto" w:fill="auto"/>
            <w:noWrap/>
            <w:hideMark/>
          </w:tcPr>
          <w:p w14:paraId="7A8128A3" w14:textId="527F8B58" w:rsidR="00FF4D6A" w:rsidRPr="00FF4D6A" w:rsidRDefault="00FF4D6A" w:rsidP="00C035DC">
            <w:pPr>
              <w:spacing w:after="0" w:line="240" w:lineRule="auto"/>
              <w:jc w:val="center"/>
              <w:rPr>
                <w:rFonts w:ascii="Calibri" w:eastAsia="Times New Roman" w:hAnsi="Calibri" w:cs="Calibri"/>
                <w:b/>
                <w:bCs/>
                <w:color w:val="000000"/>
                <w:sz w:val="16"/>
                <w:szCs w:val="16"/>
                <w:lang w:eastAsia="en-GB"/>
              </w:rPr>
            </w:pPr>
            <w:r w:rsidRPr="00FF4D6A">
              <w:rPr>
                <w:rFonts w:ascii="Calibri" w:eastAsia="Times New Roman" w:hAnsi="Calibri" w:cs="Calibri"/>
                <w:b/>
                <w:bCs/>
                <w:color w:val="000000"/>
                <w:sz w:val="16"/>
                <w:szCs w:val="16"/>
                <w:lang w:eastAsia="en-GB"/>
              </w:rPr>
              <w:t>Drug administration method</w:t>
            </w:r>
          </w:p>
        </w:tc>
        <w:tc>
          <w:tcPr>
            <w:tcW w:w="1044" w:type="dxa"/>
            <w:tcBorders>
              <w:top w:val="single" w:sz="4" w:space="0" w:color="000000"/>
              <w:left w:val="single" w:sz="4" w:space="0" w:color="000000"/>
              <w:bottom w:val="single" w:sz="8" w:space="0" w:color="000000"/>
              <w:right w:val="single" w:sz="4" w:space="0" w:color="000000"/>
            </w:tcBorders>
            <w:shd w:val="clear" w:color="auto" w:fill="auto"/>
            <w:noWrap/>
            <w:hideMark/>
          </w:tcPr>
          <w:p w14:paraId="4800F92A" w14:textId="77777777" w:rsidR="00FF4D6A" w:rsidRPr="00FF4D6A" w:rsidRDefault="00FF4D6A" w:rsidP="00C035DC">
            <w:pPr>
              <w:spacing w:after="0" w:line="240" w:lineRule="auto"/>
              <w:jc w:val="center"/>
              <w:rPr>
                <w:rFonts w:ascii="Calibri" w:eastAsia="Times New Roman" w:hAnsi="Calibri" w:cs="Calibri"/>
                <w:b/>
                <w:bCs/>
                <w:color w:val="000000"/>
                <w:sz w:val="16"/>
                <w:szCs w:val="16"/>
                <w:lang w:eastAsia="en-GB"/>
              </w:rPr>
            </w:pPr>
            <w:r w:rsidRPr="00FF4D6A">
              <w:rPr>
                <w:rFonts w:ascii="Calibri" w:eastAsia="Times New Roman" w:hAnsi="Calibri" w:cs="Calibri"/>
                <w:b/>
                <w:bCs/>
                <w:color w:val="000000"/>
                <w:sz w:val="16"/>
                <w:szCs w:val="16"/>
                <w:lang w:eastAsia="en-GB"/>
              </w:rPr>
              <w:t>Dose</w:t>
            </w:r>
          </w:p>
        </w:tc>
        <w:tc>
          <w:tcPr>
            <w:tcW w:w="1569" w:type="dxa"/>
            <w:tcBorders>
              <w:top w:val="single" w:sz="4" w:space="0" w:color="000000"/>
              <w:left w:val="single" w:sz="4" w:space="0" w:color="000000"/>
              <w:bottom w:val="single" w:sz="8" w:space="0" w:color="000000"/>
              <w:right w:val="single" w:sz="4" w:space="0" w:color="000000"/>
            </w:tcBorders>
            <w:shd w:val="clear" w:color="auto" w:fill="auto"/>
            <w:noWrap/>
            <w:hideMark/>
          </w:tcPr>
          <w:p w14:paraId="68639526" w14:textId="77777777" w:rsidR="00FF4D6A" w:rsidRPr="00FF4D6A" w:rsidRDefault="00FF4D6A" w:rsidP="00C035DC">
            <w:pPr>
              <w:spacing w:after="0" w:line="240" w:lineRule="auto"/>
              <w:jc w:val="center"/>
              <w:rPr>
                <w:rFonts w:ascii="Calibri" w:eastAsia="Times New Roman" w:hAnsi="Calibri" w:cs="Calibri"/>
                <w:b/>
                <w:bCs/>
                <w:color w:val="000000"/>
                <w:sz w:val="16"/>
                <w:szCs w:val="16"/>
                <w:lang w:eastAsia="en-GB"/>
              </w:rPr>
            </w:pPr>
            <w:r w:rsidRPr="00FF4D6A">
              <w:rPr>
                <w:rFonts w:ascii="Calibri" w:eastAsia="Times New Roman" w:hAnsi="Calibri" w:cs="Calibri"/>
                <w:b/>
                <w:bCs/>
                <w:color w:val="000000"/>
                <w:sz w:val="16"/>
                <w:szCs w:val="16"/>
                <w:lang w:eastAsia="en-GB"/>
              </w:rPr>
              <w:t>Type of administration: acute/chronic</w:t>
            </w:r>
          </w:p>
        </w:tc>
        <w:tc>
          <w:tcPr>
            <w:tcW w:w="2390" w:type="dxa"/>
            <w:tcBorders>
              <w:top w:val="single" w:sz="4" w:space="0" w:color="000000"/>
              <w:left w:val="single" w:sz="4" w:space="0" w:color="000000"/>
              <w:bottom w:val="single" w:sz="8" w:space="0" w:color="000000"/>
              <w:right w:val="single" w:sz="4" w:space="0" w:color="000000"/>
            </w:tcBorders>
            <w:shd w:val="clear" w:color="auto" w:fill="auto"/>
            <w:noWrap/>
            <w:hideMark/>
          </w:tcPr>
          <w:p w14:paraId="4F5DCB4A" w14:textId="77777777" w:rsidR="00FF4D6A" w:rsidRPr="00FF4D6A" w:rsidRDefault="00FF4D6A" w:rsidP="00C035DC">
            <w:pPr>
              <w:spacing w:after="0" w:line="240" w:lineRule="auto"/>
              <w:jc w:val="center"/>
              <w:rPr>
                <w:rFonts w:ascii="Calibri" w:eastAsia="Times New Roman" w:hAnsi="Calibri" w:cs="Calibri"/>
                <w:b/>
                <w:bCs/>
                <w:color w:val="000000"/>
                <w:sz w:val="16"/>
                <w:szCs w:val="16"/>
                <w:lang w:eastAsia="en-GB"/>
              </w:rPr>
            </w:pPr>
            <w:r w:rsidRPr="00FF4D6A">
              <w:rPr>
                <w:rFonts w:ascii="Calibri" w:eastAsia="Times New Roman" w:hAnsi="Calibri" w:cs="Calibri"/>
                <w:b/>
                <w:bCs/>
                <w:color w:val="000000"/>
                <w:sz w:val="16"/>
                <w:szCs w:val="16"/>
                <w:lang w:eastAsia="en-GB"/>
              </w:rPr>
              <w:t>When drug given relative to training</w:t>
            </w:r>
          </w:p>
        </w:tc>
        <w:tc>
          <w:tcPr>
            <w:tcW w:w="3620" w:type="dxa"/>
            <w:tcBorders>
              <w:top w:val="single" w:sz="4" w:space="0" w:color="000000"/>
              <w:left w:val="single" w:sz="4" w:space="0" w:color="000000"/>
              <w:bottom w:val="single" w:sz="8" w:space="0" w:color="000000"/>
              <w:right w:val="single" w:sz="4" w:space="0" w:color="000000"/>
            </w:tcBorders>
            <w:shd w:val="clear" w:color="auto" w:fill="auto"/>
            <w:noWrap/>
            <w:hideMark/>
          </w:tcPr>
          <w:p w14:paraId="5C4CB2B8" w14:textId="77777777" w:rsidR="00FF4D6A" w:rsidRPr="00FF4D6A" w:rsidRDefault="00FF4D6A" w:rsidP="00C035DC">
            <w:pPr>
              <w:spacing w:after="0" w:line="240" w:lineRule="auto"/>
              <w:jc w:val="center"/>
              <w:rPr>
                <w:rFonts w:ascii="Calibri" w:eastAsia="Times New Roman" w:hAnsi="Calibri" w:cs="Calibri"/>
                <w:b/>
                <w:bCs/>
                <w:color w:val="000000"/>
                <w:sz w:val="16"/>
                <w:szCs w:val="16"/>
                <w:lang w:eastAsia="en-GB"/>
              </w:rPr>
            </w:pPr>
            <w:r w:rsidRPr="00FF4D6A">
              <w:rPr>
                <w:rFonts w:ascii="Calibri" w:eastAsia="Times New Roman" w:hAnsi="Calibri" w:cs="Calibri"/>
                <w:b/>
                <w:bCs/>
                <w:color w:val="000000"/>
                <w:sz w:val="16"/>
                <w:szCs w:val="16"/>
                <w:lang w:eastAsia="en-GB"/>
              </w:rPr>
              <w:t>when drug given relative to test</w:t>
            </w:r>
          </w:p>
        </w:tc>
      </w:tr>
      <w:tr w:rsidR="00FF4D6A" w:rsidRPr="00FF4D6A" w14:paraId="37C1E11D" w14:textId="77777777" w:rsidTr="00F26322">
        <w:trPr>
          <w:trHeight w:val="315"/>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CDA5C1"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Rabinak</w:t>
            </w:r>
            <w:proofErr w:type="spellEnd"/>
            <w:r w:rsidRPr="00FF4D6A">
              <w:rPr>
                <w:rFonts w:ascii="Calibri" w:eastAsia="Times New Roman" w:hAnsi="Calibri" w:cs="Calibri"/>
                <w:sz w:val="16"/>
                <w:szCs w:val="16"/>
                <w:lang w:eastAsia="en-GB"/>
              </w:rPr>
              <w:t xml:space="preserve"> et al., (2014)</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5CBA5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64DA7F" w14:textId="7BC734BB"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1EF38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oral</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71877D"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7.5 mg/kg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67B381" w14:textId="243EDCCD"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5E47AF"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post-training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F0ED0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120 mins before test</w:t>
            </w:r>
          </w:p>
        </w:tc>
      </w:tr>
      <w:tr w:rsidR="00FF4D6A" w:rsidRPr="00FF4D6A" w14:paraId="6DAE6D42" w14:textId="77777777" w:rsidTr="00823396">
        <w:trPr>
          <w:trHeight w:val="315"/>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E5D899"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Miller et al., (1977)</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B32EDD"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19A07D"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2EAAD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inhalation</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C9BE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1.4% (14mg)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D59D53" w14:textId="1AA9697C"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0139A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pre-training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0E17A9" w14:textId="1CF087DF" w:rsidR="00FF4D6A" w:rsidRPr="00FF4D6A" w:rsidRDefault="00495C92" w:rsidP="00C035DC">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immediately</w:t>
            </w:r>
            <w:r w:rsidR="00FF4D6A" w:rsidRPr="00FF4D6A">
              <w:rPr>
                <w:rFonts w:ascii="Calibri" w:eastAsia="Times New Roman" w:hAnsi="Calibri" w:cs="Calibri"/>
                <w:sz w:val="16"/>
                <w:szCs w:val="16"/>
                <w:lang w:eastAsia="en-GB"/>
              </w:rPr>
              <w:t xml:space="preserve"> after smoking</w:t>
            </w:r>
          </w:p>
        </w:tc>
      </w:tr>
      <w:tr w:rsidR="00FF4D6A" w:rsidRPr="00FF4D6A" w14:paraId="69D648BE" w14:textId="77777777" w:rsidTr="00F26322">
        <w:trPr>
          <w:trHeight w:val="315"/>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A2660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Horder</w:t>
            </w:r>
            <w:proofErr w:type="spellEnd"/>
            <w:r w:rsidRPr="00FF4D6A">
              <w:rPr>
                <w:rFonts w:ascii="Calibri" w:eastAsia="Times New Roman" w:hAnsi="Calibri" w:cs="Calibri"/>
                <w:sz w:val="16"/>
                <w:szCs w:val="16"/>
                <w:lang w:eastAsia="en-GB"/>
              </w:rPr>
              <w:t xml:space="preserve"> et al., (2009)</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30E77F"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antagonist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2DBB8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Rimonabant</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7FA2A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oral</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8EAEA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20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CE8D3D" w14:textId="704078AF"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0D37D2"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pre-training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236B41"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2.5 hours before test</w:t>
            </w:r>
          </w:p>
        </w:tc>
      </w:tr>
      <w:tr w:rsidR="00FF4D6A" w:rsidRPr="00FF4D6A" w14:paraId="4E31425E" w14:textId="77777777" w:rsidTr="00823396">
        <w:trPr>
          <w:trHeight w:val="315"/>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B1A0B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Horder</w:t>
            </w:r>
            <w:proofErr w:type="spellEnd"/>
            <w:r w:rsidRPr="00FF4D6A">
              <w:rPr>
                <w:rFonts w:ascii="Calibri" w:eastAsia="Times New Roman" w:hAnsi="Calibri" w:cs="Calibri"/>
                <w:sz w:val="16"/>
                <w:szCs w:val="16"/>
                <w:lang w:eastAsia="en-GB"/>
              </w:rPr>
              <w:t xml:space="preserve"> et al., (2009)</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6EEF09"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antagonist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D4F759"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Rimonabant</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21EB5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oral</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4D886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20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68233" w14:textId="7462CC14"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6DD3DD"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pre-training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5B081"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2.5 hours before test</w:t>
            </w:r>
          </w:p>
        </w:tc>
      </w:tr>
      <w:tr w:rsidR="00FF4D6A" w:rsidRPr="00FF4D6A" w14:paraId="00848D92" w14:textId="77777777" w:rsidTr="00F26322">
        <w:trPr>
          <w:trHeight w:val="315"/>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CBF39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Englund et al., (2013)</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4C500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 and antagonist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A6FF87" w14:textId="0D3C1ADF"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CBD vs placebo, CBD+THC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A58F9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oral CBD, intravenous THC</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81B05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600 mg CBD, 1.5mg THC</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573E25" w14:textId="55DF9D60"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F7D5ED"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pre-training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D6BFB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CBD vs. placebo: 2.5 hours before test. THC vs. placebo: 1 hour 10 mins before test</w:t>
            </w:r>
          </w:p>
        </w:tc>
      </w:tr>
      <w:tr w:rsidR="00FF4D6A" w:rsidRPr="00FF4D6A" w14:paraId="67F27D1F" w14:textId="77777777" w:rsidTr="00823396">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37CA37"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Ballard et al., (2013)</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559852"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C135DD"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3C4257" w14:textId="5D83FB2D" w:rsidR="00FF4D6A" w:rsidRPr="00FF4D6A" w:rsidRDefault="00823396"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w:t>
            </w:r>
            <w:r w:rsidR="00FF4D6A" w:rsidRPr="00FF4D6A">
              <w:rPr>
                <w:rFonts w:ascii="Calibri" w:eastAsia="Times New Roman" w:hAnsi="Calibri" w:cs="Calibri"/>
                <w:sz w:val="16"/>
                <w:szCs w:val="16"/>
                <w:lang w:eastAsia="en-GB"/>
              </w:rPr>
              <w:t>ral</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C9E26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7.5, 15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FEE78C"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sub-chronic</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05E22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pre-training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C24C35"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90 mins before test</w:t>
            </w:r>
          </w:p>
        </w:tc>
      </w:tr>
      <w:tr w:rsidR="00FF4D6A" w:rsidRPr="00FF4D6A" w14:paraId="722F51C2" w14:textId="77777777" w:rsidTr="00F26322">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B6EF71"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Bossong</w:t>
            </w:r>
            <w:proofErr w:type="spellEnd"/>
            <w:r w:rsidRPr="00FF4D6A">
              <w:rPr>
                <w:rFonts w:ascii="Calibri" w:eastAsia="Times New Roman" w:hAnsi="Calibri" w:cs="Calibri"/>
                <w:sz w:val="16"/>
                <w:szCs w:val="16"/>
                <w:lang w:eastAsia="en-GB"/>
              </w:rPr>
              <w:t xml:space="preserve"> et al., (2012)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0CB271"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68494" w14:textId="7EA546D6"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B8C80E"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inhalation</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DF93F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6 mg (dose 1), 1 mg (dose 2), 1 mg (dose 3) - all on same day</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3BF3CD"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04B23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pre-training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35273E"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r>
      <w:tr w:rsidR="00FF4D6A" w:rsidRPr="00FF4D6A" w14:paraId="29F5A00A" w14:textId="77777777" w:rsidTr="00823396">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607052"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Bossong</w:t>
            </w:r>
            <w:proofErr w:type="spellEnd"/>
            <w:r w:rsidRPr="00FF4D6A">
              <w:rPr>
                <w:rFonts w:ascii="Calibri" w:eastAsia="Times New Roman" w:hAnsi="Calibri" w:cs="Calibri"/>
                <w:sz w:val="16"/>
                <w:szCs w:val="16"/>
                <w:lang w:eastAsia="en-GB"/>
              </w:rPr>
              <w:t xml:space="preserve"> et al., (2012)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C1C28C"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5136A6" w14:textId="259B6D3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AA443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inhalation</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7B78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6 mg (dose 1), 1 mg (dose 2), 1 mg (dose 3) - all on same day</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180C0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91867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pre-training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E03FA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r>
      <w:tr w:rsidR="00FF4D6A" w:rsidRPr="00FF4D6A" w14:paraId="47DDE9E1" w14:textId="77777777" w:rsidTr="00F26322">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095AFA"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Darley et al., (1973)</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F3FD4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47E862" w14:textId="56B998FE"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AAA070" w14:textId="292F231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oral</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9C24E"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20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FFE71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51B632"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post-training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78FA2"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 hour before test</w:t>
            </w:r>
          </w:p>
        </w:tc>
      </w:tr>
      <w:tr w:rsidR="00FF4D6A" w:rsidRPr="00FF4D6A" w14:paraId="37342E16" w14:textId="77777777" w:rsidTr="00823396">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62472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Dittrich et al., (1973)</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4FE0DC"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7214EB" w14:textId="1061E28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99294E"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oral</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D26472"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15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641D8C"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CE4F5E"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pre-training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C7B9E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 hours before test</w:t>
            </w:r>
          </w:p>
        </w:tc>
      </w:tr>
      <w:tr w:rsidR="00FF4D6A" w:rsidRPr="00FF4D6A" w14:paraId="0B42991B" w14:textId="77777777" w:rsidTr="00F26322">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D8C0EE"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Doss et al., (2018)</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6E5A7C"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91E95E" w14:textId="163C1F3A"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B275F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oral</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64809F"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15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A736F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F48E73" w14:textId="5346BDD0"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post-tr</w:t>
            </w:r>
            <w:r w:rsidR="00823396">
              <w:rPr>
                <w:rFonts w:ascii="Calibri" w:eastAsia="Times New Roman" w:hAnsi="Calibri" w:cs="Calibri"/>
                <w:sz w:val="16"/>
                <w:szCs w:val="16"/>
                <w:lang w:eastAsia="en-GB"/>
              </w:rPr>
              <w:t>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09C11F" w14:textId="1B86A0CE"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48 hours post-training,  120 min before test</w:t>
            </w:r>
          </w:p>
        </w:tc>
      </w:tr>
      <w:tr w:rsidR="00FF4D6A" w:rsidRPr="00FF4D6A" w14:paraId="393DC198" w14:textId="77777777" w:rsidTr="00823396">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F8684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D'Souza et al., (2004)</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C5C3AA"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F00FFF" w14:textId="16D3C32C"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A28F2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intravenous</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5B1CE5" w14:textId="54F33BA3"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2.5mg, 5mg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704079"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sub-chronic (3 days)</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666681"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pre-training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77492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30min before test</w:t>
            </w:r>
          </w:p>
        </w:tc>
      </w:tr>
      <w:tr w:rsidR="00FF4D6A" w:rsidRPr="00FF4D6A" w14:paraId="2455C3B0" w14:textId="77777777" w:rsidTr="00F26322">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38C40E"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Hindocha</w:t>
            </w:r>
            <w:proofErr w:type="spellEnd"/>
            <w:r w:rsidRPr="00FF4D6A">
              <w:rPr>
                <w:rFonts w:ascii="Calibri" w:eastAsia="Times New Roman" w:hAnsi="Calibri" w:cs="Calibri"/>
                <w:sz w:val="16"/>
                <w:szCs w:val="16"/>
                <w:lang w:eastAsia="en-GB"/>
              </w:rPr>
              <w:t xml:space="preserve"> et al., (2017)</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C60CC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E4F0E7"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Bedrobinol</w:t>
            </w:r>
            <w:proofErr w:type="spellEnd"/>
            <w:r w:rsidRPr="00FF4D6A">
              <w:rPr>
                <w:rFonts w:ascii="Calibri" w:eastAsia="Times New Roman" w:hAnsi="Calibri" w:cs="Calibri"/>
                <w:sz w:val="16"/>
                <w:szCs w:val="16"/>
                <w:lang w:eastAsia="en-GB"/>
              </w:rPr>
              <w:t xml:space="preserve"> (16% THC and less than 1% CBD) vs placebo (0.07% THC)</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FABA1D"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inhalation</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C2CF77"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66.67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9DD569"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10D412"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post-training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A46F7C"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35 mins before 1st IR  test; 55 mins before N-Back</w:t>
            </w:r>
          </w:p>
        </w:tc>
      </w:tr>
      <w:tr w:rsidR="00FF4D6A" w:rsidRPr="00FF4D6A" w14:paraId="7DB8F3EC" w14:textId="77777777" w:rsidTr="00823396">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40F009"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Hooker et al., (1987)</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454C7C"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93E1E6" w14:textId="1243AF1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4E1EE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inhalation</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036DEA"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10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9C6B2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C6582F"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post-training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31C755"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 xml:space="preserve">testing prior to  </w:t>
            </w:r>
            <w:proofErr w:type="spellStart"/>
            <w:r w:rsidRPr="00FF4D6A">
              <w:rPr>
                <w:rFonts w:ascii="Calibri" w:eastAsia="Times New Roman" w:hAnsi="Calibri" w:cs="Calibri"/>
                <w:sz w:val="16"/>
                <w:szCs w:val="16"/>
                <w:lang w:eastAsia="en-GB"/>
              </w:rPr>
              <w:t>thc</w:t>
            </w:r>
            <w:proofErr w:type="spellEnd"/>
            <w:r w:rsidRPr="00FF4D6A">
              <w:rPr>
                <w:rFonts w:ascii="Calibri" w:eastAsia="Times New Roman" w:hAnsi="Calibri" w:cs="Calibri"/>
                <w:sz w:val="16"/>
                <w:szCs w:val="16"/>
                <w:lang w:eastAsia="en-GB"/>
              </w:rPr>
              <w:t xml:space="preserve"> &amp; 15 mins after </w:t>
            </w:r>
            <w:proofErr w:type="spellStart"/>
            <w:r w:rsidRPr="00FF4D6A">
              <w:rPr>
                <w:rFonts w:ascii="Calibri" w:eastAsia="Times New Roman" w:hAnsi="Calibri" w:cs="Calibri"/>
                <w:sz w:val="16"/>
                <w:szCs w:val="16"/>
                <w:lang w:eastAsia="en-GB"/>
              </w:rPr>
              <w:t>thc</w:t>
            </w:r>
            <w:proofErr w:type="spellEnd"/>
          </w:p>
        </w:tc>
      </w:tr>
      <w:tr w:rsidR="00FF4D6A" w:rsidRPr="00FF4D6A" w14:paraId="21048FF8" w14:textId="77777777" w:rsidTr="00F26322">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2A217"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lastRenderedPageBreak/>
              <w:t>Keles</w:t>
            </w:r>
            <w:proofErr w:type="spellEnd"/>
            <w:r w:rsidRPr="00FF4D6A">
              <w:rPr>
                <w:rFonts w:ascii="Calibri" w:eastAsia="Times New Roman" w:hAnsi="Calibri" w:cs="Calibri"/>
                <w:sz w:val="16"/>
                <w:szCs w:val="16"/>
                <w:lang w:eastAsia="en-GB"/>
              </w:rPr>
              <w:t xml:space="preserve"> et al., (2017)</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C121D9"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3C6557"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Dronabinol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087679"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oral</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B5DED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50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31D01D"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09E0B9"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post-training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FEDA2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1.5 (~2hr) hours before test</w:t>
            </w:r>
          </w:p>
        </w:tc>
      </w:tr>
      <w:tr w:rsidR="00FF4D6A" w:rsidRPr="00FF4D6A" w14:paraId="537207CC" w14:textId="77777777" w:rsidTr="00823396">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13E99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Ranganathan et al., (2017)</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F5578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2B40FE" w14:textId="49A0B4C9"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69022D"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intravenous</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855123" w14:textId="35445C09"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 xml:space="preserve">0.03 mg/kg ( </w:t>
            </w:r>
            <w:proofErr w:type="spellStart"/>
            <w:r w:rsidRPr="00FF4D6A">
              <w:rPr>
                <w:rFonts w:ascii="Calibri" w:eastAsia="Times New Roman" w:hAnsi="Calibri" w:cs="Calibri"/>
                <w:sz w:val="16"/>
                <w:szCs w:val="16"/>
                <w:lang w:eastAsia="en-GB"/>
              </w:rPr>
              <w:t>Experiement</w:t>
            </w:r>
            <w:proofErr w:type="spellEnd"/>
            <w:r w:rsidRPr="00FF4D6A">
              <w:rPr>
                <w:rFonts w:ascii="Calibri" w:eastAsia="Times New Roman" w:hAnsi="Calibri" w:cs="Calibri"/>
                <w:sz w:val="16"/>
                <w:szCs w:val="16"/>
                <w:lang w:eastAsia="en-GB"/>
              </w:rPr>
              <w:t xml:space="preserve"> 2  0.05mg/kg)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868EED"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25BA17" w14:textId="1A8B9705"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post-training (#1 pre-encoding)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60F3B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35 mins before and 25 mins after THC</w:t>
            </w:r>
          </w:p>
        </w:tc>
      </w:tr>
      <w:tr w:rsidR="00FF4D6A" w:rsidRPr="00FF4D6A" w14:paraId="26FAAE89" w14:textId="77777777" w:rsidTr="00F26322">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A1FAE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Ranganathan et al., (2014)</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23F31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31C4DF" w14:textId="782D54CF"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5A811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intravenous</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1746A5"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0.018, 0.036 mg/kg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FDE202"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D45E29"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post-training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2D394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40 and 70 mins before test</w:t>
            </w:r>
          </w:p>
        </w:tc>
      </w:tr>
      <w:tr w:rsidR="00FF4D6A" w:rsidRPr="00FF4D6A" w14:paraId="260642AD" w14:textId="77777777" w:rsidTr="00823396">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06868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Solowij</w:t>
            </w:r>
            <w:proofErr w:type="spellEnd"/>
            <w:r w:rsidRPr="00FF4D6A">
              <w:rPr>
                <w:rFonts w:ascii="Calibri" w:eastAsia="Times New Roman" w:hAnsi="Calibri" w:cs="Calibri"/>
                <w:sz w:val="16"/>
                <w:szCs w:val="16"/>
                <w:lang w:eastAsia="en-GB"/>
              </w:rPr>
              <w:t xml:space="preserve"> et al., (2018)</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3AAD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antagonist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9D736F" w14:textId="7E1B79AA"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CBD</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626329"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oral</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82DCDC"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200 mg daily for 10 weeks</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5FA9E7"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chronic (10 weeks)</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05F5C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post-training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B2E4F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not reported</w:t>
            </w:r>
          </w:p>
        </w:tc>
      </w:tr>
      <w:tr w:rsidR="00FF4D6A" w:rsidRPr="00FF4D6A" w14:paraId="1BA4C210" w14:textId="77777777" w:rsidTr="00F26322">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38BF3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Theunissen</w:t>
            </w:r>
            <w:proofErr w:type="spellEnd"/>
            <w:r w:rsidRPr="00FF4D6A">
              <w:rPr>
                <w:rFonts w:ascii="Calibri" w:eastAsia="Times New Roman" w:hAnsi="Calibri" w:cs="Calibri"/>
                <w:sz w:val="16"/>
                <w:szCs w:val="16"/>
                <w:lang w:eastAsia="en-GB"/>
              </w:rPr>
              <w:t xml:space="preserve"> et al., (2018)</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0B7431"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75813F"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JWH-018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EC3B0F"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inhation</w:t>
            </w:r>
            <w:proofErr w:type="spellEnd"/>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A27AE1"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 and 3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50C7B5"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 (drug given twice)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0A268C"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post-training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75A0C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30 mins before test</w:t>
            </w:r>
          </w:p>
        </w:tc>
      </w:tr>
      <w:tr w:rsidR="00FF4D6A" w:rsidRPr="00FF4D6A" w14:paraId="23A2EBE6" w14:textId="77777777" w:rsidTr="00823396">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B5B14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Das et al., (2013)</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5E1BD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antagonist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5E483F"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CBD vs placebo before extinction, CBD vs placebo prior to extinction</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063D27"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inhalation</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64D7B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32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B44179"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40AF6D"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pre-extinction group: fear conditioning, drug given, fear extinction task. Post-extinction group: fear conditioning, fear extinction, drug. Prose test pre-training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96B4CE" w14:textId="2519A160"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5 mins post drug administration (fear extinction), 24 hours post drug administration (delayed prose recall)</w:t>
            </w:r>
          </w:p>
        </w:tc>
      </w:tr>
      <w:tr w:rsidR="00FF4D6A" w:rsidRPr="00FF4D6A" w14:paraId="5C97C74F" w14:textId="77777777" w:rsidTr="00F26322">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409EB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Horder</w:t>
            </w:r>
            <w:proofErr w:type="spellEnd"/>
            <w:r w:rsidRPr="00FF4D6A">
              <w:rPr>
                <w:rFonts w:ascii="Calibri" w:eastAsia="Times New Roman" w:hAnsi="Calibri" w:cs="Calibri"/>
                <w:sz w:val="16"/>
                <w:szCs w:val="16"/>
                <w:lang w:eastAsia="en-GB"/>
              </w:rPr>
              <w:t xml:space="preserve"> et al., (2012)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1582E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antagonist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4AFEFA"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Rimonabant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24A5B9"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oral</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F66912"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20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29C09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sub-chronic (7 days)</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CE2DCF"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pre-training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C026A7"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2.5 hours before test</w:t>
            </w:r>
          </w:p>
        </w:tc>
      </w:tr>
      <w:tr w:rsidR="00FF4D6A" w:rsidRPr="00FF4D6A" w14:paraId="54CCE71C" w14:textId="77777777" w:rsidTr="00823396">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C5F83E"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Englund et al., (2016)</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D1347E"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D7BB0A" w14:textId="7F176152"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THCV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2F2C60" w14:textId="3EFD7CA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oral THCV</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C62C2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10 mg THCV (5 days) and 9 ml THC (1 day)</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97ABE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sub-chronic (4 days THC and 1 day THC)</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A9B1ED"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pre-training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1BAD1D"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10-25 minutes before test</w:t>
            </w:r>
          </w:p>
        </w:tc>
      </w:tr>
      <w:tr w:rsidR="00FF4D6A" w:rsidRPr="00FF4D6A" w14:paraId="7527ECDB" w14:textId="77777777" w:rsidTr="00F26322">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CAF22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Bhaattacharyya</w:t>
            </w:r>
            <w:proofErr w:type="spellEnd"/>
            <w:r w:rsidRPr="00FF4D6A">
              <w:rPr>
                <w:rFonts w:ascii="Calibri" w:eastAsia="Times New Roman" w:hAnsi="Calibri" w:cs="Calibri"/>
                <w:sz w:val="16"/>
                <w:szCs w:val="16"/>
                <w:lang w:eastAsia="en-GB"/>
              </w:rPr>
              <w:t xml:space="preserve"> et al., (2009)</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B8282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 &amp; antagonist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E9D25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CBD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37097A"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oral</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737E2A"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10 mg THC, 600 mg CBD</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BBDA0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A78D3E"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post-training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2496F"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 hour before test</w:t>
            </w:r>
          </w:p>
        </w:tc>
      </w:tr>
      <w:tr w:rsidR="00FF4D6A" w:rsidRPr="00FF4D6A" w14:paraId="3F0DCE16" w14:textId="77777777" w:rsidTr="00823396">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B67CF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Bhaattacharyya</w:t>
            </w:r>
            <w:proofErr w:type="spellEnd"/>
            <w:r w:rsidRPr="00FF4D6A">
              <w:rPr>
                <w:rFonts w:ascii="Calibri" w:eastAsia="Times New Roman" w:hAnsi="Calibri" w:cs="Calibri"/>
                <w:sz w:val="16"/>
                <w:szCs w:val="16"/>
                <w:lang w:eastAsia="en-GB"/>
              </w:rPr>
              <w:t xml:space="preserve"> et al., (2010)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E5608E"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 &amp; antagonist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B60A57"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CBD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B794E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oral</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D75D7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10 mg THC, 600 mg CBD</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28B2D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62709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post-training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866CEF"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 hour before test</w:t>
            </w:r>
          </w:p>
        </w:tc>
      </w:tr>
      <w:tr w:rsidR="00FF4D6A" w:rsidRPr="00FF4D6A" w14:paraId="0A0CE9C1" w14:textId="77777777" w:rsidTr="00F26322">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A803DA"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Curran et al., (2002)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A87E37"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FECA6A" w14:textId="1DA3E1DF"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Dronabinol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A81475"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oral</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259F1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7.5 and 15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547C3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2D009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post-training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7BD7A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 hour before test</w:t>
            </w:r>
          </w:p>
        </w:tc>
      </w:tr>
      <w:tr w:rsidR="00FF4D6A" w:rsidRPr="00FF4D6A" w14:paraId="7B64067A" w14:textId="77777777" w:rsidTr="00823396">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703A8D"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D'Souza et al., (2008)</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82F7D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6B7516" w14:textId="331CDB44"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778F61" w14:textId="19E1B9E2" w:rsidR="00FF4D6A" w:rsidRPr="00FF4D6A" w:rsidRDefault="00823396"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intravenous</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C45388" w14:textId="75147C78"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0.0286 mg/kg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C55357"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1AD64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post-training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9BE319"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30 mins before test</w:t>
            </w:r>
          </w:p>
        </w:tc>
      </w:tr>
      <w:tr w:rsidR="00FF4D6A" w:rsidRPr="00FF4D6A" w14:paraId="6750BE94" w14:textId="77777777" w:rsidTr="00F26322">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5972B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D'Souza et al., (2005)</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922AF2"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671A8" w14:textId="2DF7ED59"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C341E0" w14:textId="57BF007C" w:rsidR="00FF4D6A" w:rsidRPr="00FF4D6A" w:rsidRDefault="00823396"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intravenous</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C3145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2.5, 5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F0A2C7"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A17D3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post-training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4D876B"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30 mins before test</w:t>
            </w:r>
          </w:p>
        </w:tc>
      </w:tr>
      <w:tr w:rsidR="00FF4D6A" w:rsidRPr="00FF4D6A" w14:paraId="254CBE40" w14:textId="77777777" w:rsidTr="00823396">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AC222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D'Souza et al., (2008)</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A6618C"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F9009D" w14:textId="1B593C96"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996F2F" w14:textId="442B3D6B" w:rsidR="00FF4D6A" w:rsidRPr="00FF4D6A" w:rsidRDefault="00823396"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intravenous</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4B4A7F"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2.5, 5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75BD9C"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F7CA7C"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post-training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1FD57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30 mins before test</w:t>
            </w:r>
          </w:p>
        </w:tc>
      </w:tr>
      <w:tr w:rsidR="00FF4D6A" w:rsidRPr="00FF4D6A" w14:paraId="70FBA664" w14:textId="77777777" w:rsidTr="00F26322">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2B617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Heishman</w:t>
            </w:r>
            <w:proofErr w:type="spellEnd"/>
            <w:r w:rsidRPr="00FF4D6A">
              <w:rPr>
                <w:rFonts w:ascii="Calibri" w:eastAsia="Times New Roman" w:hAnsi="Calibri" w:cs="Calibri"/>
                <w:sz w:val="16"/>
                <w:szCs w:val="16"/>
                <w:lang w:eastAsia="en-GB"/>
              </w:rPr>
              <w:t xml:space="preserve"> et al., (1990)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45C46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8C7E88" w14:textId="49760462"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DEFC74" w14:textId="4F92FECA"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inhalation</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87A7D6" w14:textId="55456765"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 or 2 cigarettes containing 2.57% THC</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3E9157"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5A6CDA"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pre-training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0ED48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10 mins before test</w:t>
            </w:r>
          </w:p>
        </w:tc>
      </w:tr>
      <w:tr w:rsidR="00FF4D6A" w:rsidRPr="00FF4D6A" w14:paraId="30E9CE0A" w14:textId="77777777" w:rsidTr="00823396">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2B2D6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Heishman</w:t>
            </w:r>
            <w:proofErr w:type="spellEnd"/>
            <w:r w:rsidRPr="00FF4D6A">
              <w:rPr>
                <w:rFonts w:ascii="Calibri" w:eastAsia="Times New Roman" w:hAnsi="Calibri" w:cs="Calibri"/>
                <w:sz w:val="16"/>
                <w:szCs w:val="16"/>
                <w:lang w:eastAsia="en-GB"/>
              </w:rPr>
              <w:t xml:space="preserve"> et al., (1989)</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78E78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5751ED" w14:textId="629C69A0"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EEF0B3"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inhalation</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94E9AE"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13 or 27% THC cigarettes 12 /21mg THC</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D58C3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70987C"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pre-training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968E9C" w14:textId="77777777" w:rsidR="00FF4D6A" w:rsidRPr="00FF4D6A" w:rsidRDefault="00FF4D6A" w:rsidP="00C035DC">
            <w:pPr>
              <w:spacing w:after="0" w:line="240" w:lineRule="auto"/>
              <w:jc w:val="center"/>
              <w:rPr>
                <w:rFonts w:ascii="Calibri" w:eastAsia="Times New Roman" w:hAnsi="Calibri" w:cs="Calibri"/>
                <w:color w:val="000000"/>
                <w:sz w:val="16"/>
                <w:szCs w:val="16"/>
                <w:lang w:eastAsia="en-GB"/>
              </w:rPr>
            </w:pPr>
            <w:r w:rsidRPr="00FF4D6A">
              <w:rPr>
                <w:rFonts w:ascii="Calibri" w:eastAsia="Times New Roman" w:hAnsi="Calibri" w:cs="Calibri"/>
                <w:color w:val="000000"/>
                <w:sz w:val="16"/>
                <w:szCs w:val="16"/>
                <w:lang w:eastAsia="en-GB"/>
              </w:rPr>
              <w:t>5 mins before test</w:t>
            </w:r>
          </w:p>
        </w:tc>
      </w:tr>
      <w:tr w:rsidR="00FF4D6A" w:rsidRPr="00FF4D6A" w14:paraId="4B150940" w14:textId="77777777" w:rsidTr="00F26322">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92278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lastRenderedPageBreak/>
              <w:t>Hunault</w:t>
            </w:r>
            <w:proofErr w:type="spellEnd"/>
            <w:r w:rsidRPr="00FF4D6A">
              <w:rPr>
                <w:rFonts w:ascii="Calibri" w:eastAsia="Times New Roman" w:hAnsi="Calibri" w:cs="Calibri"/>
                <w:sz w:val="16"/>
                <w:szCs w:val="16"/>
                <w:lang w:eastAsia="en-GB"/>
              </w:rPr>
              <w:t xml:space="preserve"> et al., (2014)</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03545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C74F79" w14:textId="258D1A75"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407B78"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inhalation</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CD9260" w14:textId="313CD398"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29.3, 49.1, 69.4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750FF1"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sub-chronic (4 days)</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F16AB2"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post-training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96E67D" w14:textId="77777777" w:rsidR="00FF4D6A" w:rsidRPr="00FF4D6A" w:rsidRDefault="00FF4D6A" w:rsidP="00C035DC">
            <w:pPr>
              <w:spacing w:after="0" w:line="240" w:lineRule="auto"/>
              <w:jc w:val="center"/>
              <w:rPr>
                <w:rFonts w:ascii="Calibri" w:eastAsia="Times New Roman" w:hAnsi="Calibri" w:cs="Calibri"/>
                <w:color w:val="000000"/>
                <w:sz w:val="16"/>
                <w:szCs w:val="16"/>
                <w:lang w:eastAsia="en-GB"/>
              </w:rPr>
            </w:pPr>
            <w:r w:rsidRPr="00FF4D6A">
              <w:rPr>
                <w:rFonts w:ascii="Calibri" w:eastAsia="Times New Roman" w:hAnsi="Calibri" w:cs="Calibri"/>
                <w:color w:val="000000"/>
                <w:sz w:val="16"/>
                <w:szCs w:val="16"/>
                <w:lang w:eastAsia="en-GB"/>
              </w:rPr>
              <w:t>35 mins before test</w:t>
            </w:r>
          </w:p>
        </w:tc>
      </w:tr>
      <w:tr w:rsidR="00FF4D6A" w:rsidRPr="00FF4D6A" w14:paraId="47FCCEA0" w14:textId="77777777" w:rsidTr="00823396">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10ACCD"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proofErr w:type="spellStart"/>
            <w:r w:rsidRPr="00FF4D6A">
              <w:rPr>
                <w:rFonts w:ascii="Calibri" w:eastAsia="Times New Roman" w:hAnsi="Calibri" w:cs="Calibri"/>
                <w:sz w:val="16"/>
                <w:szCs w:val="16"/>
                <w:lang w:eastAsia="en-GB"/>
              </w:rPr>
              <w:t>Leweke</w:t>
            </w:r>
            <w:proofErr w:type="spellEnd"/>
            <w:r w:rsidRPr="00FF4D6A">
              <w:rPr>
                <w:rFonts w:ascii="Calibri" w:eastAsia="Times New Roman" w:hAnsi="Calibri" w:cs="Calibri"/>
                <w:sz w:val="16"/>
                <w:szCs w:val="16"/>
                <w:lang w:eastAsia="en-GB"/>
              </w:rPr>
              <w:t xml:space="preserve"> et al., (1998)</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C1F210"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70357D" w14:textId="058E46F0"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Dronabinol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C0F484"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inhalation</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7172AC"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10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492119"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87BC96" w14:textId="77777777" w:rsidR="00FF4D6A" w:rsidRPr="00FF4D6A" w:rsidRDefault="00FF4D6A" w:rsidP="00C035DC">
            <w:pPr>
              <w:spacing w:after="0" w:line="240" w:lineRule="auto"/>
              <w:jc w:val="center"/>
              <w:rPr>
                <w:rFonts w:ascii="Calibri" w:eastAsia="Times New Roman" w:hAnsi="Calibri" w:cs="Calibri"/>
                <w:sz w:val="16"/>
                <w:szCs w:val="16"/>
                <w:lang w:eastAsia="en-GB"/>
              </w:rPr>
            </w:pPr>
            <w:r w:rsidRPr="00FF4D6A">
              <w:rPr>
                <w:rFonts w:ascii="Calibri" w:eastAsia="Times New Roman" w:hAnsi="Calibri" w:cs="Calibri"/>
                <w:sz w:val="16"/>
                <w:szCs w:val="16"/>
                <w:lang w:eastAsia="en-GB"/>
              </w:rPr>
              <w:t>pre-training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5A8DBF" w14:textId="77777777" w:rsidR="00FF4D6A" w:rsidRPr="00FF4D6A" w:rsidRDefault="00FF4D6A" w:rsidP="00C035DC">
            <w:pPr>
              <w:spacing w:after="0" w:line="240" w:lineRule="auto"/>
              <w:jc w:val="center"/>
              <w:rPr>
                <w:rFonts w:ascii="Calibri" w:eastAsia="Times New Roman" w:hAnsi="Calibri" w:cs="Calibri"/>
                <w:color w:val="000000"/>
                <w:sz w:val="16"/>
                <w:szCs w:val="16"/>
                <w:lang w:eastAsia="en-GB"/>
              </w:rPr>
            </w:pPr>
            <w:r w:rsidRPr="00FF4D6A">
              <w:rPr>
                <w:rFonts w:ascii="Calibri" w:eastAsia="Times New Roman" w:hAnsi="Calibri" w:cs="Calibri"/>
                <w:color w:val="000000"/>
                <w:sz w:val="16"/>
                <w:szCs w:val="16"/>
                <w:lang w:eastAsia="en-GB"/>
              </w:rPr>
              <w:t>150 minutes before test</w:t>
            </w:r>
          </w:p>
        </w:tc>
      </w:tr>
      <w:tr w:rsidR="00FF4D6A" w:rsidRPr="00C035DC" w14:paraId="32B9832E" w14:textId="77777777" w:rsidTr="00F26322">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8F9BBA" w14:textId="77777777"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Mathai et al., (2018)</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5612F9" w14:textId="77777777"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22C395" w14:textId="3E441B10"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B5FEE6" w14:textId="77777777"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oral</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009A3E" w14:textId="77777777"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10, 20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2A0A74" w14:textId="77777777"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chronic (7 days)</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DFB405" w14:textId="77777777"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post-training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0A0046" w14:textId="77777777" w:rsidR="00FF4D6A" w:rsidRPr="00C035DC" w:rsidRDefault="00FF4D6A" w:rsidP="00C035DC">
            <w:pPr>
              <w:spacing w:after="0" w:line="240" w:lineRule="auto"/>
              <w:jc w:val="center"/>
              <w:rPr>
                <w:rFonts w:ascii="Calibri" w:eastAsia="Times New Roman" w:hAnsi="Calibri" w:cs="Calibri"/>
                <w:color w:val="000000"/>
                <w:sz w:val="16"/>
                <w:szCs w:val="16"/>
                <w:lang w:eastAsia="en-GB"/>
              </w:rPr>
            </w:pPr>
            <w:r w:rsidRPr="00C035DC">
              <w:rPr>
                <w:rFonts w:ascii="Calibri" w:eastAsia="Times New Roman" w:hAnsi="Calibri" w:cs="Calibri"/>
                <w:color w:val="000000"/>
                <w:sz w:val="16"/>
                <w:szCs w:val="16"/>
                <w:lang w:eastAsia="en-GB"/>
              </w:rPr>
              <w:t>1 hour after 20 mg dose</w:t>
            </w:r>
          </w:p>
        </w:tc>
      </w:tr>
      <w:tr w:rsidR="00FF4D6A" w:rsidRPr="00C035DC" w14:paraId="3CA4DDC2" w14:textId="77777777" w:rsidTr="00823396">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EA3808" w14:textId="77777777"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Miller et al., (1978)</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7446D9" w14:textId="77777777"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CED8A9" w14:textId="55CEFF4A"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5A9F77" w14:textId="77777777"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inhalation</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A46A6E" w14:textId="77777777"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5, 10, 15 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93BB68" w14:textId="77777777"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893629" w14:textId="77777777"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pre-training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EF9144" w14:textId="77777777" w:rsidR="00FF4D6A" w:rsidRPr="00C035DC" w:rsidRDefault="00FF4D6A" w:rsidP="00C035DC">
            <w:pPr>
              <w:spacing w:after="0" w:line="240" w:lineRule="auto"/>
              <w:jc w:val="center"/>
              <w:rPr>
                <w:rFonts w:ascii="Calibri" w:eastAsia="Times New Roman" w:hAnsi="Calibri" w:cs="Calibri"/>
                <w:color w:val="000000"/>
                <w:sz w:val="16"/>
                <w:szCs w:val="16"/>
                <w:lang w:eastAsia="en-GB"/>
              </w:rPr>
            </w:pPr>
            <w:r w:rsidRPr="00C035DC">
              <w:rPr>
                <w:rFonts w:ascii="Calibri" w:eastAsia="Times New Roman" w:hAnsi="Calibri" w:cs="Calibri"/>
                <w:color w:val="000000"/>
                <w:sz w:val="16"/>
                <w:szCs w:val="16"/>
                <w:lang w:eastAsia="en-GB"/>
              </w:rPr>
              <w:t>immediately after smoking</w:t>
            </w:r>
          </w:p>
        </w:tc>
      </w:tr>
      <w:tr w:rsidR="00FF4D6A" w:rsidRPr="00C035DC" w14:paraId="1699AAD5" w14:textId="77777777" w:rsidTr="00F26322">
        <w:trPr>
          <w:trHeight w:val="300"/>
        </w:trPr>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DC1F4A" w14:textId="77777777" w:rsidR="00FF4D6A" w:rsidRPr="00C035DC" w:rsidRDefault="00FF4D6A" w:rsidP="00C035DC">
            <w:pPr>
              <w:spacing w:after="0" w:line="240" w:lineRule="auto"/>
              <w:jc w:val="center"/>
              <w:rPr>
                <w:rFonts w:ascii="Calibri" w:eastAsia="Times New Roman" w:hAnsi="Calibri" w:cs="Calibri"/>
                <w:sz w:val="16"/>
                <w:szCs w:val="16"/>
                <w:lang w:eastAsia="en-GB"/>
              </w:rPr>
            </w:pPr>
            <w:proofErr w:type="spellStart"/>
            <w:r w:rsidRPr="00C035DC">
              <w:rPr>
                <w:rFonts w:ascii="Calibri" w:eastAsia="Times New Roman" w:hAnsi="Calibri" w:cs="Calibri"/>
                <w:sz w:val="16"/>
                <w:szCs w:val="16"/>
                <w:lang w:eastAsia="en-GB"/>
              </w:rPr>
              <w:t>Makela</w:t>
            </w:r>
            <w:proofErr w:type="spellEnd"/>
            <w:r w:rsidRPr="00C035DC">
              <w:rPr>
                <w:rFonts w:ascii="Calibri" w:eastAsia="Times New Roman" w:hAnsi="Calibri" w:cs="Calibri"/>
                <w:sz w:val="16"/>
                <w:szCs w:val="16"/>
                <w:lang w:eastAsia="en-GB"/>
              </w:rPr>
              <w:t xml:space="preserve"> et al., (2006)</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A91C1E" w14:textId="77777777"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agonist</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A89A9F" w14:textId="77777777"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THC vs placebo</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407291" w14:textId="0124A8DB"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Sublingual Spray</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781658" w14:textId="766E8D68"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5mg</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FE01F8" w14:textId="77777777" w:rsidR="00FF4D6A" w:rsidRPr="00C035DC" w:rsidRDefault="00FF4D6A" w:rsidP="00C035DC">
            <w:pPr>
              <w:spacing w:after="0" w:line="240" w:lineRule="auto"/>
              <w:jc w:val="center"/>
              <w:rPr>
                <w:rFonts w:ascii="Calibri" w:eastAsia="Times New Roman" w:hAnsi="Calibri" w:cs="Calibri"/>
                <w:sz w:val="16"/>
                <w:szCs w:val="16"/>
                <w:lang w:eastAsia="en-GB"/>
              </w:rPr>
            </w:pPr>
            <w:r w:rsidRPr="00C035DC">
              <w:rPr>
                <w:rFonts w:ascii="Calibri" w:eastAsia="Times New Roman" w:hAnsi="Calibri" w:cs="Calibri"/>
                <w:sz w:val="16"/>
                <w:szCs w:val="16"/>
                <w:lang w:eastAsia="en-GB"/>
              </w:rPr>
              <w:t>acute</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9E2BF6" w14:textId="77777777" w:rsidR="00FF4D6A" w:rsidRPr="00C035DC" w:rsidRDefault="00FF4D6A" w:rsidP="00C035DC">
            <w:pPr>
              <w:spacing w:after="0" w:line="240" w:lineRule="auto"/>
              <w:jc w:val="center"/>
              <w:rPr>
                <w:rFonts w:ascii="Calibri" w:eastAsia="Times New Roman" w:hAnsi="Calibri" w:cs="Calibri"/>
                <w:color w:val="000000"/>
                <w:sz w:val="16"/>
                <w:szCs w:val="16"/>
                <w:lang w:eastAsia="en-GB"/>
              </w:rPr>
            </w:pPr>
            <w:r w:rsidRPr="00C035DC">
              <w:rPr>
                <w:rFonts w:ascii="Calibri" w:eastAsia="Times New Roman" w:hAnsi="Calibri" w:cs="Calibri"/>
                <w:color w:val="000000"/>
                <w:sz w:val="16"/>
                <w:szCs w:val="16"/>
                <w:lang w:eastAsia="en-GB"/>
              </w:rPr>
              <w:t>pre-training</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093DED" w14:textId="77777777" w:rsidR="00FF4D6A" w:rsidRPr="00C035DC" w:rsidRDefault="00FF4D6A" w:rsidP="00C035DC">
            <w:pPr>
              <w:spacing w:after="0" w:line="240" w:lineRule="auto"/>
              <w:jc w:val="center"/>
              <w:rPr>
                <w:rFonts w:ascii="Calibri" w:eastAsia="Times New Roman" w:hAnsi="Calibri" w:cs="Calibri"/>
                <w:color w:val="000000"/>
                <w:sz w:val="16"/>
                <w:szCs w:val="16"/>
                <w:lang w:eastAsia="en-GB"/>
              </w:rPr>
            </w:pPr>
            <w:r w:rsidRPr="00C035DC">
              <w:rPr>
                <w:rFonts w:ascii="Calibri" w:eastAsia="Times New Roman" w:hAnsi="Calibri" w:cs="Calibri"/>
                <w:color w:val="000000"/>
                <w:sz w:val="16"/>
                <w:szCs w:val="16"/>
                <w:lang w:eastAsia="en-GB"/>
              </w:rPr>
              <w:t>120 mins before test</w:t>
            </w:r>
          </w:p>
        </w:tc>
      </w:tr>
    </w:tbl>
    <w:p w14:paraId="2F98B1A3" w14:textId="4A01F96C" w:rsidR="00823396" w:rsidRPr="00C035DC" w:rsidRDefault="00823396" w:rsidP="00823396">
      <w:pPr>
        <w:rPr>
          <w:rFonts w:cstheme="minorHAnsi"/>
          <w:sz w:val="16"/>
          <w:szCs w:val="16"/>
        </w:rPr>
      </w:pPr>
      <w:r w:rsidRPr="00C035DC">
        <w:rPr>
          <w:rFonts w:cstheme="minorHAnsi"/>
          <w:sz w:val="16"/>
          <w:szCs w:val="16"/>
        </w:rPr>
        <w:t xml:space="preserve">THC=delta-9-tetrahydrocannabinol, CBD=cannabidiol; </w:t>
      </w:r>
      <w:proofErr w:type="spellStart"/>
      <w:r w:rsidRPr="00C035DC">
        <w:rPr>
          <w:rFonts w:cstheme="minorHAnsi"/>
          <w:sz w:val="16"/>
          <w:szCs w:val="16"/>
        </w:rPr>
        <w:t>thcv</w:t>
      </w:r>
      <w:proofErr w:type="spellEnd"/>
      <w:r w:rsidRPr="00C035DC">
        <w:rPr>
          <w:rFonts w:cstheme="minorHAnsi"/>
          <w:sz w:val="16"/>
          <w:szCs w:val="16"/>
        </w:rPr>
        <w:t>=tetrahydrocannabivarin</w:t>
      </w:r>
      <w:r w:rsidR="00495C92" w:rsidRPr="00C035DC">
        <w:rPr>
          <w:rFonts w:cstheme="minorHAnsi"/>
          <w:sz w:val="16"/>
          <w:szCs w:val="16"/>
        </w:rPr>
        <w:t>; mins=minutes; mg=milligrams</w:t>
      </w:r>
    </w:p>
    <w:p w14:paraId="228B511A" w14:textId="2FA4FBF0" w:rsidR="00FF4D6A" w:rsidRDefault="00FF4D6A">
      <w:pPr>
        <w:rPr>
          <w:rFonts w:cstheme="minorHAnsi"/>
          <w:b/>
          <w:sz w:val="16"/>
          <w:szCs w:val="16"/>
        </w:rPr>
      </w:pPr>
    </w:p>
    <w:p w14:paraId="6761EC18" w14:textId="32AB409E" w:rsidR="00FF4D6A" w:rsidRDefault="00FF4D6A">
      <w:pPr>
        <w:rPr>
          <w:rFonts w:cstheme="minorHAnsi"/>
          <w:b/>
          <w:sz w:val="16"/>
          <w:szCs w:val="16"/>
        </w:rPr>
      </w:pPr>
    </w:p>
    <w:p w14:paraId="6EDAB673" w14:textId="57965DCD" w:rsidR="00FF4D6A" w:rsidRDefault="00FF4D6A">
      <w:pPr>
        <w:rPr>
          <w:rFonts w:cstheme="minorHAnsi"/>
          <w:b/>
          <w:sz w:val="16"/>
          <w:szCs w:val="16"/>
        </w:rPr>
      </w:pPr>
    </w:p>
    <w:p w14:paraId="3E995D69" w14:textId="1CA15A1E" w:rsidR="00FF4D6A" w:rsidRDefault="00FF4D6A">
      <w:pPr>
        <w:rPr>
          <w:rFonts w:cstheme="minorHAnsi"/>
          <w:b/>
          <w:sz w:val="16"/>
          <w:szCs w:val="16"/>
        </w:rPr>
      </w:pPr>
    </w:p>
    <w:p w14:paraId="750AE39F" w14:textId="3DCB49D7" w:rsidR="00FF4D6A" w:rsidRDefault="00FF4D6A">
      <w:pPr>
        <w:rPr>
          <w:rFonts w:cstheme="minorHAnsi"/>
          <w:b/>
          <w:sz w:val="16"/>
          <w:szCs w:val="16"/>
        </w:rPr>
      </w:pPr>
    </w:p>
    <w:p w14:paraId="3ADC9958" w14:textId="3BF38F73" w:rsidR="00FF4D6A" w:rsidRDefault="00FF4D6A">
      <w:pPr>
        <w:rPr>
          <w:rFonts w:cstheme="minorHAnsi"/>
          <w:b/>
          <w:sz w:val="16"/>
          <w:szCs w:val="16"/>
        </w:rPr>
      </w:pPr>
    </w:p>
    <w:p w14:paraId="0D0011A2" w14:textId="77777777" w:rsidR="001861A3" w:rsidRDefault="001861A3">
      <w:pPr>
        <w:rPr>
          <w:rFonts w:cstheme="minorHAnsi"/>
          <w:b/>
          <w:sz w:val="16"/>
          <w:szCs w:val="16"/>
        </w:rPr>
      </w:pPr>
    </w:p>
    <w:p w14:paraId="64589D88" w14:textId="77777777" w:rsidR="001861A3" w:rsidRDefault="001861A3">
      <w:pPr>
        <w:rPr>
          <w:rFonts w:cstheme="minorHAnsi"/>
          <w:b/>
          <w:sz w:val="16"/>
          <w:szCs w:val="16"/>
        </w:rPr>
      </w:pPr>
    </w:p>
    <w:p w14:paraId="40BF9005" w14:textId="77777777" w:rsidR="001861A3" w:rsidRDefault="001861A3">
      <w:pPr>
        <w:rPr>
          <w:rFonts w:cstheme="minorHAnsi"/>
          <w:b/>
          <w:sz w:val="16"/>
          <w:szCs w:val="16"/>
        </w:rPr>
      </w:pPr>
    </w:p>
    <w:p w14:paraId="27622542" w14:textId="77777777" w:rsidR="001861A3" w:rsidRDefault="001861A3">
      <w:pPr>
        <w:rPr>
          <w:rFonts w:cstheme="minorHAnsi"/>
          <w:b/>
          <w:sz w:val="16"/>
          <w:szCs w:val="16"/>
        </w:rPr>
      </w:pPr>
    </w:p>
    <w:p w14:paraId="4AB54973" w14:textId="77777777" w:rsidR="001861A3" w:rsidRDefault="001861A3">
      <w:pPr>
        <w:rPr>
          <w:rFonts w:cstheme="minorHAnsi"/>
          <w:b/>
          <w:sz w:val="16"/>
          <w:szCs w:val="16"/>
        </w:rPr>
      </w:pPr>
    </w:p>
    <w:p w14:paraId="60E482A8" w14:textId="77777777" w:rsidR="001861A3" w:rsidRDefault="001861A3">
      <w:pPr>
        <w:rPr>
          <w:rFonts w:cstheme="minorHAnsi"/>
          <w:b/>
          <w:sz w:val="16"/>
          <w:szCs w:val="16"/>
        </w:rPr>
      </w:pPr>
    </w:p>
    <w:p w14:paraId="65B6151C" w14:textId="77777777" w:rsidR="001861A3" w:rsidRDefault="001861A3">
      <w:pPr>
        <w:rPr>
          <w:rFonts w:cstheme="minorHAnsi"/>
          <w:b/>
          <w:sz w:val="16"/>
          <w:szCs w:val="16"/>
        </w:rPr>
      </w:pPr>
    </w:p>
    <w:p w14:paraId="6D2A9600" w14:textId="77777777" w:rsidR="001861A3" w:rsidRDefault="001861A3">
      <w:pPr>
        <w:rPr>
          <w:rFonts w:cstheme="minorHAnsi"/>
          <w:b/>
          <w:sz w:val="16"/>
          <w:szCs w:val="16"/>
        </w:rPr>
      </w:pPr>
    </w:p>
    <w:p w14:paraId="6B5AC0E6" w14:textId="77777777" w:rsidR="001861A3" w:rsidRDefault="001861A3">
      <w:pPr>
        <w:rPr>
          <w:rFonts w:cstheme="minorHAnsi"/>
          <w:b/>
          <w:sz w:val="16"/>
          <w:szCs w:val="16"/>
        </w:rPr>
      </w:pPr>
    </w:p>
    <w:p w14:paraId="0D166D10" w14:textId="77777777" w:rsidR="001861A3" w:rsidRDefault="001861A3">
      <w:pPr>
        <w:rPr>
          <w:rFonts w:cstheme="minorHAnsi"/>
          <w:b/>
          <w:sz w:val="16"/>
          <w:szCs w:val="16"/>
        </w:rPr>
      </w:pPr>
    </w:p>
    <w:p w14:paraId="5613AA68" w14:textId="77777777" w:rsidR="001861A3" w:rsidRDefault="001861A3">
      <w:pPr>
        <w:rPr>
          <w:rFonts w:cstheme="minorHAnsi"/>
          <w:b/>
          <w:sz w:val="16"/>
          <w:szCs w:val="16"/>
        </w:rPr>
      </w:pPr>
    </w:p>
    <w:p w14:paraId="1E2A43D2" w14:textId="77777777" w:rsidR="001861A3" w:rsidRDefault="001861A3">
      <w:pPr>
        <w:rPr>
          <w:rFonts w:cstheme="minorHAnsi"/>
          <w:b/>
          <w:sz w:val="16"/>
          <w:szCs w:val="16"/>
        </w:rPr>
      </w:pPr>
    </w:p>
    <w:p w14:paraId="15F384A2" w14:textId="77777777" w:rsidR="001861A3" w:rsidRDefault="001861A3">
      <w:pPr>
        <w:rPr>
          <w:rFonts w:cstheme="minorHAnsi"/>
          <w:b/>
          <w:sz w:val="16"/>
          <w:szCs w:val="16"/>
        </w:rPr>
      </w:pPr>
    </w:p>
    <w:p w14:paraId="227631C2" w14:textId="1BC09EBD" w:rsidR="00C035DC" w:rsidRPr="00693A66" w:rsidRDefault="001861A3" w:rsidP="001861A3">
      <w:pPr>
        <w:rPr>
          <w:rFonts w:cstheme="minorHAnsi"/>
          <w:b/>
          <w:sz w:val="16"/>
          <w:szCs w:val="16"/>
        </w:rPr>
      </w:pPr>
      <w:r w:rsidRPr="00693A66">
        <w:rPr>
          <w:rFonts w:cstheme="minorHAnsi"/>
          <w:b/>
          <w:sz w:val="16"/>
          <w:szCs w:val="16"/>
        </w:rPr>
        <w:lastRenderedPageBreak/>
        <w:t>Table 1</w:t>
      </w:r>
      <w:r w:rsidR="00FC7C50" w:rsidRPr="00693A66">
        <w:rPr>
          <w:rFonts w:cstheme="minorHAnsi"/>
          <w:b/>
          <w:sz w:val="16"/>
          <w:szCs w:val="16"/>
        </w:rPr>
        <w:t>2</w:t>
      </w:r>
      <w:r w:rsidRPr="00693A66">
        <w:rPr>
          <w:rFonts w:cstheme="minorHAnsi"/>
          <w:b/>
          <w:sz w:val="16"/>
          <w:szCs w:val="16"/>
        </w:rPr>
        <w:t xml:space="preserve">. Human studies: key findings </w:t>
      </w:r>
    </w:p>
    <w:tbl>
      <w:tblPr>
        <w:tblW w:w="13953" w:type="dxa"/>
        <w:tblInd w:w="-5" w:type="dxa"/>
        <w:tblLook w:val="04A0" w:firstRow="1" w:lastRow="0" w:firstColumn="1" w:lastColumn="0" w:noHBand="0" w:noVBand="1"/>
      </w:tblPr>
      <w:tblGrid>
        <w:gridCol w:w="1426"/>
        <w:gridCol w:w="1500"/>
        <w:gridCol w:w="1185"/>
        <w:gridCol w:w="1540"/>
        <w:gridCol w:w="1222"/>
        <w:gridCol w:w="3511"/>
        <w:gridCol w:w="3569"/>
      </w:tblGrid>
      <w:tr w:rsidR="007111DA" w:rsidRPr="00693A66" w14:paraId="7A9EFE9F" w14:textId="77777777" w:rsidTr="007111DA">
        <w:trPr>
          <w:trHeight w:val="300"/>
        </w:trPr>
        <w:tc>
          <w:tcPr>
            <w:tcW w:w="1426" w:type="dxa"/>
            <w:tcBorders>
              <w:top w:val="single" w:sz="4" w:space="0" w:color="000000"/>
              <w:left w:val="single" w:sz="4" w:space="0" w:color="000000"/>
              <w:bottom w:val="single" w:sz="8" w:space="0" w:color="000000"/>
              <w:right w:val="single" w:sz="4" w:space="0" w:color="000000"/>
            </w:tcBorders>
            <w:shd w:val="clear" w:color="auto" w:fill="auto"/>
            <w:noWrap/>
            <w:hideMark/>
          </w:tcPr>
          <w:p w14:paraId="76A23C56" w14:textId="77777777" w:rsidR="007111DA" w:rsidRPr="00693A66" w:rsidRDefault="007111DA" w:rsidP="007111DA">
            <w:pPr>
              <w:spacing w:after="0" w:line="240" w:lineRule="auto"/>
              <w:rPr>
                <w:rFonts w:ascii="Calibri" w:eastAsia="Times New Roman" w:hAnsi="Calibri" w:cs="Calibri"/>
                <w:b/>
                <w:bCs/>
                <w:color w:val="000000"/>
                <w:sz w:val="16"/>
                <w:szCs w:val="16"/>
                <w:lang w:eastAsia="en-GB"/>
              </w:rPr>
            </w:pPr>
            <w:r w:rsidRPr="00693A66">
              <w:rPr>
                <w:rFonts w:ascii="Calibri" w:eastAsia="Times New Roman" w:hAnsi="Calibri" w:cs="Calibri"/>
                <w:b/>
                <w:bCs/>
                <w:color w:val="000000"/>
                <w:sz w:val="16"/>
                <w:szCs w:val="16"/>
                <w:lang w:eastAsia="en-GB"/>
              </w:rPr>
              <w:t>Source</w:t>
            </w:r>
          </w:p>
        </w:tc>
        <w:tc>
          <w:tcPr>
            <w:tcW w:w="1500" w:type="dxa"/>
            <w:tcBorders>
              <w:top w:val="single" w:sz="4" w:space="0" w:color="000000"/>
              <w:left w:val="single" w:sz="4" w:space="0" w:color="000000"/>
              <w:bottom w:val="single" w:sz="8" w:space="0" w:color="000000"/>
              <w:right w:val="single" w:sz="4" w:space="0" w:color="000000"/>
            </w:tcBorders>
            <w:shd w:val="clear" w:color="auto" w:fill="auto"/>
            <w:noWrap/>
            <w:hideMark/>
          </w:tcPr>
          <w:p w14:paraId="48F1AB8D" w14:textId="77777777" w:rsidR="007111DA" w:rsidRPr="00693A66" w:rsidRDefault="007111DA" w:rsidP="007111DA">
            <w:pPr>
              <w:spacing w:after="0" w:line="240" w:lineRule="auto"/>
              <w:rPr>
                <w:rFonts w:ascii="Calibri" w:eastAsia="Times New Roman" w:hAnsi="Calibri" w:cs="Calibri"/>
                <w:b/>
                <w:bCs/>
                <w:color w:val="000000"/>
                <w:sz w:val="16"/>
                <w:szCs w:val="16"/>
                <w:lang w:eastAsia="en-GB"/>
              </w:rPr>
            </w:pPr>
            <w:r w:rsidRPr="00693A66">
              <w:rPr>
                <w:rFonts w:ascii="Calibri" w:eastAsia="Times New Roman" w:hAnsi="Calibri" w:cs="Calibri"/>
                <w:b/>
                <w:bCs/>
                <w:color w:val="000000"/>
                <w:sz w:val="16"/>
                <w:szCs w:val="16"/>
                <w:lang w:eastAsia="en-GB"/>
              </w:rPr>
              <w:t>Type of drug</w:t>
            </w:r>
          </w:p>
        </w:tc>
        <w:tc>
          <w:tcPr>
            <w:tcW w:w="1185" w:type="dxa"/>
            <w:tcBorders>
              <w:top w:val="single" w:sz="4" w:space="0" w:color="000000"/>
              <w:left w:val="single" w:sz="4" w:space="0" w:color="000000"/>
              <w:bottom w:val="single" w:sz="8" w:space="0" w:color="000000"/>
              <w:right w:val="single" w:sz="4" w:space="0" w:color="000000"/>
            </w:tcBorders>
            <w:shd w:val="clear" w:color="auto" w:fill="auto"/>
            <w:noWrap/>
            <w:hideMark/>
          </w:tcPr>
          <w:p w14:paraId="7A4F17D0" w14:textId="77777777" w:rsidR="007111DA" w:rsidRPr="00693A66" w:rsidRDefault="007111DA" w:rsidP="007111DA">
            <w:pPr>
              <w:spacing w:after="0" w:line="240" w:lineRule="auto"/>
              <w:rPr>
                <w:rFonts w:ascii="Calibri" w:eastAsia="Times New Roman" w:hAnsi="Calibri" w:cs="Calibri"/>
                <w:b/>
                <w:bCs/>
                <w:color w:val="000000"/>
                <w:sz w:val="16"/>
                <w:szCs w:val="16"/>
                <w:lang w:eastAsia="en-GB"/>
              </w:rPr>
            </w:pPr>
            <w:r w:rsidRPr="00693A66">
              <w:rPr>
                <w:rFonts w:ascii="Calibri" w:eastAsia="Times New Roman" w:hAnsi="Calibri" w:cs="Calibri"/>
                <w:b/>
                <w:bCs/>
                <w:color w:val="000000"/>
                <w:sz w:val="16"/>
                <w:szCs w:val="16"/>
                <w:lang w:eastAsia="en-GB"/>
              </w:rPr>
              <w:t>Name of drug</w:t>
            </w:r>
          </w:p>
        </w:tc>
        <w:tc>
          <w:tcPr>
            <w:tcW w:w="1540" w:type="dxa"/>
            <w:tcBorders>
              <w:top w:val="single" w:sz="4" w:space="0" w:color="000000"/>
              <w:left w:val="single" w:sz="4" w:space="0" w:color="000000"/>
              <w:bottom w:val="single" w:sz="8" w:space="0" w:color="000000"/>
              <w:right w:val="single" w:sz="4" w:space="0" w:color="000000"/>
            </w:tcBorders>
            <w:shd w:val="clear" w:color="auto" w:fill="auto"/>
            <w:noWrap/>
            <w:hideMark/>
          </w:tcPr>
          <w:p w14:paraId="47516D5D" w14:textId="77777777" w:rsidR="007111DA" w:rsidRPr="00693A66" w:rsidRDefault="007111DA" w:rsidP="007111DA">
            <w:pPr>
              <w:spacing w:after="0" w:line="240" w:lineRule="auto"/>
              <w:rPr>
                <w:rFonts w:ascii="Calibri" w:eastAsia="Times New Roman" w:hAnsi="Calibri" w:cs="Calibri"/>
                <w:b/>
                <w:bCs/>
                <w:color w:val="000000"/>
                <w:sz w:val="16"/>
                <w:szCs w:val="16"/>
                <w:lang w:eastAsia="en-GB"/>
              </w:rPr>
            </w:pPr>
            <w:r w:rsidRPr="00693A66">
              <w:rPr>
                <w:rFonts w:ascii="Calibri" w:eastAsia="Times New Roman" w:hAnsi="Calibri" w:cs="Calibri"/>
                <w:b/>
                <w:bCs/>
                <w:color w:val="000000"/>
                <w:sz w:val="16"/>
                <w:szCs w:val="16"/>
                <w:lang w:eastAsia="en-GB"/>
              </w:rPr>
              <w:t>Design</w:t>
            </w:r>
          </w:p>
        </w:tc>
        <w:tc>
          <w:tcPr>
            <w:tcW w:w="1222" w:type="dxa"/>
            <w:tcBorders>
              <w:top w:val="single" w:sz="4" w:space="0" w:color="000000"/>
              <w:left w:val="single" w:sz="4" w:space="0" w:color="000000"/>
              <w:bottom w:val="single" w:sz="8" w:space="0" w:color="000000"/>
              <w:right w:val="single" w:sz="4" w:space="0" w:color="000000"/>
            </w:tcBorders>
            <w:shd w:val="clear" w:color="auto" w:fill="auto"/>
            <w:noWrap/>
            <w:hideMark/>
          </w:tcPr>
          <w:p w14:paraId="19DD6AB8" w14:textId="77777777" w:rsidR="007111DA" w:rsidRPr="00693A66" w:rsidRDefault="007111DA" w:rsidP="007111DA">
            <w:pPr>
              <w:spacing w:after="0" w:line="240" w:lineRule="auto"/>
              <w:rPr>
                <w:rFonts w:ascii="Calibri" w:eastAsia="Times New Roman" w:hAnsi="Calibri" w:cs="Calibri"/>
                <w:b/>
                <w:bCs/>
                <w:color w:val="000000"/>
                <w:sz w:val="16"/>
                <w:szCs w:val="16"/>
                <w:lang w:eastAsia="en-GB"/>
              </w:rPr>
            </w:pPr>
            <w:r w:rsidRPr="00693A66">
              <w:rPr>
                <w:rFonts w:ascii="Calibri" w:eastAsia="Times New Roman" w:hAnsi="Calibri" w:cs="Calibri"/>
                <w:b/>
                <w:bCs/>
                <w:color w:val="000000"/>
                <w:sz w:val="16"/>
                <w:szCs w:val="16"/>
                <w:lang w:eastAsia="en-GB"/>
              </w:rPr>
              <w:t>Blinding</w:t>
            </w:r>
          </w:p>
        </w:tc>
        <w:tc>
          <w:tcPr>
            <w:tcW w:w="3511" w:type="dxa"/>
            <w:tcBorders>
              <w:top w:val="single" w:sz="4" w:space="0" w:color="000000"/>
              <w:left w:val="single" w:sz="4" w:space="0" w:color="000000"/>
              <w:bottom w:val="single" w:sz="8" w:space="0" w:color="000000"/>
              <w:right w:val="single" w:sz="4" w:space="0" w:color="000000"/>
            </w:tcBorders>
            <w:shd w:val="clear" w:color="auto" w:fill="auto"/>
            <w:noWrap/>
            <w:hideMark/>
          </w:tcPr>
          <w:p w14:paraId="5E53D7D4" w14:textId="77777777" w:rsidR="007111DA" w:rsidRPr="00693A66" w:rsidRDefault="007111DA" w:rsidP="007111DA">
            <w:pPr>
              <w:spacing w:after="0" w:line="240" w:lineRule="auto"/>
              <w:rPr>
                <w:rFonts w:ascii="Calibri" w:eastAsia="Times New Roman" w:hAnsi="Calibri" w:cs="Calibri"/>
                <w:b/>
                <w:bCs/>
                <w:color w:val="000000"/>
                <w:sz w:val="16"/>
                <w:szCs w:val="16"/>
                <w:lang w:eastAsia="en-GB"/>
              </w:rPr>
            </w:pPr>
            <w:r w:rsidRPr="00693A66">
              <w:rPr>
                <w:rFonts w:ascii="Calibri" w:eastAsia="Times New Roman" w:hAnsi="Calibri" w:cs="Calibri"/>
                <w:b/>
                <w:bCs/>
                <w:color w:val="000000"/>
                <w:sz w:val="16"/>
                <w:szCs w:val="16"/>
                <w:lang w:eastAsia="en-GB"/>
              </w:rPr>
              <w:t>Memory paradigm</w:t>
            </w:r>
          </w:p>
        </w:tc>
        <w:tc>
          <w:tcPr>
            <w:tcW w:w="3569" w:type="dxa"/>
            <w:tcBorders>
              <w:top w:val="single" w:sz="4" w:space="0" w:color="000000"/>
              <w:left w:val="single" w:sz="4" w:space="0" w:color="000000"/>
              <w:bottom w:val="single" w:sz="8" w:space="0" w:color="000000"/>
              <w:right w:val="single" w:sz="4" w:space="0" w:color="000000"/>
            </w:tcBorders>
            <w:shd w:val="clear" w:color="auto" w:fill="auto"/>
            <w:noWrap/>
            <w:hideMark/>
          </w:tcPr>
          <w:p w14:paraId="518BC8B1" w14:textId="77777777" w:rsidR="007111DA" w:rsidRPr="00693A66" w:rsidRDefault="007111DA" w:rsidP="007111DA">
            <w:pPr>
              <w:spacing w:after="0" w:line="240" w:lineRule="auto"/>
              <w:rPr>
                <w:rFonts w:ascii="Calibri" w:eastAsia="Times New Roman" w:hAnsi="Calibri" w:cs="Calibri"/>
                <w:b/>
                <w:bCs/>
                <w:color w:val="000000"/>
                <w:sz w:val="16"/>
                <w:szCs w:val="16"/>
                <w:lang w:eastAsia="en-GB"/>
              </w:rPr>
            </w:pPr>
            <w:r w:rsidRPr="00693A66">
              <w:rPr>
                <w:rFonts w:ascii="Calibri" w:eastAsia="Times New Roman" w:hAnsi="Calibri" w:cs="Calibri"/>
                <w:b/>
                <w:bCs/>
                <w:color w:val="000000"/>
                <w:sz w:val="16"/>
                <w:szCs w:val="16"/>
                <w:lang w:eastAsia="en-GB"/>
              </w:rPr>
              <w:t>Results</w:t>
            </w:r>
          </w:p>
        </w:tc>
      </w:tr>
      <w:tr w:rsidR="007111DA" w:rsidRPr="00693A66" w14:paraId="5072E2C4" w14:textId="77777777" w:rsidTr="00F26322">
        <w:trPr>
          <w:trHeight w:val="315"/>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9B0F2D" w14:textId="77777777" w:rsidR="007111DA" w:rsidRPr="00693A66" w:rsidRDefault="007111DA" w:rsidP="007111DA">
            <w:pPr>
              <w:spacing w:after="0" w:line="240" w:lineRule="auto"/>
              <w:rPr>
                <w:rFonts w:ascii="Calibri" w:eastAsia="Times New Roman" w:hAnsi="Calibri" w:cs="Calibri"/>
                <w:sz w:val="16"/>
                <w:szCs w:val="16"/>
                <w:lang w:eastAsia="en-GB"/>
              </w:rPr>
            </w:pPr>
            <w:proofErr w:type="spellStart"/>
            <w:r w:rsidRPr="00693A66">
              <w:rPr>
                <w:rFonts w:ascii="Calibri" w:eastAsia="Times New Roman" w:hAnsi="Calibri" w:cs="Calibri"/>
                <w:sz w:val="16"/>
                <w:szCs w:val="16"/>
                <w:lang w:eastAsia="en-GB"/>
              </w:rPr>
              <w:t>Rabinak</w:t>
            </w:r>
            <w:proofErr w:type="spellEnd"/>
            <w:r w:rsidRPr="00693A66">
              <w:rPr>
                <w:rFonts w:ascii="Calibri" w:eastAsia="Times New Roman" w:hAnsi="Calibri" w:cs="Calibri"/>
                <w:sz w:val="16"/>
                <w:szCs w:val="16"/>
                <w:lang w:eastAsia="en-GB"/>
              </w:rPr>
              <w:t xml:space="preserve"> et al., (2014)</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A1FD1A"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779A6C"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6C021E"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cross-sectional</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9A0D6A"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019784"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memory extinction</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1E6E1B"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no effect</w:t>
            </w:r>
          </w:p>
        </w:tc>
      </w:tr>
      <w:tr w:rsidR="007111DA" w:rsidRPr="00693A66" w14:paraId="70CA3EB0" w14:textId="77777777" w:rsidTr="007111DA">
        <w:trPr>
          <w:trHeight w:val="315"/>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7254B0"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Miller et al., (1977)</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27DBD2"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28F91B"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THC vs placebo</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E95746"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cross-sectional</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609CB"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not blinded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72AA21"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Immediate Free Recall; Final Free Recall; Delayed recognition memory test </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F597B8" w14:textId="29DCF60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short-term memory performance</w:t>
            </w:r>
            <w:r w:rsidR="008C23A3" w:rsidRPr="00693A66">
              <w:rPr>
                <w:rFonts w:ascii="Calibri" w:eastAsia="Times New Roman" w:hAnsi="Calibri" w:cs="Calibri"/>
                <w:sz w:val="16"/>
                <w:szCs w:val="16"/>
                <w:lang w:eastAsia="en-GB"/>
              </w:rPr>
              <w:t xml:space="preserve"> at 14 mg/kg</w:t>
            </w:r>
          </w:p>
        </w:tc>
      </w:tr>
      <w:tr w:rsidR="007111DA" w:rsidRPr="00693A66" w14:paraId="3E73F8CA" w14:textId="77777777" w:rsidTr="00F26322">
        <w:trPr>
          <w:trHeight w:val="315"/>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D3E5C5" w14:textId="77777777" w:rsidR="007111DA" w:rsidRPr="00693A66" w:rsidRDefault="007111DA" w:rsidP="007111DA">
            <w:pPr>
              <w:spacing w:after="0" w:line="240" w:lineRule="auto"/>
              <w:rPr>
                <w:rFonts w:ascii="Calibri" w:eastAsia="Times New Roman" w:hAnsi="Calibri" w:cs="Calibri"/>
                <w:sz w:val="16"/>
                <w:szCs w:val="16"/>
                <w:lang w:eastAsia="en-GB"/>
              </w:rPr>
            </w:pPr>
            <w:proofErr w:type="spellStart"/>
            <w:r w:rsidRPr="00693A66">
              <w:rPr>
                <w:rFonts w:ascii="Calibri" w:eastAsia="Times New Roman" w:hAnsi="Calibri" w:cs="Calibri"/>
                <w:sz w:val="16"/>
                <w:szCs w:val="16"/>
                <w:lang w:eastAsia="en-GB"/>
              </w:rPr>
              <w:t>Horder</w:t>
            </w:r>
            <w:proofErr w:type="spellEnd"/>
            <w:r w:rsidRPr="00693A66">
              <w:rPr>
                <w:rFonts w:ascii="Calibri" w:eastAsia="Times New Roman" w:hAnsi="Calibri" w:cs="Calibri"/>
                <w:sz w:val="16"/>
                <w:szCs w:val="16"/>
                <w:lang w:eastAsia="en-GB"/>
              </w:rPr>
              <w:t xml:space="preserve"> et al., (2009)</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22658B"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antagonist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9E816D"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Rimonabant</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D81D39"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cross-sectional</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E5D965"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D1A851"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Rey Auditory Verbal Learning Task</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332735"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No difference between drug and placebo</w:t>
            </w:r>
          </w:p>
        </w:tc>
      </w:tr>
      <w:tr w:rsidR="007111DA" w:rsidRPr="00693A66" w14:paraId="62E76085" w14:textId="77777777" w:rsidTr="007111DA">
        <w:trPr>
          <w:trHeight w:val="315"/>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1C43BD" w14:textId="77777777" w:rsidR="007111DA" w:rsidRPr="00693A66" w:rsidRDefault="007111DA" w:rsidP="007111DA">
            <w:pPr>
              <w:spacing w:after="0" w:line="240" w:lineRule="auto"/>
              <w:rPr>
                <w:rFonts w:ascii="Calibri" w:eastAsia="Times New Roman" w:hAnsi="Calibri" w:cs="Calibri"/>
                <w:sz w:val="16"/>
                <w:szCs w:val="16"/>
                <w:lang w:eastAsia="en-GB"/>
              </w:rPr>
            </w:pPr>
            <w:proofErr w:type="spellStart"/>
            <w:r w:rsidRPr="00693A66">
              <w:rPr>
                <w:rFonts w:ascii="Calibri" w:eastAsia="Times New Roman" w:hAnsi="Calibri" w:cs="Calibri"/>
                <w:sz w:val="16"/>
                <w:szCs w:val="16"/>
                <w:lang w:eastAsia="en-GB"/>
              </w:rPr>
              <w:t>Horder</w:t>
            </w:r>
            <w:proofErr w:type="spellEnd"/>
            <w:r w:rsidRPr="00693A66">
              <w:rPr>
                <w:rFonts w:ascii="Calibri" w:eastAsia="Times New Roman" w:hAnsi="Calibri" w:cs="Calibri"/>
                <w:sz w:val="16"/>
                <w:szCs w:val="16"/>
                <w:lang w:eastAsia="en-GB"/>
              </w:rPr>
              <w:t xml:space="preserve"> et al., (2009)</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5F61C9"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antagonist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371160"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Rimonabant</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A24094"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cross-sectional</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944A26"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ED9296"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Word </w:t>
            </w:r>
            <w:proofErr w:type="spellStart"/>
            <w:r w:rsidRPr="00693A66">
              <w:rPr>
                <w:rFonts w:ascii="Calibri" w:eastAsia="Times New Roman" w:hAnsi="Calibri" w:cs="Calibri"/>
                <w:sz w:val="16"/>
                <w:szCs w:val="16"/>
                <w:lang w:eastAsia="en-GB"/>
              </w:rPr>
              <w:t>catergorisation</w:t>
            </w:r>
            <w:proofErr w:type="spellEnd"/>
            <w:r w:rsidRPr="00693A66">
              <w:rPr>
                <w:rFonts w:ascii="Calibri" w:eastAsia="Times New Roman" w:hAnsi="Calibri" w:cs="Calibri"/>
                <w:sz w:val="16"/>
                <w:szCs w:val="16"/>
                <w:lang w:eastAsia="en-GB"/>
              </w:rPr>
              <w:t xml:space="preserve"> and memory </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1D44DB"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 word recall for </w:t>
            </w:r>
            <w:proofErr w:type="spellStart"/>
            <w:r w:rsidRPr="00693A66">
              <w:rPr>
                <w:rFonts w:ascii="Calibri" w:eastAsia="Times New Roman" w:hAnsi="Calibri" w:cs="Calibri"/>
                <w:sz w:val="16"/>
                <w:szCs w:val="16"/>
                <w:lang w:eastAsia="en-GB"/>
              </w:rPr>
              <w:t>self referent</w:t>
            </w:r>
            <w:proofErr w:type="spellEnd"/>
            <w:r w:rsidRPr="00693A66">
              <w:rPr>
                <w:rFonts w:ascii="Calibri" w:eastAsia="Times New Roman" w:hAnsi="Calibri" w:cs="Calibri"/>
                <w:sz w:val="16"/>
                <w:szCs w:val="16"/>
                <w:lang w:eastAsia="en-GB"/>
              </w:rPr>
              <w:t xml:space="preserve"> positive words at 20 mg</w:t>
            </w:r>
          </w:p>
        </w:tc>
      </w:tr>
      <w:tr w:rsidR="007111DA" w:rsidRPr="00693A66" w14:paraId="529421E9" w14:textId="77777777" w:rsidTr="00F26322">
        <w:trPr>
          <w:trHeight w:val="315"/>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6EBBC9"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Englund et al., (2013)</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26F651" w14:textId="6DCADF43"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agonist and </w:t>
            </w:r>
            <w:r w:rsidR="00F142F2" w:rsidRPr="00693A66">
              <w:rPr>
                <w:rFonts w:ascii="Calibri" w:eastAsia="Times New Roman" w:hAnsi="Calibri" w:cs="Calibri"/>
                <w:sz w:val="16"/>
                <w:szCs w:val="16"/>
                <w:lang w:eastAsia="en-GB"/>
              </w:rPr>
              <w:t>negative allosteric modulator</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C47BA3"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CBD vs placebo, CBD+THC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7D996"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 (same day)</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F2F9E7"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69E56A"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Hopkins Verbal Learning Task-Revised; Digit span forward and reverse</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92ECD2"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THC ↓ memory performance on immediate and delayed recall. No effect on immediate recall following THC+CBD vs placebo. THC+CBD vs placebo ↑ memory performance on delayed recall.  </w:t>
            </w:r>
          </w:p>
        </w:tc>
      </w:tr>
      <w:tr w:rsidR="007111DA" w:rsidRPr="00693A66" w14:paraId="515979CE" w14:textId="77777777" w:rsidTr="007111DA">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E5B785"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Ballard et al., (2013)</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BE34EB"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00FFC7"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THC vs placebo</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61380D"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B044DB"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4E623F"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Emotional memory task</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1BD8D1"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memory performance for emotive pictures at 7.5 and 15 mg</w:t>
            </w:r>
          </w:p>
        </w:tc>
      </w:tr>
      <w:tr w:rsidR="007111DA" w:rsidRPr="00693A66" w14:paraId="61EBB6E3" w14:textId="77777777" w:rsidTr="00F26322">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A2B04B" w14:textId="77777777" w:rsidR="007111DA" w:rsidRPr="00693A66" w:rsidRDefault="007111DA" w:rsidP="007111DA">
            <w:pPr>
              <w:spacing w:after="0" w:line="240" w:lineRule="auto"/>
              <w:rPr>
                <w:rFonts w:ascii="Calibri" w:eastAsia="Times New Roman" w:hAnsi="Calibri" w:cs="Calibri"/>
                <w:sz w:val="16"/>
                <w:szCs w:val="16"/>
                <w:lang w:eastAsia="en-GB"/>
              </w:rPr>
            </w:pPr>
            <w:proofErr w:type="spellStart"/>
            <w:r w:rsidRPr="00693A66">
              <w:rPr>
                <w:rFonts w:ascii="Calibri" w:eastAsia="Times New Roman" w:hAnsi="Calibri" w:cs="Calibri"/>
                <w:sz w:val="16"/>
                <w:szCs w:val="16"/>
                <w:lang w:eastAsia="en-GB"/>
              </w:rPr>
              <w:t>Bossong</w:t>
            </w:r>
            <w:proofErr w:type="spellEnd"/>
            <w:r w:rsidRPr="00693A66">
              <w:rPr>
                <w:rFonts w:ascii="Calibri" w:eastAsia="Times New Roman" w:hAnsi="Calibri" w:cs="Calibri"/>
                <w:sz w:val="16"/>
                <w:szCs w:val="16"/>
                <w:lang w:eastAsia="en-GB"/>
              </w:rPr>
              <w:t xml:space="preserve"> et al., (2012)</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5232FF"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7B1CF4"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129EF2"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 (2 weeks apart)</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688FBE"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F4017"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Sternberg working memory paradigm</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2AAAEA"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memory performance at 8 mg at working memory load 3 and 5</w:t>
            </w:r>
          </w:p>
        </w:tc>
      </w:tr>
      <w:tr w:rsidR="007111DA" w:rsidRPr="00693A66" w14:paraId="7C2AD9CD" w14:textId="77777777" w:rsidTr="007111DA">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D4012D" w14:textId="77777777" w:rsidR="007111DA" w:rsidRPr="00693A66" w:rsidRDefault="007111DA" w:rsidP="007111DA">
            <w:pPr>
              <w:spacing w:after="0" w:line="240" w:lineRule="auto"/>
              <w:rPr>
                <w:rFonts w:ascii="Calibri" w:eastAsia="Times New Roman" w:hAnsi="Calibri" w:cs="Calibri"/>
                <w:sz w:val="16"/>
                <w:szCs w:val="16"/>
                <w:lang w:eastAsia="en-GB"/>
              </w:rPr>
            </w:pPr>
            <w:proofErr w:type="spellStart"/>
            <w:r w:rsidRPr="00693A66">
              <w:rPr>
                <w:rFonts w:ascii="Calibri" w:eastAsia="Times New Roman" w:hAnsi="Calibri" w:cs="Calibri"/>
                <w:sz w:val="16"/>
                <w:szCs w:val="16"/>
                <w:lang w:eastAsia="en-GB"/>
              </w:rPr>
              <w:t>Bossong</w:t>
            </w:r>
            <w:proofErr w:type="spellEnd"/>
            <w:r w:rsidRPr="00693A66">
              <w:rPr>
                <w:rFonts w:ascii="Calibri" w:eastAsia="Times New Roman" w:hAnsi="Calibri" w:cs="Calibri"/>
                <w:sz w:val="16"/>
                <w:szCs w:val="16"/>
                <w:lang w:eastAsia="en-GB"/>
              </w:rPr>
              <w:t xml:space="preserve"> et al., (2012)</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3DE59B"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9E1F02"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18764E"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7F5B5E"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E0CE22"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Associative memory</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50D5E8"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no effect on performance. Drug caused reduced functional activation in neural correlates of memory encoding </w:t>
            </w:r>
          </w:p>
        </w:tc>
      </w:tr>
      <w:tr w:rsidR="007111DA" w:rsidRPr="00693A66" w14:paraId="32A85C82" w14:textId="77777777" w:rsidTr="00F26322">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F29A57"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Darley et al., (1973)</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17C1AB"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6D6A3B"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911A40"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cross-sectional</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A8CEEF"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177DD2"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Immediate free word recall, Delayed recall </w:t>
            </w:r>
            <w:proofErr w:type="gramStart"/>
            <w:r w:rsidRPr="00693A66">
              <w:rPr>
                <w:rFonts w:ascii="Calibri" w:eastAsia="Times New Roman" w:hAnsi="Calibri" w:cs="Calibri"/>
                <w:sz w:val="16"/>
                <w:szCs w:val="16"/>
                <w:lang w:eastAsia="en-GB"/>
              </w:rPr>
              <w:t>1 hour</w:t>
            </w:r>
            <w:proofErr w:type="gramEnd"/>
            <w:r w:rsidRPr="00693A66">
              <w:rPr>
                <w:rFonts w:ascii="Calibri" w:eastAsia="Times New Roman" w:hAnsi="Calibri" w:cs="Calibri"/>
                <w:sz w:val="16"/>
                <w:szCs w:val="16"/>
                <w:lang w:eastAsia="en-GB"/>
              </w:rPr>
              <w:t xml:space="preserve"> post-testing</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429058"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memory performance at 20 mg</w:t>
            </w:r>
          </w:p>
        </w:tc>
      </w:tr>
      <w:tr w:rsidR="007111DA" w:rsidRPr="00693A66" w14:paraId="5BC0529B" w14:textId="77777777" w:rsidTr="007111DA">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F1A736"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Dittrich et al., (1973)</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A8C776"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F8FC05"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E912ED"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87D009"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44BD1D" w14:textId="77777777" w:rsidR="007111DA" w:rsidRPr="00693A66" w:rsidRDefault="007111DA" w:rsidP="007111DA">
            <w:pPr>
              <w:spacing w:after="0" w:line="240" w:lineRule="auto"/>
              <w:rPr>
                <w:rFonts w:ascii="Calibri" w:eastAsia="Times New Roman" w:hAnsi="Calibri" w:cs="Calibri"/>
                <w:sz w:val="16"/>
                <w:szCs w:val="16"/>
                <w:lang w:eastAsia="en-GB"/>
              </w:rPr>
            </w:pPr>
            <w:proofErr w:type="spellStart"/>
            <w:r w:rsidRPr="00693A66">
              <w:rPr>
                <w:rFonts w:ascii="Calibri" w:eastAsia="Times New Roman" w:hAnsi="Calibri" w:cs="Calibri"/>
                <w:sz w:val="16"/>
                <w:szCs w:val="16"/>
                <w:lang w:eastAsia="en-GB"/>
              </w:rPr>
              <w:t>Baddley</w:t>
            </w:r>
            <w:proofErr w:type="spellEnd"/>
            <w:r w:rsidRPr="00693A66">
              <w:rPr>
                <w:rFonts w:ascii="Calibri" w:eastAsia="Times New Roman" w:hAnsi="Calibri" w:cs="Calibri"/>
                <w:sz w:val="16"/>
                <w:szCs w:val="16"/>
                <w:lang w:eastAsia="en-GB"/>
              </w:rPr>
              <w:t xml:space="preserve"> and Warrington (1970) memory test</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17E531" w14:textId="50F67DA3"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 immediate recall retention for words at front/middle of list at 15 mg, No effect of drug vs. placebo for last words in the list.  ↓ input into </w:t>
            </w:r>
            <w:proofErr w:type="spellStart"/>
            <w:r w:rsidRPr="00693A66">
              <w:rPr>
                <w:rFonts w:ascii="Calibri" w:eastAsia="Times New Roman" w:hAnsi="Calibri" w:cs="Calibri"/>
                <w:sz w:val="16"/>
                <w:szCs w:val="16"/>
                <w:lang w:eastAsia="en-GB"/>
              </w:rPr>
              <w:t>longterm</w:t>
            </w:r>
            <w:proofErr w:type="spellEnd"/>
            <w:r w:rsidRPr="00693A66">
              <w:rPr>
                <w:rFonts w:ascii="Calibri" w:eastAsia="Times New Roman" w:hAnsi="Calibri" w:cs="Calibri"/>
                <w:sz w:val="16"/>
                <w:szCs w:val="16"/>
                <w:lang w:eastAsia="en-GB"/>
              </w:rPr>
              <w:t xml:space="preserve"> memory </w:t>
            </w:r>
          </w:p>
        </w:tc>
      </w:tr>
      <w:tr w:rsidR="007111DA" w:rsidRPr="00693A66" w14:paraId="754BC1A0" w14:textId="77777777" w:rsidTr="00F26322">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2DDAEC"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Doss et al., (2018)</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348F0B"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603D7D"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23A97E"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2A32BF"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E9997D"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Emotional memory task &amp; False memory task</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B20A8F" w14:textId="1B3EB6E0"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memory performance at 15 mg on False memory test. No effect on emotional memory test</w:t>
            </w:r>
          </w:p>
        </w:tc>
      </w:tr>
      <w:tr w:rsidR="007111DA" w:rsidRPr="00693A66" w14:paraId="493EA2BF" w14:textId="77777777" w:rsidTr="007111DA">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500CDF"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D'Souza et al., (2004)</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0AC543"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3E9E17"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43B0D9"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 (1 week apart)</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E43C29"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E4EE19"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Hopkins Verbal Learning Test </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8F2300"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memory performance (immediate &amp; delayed recall). No effect on recognition recall.  WM ↓ accuracy performance for easy subtask</w:t>
            </w:r>
          </w:p>
        </w:tc>
      </w:tr>
      <w:tr w:rsidR="007111DA" w:rsidRPr="00693A66" w14:paraId="50A14161" w14:textId="77777777" w:rsidTr="00F26322">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F65B06" w14:textId="77777777" w:rsidR="007111DA" w:rsidRPr="00693A66" w:rsidRDefault="007111DA" w:rsidP="007111DA">
            <w:pPr>
              <w:spacing w:after="0" w:line="240" w:lineRule="auto"/>
              <w:rPr>
                <w:rFonts w:ascii="Calibri" w:eastAsia="Times New Roman" w:hAnsi="Calibri" w:cs="Calibri"/>
                <w:sz w:val="16"/>
                <w:szCs w:val="16"/>
                <w:lang w:eastAsia="en-GB"/>
              </w:rPr>
            </w:pPr>
            <w:proofErr w:type="spellStart"/>
            <w:r w:rsidRPr="00693A66">
              <w:rPr>
                <w:rFonts w:ascii="Calibri" w:eastAsia="Times New Roman" w:hAnsi="Calibri" w:cs="Calibri"/>
                <w:sz w:val="16"/>
                <w:szCs w:val="16"/>
                <w:lang w:eastAsia="en-GB"/>
              </w:rPr>
              <w:t>Hindocha</w:t>
            </w:r>
            <w:proofErr w:type="spellEnd"/>
            <w:r w:rsidRPr="00693A66">
              <w:rPr>
                <w:rFonts w:ascii="Calibri" w:eastAsia="Times New Roman" w:hAnsi="Calibri" w:cs="Calibri"/>
                <w:sz w:val="16"/>
                <w:szCs w:val="16"/>
                <w:lang w:eastAsia="en-GB"/>
              </w:rPr>
              <w:t xml:space="preserve"> et al., (2017)</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0E9C4B"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8EBC0C" w14:textId="77777777" w:rsidR="007111DA" w:rsidRPr="00693A66" w:rsidRDefault="007111DA" w:rsidP="007111DA">
            <w:pPr>
              <w:spacing w:after="0" w:line="240" w:lineRule="auto"/>
              <w:rPr>
                <w:rFonts w:ascii="Calibri" w:eastAsia="Times New Roman" w:hAnsi="Calibri" w:cs="Calibri"/>
                <w:sz w:val="16"/>
                <w:szCs w:val="16"/>
                <w:lang w:eastAsia="en-GB"/>
              </w:rPr>
            </w:pPr>
            <w:proofErr w:type="spellStart"/>
            <w:r w:rsidRPr="00693A66">
              <w:rPr>
                <w:rFonts w:ascii="Calibri" w:eastAsia="Times New Roman" w:hAnsi="Calibri" w:cs="Calibri"/>
                <w:sz w:val="16"/>
                <w:szCs w:val="16"/>
                <w:lang w:eastAsia="en-GB"/>
              </w:rPr>
              <w:t>Bedrobinol</w:t>
            </w:r>
            <w:proofErr w:type="spellEnd"/>
            <w:r w:rsidRPr="00693A66">
              <w:rPr>
                <w:rFonts w:ascii="Calibri" w:eastAsia="Times New Roman" w:hAnsi="Calibri" w:cs="Calibri"/>
                <w:sz w:val="16"/>
                <w:szCs w:val="16"/>
                <w:lang w:eastAsia="en-GB"/>
              </w:rPr>
              <w:t xml:space="preserve"> (16% THC and less than 1% CBD) vs placebo (0.07% THC)</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D0D7D2"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cross-over </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F48DB9"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EDC48D"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Spatial N-back working memory test, Prose recall </w:t>
            </w:r>
            <w:proofErr w:type="spellStart"/>
            <w:r w:rsidRPr="00693A66">
              <w:rPr>
                <w:rFonts w:ascii="Calibri" w:eastAsia="Times New Roman" w:hAnsi="Calibri" w:cs="Calibri"/>
                <w:sz w:val="16"/>
                <w:szCs w:val="16"/>
                <w:lang w:eastAsia="en-GB"/>
              </w:rPr>
              <w:t>rivermead</w:t>
            </w:r>
            <w:proofErr w:type="spellEnd"/>
            <w:r w:rsidRPr="00693A66">
              <w:rPr>
                <w:rFonts w:ascii="Calibri" w:eastAsia="Times New Roman" w:hAnsi="Calibri" w:cs="Calibri"/>
                <w:sz w:val="16"/>
                <w:szCs w:val="16"/>
                <w:lang w:eastAsia="en-GB"/>
              </w:rPr>
              <w:t xml:space="preserve"> behavioural memory test</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9A46F8"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memory performance at 66.67 mg on 1 and 2 back of N-back test. ↓ memory performance at 66.67 mg on prose delayed recall but not prose immediate recall</w:t>
            </w:r>
          </w:p>
        </w:tc>
      </w:tr>
      <w:tr w:rsidR="007111DA" w:rsidRPr="00693A66" w14:paraId="3DA9469C" w14:textId="77777777" w:rsidTr="007111DA">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56034C"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Hooker et al., (1987)</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C96B60"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929E0"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3854B6"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 (1-3 weeks apart)</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1697E4"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CDF47F" w14:textId="77777777" w:rsidR="007111DA" w:rsidRPr="00693A66" w:rsidRDefault="007111DA" w:rsidP="007111DA">
            <w:pPr>
              <w:spacing w:after="0" w:line="240" w:lineRule="auto"/>
              <w:rPr>
                <w:rFonts w:ascii="Calibri" w:eastAsia="Times New Roman" w:hAnsi="Calibri" w:cs="Calibri"/>
                <w:sz w:val="16"/>
                <w:szCs w:val="16"/>
                <w:lang w:eastAsia="en-GB"/>
              </w:rPr>
            </w:pPr>
            <w:proofErr w:type="spellStart"/>
            <w:r w:rsidRPr="00693A66">
              <w:rPr>
                <w:rFonts w:ascii="Calibri" w:eastAsia="Times New Roman" w:hAnsi="Calibri" w:cs="Calibri"/>
                <w:sz w:val="16"/>
                <w:szCs w:val="16"/>
                <w:lang w:eastAsia="en-GB"/>
              </w:rPr>
              <w:t>Randt</w:t>
            </w:r>
            <w:proofErr w:type="spellEnd"/>
            <w:r w:rsidRPr="00693A66">
              <w:rPr>
                <w:rFonts w:ascii="Calibri" w:eastAsia="Times New Roman" w:hAnsi="Calibri" w:cs="Calibri"/>
                <w:sz w:val="16"/>
                <w:szCs w:val="16"/>
                <w:lang w:eastAsia="en-GB"/>
              </w:rPr>
              <w:t xml:space="preserve"> Memory Battery </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2990EB"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No effect on immediate or delayed free recall for semantic memory. ↓ memory performance on recall of word lists/short story (greater omissions &amp; intrusions)</w:t>
            </w:r>
          </w:p>
        </w:tc>
      </w:tr>
      <w:tr w:rsidR="007111DA" w:rsidRPr="00693A66" w14:paraId="3676F4BB" w14:textId="77777777" w:rsidTr="00F26322">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06B434" w14:textId="77777777" w:rsidR="007111DA" w:rsidRPr="00D531C1" w:rsidRDefault="007111DA" w:rsidP="007111DA">
            <w:pPr>
              <w:spacing w:after="0" w:line="240" w:lineRule="auto"/>
              <w:rPr>
                <w:rFonts w:ascii="Calibri" w:eastAsia="Times New Roman" w:hAnsi="Calibri" w:cs="Calibri"/>
                <w:sz w:val="16"/>
                <w:szCs w:val="16"/>
                <w:lang w:eastAsia="en-GB"/>
              </w:rPr>
            </w:pPr>
            <w:proofErr w:type="spellStart"/>
            <w:r w:rsidRPr="00D531C1">
              <w:rPr>
                <w:rFonts w:ascii="Calibri" w:eastAsia="Times New Roman" w:hAnsi="Calibri" w:cs="Calibri"/>
                <w:sz w:val="16"/>
                <w:szCs w:val="16"/>
                <w:lang w:eastAsia="en-GB"/>
              </w:rPr>
              <w:lastRenderedPageBreak/>
              <w:t>Keles</w:t>
            </w:r>
            <w:proofErr w:type="spellEnd"/>
            <w:r w:rsidRPr="00D531C1">
              <w:rPr>
                <w:rFonts w:ascii="Calibri" w:eastAsia="Times New Roman" w:hAnsi="Calibri" w:cs="Calibri"/>
                <w:sz w:val="16"/>
                <w:szCs w:val="16"/>
                <w:lang w:eastAsia="en-GB"/>
              </w:rPr>
              <w:t xml:space="preserve"> et al., (2017)</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3BE715" w14:textId="77777777" w:rsidR="007111DA" w:rsidRPr="00D531C1" w:rsidRDefault="007111DA" w:rsidP="007111DA">
            <w:pPr>
              <w:spacing w:after="0" w:line="240" w:lineRule="auto"/>
              <w:rPr>
                <w:rFonts w:ascii="Calibri" w:eastAsia="Times New Roman" w:hAnsi="Calibri" w:cs="Calibri"/>
                <w:sz w:val="16"/>
                <w:szCs w:val="16"/>
                <w:lang w:eastAsia="en-GB"/>
              </w:rPr>
            </w:pPr>
            <w:r w:rsidRPr="00D531C1">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D19AC" w14:textId="77777777" w:rsidR="007111DA" w:rsidRPr="00D531C1" w:rsidRDefault="007111DA" w:rsidP="007111DA">
            <w:pPr>
              <w:spacing w:after="0" w:line="240" w:lineRule="auto"/>
              <w:rPr>
                <w:rFonts w:ascii="Calibri" w:eastAsia="Times New Roman" w:hAnsi="Calibri" w:cs="Calibri"/>
                <w:sz w:val="16"/>
                <w:szCs w:val="16"/>
                <w:lang w:eastAsia="en-GB"/>
              </w:rPr>
            </w:pPr>
            <w:r w:rsidRPr="00D531C1">
              <w:rPr>
                <w:rFonts w:ascii="Calibri" w:eastAsia="Times New Roman" w:hAnsi="Calibri" w:cs="Calibri"/>
                <w:sz w:val="16"/>
                <w:szCs w:val="16"/>
                <w:lang w:eastAsia="en-GB"/>
              </w:rPr>
              <w:t>Dronabinol vs. placebo</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6EBDDE" w14:textId="77777777" w:rsidR="007111DA" w:rsidRPr="00D531C1" w:rsidRDefault="007111DA" w:rsidP="007111DA">
            <w:pPr>
              <w:spacing w:after="0" w:line="240" w:lineRule="auto"/>
              <w:rPr>
                <w:rFonts w:ascii="Calibri" w:eastAsia="Times New Roman" w:hAnsi="Calibri" w:cs="Calibri"/>
                <w:sz w:val="16"/>
                <w:szCs w:val="16"/>
                <w:lang w:eastAsia="en-GB"/>
              </w:rPr>
            </w:pPr>
            <w:r w:rsidRPr="00D531C1">
              <w:rPr>
                <w:rFonts w:ascii="Calibri" w:eastAsia="Times New Roman" w:hAnsi="Calibri" w:cs="Calibri"/>
                <w:sz w:val="16"/>
                <w:szCs w:val="16"/>
                <w:lang w:eastAsia="en-GB"/>
              </w:rPr>
              <w:t>cross over (same day)</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76B428" w14:textId="77777777" w:rsidR="007111DA" w:rsidRPr="00D531C1" w:rsidRDefault="007111DA" w:rsidP="007111DA">
            <w:pPr>
              <w:spacing w:after="0" w:line="240" w:lineRule="auto"/>
              <w:rPr>
                <w:rFonts w:ascii="Calibri" w:eastAsia="Times New Roman" w:hAnsi="Calibri" w:cs="Calibri"/>
                <w:sz w:val="16"/>
                <w:szCs w:val="16"/>
                <w:lang w:eastAsia="en-GB"/>
              </w:rPr>
            </w:pPr>
            <w:r w:rsidRPr="00D531C1">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EA3973" w14:textId="77777777" w:rsidR="007111DA" w:rsidRPr="00D531C1" w:rsidRDefault="007111DA" w:rsidP="007111DA">
            <w:pPr>
              <w:spacing w:after="0" w:line="240" w:lineRule="auto"/>
              <w:rPr>
                <w:rFonts w:ascii="Calibri" w:eastAsia="Times New Roman" w:hAnsi="Calibri" w:cs="Calibri"/>
                <w:sz w:val="16"/>
                <w:szCs w:val="16"/>
                <w:lang w:eastAsia="en-GB"/>
              </w:rPr>
            </w:pPr>
            <w:r w:rsidRPr="00D531C1">
              <w:rPr>
                <w:rFonts w:ascii="Calibri" w:eastAsia="Times New Roman" w:hAnsi="Calibri" w:cs="Calibri"/>
                <w:sz w:val="16"/>
                <w:szCs w:val="16"/>
                <w:lang w:eastAsia="en-GB"/>
              </w:rPr>
              <w:t>N-back working memory test</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AABF3A" w14:textId="77777777" w:rsidR="007111DA" w:rsidRPr="00D531C1" w:rsidRDefault="007111DA" w:rsidP="007111DA">
            <w:pPr>
              <w:spacing w:after="0" w:line="240" w:lineRule="auto"/>
              <w:rPr>
                <w:rFonts w:ascii="Calibri" w:eastAsia="Times New Roman" w:hAnsi="Calibri" w:cs="Calibri"/>
                <w:sz w:val="16"/>
                <w:szCs w:val="16"/>
                <w:lang w:eastAsia="en-GB"/>
              </w:rPr>
            </w:pPr>
            <w:r w:rsidRPr="00D531C1">
              <w:rPr>
                <w:rFonts w:ascii="Calibri" w:eastAsia="Times New Roman" w:hAnsi="Calibri" w:cs="Calibri"/>
                <w:sz w:val="16"/>
                <w:szCs w:val="16"/>
                <w:lang w:eastAsia="en-GB"/>
              </w:rPr>
              <w:t>No effect on memory performance. fMRI BOLD signal greater following THC vs. placebo in 2-back of working memory test.</w:t>
            </w:r>
          </w:p>
        </w:tc>
      </w:tr>
      <w:tr w:rsidR="007111DA" w:rsidRPr="00693A66" w14:paraId="24324BF8" w14:textId="77777777" w:rsidTr="007111DA">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97698D"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Ranganathan et al., (2017)</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B901DE"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96B99"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F1D780"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 (2-3 weeks apart)</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E51A59"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30A1CC"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Rey Auditory Verbal Learning Task</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BBE44D"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 memory performance at 0.05 mg/kg (#2) on </w:t>
            </w:r>
            <w:proofErr w:type="gramStart"/>
            <w:r w:rsidRPr="00693A66">
              <w:rPr>
                <w:rFonts w:ascii="Calibri" w:eastAsia="Times New Roman" w:hAnsi="Calibri" w:cs="Calibri"/>
                <w:sz w:val="16"/>
                <w:szCs w:val="16"/>
                <w:lang w:eastAsia="en-GB"/>
              </w:rPr>
              <w:t>immediate  ,</w:t>
            </w:r>
            <w:proofErr w:type="gramEnd"/>
            <w:r w:rsidRPr="00693A66">
              <w:rPr>
                <w:rFonts w:ascii="Calibri" w:eastAsia="Times New Roman" w:hAnsi="Calibri" w:cs="Calibri"/>
                <w:sz w:val="16"/>
                <w:szCs w:val="16"/>
                <w:lang w:eastAsia="en-GB"/>
              </w:rPr>
              <w:t xml:space="preserve"> short and long-delayed recall, No significant difference for post -encoding THC (#1)</w:t>
            </w:r>
          </w:p>
        </w:tc>
      </w:tr>
      <w:tr w:rsidR="007111DA" w:rsidRPr="00693A66" w14:paraId="41A4D5DA" w14:textId="77777777" w:rsidTr="00F26322">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993572"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Ranganathan et al., (2014)</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A433C6"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631934"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CADDC5"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cross-over </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AAAE67"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F1651C"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Rey Auditory Verbal Learning Task</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C0A5C8"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 memory performance on immediate and long-delayed recall in dose dependent </w:t>
            </w:r>
            <w:proofErr w:type="gramStart"/>
            <w:r w:rsidRPr="00693A66">
              <w:rPr>
                <w:rFonts w:ascii="Calibri" w:eastAsia="Times New Roman" w:hAnsi="Calibri" w:cs="Calibri"/>
                <w:sz w:val="16"/>
                <w:szCs w:val="16"/>
                <w:lang w:eastAsia="en-GB"/>
              </w:rPr>
              <w:t>manner .</w:t>
            </w:r>
            <w:proofErr w:type="gramEnd"/>
            <w:r w:rsidRPr="00693A66">
              <w:rPr>
                <w:rFonts w:ascii="Calibri" w:eastAsia="Times New Roman" w:hAnsi="Calibri" w:cs="Calibri"/>
                <w:sz w:val="16"/>
                <w:szCs w:val="16"/>
                <w:lang w:eastAsia="en-GB"/>
              </w:rPr>
              <w:t xml:space="preserve"> </w:t>
            </w:r>
            <w:proofErr w:type="gramStart"/>
            <w:r w:rsidRPr="00693A66">
              <w:rPr>
                <w:rFonts w:ascii="Calibri" w:eastAsia="Times New Roman" w:hAnsi="Calibri" w:cs="Calibri"/>
                <w:sz w:val="16"/>
                <w:szCs w:val="16"/>
                <w:lang w:eastAsia="en-GB"/>
              </w:rPr>
              <w:t>↑  total</w:t>
            </w:r>
            <w:proofErr w:type="gramEnd"/>
            <w:r w:rsidRPr="00693A66">
              <w:rPr>
                <w:rFonts w:ascii="Calibri" w:eastAsia="Times New Roman" w:hAnsi="Calibri" w:cs="Calibri"/>
                <w:sz w:val="16"/>
                <w:szCs w:val="16"/>
                <w:lang w:eastAsia="en-GB"/>
              </w:rPr>
              <w:t xml:space="preserve"> errors  for spatial working memory</w:t>
            </w:r>
          </w:p>
        </w:tc>
      </w:tr>
      <w:tr w:rsidR="007111DA" w:rsidRPr="00693A66" w14:paraId="63BEBB77" w14:textId="77777777" w:rsidTr="007111DA">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ACF11F" w14:textId="77777777" w:rsidR="007111DA" w:rsidRPr="00693A66" w:rsidRDefault="007111DA" w:rsidP="007111DA">
            <w:pPr>
              <w:spacing w:after="0" w:line="240" w:lineRule="auto"/>
              <w:rPr>
                <w:rFonts w:ascii="Calibri" w:eastAsia="Times New Roman" w:hAnsi="Calibri" w:cs="Calibri"/>
                <w:sz w:val="16"/>
                <w:szCs w:val="16"/>
                <w:lang w:eastAsia="en-GB"/>
              </w:rPr>
            </w:pPr>
            <w:proofErr w:type="spellStart"/>
            <w:r w:rsidRPr="00693A66">
              <w:rPr>
                <w:rFonts w:ascii="Calibri" w:eastAsia="Times New Roman" w:hAnsi="Calibri" w:cs="Calibri"/>
                <w:sz w:val="16"/>
                <w:szCs w:val="16"/>
                <w:lang w:eastAsia="en-GB"/>
              </w:rPr>
              <w:t>Solowij</w:t>
            </w:r>
            <w:proofErr w:type="spellEnd"/>
            <w:r w:rsidRPr="00693A66">
              <w:rPr>
                <w:rFonts w:ascii="Calibri" w:eastAsia="Times New Roman" w:hAnsi="Calibri" w:cs="Calibri"/>
                <w:sz w:val="16"/>
                <w:szCs w:val="16"/>
                <w:lang w:eastAsia="en-GB"/>
              </w:rPr>
              <w:t xml:space="preserve"> et al., (2018)</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AB25CD" w14:textId="19CF2E45" w:rsidR="007111DA" w:rsidRPr="00693A66" w:rsidRDefault="00F142F2"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Negative allosteric modulator</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D606E9"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CBD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D3DF86"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cross-over </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331170"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open label</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30D5F9"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Rey Auditory Verbal Learning Task</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D7499"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 memory performance at 200 mg on words recalled (trials 1-5) &amp; recall </w:t>
            </w:r>
            <w:proofErr w:type="spellStart"/>
            <w:r w:rsidRPr="00693A66">
              <w:rPr>
                <w:rFonts w:ascii="Calibri" w:eastAsia="Times New Roman" w:hAnsi="Calibri" w:cs="Calibri"/>
                <w:sz w:val="16"/>
                <w:szCs w:val="16"/>
                <w:lang w:eastAsia="en-GB"/>
              </w:rPr>
              <w:t>postinteference</w:t>
            </w:r>
            <w:proofErr w:type="spellEnd"/>
            <w:r w:rsidRPr="00693A66">
              <w:rPr>
                <w:rFonts w:ascii="Calibri" w:eastAsia="Times New Roman" w:hAnsi="Calibri" w:cs="Calibri"/>
                <w:sz w:val="16"/>
                <w:szCs w:val="16"/>
                <w:lang w:eastAsia="en-GB"/>
              </w:rPr>
              <w:t>. No effect on delayed recall.</w:t>
            </w:r>
          </w:p>
        </w:tc>
      </w:tr>
      <w:tr w:rsidR="007111DA" w:rsidRPr="00693A66" w14:paraId="440D74BC" w14:textId="77777777" w:rsidTr="00F26322">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2AB2AD" w14:textId="77777777" w:rsidR="007111DA" w:rsidRPr="00693A66" w:rsidRDefault="007111DA" w:rsidP="007111DA">
            <w:pPr>
              <w:spacing w:after="0" w:line="240" w:lineRule="auto"/>
              <w:rPr>
                <w:rFonts w:ascii="Calibri" w:eastAsia="Times New Roman" w:hAnsi="Calibri" w:cs="Calibri"/>
                <w:sz w:val="16"/>
                <w:szCs w:val="16"/>
                <w:lang w:eastAsia="en-GB"/>
              </w:rPr>
            </w:pPr>
            <w:proofErr w:type="spellStart"/>
            <w:r w:rsidRPr="00693A66">
              <w:rPr>
                <w:rFonts w:ascii="Calibri" w:eastAsia="Times New Roman" w:hAnsi="Calibri" w:cs="Calibri"/>
                <w:sz w:val="16"/>
                <w:szCs w:val="16"/>
                <w:lang w:eastAsia="en-GB"/>
              </w:rPr>
              <w:t>Theunissen</w:t>
            </w:r>
            <w:proofErr w:type="spellEnd"/>
            <w:r w:rsidRPr="00693A66">
              <w:rPr>
                <w:rFonts w:ascii="Calibri" w:eastAsia="Times New Roman" w:hAnsi="Calibri" w:cs="Calibri"/>
                <w:sz w:val="16"/>
                <w:szCs w:val="16"/>
                <w:lang w:eastAsia="en-GB"/>
              </w:rPr>
              <w:t xml:space="preserve"> et al., (2018)</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1566A6"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0FB2F0"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JWH-018 vs placebo</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5089B7"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BFF3DE"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single-blind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FB62F1" w14:textId="181B897D"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Spatial memory task </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0F827B"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No effect at 2 or 3 mg</w:t>
            </w:r>
          </w:p>
        </w:tc>
      </w:tr>
      <w:tr w:rsidR="007111DA" w:rsidRPr="00693A66" w14:paraId="150B73A1" w14:textId="77777777" w:rsidTr="007111DA">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443826"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Das et al., (2013)</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2ADA33" w14:textId="6ED2F7FA" w:rsidR="007111DA" w:rsidRPr="00693A66" w:rsidRDefault="00F142F2"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Negative allosteric modulator</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01D2E9"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CBD vs placebo before extinction, CBD vs placebo prior to extinction</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04FC33"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4C1C45"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E58B0F"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Fear conditioning task, fear extinction task, fear recall task</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14B25D"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Extinction: No effect of CBD pre-extinction vs. vehicle. CBD post-extinction reduced expectancy ratings vs placebo.</w:t>
            </w:r>
          </w:p>
        </w:tc>
      </w:tr>
      <w:tr w:rsidR="007111DA" w:rsidRPr="00693A66" w14:paraId="2ED3BEF5" w14:textId="77777777" w:rsidTr="00F26322">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5F92CB" w14:textId="77777777" w:rsidR="007111DA" w:rsidRPr="00693A66" w:rsidRDefault="007111DA" w:rsidP="007111DA">
            <w:pPr>
              <w:spacing w:after="0" w:line="240" w:lineRule="auto"/>
              <w:rPr>
                <w:rFonts w:ascii="Calibri" w:eastAsia="Times New Roman" w:hAnsi="Calibri" w:cs="Calibri"/>
                <w:sz w:val="16"/>
                <w:szCs w:val="16"/>
                <w:lang w:eastAsia="en-GB"/>
              </w:rPr>
            </w:pPr>
            <w:proofErr w:type="spellStart"/>
            <w:r w:rsidRPr="00693A66">
              <w:rPr>
                <w:rFonts w:ascii="Calibri" w:eastAsia="Times New Roman" w:hAnsi="Calibri" w:cs="Calibri"/>
                <w:sz w:val="16"/>
                <w:szCs w:val="16"/>
                <w:lang w:eastAsia="en-GB"/>
              </w:rPr>
              <w:t>Horder</w:t>
            </w:r>
            <w:proofErr w:type="spellEnd"/>
            <w:r w:rsidRPr="00693A66">
              <w:rPr>
                <w:rFonts w:ascii="Calibri" w:eastAsia="Times New Roman" w:hAnsi="Calibri" w:cs="Calibri"/>
                <w:sz w:val="16"/>
                <w:szCs w:val="16"/>
                <w:lang w:eastAsia="en-GB"/>
              </w:rPr>
              <w:t xml:space="preserve"> et al., (2012)</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8F7580"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antagonist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9B7DCC"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Rimonabant vs. placebo</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35F432"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E5EA05"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4FA313"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Rey Auditory Verbal Learning Task and Word categorisation test.</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2FE0E7"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No effect on memory performance on Rey AVLT. Rimonabant vs </w:t>
            </w:r>
            <w:proofErr w:type="spellStart"/>
            <w:r w:rsidRPr="00693A66">
              <w:rPr>
                <w:rFonts w:ascii="Calibri" w:eastAsia="Times New Roman" w:hAnsi="Calibri" w:cs="Calibri"/>
                <w:sz w:val="16"/>
                <w:szCs w:val="16"/>
                <w:lang w:eastAsia="en-GB"/>
              </w:rPr>
              <w:t>placbeo</w:t>
            </w:r>
            <w:proofErr w:type="spellEnd"/>
            <w:r w:rsidRPr="00693A66">
              <w:rPr>
                <w:rFonts w:ascii="Calibri" w:eastAsia="Times New Roman" w:hAnsi="Calibri" w:cs="Calibri"/>
                <w:sz w:val="16"/>
                <w:szCs w:val="16"/>
                <w:lang w:eastAsia="en-GB"/>
              </w:rPr>
              <w:t xml:space="preserve"> reduced number of intrusion errors (novel words falsely endorsed as previously seen) for self-relevant and non-</w:t>
            </w:r>
            <w:proofErr w:type="spellStart"/>
            <w:r w:rsidRPr="00693A66">
              <w:rPr>
                <w:rFonts w:ascii="Calibri" w:eastAsia="Times New Roman" w:hAnsi="Calibri" w:cs="Calibri"/>
                <w:sz w:val="16"/>
                <w:szCs w:val="16"/>
                <w:lang w:eastAsia="en-GB"/>
              </w:rPr>
              <w:t>self relevant</w:t>
            </w:r>
            <w:proofErr w:type="spellEnd"/>
            <w:r w:rsidRPr="00693A66">
              <w:rPr>
                <w:rFonts w:ascii="Calibri" w:eastAsia="Times New Roman" w:hAnsi="Calibri" w:cs="Calibri"/>
                <w:sz w:val="16"/>
                <w:szCs w:val="16"/>
                <w:lang w:eastAsia="en-GB"/>
              </w:rPr>
              <w:t xml:space="preserve"> words.</w:t>
            </w:r>
          </w:p>
        </w:tc>
      </w:tr>
      <w:tr w:rsidR="007111DA" w:rsidRPr="00693A66" w14:paraId="1FA6065A" w14:textId="77777777" w:rsidTr="007111DA">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5189F5"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Englund et al., (2016)</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264463"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1A4F45"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THCV or 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600AF2"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90A994"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C64710"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Hopkins Verbal learning test, immediate/delayed recall</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A128C5"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No effect of THCV on Hopkins verbal learning test, immediate/delayed recall</w:t>
            </w:r>
          </w:p>
        </w:tc>
      </w:tr>
      <w:tr w:rsidR="007111DA" w:rsidRPr="00693A66" w14:paraId="29AD8714" w14:textId="77777777" w:rsidTr="00F26322">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4E7D0B" w14:textId="77777777" w:rsidR="007111DA" w:rsidRPr="00693A66" w:rsidRDefault="007111DA" w:rsidP="007111DA">
            <w:pPr>
              <w:spacing w:after="0" w:line="240" w:lineRule="auto"/>
              <w:rPr>
                <w:rFonts w:ascii="Calibri" w:eastAsia="Times New Roman" w:hAnsi="Calibri" w:cs="Calibri"/>
                <w:sz w:val="16"/>
                <w:szCs w:val="16"/>
                <w:lang w:eastAsia="en-GB"/>
              </w:rPr>
            </w:pPr>
            <w:proofErr w:type="spellStart"/>
            <w:r w:rsidRPr="00693A66">
              <w:rPr>
                <w:rFonts w:ascii="Calibri" w:eastAsia="Times New Roman" w:hAnsi="Calibri" w:cs="Calibri"/>
                <w:sz w:val="16"/>
                <w:szCs w:val="16"/>
                <w:lang w:eastAsia="en-GB"/>
              </w:rPr>
              <w:t>Bhaattacharyya</w:t>
            </w:r>
            <w:proofErr w:type="spellEnd"/>
            <w:r w:rsidRPr="00693A66">
              <w:rPr>
                <w:rFonts w:ascii="Calibri" w:eastAsia="Times New Roman" w:hAnsi="Calibri" w:cs="Calibri"/>
                <w:sz w:val="16"/>
                <w:szCs w:val="16"/>
                <w:lang w:eastAsia="en-GB"/>
              </w:rPr>
              <w:t xml:space="preserve"> et al., (2009)</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1FDA60" w14:textId="59FDD93B"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agonist &amp; </w:t>
            </w:r>
            <w:r w:rsidR="00F142F2" w:rsidRPr="00693A66">
              <w:rPr>
                <w:rFonts w:ascii="Calibri" w:eastAsia="Times New Roman" w:hAnsi="Calibri" w:cs="Calibri"/>
                <w:sz w:val="16"/>
                <w:szCs w:val="16"/>
                <w:lang w:eastAsia="en-GB"/>
              </w:rPr>
              <w:t>negative allosteric modulator</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09645F"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THC, CBD vs. placebo</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5C8600"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8D80A4"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8D2132"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Verbal Paired </w:t>
            </w:r>
            <w:proofErr w:type="gramStart"/>
            <w:r w:rsidRPr="00693A66">
              <w:rPr>
                <w:rFonts w:ascii="Calibri" w:eastAsia="Times New Roman" w:hAnsi="Calibri" w:cs="Calibri"/>
                <w:sz w:val="16"/>
                <w:szCs w:val="16"/>
                <w:lang w:eastAsia="en-GB"/>
              </w:rPr>
              <w:t>associates</w:t>
            </w:r>
            <w:proofErr w:type="gramEnd"/>
            <w:r w:rsidRPr="00693A66">
              <w:rPr>
                <w:rFonts w:ascii="Calibri" w:eastAsia="Times New Roman" w:hAnsi="Calibri" w:cs="Calibri"/>
                <w:sz w:val="16"/>
                <w:szCs w:val="16"/>
                <w:lang w:eastAsia="en-GB"/>
              </w:rPr>
              <w:t xml:space="preserve"> task</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3F3A55"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No effect of either drug on verbal learning performance. </w:t>
            </w:r>
          </w:p>
        </w:tc>
      </w:tr>
      <w:tr w:rsidR="007111DA" w:rsidRPr="007111DA" w14:paraId="55C6CC60" w14:textId="77777777" w:rsidTr="007111DA">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23C696" w14:textId="77777777" w:rsidR="007111DA" w:rsidRPr="00693A66" w:rsidRDefault="007111DA" w:rsidP="007111DA">
            <w:pPr>
              <w:spacing w:after="0" w:line="240" w:lineRule="auto"/>
              <w:rPr>
                <w:rFonts w:ascii="Calibri" w:eastAsia="Times New Roman" w:hAnsi="Calibri" w:cs="Calibri"/>
                <w:sz w:val="16"/>
                <w:szCs w:val="16"/>
                <w:lang w:eastAsia="en-GB"/>
              </w:rPr>
            </w:pPr>
            <w:proofErr w:type="spellStart"/>
            <w:r w:rsidRPr="00693A66">
              <w:rPr>
                <w:rFonts w:ascii="Calibri" w:eastAsia="Times New Roman" w:hAnsi="Calibri" w:cs="Calibri"/>
                <w:sz w:val="16"/>
                <w:szCs w:val="16"/>
                <w:lang w:eastAsia="en-GB"/>
              </w:rPr>
              <w:t>Bhaattacharyya</w:t>
            </w:r>
            <w:proofErr w:type="spellEnd"/>
            <w:r w:rsidRPr="00693A66">
              <w:rPr>
                <w:rFonts w:ascii="Calibri" w:eastAsia="Times New Roman" w:hAnsi="Calibri" w:cs="Calibri"/>
                <w:sz w:val="16"/>
                <w:szCs w:val="16"/>
                <w:lang w:eastAsia="en-GB"/>
              </w:rPr>
              <w:t xml:space="preserve"> et al., (2010)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86246F" w14:textId="2F358DCB"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 xml:space="preserve">agonist &amp; </w:t>
            </w:r>
            <w:r w:rsidR="00F142F2" w:rsidRPr="00693A66">
              <w:rPr>
                <w:rFonts w:ascii="Calibri" w:eastAsia="Times New Roman" w:hAnsi="Calibri" w:cs="Calibri"/>
                <w:sz w:val="16"/>
                <w:szCs w:val="16"/>
                <w:lang w:eastAsia="en-GB"/>
              </w:rPr>
              <w:t>negative allosteric modulator</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309C27"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THC, CBD vs. placebo</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E363B4"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74BA91"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264623"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Verbal memory task</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5D710E" w14:textId="77777777" w:rsidR="007111DA" w:rsidRPr="007111DA"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same data as 2009</w:t>
            </w:r>
          </w:p>
        </w:tc>
      </w:tr>
      <w:tr w:rsidR="007111DA" w:rsidRPr="007111DA" w14:paraId="14BF8AFE" w14:textId="77777777" w:rsidTr="00F26322">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9B51BF"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Curran et al., (2002)</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9BF92F"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B35006"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 xml:space="preserve">Dronabinol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11C8C0"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cross-over (1 week apart)</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4F4E08"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717268"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Prose recall (immediate and after 45 minutes)</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3ED007"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 memory performance at 15 mg on immediate/delayed recall.</w:t>
            </w:r>
          </w:p>
        </w:tc>
      </w:tr>
      <w:tr w:rsidR="007111DA" w:rsidRPr="007111DA" w14:paraId="3833C276" w14:textId="77777777" w:rsidTr="007111DA">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43DBB6"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D'Souza et al., (2008)</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5099C1"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74347"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4CBD2D"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cross-over</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026501" w14:textId="77777777" w:rsidR="007111DA" w:rsidRPr="007111DA" w:rsidRDefault="007111DA" w:rsidP="007111DA">
            <w:pPr>
              <w:spacing w:after="0" w:line="240" w:lineRule="auto"/>
              <w:rPr>
                <w:rFonts w:ascii="Calibri" w:eastAsia="Times New Roman" w:hAnsi="Calibri" w:cs="Calibri"/>
                <w:color w:val="000000"/>
                <w:sz w:val="16"/>
                <w:szCs w:val="16"/>
                <w:lang w:eastAsia="en-GB"/>
              </w:rPr>
            </w:pPr>
            <w:r w:rsidRPr="007111DA">
              <w:rPr>
                <w:rFonts w:ascii="Calibri" w:eastAsia="Times New Roman" w:hAnsi="Calibri" w:cs="Calibri"/>
                <w:color w:val="000000"/>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9A24B"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Hopkins Verbal Learning test, SWM, DMTS and CANTAB</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03E34D" w14:textId="05AB6A0E" w:rsidR="007111DA" w:rsidRPr="007111DA" w:rsidRDefault="007111DA" w:rsidP="007111DA">
            <w:pPr>
              <w:spacing w:after="0" w:line="240" w:lineRule="auto"/>
              <w:rPr>
                <w:rFonts w:ascii="Calibri" w:eastAsia="Times New Roman" w:hAnsi="Calibri" w:cs="Calibri"/>
                <w:color w:val="000000"/>
                <w:sz w:val="16"/>
                <w:szCs w:val="16"/>
                <w:lang w:eastAsia="en-GB"/>
              </w:rPr>
            </w:pPr>
            <w:r w:rsidRPr="007111DA">
              <w:rPr>
                <w:rFonts w:ascii="Calibri" w:eastAsia="Times New Roman" w:hAnsi="Calibri" w:cs="Calibri"/>
                <w:color w:val="000000"/>
                <w:sz w:val="16"/>
                <w:szCs w:val="16"/>
                <w:lang w:eastAsia="en-GB"/>
              </w:rPr>
              <w:t>↓ memory performance on immediate, delayed, recall</w:t>
            </w:r>
            <w:r w:rsidRPr="007111DA">
              <w:rPr>
                <w:rFonts w:ascii="Calibri" w:eastAsia="Times New Roman" w:hAnsi="Calibri" w:cs="Calibri"/>
                <w:sz w:val="16"/>
                <w:szCs w:val="16"/>
                <w:lang w:eastAsia="en-GB"/>
              </w:rPr>
              <w:t>. ↑ between- errors for spatial working memory</w:t>
            </w:r>
          </w:p>
        </w:tc>
      </w:tr>
      <w:tr w:rsidR="007111DA" w:rsidRPr="007111DA" w14:paraId="5BA72504" w14:textId="77777777" w:rsidTr="00F26322">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B7F944"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D'Souza et al., (2005)</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E27BB9"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B12FC3"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823796"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9B56FA" w14:textId="77777777" w:rsidR="007111DA" w:rsidRPr="00693A66" w:rsidRDefault="007111DA" w:rsidP="007111DA">
            <w:pPr>
              <w:spacing w:after="0" w:line="240" w:lineRule="auto"/>
              <w:rPr>
                <w:rFonts w:ascii="Calibri" w:eastAsia="Times New Roman" w:hAnsi="Calibri" w:cs="Calibri"/>
                <w:color w:val="000000"/>
                <w:sz w:val="16"/>
                <w:szCs w:val="16"/>
                <w:lang w:eastAsia="en-GB"/>
              </w:rPr>
            </w:pPr>
            <w:r w:rsidRPr="00693A66">
              <w:rPr>
                <w:rFonts w:ascii="Calibri" w:eastAsia="Times New Roman" w:hAnsi="Calibri" w:cs="Calibri"/>
                <w:color w:val="000000"/>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64745B"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Hopkins Verbal Learning test</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D0C875" w14:textId="77777777" w:rsidR="007111DA" w:rsidRPr="007111DA" w:rsidRDefault="007111DA" w:rsidP="007111DA">
            <w:pPr>
              <w:spacing w:after="0" w:line="240" w:lineRule="auto"/>
              <w:rPr>
                <w:rFonts w:ascii="Calibri" w:eastAsia="Times New Roman" w:hAnsi="Calibri" w:cs="Calibri"/>
                <w:color w:val="000000"/>
                <w:sz w:val="16"/>
                <w:szCs w:val="16"/>
                <w:lang w:eastAsia="en-GB"/>
              </w:rPr>
            </w:pPr>
            <w:r w:rsidRPr="007111DA">
              <w:rPr>
                <w:rFonts w:ascii="Calibri" w:eastAsia="Times New Roman" w:hAnsi="Calibri" w:cs="Calibri"/>
                <w:color w:val="000000"/>
                <w:sz w:val="16"/>
                <w:szCs w:val="16"/>
                <w:lang w:eastAsia="en-GB"/>
              </w:rPr>
              <w:t>↓ memory performance at 2.5 and 5 mg on immediate &amp; delayed, recall.</w:t>
            </w:r>
          </w:p>
        </w:tc>
      </w:tr>
      <w:tr w:rsidR="007111DA" w:rsidRPr="007111DA" w14:paraId="249CF5AB" w14:textId="77777777" w:rsidTr="007111DA">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43F59A"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D'Souza et al., (2008)</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31E50B"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2CB781"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88A7E8"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9E332A" w14:textId="77777777" w:rsidR="007111DA" w:rsidRPr="00693A66" w:rsidRDefault="007111DA" w:rsidP="007111DA">
            <w:pPr>
              <w:spacing w:after="0" w:line="240" w:lineRule="auto"/>
              <w:rPr>
                <w:rFonts w:ascii="Calibri" w:eastAsia="Times New Roman" w:hAnsi="Calibri" w:cs="Calibri"/>
                <w:color w:val="000000"/>
                <w:sz w:val="16"/>
                <w:szCs w:val="16"/>
                <w:lang w:eastAsia="en-GB"/>
              </w:rPr>
            </w:pPr>
            <w:r w:rsidRPr="00693A66">
              <w:rPr>
                <w:rFonts w:ascii="Calibri" w:eastAsia="Times New Roman" w:hAnsi="Calibri" w:cs="Calibri"/>
                <w:color w:val="000000"/>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1DC1D5"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Hopkins Verbal Learning test</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A1A754" w14:textId="77777777" w:rsidR="007111DA" w:rsidRPr="007111DA" w:rsidRDefault="007111DA" w:rsidP="007111DA">
            <w:pPr>
              <w:spacing w:after="0" w:line="240" w:lineRule="auto"/>
              <w:rPr>
                <w:rFonts w:ascii="Calibri" w:eastAsia="Times New Roman" w:hAnsi="Calibri" w:cs="Calibri"/>
                <w:color w:val="000000"/>
                <w:sz w:val="16"/>
                <w:szCs w:val="16"/>
                <w:lang w:eastAsia="en-GB"/>
              </w:rPr>
            </w:pPr>
            <w:r w:rsidRPr="007111DA">
              <w:rPr>
                <w:rFonts w:ascii="Calibri" w:eastAsia="Times New Roman" w:hAnsi="Calibri" w:cs="Calibri"/>
                <w:color w:val="000000"/>
                <w:sz w:val="16"/>
                <w:szCs w:val="16"/>
                <w:lang w:eastAsia="en-GB"/>
              </w:rPr>
              <w:t xml:space="preserve">↓ memory performance at 2.5 and 5 mg on immediate &amp; delayed, recall in both groups. Frequent users showed poorer baseline </w:t>
            </w:r>
            <w:r w:rsidRPr="007111DA">
              <w:rPr>
                <w:rFonts w:ascii="Calibri" w:eastAsia="Times New Roman" w:hAnsi="Calibri" w:cs="Calibri"/>
                <w:color w:val="000000"/>
                <w:sz w:val="16"/>
                <w:szCs w:val="16"/>
                <w:lang w:eastAsia="en-GB"/>
              </w:rPr>
              <w:lastRenderedPageBreak/>
              <w:t>performance and fewer THC induced deficits on immediate/delayed memory relative to non-users.</w:t>
            </w:r>
          </w:p>
        </w:tc>
      </w:tr>
      <w:tr w:rsidR="007111DA" w:rsidRPr="007111DA" w14:paraId="24CF1243" w14:textId="77777777" w:rsidTr="00F26322">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897326" w14:textId="77777777" w:rsidR="007111DA" w:rsidRPr="007111DA" w:rsidRDefault="007111DA" w:rsidP="007111DA">
            <w:pPr>
              <w:spacing w:after="0" w:line="240" w:lineRule="auto"/>
              <w:rPr>
                <w:rFonts w:ascii="Calibri" w:eastAsia="Times New Roman" w:hAnsi="Calibri" w:cs="Calibri"/>
                <w:sz w:val="16"/>
                <w:szCs w:val="16"/>
                <w:lang w:eastAsia="en-GB"/>
              </w:rPr>
            </w:pPr>
            <w:proofErr w:type="spellStart"/>
            <w:r w:rsidRPr="007111DA">
              <w:rPr>
                <w:rFonts w:ascii="Calibri" w:eastAsia="Times New Roman" w:hAnsi="Calibri" w:cs="Calibri"/>
                <w:sz w:val="16"/>
                <w:szCs w:val="16"/>
                <w:lang w:eastAsia="en-GB"/>
              </w:rPr>
              <w:lastRenderedPageBreak/>
              <w:t>Heishman</w:t>
            </w:r>
            <w:proofErr w:type="spellEnd"/>
            <w:r w:rsidRPr="007111DA">
              <w:rPr>
                <w:rFonts w:ascii="Calibri" w:eastAsia="Times New Roman" w:hAnsi="Calibri" w:cs="Calibri"/>
                <w:sz w:val="16"/>
                <w:szCs w:val="16"/>
                <w:lang w:eastAsia="en-GB"/>
              </w:rPr>
              <w:t xml:space="preserve"> et al., (1990)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13568B"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BCEE4"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6CC3BD"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9E0B5D"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26E999"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digit recall</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DC3AF9"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 xml:space="preserve">↓ memory performance on digit recall </w:t>
            </w:r>
          </w:p>
        </w:tc>
      </w:tr>
      <w:tr w:rsidR="007111DA" w:rsidRPr="007111DA" w14:paraId="3CB0DC0C" w14:textId="77777777" w:rsidTr="007111DA">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FC69D5" w14:textId="77777777" w:rsidR="007111DA" w:rsidRPr="007111DA" w:rsidRDefault="007111DA" w:rsidP="007111DA">
            <w:pPr>
              <w:spacing w:after="0" w:line="240" w:lineRule="auto"/>
              <w:rPr>
                <w:rFonts w:ascii="Calibri" w:eastAsia="Times New Roman" w:hAnsi="Calibri" w:cs="Calibri"/>
                <w:sz w:val="16"/>
                <w:szCs w:val="16"/>
                <w:lang w:eastAsia="en-GB"/>
              </w:rPr>
            </w:pPr>
            <w:proofErr w:type="spellStart"/>
            <w:r w:rsidRPr="007111DA">
              <w:rPr>
                <w:rFonts w:ascii="Calibri" w:eastAsia="Times New Roman" w:hAnsi="Calibri" w:cs="Calibri"/>
                <w:sz w:val="16"/>
                <w:szCs w:val="16"/>
                <w:lang w:eastAsia="en-GB"/>
              </w:rPr>
              <w:t>Heishman</w:t>
            </w:r>
            <w:proofErr w:type="spellEnd"/>
            <w:r w:rsidRPr="007111DA">
              <w:rPr>
                <w:rFonts w:ascii="Calibri" w:eastAsia="Times New Roman" w:hAnsi="Calibri" w:cs="Calibri"/>
                <w:sz w:val="16"/>
                <w:szCs w:val="16"/>
                <w:lang w:eastAsia="en-GB"/>
              </w:rPr>
              <w:t xml:space="preserve"> et al., (1989)</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74F3E3"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BD0754"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CF26BD"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0DF900"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1654C2"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WAIS digit span test</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BE7591"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 memory performance at 27% THC vs placebo</w:t>
            </w:r>
          </w:p>
        </w:tc>
      </w:tr>
      <w:tr w:rsidR="007111DA" w:rsidRPr="007111DA" w14:paraId="02C104E1" w14:textId="77777777" w:rsidTr="00F26322">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F67DD1" w14:textId="77777777" w:rsidR="007111DA" w:rsidRPr="007111DA" w:rsidRDefault="007111DA" w:rsidP="007111DA">
            <w:pPr>
              <w:spacing w:after="0" w:line="240" w:lineRule="auto"/>
              <w:rPr>
                <w:rFonts w:ascii="Calibri" w:eastAsia="Times New Roman" w:hAnsi="Calibri" w:cs="Calibri"/>
                <w:sz w:val="16"/>
                <w:szCs w:val="16"/>
                <w:lang w:eastAsia="en-GB"/>
              </w:rPr>
            </w:pPr>
            <w:proofErr w:type="spellStart"/>
            <w:r w:rsidRPr="007111DA">
              <w:rPr>
                <w:rFonts w:ascii="Calibri" w:eastAsia="Times New Roman" w:hAnsi="Calibri" w:cs="Calibri"/>
                <w:sz w:val="16"/>
                <w:szCs w:val="16"/>
                <w:lang w:eastAsia="en-GB"/>
              </w:rPr>
              <w:t>Hunault</w:t>
            </w:r>
            <w:proofErr w:type="spellEnd"/>
            <w:r w:rsidRPr="007111DA">
              <w:rPr>
                <w:rFonts w:ascii="Calibri" w:eastAsia="Times New Roman" w:hAnsi="Calibri" w:cs="Calibri"/>
                <w:sz w:val="16"/>
                <w:szCs w:val="16"/>
                <w:lang w:eastAsia="en-GB"/>
              </w:rPr>
              <w:t xml:space="preserve"> et al., (2014)</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45A35F"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997BA7"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29B784"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23AD6"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481590"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Visual analogue scale of self-reported memory impairment</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6FE56A"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 memory performance at 29, 49 and 69 mg</w:t>
            </w:r>
          </w:p>
        </w:tc>
      </w:tr>
      <w:tr w:rsidR="007111DA" w:rsidRPr="007111DA" w14:paraId="74F4B096" w14:textId="77777777" w:rsidTr="007111DA">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E4EF66" w14:textId="77777777" w:rsidR="007111DA" w:rsidRPr="007111DA" w:rsidRDefault="007111DA" w:rsidP="007111DA">
            <w:pPr>
              <w:spacing w:after="0" w:line="240" w:lineRule="auto"/>
              <w:rPr>
                <w:rFonts w:ascii="Calibri" w:eastAsia="Times New Roman" w:hAnsi="Calibri" w:cs="Calibri"/>
                <w:sz w:val="16"/>
                <w:szCs w:val="16"/>
                <w:lang w:eastAsia="en-GB"/>
              </w:rPr>
            </w:pPr>
            <w:proofErr w:type="spellStart"/>
            <w:r w:rsidRPr="007111DA">
              <w:rPr>
                <w:rFonts w:ascii="Calibri" w:eastAsia="Times New Roman" w:hAnsi="Calibri" w:cs="Calibri"/>
                <w:sz w:val="16"/>
                <w:szCs w:val="16"/>
                <w:lang w:eastAsia="en-GB"/>
              </w:rPr>
              <w:t>Leweke</w:t>
            </w:r>
            <w:proofErr w:type="spellEnd"/>
            <w:r w:rsidRPr="007111DA">
              <w:rPr>
                <w:rFonts w:ascii="Calibri" w:eastAsia="Times New Roman" w:hAnsi="Calibri" w:cs="Calibri"/>
                <w:sz w:val="16"/>
                <w:szCs w:val="16"/>
                <w:lang w:eastAsia="en-GB"/>
              </w:rPr>
              <w:t xml:space="preserve"> et al., (1998)</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C0F6B9"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C5D972"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 xml:space="preserve">Dronabinol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33B3C5"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 (10 days apart)</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845FBE"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59A0F7"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Word recognition test</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80EC44" w14:textId="2AAC85CE"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 memory accuracy performance at 10 mg</w:t>
            </w:r>
          </w:p>
        </w:tc>
      </w:tr>
      <w:tr w:rsidR="007111DA" w:rsidRPr="007111DA" w14:paraId="6C19D57B" w14:textId="77777777" w:rsidTr="00F26322">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275A0F"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Mathai et al., (2018)</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B6DD20"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4DC8C7"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1C3DF5"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81AB4E"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single-blind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95BE3C"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Hopkins Verbal Learning test</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AFB0AE"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No effect on immediate/delayed learning</w:t>
            </w:r>
          </w:p>
        </w:tc>
      </w:tr>
      <w:tr w:rsidR="007111DA" w:rsidRPr="007111DA" w14:paraId="64548BD3" w14:textId="77777777" w:rsidTr="007111DA">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1FBA75"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Miller et al., (1978)</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40EE32"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FEF03F"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 xml:space="preserve">THC vs placebo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5372EE"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cross-over (1 week apart)</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D10B1"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26366E" w14:textId="77777777" w:rsidR="007111DA" w:rsidRPr="00693A66" w:rsidRDefault="007111DA" w:rsidP="007111DA">
            <w:pPr>
              <w:spacing w:after="0" w:line="240" w:lineRule="auto"/>
              <w:rPr>
                <w:rFonts w:ascii="Calibri" w:eastAsia="Times New Roman" w:hAnsi="Calibri" w:cs="Calibri"/>
                <w:sz w:val="16"/>
                <w:szCs w:val="16"/>
                <w:lang w:eastAsia="en-GB"/>
              </w:rPr>
            </w:pPr>
            <w:r w:rsidRPr="00693A66">
              <w:rPr>
                <w:rFonts w:ascii="Calibri" w:eastAsia="Times New Roman" w:hAnsi="Calibri" w:cs="Calibri"/>
                <w:sz w:val="16"/>
                <w:szCs w:val="16"/>
                <w:lang w:eastAsia="en-GB"/>
              </w:rPr>
              <w:t>Immediate free recall, delayed recall, delayed recognition tests</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031BF5" w14:textId="3B399240"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 memory performance on immediate and delayed recall</w:t>
            </w:r>
          </w:p>
        </w:tc>
      </w:tr>
      <w:tr w:rsidR="007111DA" w:rsidRPr="007111DA" w14:paraId="2BD467CF" w14:textId="77777777" w:rsidTr="00F26322">
        <w:trPr>
          <w:trHeight w:val="3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850761" w14:textId="77777777" w:rsidR="007111DA" w:rsidRPr="007111DA" w:rsidRDefault="007111DA" w:rsidP="007111DA">
            <w:pPr>
              <w:spacing w:after="0" w:line="240" w:lineRule="auto"/>
              <w:rPr>
                <w:rFonts w:ascii="Calibri" w:eastAsia="Times New Roman" w:hAnsi="Calibri" w:cs="Calibri"/>
                <w:sz w:val="16"/>
                <w:szCs w:val="16"/>
                <w:lang w:eastAsia="en-GB"/>
              </w:rPr>
            </w:pPr>
            <w:proofErr w:type="spellStart"/>
            <w:r w:rsidRPr="007111DA">
              <w:rPr>
                <w:rFonts w:ascii="Calibri" w:eastAsia="Times New Roman" w:hAnsi="Calibri" w:cs="Calibri"/>
                <w:sz w:val="16"/>
                <w:szCs w:val="16"/>
                <w:lang w:eastAsia="en-GB"/>
              </w:rPr>
              <w:t>Makela</w:t>
            </w:r>
            <w:proofErr w:type="spellEnd"/>
            <w:r w:rsidRPr="007111DA">
              <w:rPr>
                <w:rFonts w:ascii="Calibri" w:eastAsia="Times New Roman" w:hAnsi="Calibri" w:cs="Calibri"/>
                <w:sz w:val="16"/>
                <w:szCs w:val="16"/>
                <w:lang w:eastAsia="en-GB"/>
              </w:rPr>
              <w:t xml:space="preserve"> et al., (2006)</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78D306"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agonist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495A0" w14:textId="77777777" w:rsidR="007111DA" w:rsidRPr="007111DA" w:rsidRDefault="007111DA" w:rsidP="007111DA">
            <w:pPr>
              <w:spacing w:after="0" w:line="240" w:lineRule="auto"/>
              <w:rPr>
                <w:rFonts w:ascii="Calibri" w:eastAsia="Times New Roman" w:hAnsi="Calibri" w:cs="Calibri"/>
                <w:sz w:val="16"/>
                <w:szCs w:val="16"/>
                <w:lang w:eastAsia="en-GB"/>
              </w:rPr>
            </w:pPr>
            <w:r w:rsidRPr="007111DA">
              <w:rPr>
                <w:rFonts w:ascii="Calibri" w:eastAsia="Times New Roman" w:hAnsi="Calibri" w:cs="Calibri"/>
                <w:sz w:val="16"/>
                <w:szCs w:val="16"/>
                <w:lang w:eastAsia="en-GB"/>
              </w:rPr>
              <w:t>THC vs placebo</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2CEC1F" w14:textId="77777777" w:rsidR="007111DA" w:rsidRPr="00693A66" w:rsidRDefault="007111DA" w:rsidP="007111DA">
            <w:pPr>
              <w:spacing w:after="0" w:line="240" w:lineRule="auto"/>
              <w:rPr>
                <w:rFonts w:ascii="Calibri" w:eastAsia="Times New Roman" w:hAnsi="Calibri" w:cs="Calibri"/>
                <w:color w:val="000000"/>
                <w:sz w:val="16"/>
                <w:szCs w:val="16"/>
                <w:lang w:eastAsia="en-GB"/>
              </w:rPr>
            </w:pPr>
            <w:r w:rsidRPr="00693A66">
              <w:rPr>
                <w:rFonts w:ascii="Calibri" w:eastAsia="Times New Roman" w:hAnsi="Calibri" w:cs="Calibri"/>
                <w:color w:val="000000"/>
                <w:sz w:val="16"/>
                <w:szCs w:val="16"/>
                <w:lang w:eastAsia="en-GB"/>
              </w:rPr>
              <w:t>cross-over (1 week apart)</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6B48AA" w14:textId="77777777" w:rsidR="007111DA" w:rsidRPr="00693A66" w:rsidRDefault="007111DA" w:rsidP="007111DA">
            <w:pPr>
              <w:spacing w:after="0" w:line="240" w:lineRule="auto"/>
              <w:rPr>
                <w:rFonts w:ascii="Calibri" w:eastAsia="Times New Roman" w:hAnsi="Calibri" w:cs="Calibri"/>
                <w:color w:val="000000"/>
                <w:sz w:val="16"/>
                <w:szCs w:val="16"/>
                <w:lang w:eastAsia="en-GB"/>
              </w:rPr>
            </w:pPr>
            <w:r w:rsidRPr="00693A66">
              <w:rPr>
                <w:rFonts w:ascii="Calibri" w:eastAsia="Times New Roman" w:hAnsi="Calibri" w:cs="Calibri"/>
                <w:color w:val="000000"/>
                <w:sz w:val="16"/>
                <w:szCs w:val="16"/>
                <w:lang w:eastAsia="en-GB"/>
              </w:rPr>
              <w:t>double-blind</w:t>
            </w:r>
          </w:p>
        </w:tc>
        <w:tc>
          <w:tcPr>
            <w:tcW w:w="3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CF6EB6" w14:textId="77777777" w:rsidR="007111DA" w:rsidRPr="00693A66" w:rsidRDefault="007111DA" w:rsidP="007111DA">
            <w:pPr>
              <w:spacing w:after="0" w:line="240" w:lineRule="auto"/>
              <w:rPr>
                <w:rFonts w:ascii="Calibri" w:eastAsia="Times New Roman" w:hAnsi="Calibri" w:cs="Calibri"/>
                <w:color w:val="000000"/>
                <w:sz w:val="16"/>
                <w:szCs w:val="16"/>
                <w:lang w:eastAsia="en-GB"/>
              </w:rPr>
            </w:pPr>
            <w:r w:rsidRPr="00693A66">
              <w:rPr>
                <w:rFonts w:ascii="Calibri" w:eastAsia="Times New Roman" w:hAnsi="Calibri" w:cs="Calibri"/>
                <w:color w:val="000000"/>
                <w:sz w:val="16"/>
                <w:szCs w:val="16"/>
                <w:lang w:eastAsia="en-GB"/>
              </w:rPr>
              <w:t>Spatial Working Memory Task</w:t>
            </w:r>
          </w:p>
        </w:tc>
        <w:tc>
          <w:tcPr>
            <w:tcW w:w="35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D70480" w14:textId="77777777" w:rsidR="007111DA" w:rsidRPr="007111DA" w:rsidRDefault="007111DA" w:rsidP="007111DA">
            <w:pPr>
              <w:spacing w:after="0" w:line="240" w:lineRule="auto"/>
              <w:rPr>
                <w:rFonts w:ascii="Calibri" w:eastAsia="Times New Roman" w:hAnsi="Calibri" w:cs="Calibri"/>
                <w:color w:val="000000"/>
                <w:sz w:val="16"/>
                <w:szCs w:val="16"/>
                <w:lang w:eastAsia="en-GB"/>
              </w:rPr>
            </w:pPr>
            <w:r w:rsidRPr="007111DA">
              <w:rPr>
                <w:rFonts w:ascii="Calibri" w:eastAsia="Times New Roman" w:hAnsi="Calibri" w:cs="Calibri"/>
                <w:color w:val="000000"/>
                <w:sz w:val="16"/>
                <w:szCs w:val="16"/>
                <w:lang w:eastAsia="en-GB"/>
              </w:rPr>
              <w:t xml:space="preserve">↓ between-search errors in females at 8 boxes.  </w:t>
            </w:r>
          </w:p>
        </w:tc>
      </w:tr>
    </w:tbl>
    <w:p w14:paraId="3732CC8A" w14:textId="533FE87B" w:rsidR="007111DA" w:rsidRDefault="007111DA" w:rsidP="007111DA">
      <w:pPr>
        <w:rPr>
          <w:rFonts w:cstheme="minorHAnsi"/>
          <w:sz w:val="16"/>
          <w:szCs w:val="16"/>
        </w:rPr>
      </w:pPr>
      <w:r w:rsidRPr="00C035DC">
        <w:rPr>
          <w:rFonts w:cstheme="minorHAnsi"/>
          <w:sz w:val="16"/>
          <w:szCs w:val="16"/>
        </w:rPr>
        <w:t xml:space="preserve">THC=delta-9-tetrahydrocannabinol, CBD=cannabidiol; </w:t>
      </w:r>
      <w:proofErr w:type="spellStart"/>
      <w:r w:rsidRPr="00C035DC">
        <w:rPr>
          <w:rFonts w:cstheme="minorHAnsi"/>
          <w:sz w:val="16"/>
          <w:szCs w:val="16"/>
        </w:rPr>
        <w:t>thcv</w:t>
      </w:r>
      <w:proofErr w:type="spellEnd"/>
      <w:r w:rsidRPr="00C035DC">
        <w:rPr>
          <w:rFonts w:cstheme="minorHAnsi"/>
          <w:sz w:val="16"/>
          <w:szCs w:val="16"/>
        </w:rPr>
        <w:t>=tetrahydrocannabivarin; mins=minutes; mg=milligrams</w:t>
      </w:r>
    </w:p>
    <w:p w14:paraId="06551DA0" w14:textId="77777777" w:rsidR="00AE381F" w:rsidRPr="00220C4C" w:rsidRDefault="00AE381F" w:rsidP="00AE381F">
      <w:pPr>
        <w:pStyle w:val="Heading4"/>
        <w:rPr>
          <w:rFonts w:asciiTheme="minorHAnsi" w:hAnsiTheme="minorHAnsi" w:cstheme="minorHAnsi"/>
          <w:color w:val="auto"/>
          <w:sz w:val="20"/>
          <w:szCs w:val="20"/>
        </w:rPr>
      </w:pPr>
      <w:bookmarkStart w:id="0" w:name="_Hlk535847644"/>
      <w:bookmarkStart w:id="1" w:name="_Toc517773336"/>
      <w:bookmarkEnd w:id="0"/>
      <w:r w:rsidRPr="00220C4C">
        <w:rPr>
          <w:rFonts w:asciiTheme="minorHAnsi" w:hAnsiTheme="minorHAnsi" w:cstheme="minorHAnsi"/>
          <w:color w:val="auto"/>
          <w:sz w:val="20"/>
          <w:szCs w:val="20"/>
        </w:rPr>
        <w:t xml:space="preserve">Memory paradigms used in rodent </w:t>
      </w:r>
      <w:bookmarkEnd w:id="1"/>
      <w:r w:rsidRPr="00220C4C">
        <w:rPr>
          <w:rFonts w:asciiTheme="minorHAnsi" w:hAnsiTheme="minorHAnsi" w:cstheme="minorHAnsi"/>
          <w:color w:val="auto"/>
          <w:sz w:val="20"/>
          <w:szCs w:val="20"/>
        </w:rPr>
        <w:t>studies</w:t>
      </w:r>
    </w:p>
    <w:p w14:paraId="5CD452EF" w14:textId="4BFF6EA7" w:rsidR="00AE381F" w:rsidRPr="00F9520A" w:rsidRDefault="00AE381F" w:rsidP="00AE381F">
      <w:pPr>
        <w:rPr>
          <w:rFonts w:cstheme="minorHAnsi"/>
          <w:sz w:val="20"/>
          <w:szCs w:val="20"/>
        </w:rPr>
      </w:pPr>
      <w:r w:rsidRPr="00F9520A">
        <w:rPr>
          <w:rFonts w:cstheme="minorHAnsi"/>
          <w:sz w:val="20"/>
          <w:szCs w:val="20"/>
        </w:rPr>
        <w:t>Behavioural tasks used to investigate non-spatial memory in rodents typically include</w:t>
      </w:r>
      <w:r>
        <w:rPr>
          <w:rFonts w:cstheme="minorHAnsi"/>
          <w:sz w:val="20"/>
          <w:szCs w:val="20"/>
        </w:rPr>
        <w:t>d</w:t>
      </w:r>
      <w:r w:rsidRPr="00F9520A">
        <w:rPr>
          <w:rFonts w:cstheme="minorHAnsi"/>
          <w:sz w:val="20"/>
          <w:szCs w:val="20"/>
        </w:rPr>
        <w:t xml:space="preserve"> inhibitory avoidance; novel object detection and memory extinction</w:t>
      </w:r>
      <w:r>
        <w:rPr>
          <w:rFonts w:cstheme="minorHAnsi"/>
          <w:sz w:val="20"/>
          <w:szCs w:val="20"/>
        </w:rPr>
        <w:t xml:space="preserve"> tasks</w:t>
      </w:r>
      <w:r w:rsidRPr="00F9520A">
        <w:rPr>
          <w:rFonts w:cstheme="minorHAnsi"/>
          <w:sz w:val="20"/>
          <w:szCs w:val="20"/>
        </w:rPr>
        <w:t>, which capture short-term memory formation and retrieval in vivo. Memory performance on the inhibitory avoidance paradigm is quantified as the response latency to approach a particular cue/context after the rodent had been conditioned to associate a particular cue/context with an aversive stimulus (i</w:t>
      </w:r>
      <w:r>
        <w:rPr>
          <w:rFonts w:cstheme="minorHAnsi"/>
          <w:sz w:val="20"/>
          <w:szCs w:val="20"/>
        </w:rPr>
        <w:t>.</w:t>
      </w:r>
      <w:r w:rsidRPr="00F9520A">
        <w:rPr>
          <w:rFonts w:cstheme="minorHAnsi"/>
          <w:sz w:val="20"/>
          <w:szCs w:val="20"/>
        </w:rPr>
        <w:t>e</w:t>
      </w:r>
      <w:r>
        <w:rPr>
          <w:rFonts w:cstheme="minorHAnsi"/>
          <w:sz w:val="20"/>
          <w:szCs w:val="20"/>
        </w:rPr>
        <w:t>.</w:t>
      </w:r>
      <w:r w:rsidRPr="00F9520A">
        <w:rPr>
          <w:rFonts w:cstheme="minorHAnsi"/>
          <w:sz w:val="20"/>
          <w:szCs w:val="20"/>
        </w:rPr>
        <w:t xml:space="preserve"> electric foot shock). A decrease in this response latency is usually interpreted as reflecting impaired short-term memory performance. In contrast, the novel object detection task relies on quantifying the time a rodent spends exploring novel vs. familiar objects. Since rodents naturally show a preference for novelty, the time spent exploring familiar objects is thought to index poor memory performance. Pre-clinical paradigms used to investigate extinction resemble memory paradigms used in vivo to measure forgetting. Extinction paradigms typically involve 1) measuring the response latency to approach a cue/context after the rodent has been conditioned to associate an aversive stimulus with the cue and 2) measuring response latencies to approach a cue/context when the conditioned cue/context is presented in the absence of the aversive stimulus. Increased response latencies to approach aversive stimuli in this context are thought to index poor forgetting.</w:t>
      </w:r>
    </w:p>
    <w:p w14:paraId="587E79AF" w14:textId="2144EB1D" w:rsidR="00AE381F" w:rsidRDefault="00AE381F" w:rsidP="00AE381F">
      <w:pPr>
        <w:rPr>
          <w:rFonts w:cstheme="minorHAnsi"/>
          <w:sz w:val="20"/>
          <w:szCs w:val="20"/>
        </w:rPr>
      </w:pPr>
      <w:r w:rsidRPr="00F9520A">
        <w:rPr>
          <w:rFonts w:cstheme="minorHAnsi"/>
          <w:sz w:val="20"/>
          <w:szCs w:val="20"/>
        </w:rPr>
        <w:t xml:space="preserve">Pre-clinical paradigms used to investigate short-term spatial memory include the Morris water maze, eight arm radial maze and the Y maze. In the Morris water maze, rodents are required to find the spatial location of an escape platform, which is underwater inside an opaque water tank. The task may be varied involve the use of spatial cues outside of the tank or not. The time spent to find the escape platform (or time spent in the quadrant where it previously was – see probe trial) is used to index spatial memory learning and accurate retention/recall. In the radial arm maze, rewards are placed in certain arms of the maze and spatial working memory performance is quantified as the number of times the rodent enters those arms containing rewards, compared to those where no rewards are present. An increase in the number of entries into arms that do not contain rewards is thus thought to index poorer spatial memory performance. By contrast, the Y maze quantifies spatial working memory by examining exploration patterns made in a maze that does not contain rewards. Since rodents show a preference for novelty, the time spent exploring arms that are relatively more familiar are thought to index memory performance.  </w:t>
      </w:r>
    </w:p>
    <w:p w14:paraId="6BFC8755" w14:textId="51E0B2E0" w:rsidR="00D43C58" w:rsidRDefault="00D43C58" w:rsidP="00AE381F">
      <w:pPr>
        <w:rPr>
          <w:rFonts w:cstheme="minorHAnsi"/>
          <w:sz w:val="20"/>
          <w:szCs w:val="20"/>
        </w:rPr>
      </w:pPr>
    </w:p>
    <w:p w14:paraId="106A511F" w14:textId="6715F26D" w:rsidR="00AE381F" w:rsidRPr="00496490" w:rsidRDefault="00D43C58" w:rsidP="00AE381F">
      <w:pPr>
        <w:rPr>
          <w:rFonts w:cstheme="minorHAnsi"/>
          <w:i/>
          <w:sz w:val="20"/>
          <w:szCs w:val="20"/>
        </w:rPr>
      </w:pPr>
      <w:r w:rsidRPr="00496490">
        <w:rPr>
          <w:rFonts w:cstheme="minorHAnsi"/>
          <w:i/>
          <w:sz w:val="20"/>
          <w:szCs w:val="20"/>
        </w:rPr>
        <w:lastRenderedPageBreak/>
        <w:t>Memory paradigms used in monkey and non-human primate studies</w:t>
      </w:r>
      <w:r w:rsidR="00496490">
        <w:rPr>
          <w:rFonts w:cstheme="minorHAnsi"/>
          <w:i/>
          <w:sz w:val="20"/>
          <w:szCs w:val="20"/>
        </w:rPr>
        <w:br/>
      </w:r>
      <w:r>
        <w:rPr>
          <w:rFonts w:cstheme="minorHAnsi"/>
          <w:sz w:val="20"/>
          <w:szCs w:val="20"/>
        </w:rPr>
        <w:t xml:space="preserve">The delayed matching-to sample task is a working memory test that involved the presentation of a stimulus (i.e. illumination of one of three items on a press-plate </w:t>
      </w:r>
      <w:proofErr w:type="spellStart"/>
      <w:r>
        <w:rPr>
          <w:rFonts w:cstheme="minorHAnsi"/>
          <w:sz w:val="20"/>
          <w:szCs w:val="20"/>
        </w:rPr>
        <w:t>manupulanda</w:t>
      </w:r>
      <w:proofErr w:type="spellEnd"/>
      <w:r>
        <w:rPr>
          <w:rFonts w:cstheme="minorHAnsi"/>
          <w:sz w:val="20"/>
          <w:szCs w:val="20"/>
        </w:rPr>
        <w:t xml:space="preserve"> with one of seven geometric shapes). </w:t>
      </w:r>
      <w:r w:rsidR="00131A3C">
        <w:rPr>
          <w:rFonts w:cstheme="minorHAnsi"/>
          <w:sz w:val="20"/>
          <w:szCs w:val="20"/>
        </w:rPr>
        <w:t>After</w:t>
      </w:r>
      <w:r>
        <w:rPr>
          <w:rFonts w:cstheme="minorHAnsi"/>
          <w:sz w:val="20"/>
          <w:szCs w:val="20"/>
        </w:rPr>
        <w:t xml:space="preserve"> the press-plate is pushed</w:t>
      </w:r>
      <w:r w:rsidR="00131A3C">
        <w:rPr>
          <w:rFonts w:cstheme="minorHAnsi"/>
          <w:sz w:val="20"/>
          <w:szCs w:val="20"/>
        </w:rPr>
        <w:t xml:space="preserve"> at random</w:t>
      </w:r>
      <w:r>
        <w:rPr>
          <w:rFonts w:cstheme="minorHAnsi"/>
          <w:sz w:val="20"/>
          <w:szCs w:val="20"/>
        </w:rPr>
        <w:t xml:space="preserve">, the geometric figure disappears. Following an interval, three geometric shapes are presented. If the original geometric shape is correctly selected, a reward is administered; if an incorrect shape is selected, there is a 10 second timeout and </w:t>
      </w:r>
      <w:r w:rsidR="006A0901">
        <w:rPr>
          <w:rFonts w:cstheme="minorHAnsi"/>
          <w:sz w:val="20"/>
          <w:szCs w:val="20"/>
        </w:rPr>
        <w:t>a new trial begins.</w:t>
      </w:r>
    </w:p>
    <w:p w14:paraId="4D6BB7CB" w14:textId="77777777" w:rsidR="00AE381F" w:rsidRPr="00220C4C" w:rsidRDefault="00AE381F" w:rsidP="00AE381F">
      <w:pPr>
        <w:pStyle w:val="Heading4"/>
        <w:rPr>
          <w:rFonts w:asciiTheme="minorHAnsi" w:hAnsiTheme="minorHAnsi" w:cstheme="minorHAnsi"/>
          <w:color w:val="auto"/>
          <w:sz w:val="20"/>
          <w:szCs w:val="20"/>
        </w:rPr>
      </w:pPr>
      <w:r w:rsidRPr="00220C4C">
        <w:rPr>
          <w:rFonts w:asciiTheme="minorHAnsi" w:hAnsiTheme="minorHAnsi" w:cstheme="minorHAnsi"/>
          <w:color w:val="auto"/>
          <w:sz w:val="20"/>
          <w:szCs w:val="20"/>
        </w:rPr>
        <w:t>Memory paradigms used in human studies</w:t>
      </w:r>
    </w:p>
    <w:p w14:paraId="3876BF89" w14:textId="77777777" w:rsidR="00AE381F" w:rsidRPr="00AE717E" w:rsidRDefault="00AE381F" w:rsidP="00AE381F">
      <w:pPr>
        <w:jc w:val="both"/>
        <w:rPr>
          <w:rFonts w:cstheme="minorHAnsi"/>
          <w:sz w:val="20"/>
          <w:szCs w:val="20"/>
          <w:shd w:val="clear" w:color="auto" w:fill="FFFFFF"/>
        </w:rPr>
      </w:pPr>
      <w:r w:rsidRPr="00F9520A">
        <w:rPr>
          <w:rFonts w:cstheme="minorHAnsi"/>
          <w:sz w:val="20"/>
          <w:szCs w:val="20"/>
          <w:shd w:val="clear" w:color="auto" w:fill="FFFFFF"/>
        </w:rPr>
        <w:t xml:space="preserve">Behavioural tasks used to investigate short-term, verbal memory in humans primarily </w:t>
      </w:r>
      <w:r>
        <w:rPr>
          <w:rFonts w:cstheme="minorHAnsi"/>
          <w:sz w:val="20"/>
          <w:szCs w:val="20"/>
          <w:shd w:val="clear" w:color="auto" w:fill="FFFFFF"/>
        </w:rPr>
        <w:t>assessed</w:t>
      </w:r>
      <w:r w:rsidRPr="00F9520A">
        <w:rPr>
          <w:rFonts w:cstheme="minorHAnsi"/>
          <w:sz w:val="20"/>
          <w:szCs w:val="20"/>
          <w:shd w:val="clear" w:color="auto" w:fill="FFFFFF"/>
        </w:rPr>
        <w:t xml:space="preserve"> the recall of verbal information. The memory test developed by Miller and colleagues </w:t>
      </w:r>
      <w:r w:rsidRPr="00F9520A">
        <w:rPr>
          <w:rFonts w:cstheme="minorHAnsi"/>
          <w:sz w:val="20"/>
          <w:szCs w:val="20"/>
          <w:shd w:val="clear" w:color="auto" w:fill="FFFFFF"/>
        </w:rPr>
        <w:fldChar w:fldCharType="begin" w:fldLock="1"/>
      </w:r>
      <w:r>
        <w:rPr>
          <w:rFonts w:cstheme="minorHAnsi"/>
          <w:sz w:val="20"/>
          <w:szCs w:val="20"/>
          <w:shd w:val="clear" w:color="auto" w:fill="FFFFFF"/>
        </w:rPr>
        <w:instrText>ADDIN CSL_CITATION {"citationItems":[{"id":"ITEM-1","itemData":{"ISSN":"0091-3057","PMID":"918141","abstract":"The effect of marijuana on memory was evaluated by presenting two groups of 17 male volunteers with lists of repeated or nonrepeated words following administration of a single marijuana cigarette containing 14 mg delta9-THC. An immediate free recall, final free recall and recognition memory test followed. Results indicated that marijuana significantly decreased immediate and final free recall but only slightly influenced recognition memory. Rate of acquisition on the repeated lists was the same for both groups. Long term retention of encoded information was not influenced by marijuana. The shape of the serial position curves departed slightly from those reported by other investigators in that some effects of the drug on the recency portion of the curve were noted. Both internal and external intrusions were elevated under marijuana.","author":[{"dropping-particle":"","family":"Miller","given":"L L","non-dropping-particle":"","parse-names":false,"suffix":""},{"dropping-particle":"","family":"McFarland","given":"D","non-dropping-particle":"","parse-names":false,"suffix":""},{"dropping-particle":"","family":"Cornett","given":"T L","non-dropping-particle":"","parse-names":false,"suffix":""},{"dropping-particle":"","family":"Brightwell","given":"D","non-dropping-particle":"","parse-names":false,"suffix":""}],"container-title":"Pharmacology, biochemistry, and behavior","id":"ITEM-1","issue":"2","issued":{"date-parts":[["1977","8"]]},"page":"99-103","title":"Marijuana and memory impairment: effect on free recall and recognition memory.","type":"article-journal","volume":"7"},"uris":["http://www.mendeley.com/documents/?uuid=8eb571ba-8908-323e-a2ce-026d1acbfecd"]}],"mendeley":{"formattedCitation":"(37)","plainTextFormattedCitation":"(37)","previouslyFormattedCitation":"(37)"},"properties":{"noteIndex":0},"schema":"https://github.com/citation-style-language/schema/raw/master/csl-citation.json"}</w:instrText>
      </w:r>
      <w:r w:rsidRPr="00F9520A">
        <w:rPr>
          <w:rFonts w:cstheme="minorHAnsi"/>
          <w:sz w:val="20"/>
          <w:szCs w:val="20"/>
          <w:shd w:val="clear" w:color="auto" w:fill="FFFFFF"/>
        </w:rPr>
        <w:fldChar w:fldCharType="separate"/>
      </w:r>
      <w:r w:rsidRPr="00316F8A">
        <w:rPr>
          <w:rFonts w:cstheme="minorHAnsi"/>
          <w:noProof/>
          <w:sz w:val="20"/>
          <w:szCs w:val="20"/>
          <w:shd w:val="clear" w:color="auto" w:fill="FFFFFF"/>
        </w:rPr>
        <w:t>(37)</w:t>
      </w:r>
      <w:r w:rsidRPr="00F9520A">
        <w:rPr>
          <w:rFonts w:cstheme="minorHAnsi"/>
          <w:sz w:val="20"/>
          <w:szCs w:val="20"/>
          <w:shd w:val="clear" w:color="auto" w:fill="FFFFFF"/>
        </w:rPr>
        <w:fldChar w:fldCharType="end"/>
      </w:r>
      <w:r w:rsidRPr="00F9520A">
        <w:rPr>
          <w:rFonts w:cstheme="minorHAnsi"/>
          <w:sz w:val="20"/>
          <w:szCs w:val="20"/>
          <w:shd w:val="clear" w:color="auto" w:fill="FFFFFF"/>
        </w:rPr>
        <w:t xml:space="preserve"> involves reading a short story to volunteers (200 words) and instructing volunteers to recall it immediately and after 24 hours. In contrast, the Hopkins Verbal Learning task involves reading volunteers a 12-item word list and instructing them to identify the words that were read from a 24-item word list which includes the aforementioned 12-item word list and a 12-item distractor word list </w:t>
      </w:r>
      <w:r w:rsidRPr="00F9520A">
        <w:rPr>
          <w:rFonts w:cstheme="minorHAnsi"/>
          <w:sz w:val="20"/>
          <w:szCs w:val="20"/>
          <w:shd w:val="clear" w:color="auto" w:fill="FFFFFF"/>
        </w:rPr>
        <w:fldChar w:fldCharType="begin" w:fldLock="1"/>
      </w:r>
      <w:r>
        <w:rPr>
          <w:rFonts w:cstheme="minorHAnsi"/>
          <w:sz w:val="20"/>
          <w:szCs w:val="20"/>
          <w:shd w:val="clear" w:color="auto" w:fill="FFFFFF"/>
        </w:rPr>
        <w:instrText>ADDIN CSL_CITATION {"citationItems":[{"id":"ITEM-1","itemData":{"DOI":"10.1177/0269881112460109","ISSN":"0269-8811","PMID":"23042808","abstract":"Community-based studies suggest that cannabis products that are high in Δ⁹-tetrahydrocannabinol (THC) but low in cannabidiol (CBD) are particularly hazardous for mental health. Laboratory-based studies are ideal for clarifying this issue because THC and CBD can be administered in pure form, under controlled conditions. In a between-subjects design, we tested the hypothesis that pre-treatment with CBD inhibited THC-elicited psychosis and cognitive impairment. Healthy participants were randomised to receive oral CBD 600 mg (n=22) or placebo (n=26), 210 min ahead of intravenous (IV) THC (1.5 mg). Post-THC, there were lower PANSS positive scores in the CBD group, but this did not reach statistical significance. However, clinically significant positive psychotic symptoms (defined a priori as increases ≥ 3 points) were less likely in the CBD group compared with the placebo group, odds ratio (OR)=0.22 (χ²=4.74, p&lt;0.05). In agreement, post-THC paranoia, as rated with the State Social Paranoia Scale (SSPS), was less in the CBD group compared with the placebo group (t=2.28, p&lt;0.05). Episodic memory, indexed by scores on the Hopkins Verbal Learning Task-revised (HVLT-R), was poorer, relative to baseline, in the placebo pre-treated group (-10.6 ± 18.9%) compared with the CBD group (-0.4% ± 9.7 %) (t=2.39, p&lt;0.05). These findings support the idea that high-THC/low-CBD cannabis products are associated with increased risks for mental health.","author":[{"dropping-particle":"","family":"Englund","given":"Amir","non-dropping-particle":"","parse-names":false,"suffix":""},{"dropping-particle":"","family":"Morrison","given":"Paul D","non-dropping-particle":"","parse-names":false,"suffix":""},{"dropping-particle":"","family":"Nottage","given":"Judith","non-dropping-particle":"","parse-names":false,"suffix":""},{"dropping-particle":"","family":"Hague","given":"Dominic","non-dropping-particle":"","parse-names":false,"suffix":""},{"dropping-particle":"","family":"Kane","given":"Fergus","non-dropping-particle":"","parse-names":false,"suffix":""},{"dropping-particle":"","family":"Bonaccorso","given":"Stefania","non-dropping-particle":"","parse-names":false,"suffix":""},{"dropping-particle":"","family":"Stone","given":"James M","non-dropping-particle":"","parse-names":false,"suffix":""},{"dropping-particle":"","family":"Reichenberg","given":"Avi","non-dropping-particle":"","parse-names":false,"suffix":""},{"dropping-particle":"","family":"Brenneisen","given":"Rudolf","non-dropping-particle":"","parse-names":false,"suffix":""},{"dropping-particle":"","family":"Holt","given":"David","non-dropping-particle":"","parse-names":false,"suffix":""},{"dropping-particle":"","family":"Feilding","given":"Amanda","non-dropping-particle":"","parse-names":false,"suffix":""},{"dropping-particle":"","family":"Walker","given":"Lucy","non-dropping-particle":"","parse-names":false,"suffix":""},{"dropping-particle":"","family":"Murray","given":"Robin M","non-dropping-particle":"","parse-names":false,"suffix":""},{"dropping-particle":"","family":"Kapur","given":"Shitij","non-dropping-particle":"","parse-names":false,"suffix":""}],"container-title":"Journal of Psychopharmacology","id":"ITEM-1","issue":"1","issued":{"date-parts":[["2013","1","5"]]},"page":"19-27","title":"Cannabidiol inhibits THC-elicited paranoid symptoms and hippocampal-dependent memory impairment","type":"article-journal","volume":"27"},"uris":["http://www.mendeley.com/documents/?uuid=4ba7fe9c-1edd-3e72-81bd-a6975056384b"]}],"mendeley":{"formattedCitation":"(22)","plainTextFormattedCitation":"(22)","previouslyFormattedCitation":"(22)"},"properties":{"noteIndex":0},"schema":"https://github.com/citation-style-language/schema/raw/master/csl-citation.json"}</w:instrText>
      </w:r>
      <w:r w:rsidRPr="00F9520A">
        <w:rPr>
          <w:rFonts w:cstheme="minorHAnsi"/>
          <w:sz w:val="20"/>
          <w:szCs w:val="20"/>
          <w:shd w:val="clear" w:color="auto" w:fill="FFFFFF"/>
        </w:rPr>
        <w:fldChar w:fldCharType="separate"/>
      </w:r>
      <w:r w:rsidRPr="006B78BE">
        <w:rPr>
          <w:rFonts w:cstheme="minorHAnsi"/>
          <w:noProof/>
          <w:sz w:val="20"/>
          <w:szCs w:val="20"/>
          <w:shd w:val="clear" w:color="auto" w:fill="FFFFFF"/>
        </w:rPr>
        <w:t>(22)</w:t>
      </w:r>
      <w:r w:rsidRPr="00F9520A">
        <w:rPr>
          <w:rFonts w:cstheme="minorHAnsi"/>
          <w:sz w:val="20"/>
          <w:szCs w:val="20"/>
          <w:shd w:val="clear" w:color="auto" w:fill="FFFFFF"/>
        </w:rPr>
        <w:fldChar w:fldCharType="end"/>
      </w:r>
      <w:r w:rsidRPr="00F9520A">
        <w:rPr>
          <w:rFonts w:cstheme="minorHAnsi"/>
          <w:sz w:val="20"/>
          <w:szCs w:val="20"/>
          <w:shd w:val="clear" w:color="auto" w:fill="FFFFFF"/>
        </w:rPr>
        <w:t xml:space="preserve">. Similarly, the Rey Auditory Verbal Learning Task involves reading volunteers a 15-item word list, asking volunteers to immediately recall it, reading volunteers a second, 15-item, distractor word list and then asking volunteers to recall the first 15-item word list </w:t>
      </w:r>
      <w:r w:rsidRPr="00F9520A">
        <w:rPr>
          <w:rFonts w:cstheme="minorHAnsi"/>
          <w:sz w:val="20"/>
          <w:szCs w:val="20"/>
          <w:shd w:val="clear" w:color="auto" w:fill="FFFFFF"/>
        </w:rPr>
        <w:fldChar w:fldCharType="begin" w:fldLock="1"/>
      </w:r>
      <w:r>
        <w:rPr>
          <w:rFonts w:cstheme="minorHAnsi"/>
          <w:sz w:val="20"/>
          <w:szCs w:val="20"/>
          <w:shd w:val="clear" w:color="auto" w:fill="FFFFFF"/>
        </w:rPr>
        <w:instrText>ADDIN CSL_CITATION {"citationItems":[{"id":"ITEM-1","itemData":{"DOI":"10.1007/s00213-009-1517-4","abstract":"Background Emotional processing measures are sensitive to acute administration of clinically useful antidepressant drugs. We wished to test the hypothesis that these models would also be able to detect agents likely to cause depression as an adverse effect. The anti-obesity drug and cannabinoid type 1 receptor antagonist, rimonabant, is associated with signifi-cant rates of depression and anxiety in clinical use. Materials and methods Thirty healthy adult volunteers were randomly assigned to receive a single dose of rimonabant (20 mg) or lactose placebo in a double-blind, between-groups design. Three hours after medication administration, subjects undertook an emotional processing test battery including facial emotion recognition, emotional word atten-tional dot probe, self-relevant word classification, emotional and declarative memory and the emotion-potentiated acous-tic startle response. Subjective state was assessed via self-report measures. Results A single dose of rimonabant did not alter subjective mood. However, rimonabant selectively reduced incidental recall of positive self-relevant adjectives, an effect contrary to that seen following the administration of antidepressants. There were no effects of rimonabant on the other measures of emotional processing. Conclusions These results suggest that a single dose of rimonabant decreases positive emotional memory in the absence of changes in subjective state. Further studies are required to examine whether rimonabant might produce a wider range of negative emotional biases with repeated treatment.","author":[{"dropping-particle":"","family":"Horder","given":"Jamie","non-dropping-particle":"","parse-names":false,"suffix":""},{"dropping-particle":"","family":"Cowen","given":"Philip J","non-dropping-particle":"","parse-names":false,"suffix":""},{"dropping-particle":"","family":"Simplicio","given":"Martina","non-dropping-particle":"Di","parse-names":false,"suffix":""},{"dropping-particle":"","family":"Browning","given":"Michael","non-dropping-particle":"","parse-names":false,"suffix":""},{"dropping-particle":"","family":"Harmer","given":"Catherine J","non-dropping-particle":"","parse-names":false,"suffix":""}],"id":"ITEM-1","issued":{"date-parts":[["0"]]},"title":"Acute administration of the cannabinoid CB1 antagonist rimonabant impairs positive affective memory in healthy volunteers","type":"article-journal"},"uris":["http://www.mendeley.com/documents/?uuid=d41c5fef-9c53-3a11-b125-720e5099304d"]}],"mendeley":{"formattedCitation":"(38)","plainTextFormattedCitation":"(38)","previouslyFormattedCitation":"(38)"},"properties":{"noteIndex":0},"schema":"https://github.com/citation-style-language/schema/raw/master/csl-citation.json"}</w:instrText>
      </w:r>
      <w:r w:rsidRPr="00F9520A">
        <w:rPr>
          <w:rFonts w:cstheme="minorHAnsi"/>
          <w:sz w:val="20"/>
          <w:szCs w:val="20"/>
          <w:shd w:val="clear" w:color="auto" w:fill="FFFFFF"/>
        </w:rPr>
        <w:fldChar w:fldCharType="separate"/>
      </w:r>
      <w:r w:rsidRPr="00316F8A">
        <w:rPr>
          <w:rFonts w:cstheme="minorHAnsi"/>
          <w:noProof/>
          <w:sz w:val="20"/>
          <w:szCs w:val="20"/>
          <w:shd w:val="clear" w:color="auto" w:fill="FFFFFF"/>
        </w:rPr>
        <w:t>(38)</w:t>
      </w:r>
      <w:r w:rsidRPr="00F9520A">
        <w:rPr>
          <w:rFonts w:cstheme="minorHAnsi"/>
          <w:sz w:val="20"/>
          <w:szCs w:val="20"/>
          <w:shd w:val="clear" w:color="auto" w:fill="FFFFFF"/>
        </w:rPr>
        <w:fldChar w:fldCharType="end"/>
      </w:r>
      <w:r w:rsidRPr="00F9520A">
        <w:rPr>
          <w:rFonts w:cstheme="minorHAnsi"/>
          <w:sz w:val="20"/>
          <w:szCs w:val="20"/>
          <w:shd w:val="clear" w:color="auto" w:fill="FFFFFF"/>
        </w:rPr>
        <w:t xml:space="preserve">. A behavioural task used to investigate memory extinction in humans is the fear conditioning extinction paradigm </w:t>
      </w:r>
      <w:r w:rsidRPr="00F9520A">
        <w:rPr>
          <w:rFonts w:cstheme="minorHAnsi"/>
          <w:sz w:val="20"/>
          <w:szCs w:val="20"/>
          <w:shd w:val="clear" w:color="auto" w:fill="FFFFFF"/>
        </w:rPr>
        <w:fldChar w:fldCharType="begin" w:fldLock="1"/>
      </w:r>
      <w:r>
        <w:rPr>
          <w:rFonts w:cstheme="minorHAnsi"/>
          <w:sz w:val="20"/>
          <w:szCs w:val="20"/>
          <w:shd w:val="clear" w:color="auto" w:fill="FFFFFF"/>
        </w:rPr>
        <w:instrText>ADDIN CSL_CITATION {"citationItems":[{"id":"ITEM-1","itemData":{"DOI":"10.1016/j.nlm.2013.09.009","abstract":"a b s t r a c t Pre-extinction administration of D 9 -tetrahydrocannibinol (THC) facilitates recall of extinction in healthy humans, and evidence from animal studies suggest that this likely occurs via enhancement of the cannab-inoid system within the ventromedial prefrontal cortex (vmPFC) and hippocampus (HIPP), brain struc-tures critical to fear extinction. However, the effect of cannabinoids on the underlying neural circuitry of extinction memory recall in humans has not been demonstrated. We conducted a functional magnetic resonance imaging (fMRI) study using a randomized, double-blind, placebo-controlled, between-subjects design (N = 14/group) coupled with a standard Pavlovian fear extinction paradigm and an acute pharma-cological challenge with oral dronabinol (synthetic THC) in healthy adult volunteers. We examined the effects of THC on vmPFC and HIPP activation when tested for recall of extinction learning 24 h after extinction learning. Compared to subjects who received placebo, participants who received THC showed increased vmPFC and HIPP activation to a previously extinguished conditioned stimulus (CS + E) during extinction memory recall. This study provides the first evidence that pre-extinction administration of THC modulates prefrontal–limbic circuits during fear extinction in humans and prompts future investi-gation to test if cannabinoid agonists can rescue or correct the impaired behavioral and neural function during extinction recall in patients with PTSD. Ultimately, the cannabinoid system may serve as a prom-ising target for innovative intervention strategies (e.g. pharmacological enhancement of exposure-based therapy) in PTSD and other fear learning-related disorders.","author":[{"dropping-particle":"","family":"Rabinak","given":"Christine A","non-dropping-particle":"","parse-names":false,"suffix":""},{"dropping-particle":"","family":"Angstadt","given":"Mike","non-dropping-particle":"","parse-names":false,"suffix":""},{"dropping-particle":"","family":"Lyons","given":"Maryssa","non-dropping-particle":"","parse-names":false,"suffix":""},{"dropping-particle":"","family":"Mori","given":"Shoko","non-dropping-particle":"","parse-names":false,"suffix":""},{"dropping-particle":"","family":"Milad","given":"Mohammed R","non-dropping-particle":"","parse-names":false,"suffix":""},{"dropping-particle":"","family":"Liberzon","given":"Israel","non-dropping-particle":"","parse-names":false,"suffix":""},{"dropping-particle":"","family":"Phan","given":"K Luan","non-dropping-particle":"","parse-names":false,"suffix":""}],"container-title":"Neurobiology of Learning and Memory","id":"ITEM-1","issued":{"date-parts":[["2014"]]},"page":"125-134","title":"Cannabinoid modulation of prefrontalâ€“limbic activation during fear extinction learning and recall in humans","type":"article-journal","volume":"113"},"uris":["http://www.mendeley.com/documents/?uuid=bb857835-259a-3943-b902-659d801cb0a4"]}],"mendeley":{"formattedCitation":"(39)","plainTextFormattedCitation":"(39)","previouslyFormattedCitation":"(39)"},"properties":{"noteIndex":0},"schema":"https://github.com/citation-style-language/schema/raw/master/csl-citation.json"}</w:instrText>
      </w:r>
      <w:r w:rsidRPr="00F9520A">
        <w:rPr>
          <w:rFonts w:cstheme="minorHAnsi"/>
          <w:sz w:val="20"/>
          <w:szCs w:val="20"/>
          <w:shd w:val="clear" w:color="auto" w:fill="FFFFFF"/>
        </w:rPr>
        <w:fldChar w:fldCharType="separate"/>
      </w:r>
      <w:r w:rsidRPr="00316F8A">
        <w:rPr>
          <w:rFonts w:cstheme="minorHAnsi"/>
          <w:noProof/>
          <w:sz w:val="20"/>
          <w:szCs w:val="20"/>
          <w:shd w:val="clear" w:color="auto" w:fill="FFFFFF"/>
        </w:rPr>
        <w:t>(39)</w:t>
      </w:r>
      <w:r w:rsidRPr="00F9520A">
        <w:rPr>
          <w:rFonts w:cstheme="minorHAnsi"/>
          <w:sz w:val="20"/>
          <w:szCs w:val="20"/>
          <w:shd w:val="clear" w:color="auto" w:fill="FFFFFF"/>
        </w:rPr>
        <w:fldChar w:fldCharType="end"/>
      </w:r>
      <w:r w:rsidRPr="00F9520A">
        <w:rPr>
          <w:rFonts w:cstheme="minorHAnsi"/>
          <w:sz w:val="20"/>
          <w:szCs w:val="20"/>
          <w:shd w:val="clear" w:color="auto" w:fill="FFFFFF"/>
        </w:rPr>
        <w:t>. On day 1, volunteers are conditioned to associate a neutral visual stimulus with an aversive noise. On day 2, volunteers undergo extinction training where they are presented with the visual stimuli presented on day 1 in the absence of the aversive stimulus. On day 3, volunteers are presented with the visual stimuli including the stimuli presented on day 1 and asked to indicate which items might be linked to an aversive noise. Conditioned fear responses are indexed using skin conductance responses and expectancy ratings of whether the visual items will be linked with an aversive noise. </w:t>
      </w:r>
    </w:p>
    <w:p w14:paraId="1F269060" w14:textId="1190AA02" w:rsidR="003F7E0C" w:rsidRDefault="003F7E0C" w:rsidP="00A34A3D">
      <w:pPr>
        <w:rPr>
          <w:rFonts w:cstheme="minorHAnsi"/>
          <w:b/>
          <w:sz w:val="20"/>
          <w:szCs w:val="20"/>
        </w:rPr>
      </w:pPr>
    </w:p>
    <w:p w14:paraId="75D6C220" w14:textId="4AE236B1" w:rsidR="00902630" w:rsidRDefault="00902630" w:rsidP="00A34A3D">
      <w:pPr>
        <w:rPr>
          <w:rFonts w:cstheme="minorHAnsi"/>
          <w:b/>
          <w:sz w:val="20"/>
          <w:szCs w:val="20"/>
        </w:rPr>
      </w:pPr>
    </w:p>
    <w:p w14:paraId="635901E2" w14:textId="77777777" w:rsidR="00902630" w:rsidRPr="00902630" w:rsidRDefault="00902630" w:rsidP="00A34A3D">
      <w:pPr>
        <w:rPr>
          <w:rFonts w:cstheme="minorHAnsi"/>
          <w:b/>
          <w:sz w:val="20"/>
          <w:szCs w:val="20"/>
        </w:rPr>
      </w:pPr>
    </w:p>
    <w:p w14:paraId="0B67E2F7" w14:textId="6DC0F93D" w:rsidR="00A34A3D" w:rsidRPr="000F2456" w:rsidRDefault="00A34A3D" w:rsidP="00A34A3D">
      <w:pPr>
        <w:rPr>
          <w:rFonts w:cstheme="minorHAnsi"/>
          <w:sz w:val="20"/>
          <w:szCs w:val="20"/>
        </w:rPr>
      </w:pPr>
      <w:r w:rsidRPr="000F2456">
        <w:rPr>
          <w:rFonts w:cstheme="minorHAnsi"/>
          <w:noProof/>
          <w:sz w:val="20"/>
          <w:szCs w:val="20"/>
        </w:rPr>
        <w:lastRenderedPageBreak/>
        <w:drawing>
          <wp:inline distT="0" distB="0" distL="0" distR="0" wp14:anchorId="5E3C64F8" wp14:editId="383F49DC">
            <wp:extent cx="2749396" cy="24804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nnel_ags_acute_spatial.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8906" cy="2498029"/>
                    </a:xfrm>
                    <a:prstGeom prst="rect">
                      <a:avLst/>
                    </a:prstGeom>
                  </pic:spPr>
                </pic:pic>
              </a:graphicData>
            </a:graphic>
          </wp:inline>
        </w:drawing>
      </w:r>
    </w:p>
    <w:p w14:paraId="2B7AC478" w14:textId="77777777" w:rsidR="00A34A3D" w:rsidRPr="000F2456" w:rsidRDefault="00A34A3D" w:rsidP="00A34A3D">
      <w:pPr>
        <w:rPr>
          <w:rFonts w:cstheme="minorHAnsi"/>
          <w:sz w:val="20"/>
          <w:szCs w:val="20"/>
        </w:rPr>
      </w:pPr>
      <w:r w:rsidRPr="000F2456">
        <w:rPr>
          <w:rFonts w:cstheme="minorHAnsi"/>
          <w:sz w:val="20"/>
          <w:szCs w:val="20"/>
        </w:rPr>
        <w:t>Supplementary figure 1. Funnel plot from meta-analysis of the acute effects of CB1R agonists relative to vehicle on non-spatial memory performance in rodents (g=-1.79, 95% confidence interval (CI), -3.13 to -0.45, p=0.009).</w:t>
      </w:r>
    </w:p>
    <w:p w14:paraId="1FD005EA" w14:textId="0E7E65A6" w:rsidR="00A34A3D" w:rsidRPr="000F2456" w:rsidRDefault="00A34A3D" w:rsidP="00A34A3D">
      <w:pPr>
        <w:rPr>
          <w:rFonts w:cstheme="minorHAnsi"/>
          <w:sz w:val="20"/>
          <w:szCs w:val="20"/>
        </w:rPr>
      </w:pPr>
    </w:p>
    <w:p w14:paraId="5D06772A" w14:textId="77777777" w:rsidR="00A34A3D" w:rsidRPr="000F2456" w:rsidRDefault="00A34A3D" w:rsidP="00A34A3D">
      <w:pPr>
        <w:rPr>
          <w:rFonts w:cstheme="minorHAnsi"/>
          <w:sz w:val="20"/>
          <w:szCs w:val="20"/>
        </w:rPr>
      </w:pPr>
    </w:p>
    <w:p w14:paraId="5C16693D" w14:textId="77777777" w:rsidR="00A34A3D" w:rsidRPr="000F2456" w:rsidRDefault="00A34A3D" w:rsidP="00A34A3D">
      <w:pPr>
        <w:rPr>
          <w:rFonts w:cstheme="minorHAnsi"/>
          <w:noProof/>
          <w:sz w:val="20"/>
          <w:szCs w:val="20"/>
        </w:rPr>
      </w:pPr>
    </w:p>
    <w:p w14:paraId="62D020F9" w14:textId="77777777" w:rsidR="00A34A3D" w:rsidRPr="000F2456" w:rsidRDefault="00A34A3D" w:rsidP="00A34A3D">
      <w:pPr>
        <w:rPr>
          <w:rFonts w:cstheme="minorHAnsi"/>
          <w:noProof/>
          <w:sz w:val="20"/>
          <w:szCs w:val="20"/>
        </w:rPr>
      </w:pPr>
    </w:p>
    <w:p w14:paraId="658DEC29" w14:textId="77777777" w:rsidR="00A34A3D" w:rsidRPr="000F2456" w:rsidRDefault="00A34A3D" w:rsidP="00A34A3D">
      <w:pPr>
        <w:rPr>
          <w:rFonts w:cstheme="minorHAnsi"/>
          <w:noProof/>
          <w:sz w:val="20"/>
          <w:szCs w:val="20"/>
        </w:rPr>
      </w:pPr>
    </w:p>
    <w:p w14:paraId="10A9DCD4" w14:textId="77777777" w:rsidR="00A34A3D" w:rsidRPr="000F2456" w:rsidRDefault="00A34A3D" w:rsidP="00A34A3D">
      <w:pPr>
        <w:rPr>
          <w:rFonts w:cstheme="minorHAnsi"/>
          <w:noProof/>
          <w:sz w:val="20"/>
          <w:szCs w:val="20"/>
        </w:rPr>
      </w:pPr>
    </w:p>
    <w:p w14:paraId="08916AD1" w14:textId="3317A05E" w:rsidR="00A34A3D" w:rsidRPr="000F2456" w:rsidRDefault="00A34A3D" w:rsidP="00A34A3D">
      <w:pPr>
        <w:rPr>
          <w:rFonts w:cstheme="minorHAnsi"/>
          <w:sz w:val="20"/>
          <w:szCs w:val="20"/>
        </w:rPr>
      </w:pPr>
      <w:r w:rsidRPr="000F2456">
        <w:rPr>
          <w:rFonts w:cstheme="minorHAnsi"/>
          <w:noProof/>
          <w:sz w:val="20"/>
          <w:szCs w:val="20"/>
        </w:rPr>
        <w:lastRenderedPageBreak/>
        <w:drawing>
          <wp:inline distT="0" distB="0" distL="0" distR="0" wp14:anchorId="46FD7443" wp14:editId="7598DF6C">
            <wp:extent cx="5079695" cy="4582758"/>
            <wp:effectExtent l="0" t="0" r="635" b="254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Forest_full_ag.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31496" cy="4629491"/>
                    </a:xfrm>
                    <a:prstGeom prst="rect">
                      <a:avLst/>
                    </a:prstGeom>
                  </pic:spPr>
                </pic:pic>
              </a:graphicData>
            </a:graphic>
          </wp:inline>
        </w:drawing>
      </w:r>
      <w:r w:rsidRPr="000F2456">
        <w:rPr>
          <w:rFonts w:cstheme="minorHAnsi"/>
          <w:sz w:val="20"/>
          <w:szCs w:val="20"/>
        </w:rPr>
        <w:br/>
        <w:t xml:space="preserve">Supplementary figure </w:t>
      </w:r>
      <w:r w:rsidR="00B74195">
        <w:rPr>
          <w:rFonts w:cstheme="minorHAnsi"/>
          <w:sz w:val="20"/>
          <w:szCs w:val="20"/>
        </w:rPr>
        <w:t>2</w:t>
      </w:r>
      <w:r w:rsidRPr="000F2456">
        <w:rPr>
          <w:rFonts w:cstheme="minorHAnsi"/>
          <w:sz w:val="20"/>
          <w:szCs w:val="20"/>
        </w:rPr>
        <w:t xml:space="preserve">. Forest plot from meta-analysis of the effects of full CB1R agonists relative to vehicle on non-spatial memory performance </w:t>
      </w:r>
      <w:bookmarkStart w:id="2" w:name="_Hlk535848407"/>
      <w:r w:rsidRPr="000F2456">
        <w:rPr>
          <w:rFonts w:cstheme="minorHAnsi"/>
          <w:sz w:val="20"/>
          <w:szCs w:val="20"/>
        </w:rPr>
        <w:t>(g=-1.39, 95% confidence interval (CI), -2.72 to -0.06</w:t>
      </w:r>
      <w:bookmarkEnd w:id="2"/>
      <w:r w:rsidRPr="000F2456">
        <w:rPr>
          <w:rFonts w:cstheme="minorHAnsi"/>
          <w:sz w:val="20"/>
          <w:szCs w:val="20"/>
        </w:rPr>
        <w:t xml:space="preserve">)  </w:t>
      </w:r>
    </w:p>
    <w:p w14:paraId="4DBB9C28" w14:textId="77777777" w:rsidR="00A34A3D" w:rsidRPr="000F2456" w:rsidRDefault="00A34A3D" w:rsidP="00A34A3D">
      <w:pPr>
        <w:rPr>
          <w:rFonts w:cstheme="minorHAnsi"/>
          <w:sz w:val="20"/>
          <w:szCs w:val="20"/>
        </w:rPr>
      </w:pPr>
      <w:r w:rsidRPr="000F2456">
        <w:rPr>
          <w:rFonts w:cstheme="minorHAnsi"/>
          <w:noProof/>
          <w:sz w:val="20"/>
          <w:szCs w:val="20"/>
        </w:rPr>
        <w:lastRenderedPageBreak/>
        <w:drawing>
          <wp:inline distT="0" distB="0" distL="0" distR="0" wp14:anchorId="3EAFEC17" wp14:editId="1BC97D41">
            <wp:extent cx="2618236" cy="2362098"/>
            <wp:effectExtent l="0" t="0" r="0" b="63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unel_full_ag.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1036" cy="2373646"/>
                    </a:xfrm>
                    <a:prstGeom prst="rect">
                      <a:avLst/>
                    </a:prstGeom>
                  </pic:spPr>
                </pic:pic>
              </a:graphicData>
            </a:graphic>
          </wp:inline>
        </w:drawing>
      </w:r>
    </w:p>
    <w:p w14:paraId="31628845" w14:textId="17F6E842" w:rsidR="00A34A3D" w:rsidRPr="000F2456" w:rsidRDefault="00A34A3D" w:rsidP="00A34A3D">
      <w:pPr>
        <w:rPr>
          <w:rFonts w:cstheme="minorHAnsi"/>
          <w:sz w:val="20"/>
          <w:szCs w:val="20"/>
        </w:rPr>
      </w:pPr>
      <w:r w:rsidRPr="000F2456">
        <w:rPr>
          <w:rFonts w:cstheme="minorHAnsi"/>
          <w:sz w:val="20"/>
          <w:szCs w:val="20"/>
        </w:rPr>
        <w:t xml:space="preserve">Supplementary figure </w:t>
      </w:r>
      <w:r w:rsidR="00B74195">
        <w:rPr>
          <w:rFonts w:cstheme="minorHAnsi"/>
          <w:sz w:val="20"/>
          <w:szCs w:val="20"/>
        </w:rPr>
        <w:t>3</w:t>
      </w:r>
      <w:r w:rsidRPr="000F2456">
        <w:rPr>
          <w:rFonts w:cstheme="minorHAnsi"/>
          <w:sz w:val="20"/>
          <w:szCs w:val="20"/>
        </w:rPr>
        <w:t xml:space="preserve">. Funnel plot from meta-analysis of the effects of full CB1R agonists relative to vehicle on non-spatial memory performance (g=-1.39, 95% confidence interval (CI), -2.72 to -0.06)  </w:t>
      </w:r>
    </w:p>
    <w:p w14:paraId="2C127B76" w14:textId="448C4C7B" w:rsidR="00A34A3D" w:rsidRPr="000F2456" w:rsidRDefault="00F26322" w:rsidP="00A34A3D">
      <w:pPr>
        <w:rPr>
          <w:rFonts w:cstheme="minorHAnsi"/>
          <w:sz w:val="20"/>
          <w:szCs w:val="20"/>
        </w:rPr>
      </w:pPr>
      <w:r>
        <w:rPr>
          <w:rFonts w:cstheme="minorHAnsi"/>
          <w:noProof/>
          <w:sz w:val="20"/>
          <w:szCs w:val="20"/>
        </w:rPr>
        <w:lastRenderedPageBreak/>
        <w:drawing>
          <wp:inline distT="0" distB="0" distL="0" distR="0" wp14:anchorId="555ED935" wp14:editId="26ACD470">
            <wp:extent cx="3388659" cy="488141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C-NON-SPATIAL-FORREST.jpeg"/>
                    <pic:cNvPicPr/>
                  </pic:nvPicPr>
                  <pic:blipFill>
                    <a:blip r:embed="rId8">
                      <a:extLst>
                        <a:ext uri="{28A0092B-C50C-407E-A947-70E740481C1C}">
                          <a14:useLocalDpi xmlns:a14="http://schemas.microsoft.com/office/drawing/2010/main" val="0"/>
                        </a:ext>
                      </a:extLst>
                    </a:blip>
                    <a:stretch>
                      <a:fillRect/>
                    </a:stretch>
                  </pic:blipFill>
                  <pic:spPr>
                    <a:xfrm>
                      <a:off x="0" y="0"/>
                      <a:ext cx="3421714" cy="4929026"/>
                    </a:xfrm>
                    <a:prstGeom prst="rect">
                      <a:avLst/>
                    </a:prstGeom>
                  </pic:spPr>
                </pic:pic>
              </a:graphicData>
            </a:graphic>
          </wp:inline>
        </w:drawing>
      </w:r>
    </w:p>
    <w:p w14:paraId="5C1720C7" w14:textId="3B5FD703" w:rsidR="00A34A3D" w:rsidRPr="000F2456" w:rsidRDefault="00A34A3D" w:rsidP="00A34A3D">
      <w:pPr>
        <w:rPr>
          <w:rFonts w:cstheme="minorHAnsi"/>
          <w:sz w:val="20"/>
          <w:szCs w:val="20"/>
        </w:rPr>
      </w:pPr>
      <w:r w:rsidRPr="000F2456">
        <w:rPr>
          <w:rFonts w:cstheme="minorHAnsi"/>
          <w:sz w:val="20"/>
          <w:szCs w:val="20"/>
        </w:rPr>
        <w:t xml:space="preserve">Supplementary figure </w:t>
      </w:r>
      <w:r w:rsidR="00B74195">
        <w:rPr>
          <w:rFonts w:cstheme="minorHAnsi"/>
          <w:sz w:val="20"/>
          <w:szCs w:val="20"/>
        </w:rPr>
        <w:t>4</w:t>
      </w:r>
      <w:r w:rsidRPr="000F2456">
        <w:rPr>
          <w:rFonts w:cstheme="minorHAnsi"/>
          <w:sz w:val="20"/>
          <w:szCs w:val="20"/>
        </w:rPr>
        <w:t>. Forest plot from meta-analysis of the effects of partial CB1R agonists, delta-9-tetrahydrocannabinol relative to vehicle on non-spatial memory performance (</w:t>
      </w:r>
      <w:r w:rsidR="00B74195" w:rsidRPr="00A71F67">
        <w:rPr>
          <w:rFonts w:cstheme="minorHAnsi"/>
          <w:sz w:val="20"/>
          <w:szCs w:val="20"/>
        </w:rPr>
        <w:t>g=</w:t>
      </w:r>
      <w:r w:rsidR="00F26322">
        <w:rPr>
          <w:rFonts w:cstheme="minorHAnsi"/>
          <w:sz w:val="20"/>
          <w:szCs w:val="20"/>
        </w:rPr>
        <w:t xml:space="preserve">4.04, </w:t>
      </w:r>
      <w:r w:rsidR="00B74195" w:rsidRPr="00A71F67">
        <w:rPr>
          <w:rFonts w:cstheme="minorHAnsi"/>
          <w:sz w:val="20"/>
          <w:szCs w:val="20"/>
        </w:rPr>
        <w:t>95% confidence interval (CI), -</w:t>
      </w:r>
      <w:r w:rsidR="00F26322">
        <w:rPr>
          <w:rFonts w:cstheme="minorHAnsi"/>
          <w:sz w:val="20"/>
          <w:szCs w:val="20"/>
        </w:rPr>
        <w:t>9.26 to 1.17, p=0.13).</w:t>
      </w:r>
    </w:p>
    <w:p w14:paraId="7E5153FF" w14:textId="476F8F8E" w:rsidR="00A34A3D" w:rsidRPr="000F2456" w:rsidRDefault="00F26322" w:rsidP="00A34A3D">
      <w:pPr>
        <w:rPr>
          <w:rFonts w:cstheme="minorHAnsi"/>
          <w:sz w:val="20"/>
          <w:szCs w:val="20"/>
        </w:rPr>
      </w:pPr>
      <w:r>
        <w:rPr>
          <w:rFonts w:cstheme="minorHAnsi"/>
          <w:noProof/>
          <w:sz w:val="20"/>
          <w:szCs w:val="20"/>
        </w:rPr>
        <w:lastRenderedPageBreak/>
        <w:drawing>
          <wp:inline distT="0" distB="0" distL="0" distR="0" wp14:anchorId="1DE302BF" wp14:editId="071D0905">
            <wp:extent cx="3132107" cy="2452221"/>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C-NON-SPATIAL-FUNNEL.jpeg"/>
                    <pic:cNvPicPr/>
                  </pic:nvPicPr>
                  <pic:blipFill>
                    <a:blip r:embed="rId9">
                      <a:extLst>
                        <a:ext uri="{28A0092B-C50C-407E-A947-70E740481C1C}">
                          <a14:useLocalDpi xmlns:a14="http://schemas.microsoft.com/office/drawing/2010/main" val="0"/>
                        </a:ext>
                      </a:extLst>
                    </a:blip>
                    <a:stretch>
                      <a:fillRect/>
                    </a:stretch>
                  </pic:blipFill>
                  <pic:spPr>
                    <a:xfrm>
                      <a:off x="0" y="0"/>
                      <a:ext cx="3177844" cy="2488030"/>
                    </a:xfrm>
                    <a:prstGeom prst="rect">
                      <a:avLst/>
                    </a:prstGeom>
                  </pic:spPr>
                </pic:pic>
              </a:graphicData>
            </a:graphic>
          </wp:inline>
        </w:drawing>
      </w:r>
    </w:p>
    <w:p w14:paraId="11105873" w14:textId="68E8E9D4" w:rsidR="00A34A3D" w:rsidRPr="000F2456" w:rsidRDefault="00A34A3D" w:rsidP="00A34A3D">
      <w:pPr>
        <w:rPr>
          <w:rFonts w:cstheme="minorHAnsi"/>
          <w:sz w:val="20"/>
          <w:szCs w:val="20"/>
        </w:rPr>
      </w:pPr>
      <w:r w:rsidRPr="000F2456">
        <w:rPr>
          <w:rFonts w:cstheme="minorHAnsi"/>
          <w:sz w:val="20"/>
          <w:szCs w:val="20"/>
        </w:rPr>
        <w:t xml:space="preserve">Supplementary figure </w:t>
      </w:r>
      <w:r w:rsidR="00B74195">
        <w:rPr>
          <w:rFonts w:cstheme="minorHAnsi"/>
          <w:sz w:val="20"/>
          <w:szCs w:val="20"/>
        </w:rPr>
        <w:t>5</w:t>
      </w:r>
      <w:r w:rsidRPr="000F2456">
        <w:rPr>
          <w:rFonts w:cstheme="minorHAnsi"/>
          <w:sz w:val="20"/>
          <w:szCs w:val="20"/>
        </w:rPr>
        <w:t xml:space="preserve">. Funnel </w:t>
      </w:r>
      <w:r w:rsidR="00F26322" w:rsidRPr="000F2456">
        <w:rPr>
          <w:rFonts w:cstheme="minorHAnsi"/>
          <w:sz w:val="20"/>
          <w:szCs w:val="20"/>
        </w:rPr>
        <w:t>plot from meta-analysis of the effects of partial CB1R agonists, delta-9-tetrahydrocannabinol relative to vehicle on non-spatial memory performance (</w:t>
      </w:r>
      <w:r w:rsidR="00F26322" w:rsidRPr="00A71F67">
        <w:rPr>
          <w:rFonts w:cstheme="minorHAnsi"/>
          <w:sz w:val="20"/>
          <w:szCs w:val="20"/>
        </w:rPr>
        <w:t>g=</w:t>
      </w:r>
      <w:r w:rsidR="00F26322">
        <w:rPr>
          <w:rFonts w:cstheme="minorHAnsi"/>
          <w:sz w:val="20"/>
          <w:szCs w:val="20"/>
        </w:rPr>
        <w:t xml:space="preserve">4.04, </w:t>
      </w:r>
      <w:r w:rsidR="00F26322" w:rsidRPr="00A71F67">
        <w:rPr>
          <w:rFonts w:cstheme="minorHAnsi"/>
          <w:sz w:val="20"/>
          <w:szCs w:val="20"/>
        </w:rPr>
        <w:t>95% confidence interval (CI), -</w:t>
      </w:r>
      <w:r w:rsidR="00F26322">
        <w:rPr>
          <w:rFonts w:cstheme="minorHAnsi"/>
          <w:sz w:val="20"/>
          <w:szCs w:val="20"/>
        </w:rPr>
        <w:t>9.26 to 1.17, p=0.13).</w:t>
      </w:r>
    </w:p>
    <w:p w14:paraId="3B1DDC2A" w14:textId="4F5E8B67" w:rsidR="00A34A3D" w:rsidRDefault="00A34A3D" w:rsidP="00A34A3D">
      <w:pPr>
        <w:rPr>
          <w:rFonts w:cstheme="minorHAnsi"/>
          <w:sz w:val="20"/>
          <w:szCs w:val="20"/>
        </w:rPr>
      </w:pPr>
    </w:p>
    <w:p w14:paraId="7916C987" w14:textId="77777777" w:rsidR="00902630" w:rsidRPr="000F2456" w:rsidRDefault="00902630" w:rsidP="00A34A3D">
      <w:pPr>
        <w:rPr>
          <w:rFonts w:cstheme="minorHAnsi"/>
          <w:sz w:val="20"/>
          <w:szCs w:val="20"/>
        </w:rPr>
      </w:pPr>
    </w:p>
    <w:p w14:paraId="03940D6E" w14:textId="77777777" w:rsidR="00A34A3D" w:rsidRPr="000F2456" w:rsidRDefault="00A34A3D" w:rsidP="00A34A3D">
      <w:pPr>
        <w:rPr>
          <w:rFonts w:cstheme="minorHAnsi"/>
          <w:sz w:val="20"/>
          <w:szCs w:val="20"/>
        </w:rPr>
      </w:pPr>
      <w:r w:rsidRPr="000F2456">
        <w:rPr>
          <w:rFonts w:cstheme="minorHAnsi"/>
          <w:noProof/>
          <w:sz w:val="20"/>
          <w:szCs w:val="20"/>
        </w:rPr>
        <w:lastRenderedPageBreak/>
        <w:drawing>
          <wp:inline distT="0" distB="0" distL="0" distR="0" wp14:anchorId="5D9C11BC" wp14:editId="284E51B6">
            <wp:extent cx="2721685" cy="2455428"/>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funel_antagonist.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3473" cy="2466063"/>
                    </a:xfrm>
                    <a:prstGeom prst="rect">
                      <a:avLst/>
                    </a:prstGeom>
                  </pic:spPr>
                </pic:pic>
              </a:graphicData>
            </a:graphic>
          </wp:inline>
        </w:drawing>
      </w:r>
    </w:p>
    <w:p w14:paraId="61D3E417" w14:textId="2D766987" w:rsidR="00A34A3D" w:rsidRPr="000F2456" w:rsidRDefault="00A34A3D" w:rsidP="00A34A3D">
      <w:pPr>
        <w:rPr>
          <w:rFonts w:cstheme="minorHAnsi"/>
          <w:sz w:val="20"/>
          <w:szCs w:val="20"/>
        </w:rPr>
      </w:pPr>
      <w:r w:rsidRPr="000F2456">
        <w:rPr>
          <w:rFonts w:cstheme="minorHAnsi"/>
          <w:sz w:val="20"/>
          <w:szCs w:val="20"/>
        </w:rPr>
        <w:t xml:space="preserve">Supplementary figure </w:t>
      </w:r>
      <w:r w:rsidR="00B74195">
        <w:rPr>
          <w:rFonts w:cstheme="minorHAnsi"/>
          <w:sz w:val="20"/>
          <w:szCs w:val="20"/>
        </w:rPr>
        <w:t>6</w:t>
      </w:r>
      <w:r w:rsidRPr="000F2456">
        <w:rPr>
          <w:rFonts w:cstheme="minorHAnsi"/>
          <w:sz w:val="20"/>
          <w:szCs w:val="20"/>
        </w:rPr>
        <w:t>. Funnel plot from meta-analysis of the effects of CB1R antagonists relative to vehicle on non-spatial memory performance in rodents (g=0.40, 95% confidence interval (CI), -0.11 to 0.92, p=0.12).</w:t>
      </w:r>
    </w:p>
    <w:p w14:paraId="6B7FA10D" w14:textId="08AF4B81" w:rsidR="00A34A3D" w:rsidRPr="000F2456" w:rsidRDefault="00F26322" w:rsidP="00A34A3D">
      <w:pPr>
        <w:rPr>
          <w:rFonts w:cstheme="minorHAnsi"/>
          <w:sz w:val="20"/>
          <w:szCs w:val="20"/>
        </w:rPr>
      </w:pPr>
      <w:r>
        <w:rPr>
          <w:rFonts w:cstheme="minorHAnsi"/>
          <w:noProof/>
          <w:sz w:val="20"/>
          <w:szCs w:val="20"/>
        </w:rPr>
        <w:lastRenderedPageBreak/>
        <w:drawing>
          <wp:inline distT="0" distB="0" distL="0" distR="0" wp14:anchorId="47F0508E" wp14:editId="6E262836">
            <wp:extent cx="3614569" cy="5206839"/>
            <wp:effectExtent l="0" t="0" r="508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UTE-CB1-AGONIST-SPATIAL-FORREST.jpeg"/>
                    <pic:cNvPicPr/>
                  </pic:nvPicPr>
                  <pic:blipFill>
                    <a:blip r:embed="rId11">
                      <a:extLst>
                        <a:ext uri="{28A0092B-C50C-407E-A947-70E740481C1C}">
                          <a14:useLocalDpi xmlns:a14="http://schemas.microsoft.com/office/drawing/2010/main" val="0"/>
                        </a:ext>
                      </a:extLst>
                    </a:blip>
                    <a:stretch>
                      <a:fillRect/>
                    </a:stretch>
                  </pic:blipFill>
                  <pic:spPr>
                    <a:xfrm>
                      <a:off x="0" y="0"/>
                      <a:ext cx="3621230" cy="5216434"/>
                    </a:xfrm>
                    <a:prstGeom prst="rect">
                      <a:avLst/>
                    </a:prstGeom>
                  </pic:spPr>
                </pic:pic>
              </a:graphicData>
            </a:graphic>
          </wp:inline>
        </w:drawing>
      </w:r>
    </w:p>
    <w:p w14:paraId="1785E375" w14:textId="08775FDF" w:rsidR="00B74195" w:rsidRPr="000F2456" w:rsidRDefault="00B74195" w:rsidP="00B74195">
      <w:pPr>
        <w:rPr>
          <w:rFonts w:cstheme="minorHAnsi"/>
          <w:sz w:val="20"/>
          <w:szCs w:val="20"/>
        </w:rPr>
      </w:pPr>
      <w:r w:rsidRPr="000F2456">
        <w:rPr>
          <w:rFonts w:cstheme="minorHAnsi"/>
          <w:sz w:val="20"/>
          <w:szCs w:val="20"/>
        </w:rPr>
        <w:t xml:space="preserve">Supplementary figure </w:t>
      </w:r>
      <w:r>
        <w:rPr>
          <w:rFonts w:cstheme="minorHAnsi"/>
          <w:sz w:val="20"/>
          <w:szCs w:val="20"/>
        </w:rPr>
        <w:t>7</w:t>
      </w:r>
      <w:r w:rsidRPr="000F2456">
        <w:rPr>
          <w:rFonts w:cstheme="minorHAnsi"/>
          <w:sz w:val="20"/>
          <w:szCs w:val="20"/>
        </w:rPr>
        <w:t>. F</w:t>
      </w:r>
      <w:r>
        <w:rPr>
          <w:rFonts w:cstheme="minorHAnsi"/>
          <w:sz w:val="20"/>
          <w:szCs w:val="20"/>
        </w:rPr>
        <w:t xml:space="preserve">orest </w:t>
      </w:r>
      <w:r w:rsidRPr="000F2456">
        <w:rPr>
          <w:rFonts w:cstheme="minorHAnsi"/>
          <w:sz w:val="20"/>
          <w:szCs w:val="20"/>
        </w:rPr>
        <w:t xml:space="preserve">plot from meta-analysis of the effects of CB1R agonists relative to vehicle on spatial memory performance in rodents </w:t>
      </w:r>
      <w:bookmarkStart w:id="3" w:name="_Hlk535857627"/>
      <w:r w:rsidRPr="00EF0BA0">
        <w:rPr>
          <w:rFonts w:cstheme="minorHAnsi"/>
          <w:sz w:val="20"/>
          <w:szCs w:val="20"/>
        </w:rPr>
        <w:t>(g=0.75, 95% confidence interval (CI), -1.68 to 3.18, p=0.55)</w:t>
      </w:r>
      <w:bookmarkEnd w:id="3"/>
    </w:p>
    <w:p w14:paraId="5310A64A" w14:textId="12445278" w:rsidR="00A34A3D" w:rsidRPr="000F2456" w:rsidRDefault="00F26322" w:rsidP="00A34A3D">
      <w:pPr>
        <w:rPr>
          <w:rFonts w:cstheme="minorHAnsi"/>
          <w:sz w:val="20"/>
          <w:szCs w:val="20"/>
        </w:rPr>
      </w:pPr>
      <w:r>
        <w:rPr>
          <w:rFonts w:cstheme="minorHAnsi"/>
          <w:noProof/>
          <w:sz w:val="20"/>
          <w:szCs w:val="20"/>
        </w:rPr>
        <w:lastRenderedPageBreak/>
        <w:drawing>
          <wp:inline distT="0" distB="0" distL="0" distR="0" wp14:anchorId="621C9338" wp14:editId="166A8CD2">
            <wp:extent cx="3136265" cy="3044037"/>
            <wp:effectExtent l="0" t="0" r="63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B1-AGONIST-SPATIAL-FUNNEL.jpeg"/>
                    <pic:cNvPicPr/>
                  </pic:nvPicPr>
                  <pic:blipFill>
                    <a:blip r:embed="rId12">
                      <a:extLst>
                        <a:ext uri="{28A0092B-C50C-407E-A947-70E740481C1C}">
                          <a14:useLocalDpi xmlns:a14="http://schemas.microsoft.com/office/drawing/2010/main" val="0"/>
                        </a:ext>
                      </a:extLst>
                    </a:blip>
                    <a:stretch>
                      <a:fillRect/>
                    </a:stretch>
                  </pic:blipFill>
                  <pic:spPr>
                    <a:xfrm>
                      <a:off x="0" y="0"/>
                      <a:ext cx="3160113" cy="3067184"/>
                    </a:xfrm>
                    <a:prstGeom prst="rect">
                      <a:avLst/>
                    </a:prstGeom>
                  </pic:spPr>
                </pic:pic>
              </a:graphicData>
            </a:graphic>
          </wp:inline>
        </w:drawing>
      </w:r>
    </w:p>
    <w:p w14:paraId="0673B814" w14:textId="5792CD12" w:rsidR="00B74195" w:rsidRPr="000F2456" w:rsidRDefault="00B74195" w:rsidP="00B74195">
      <w:pPr>
        <w:rPr>
          <w:rFonts w:cstheme="minorHAnsi"/>
          <w:sz w:val="20"/>
          <w:szCs w:val="20"/>
        </w:rPr>
      </w:pPr>
      <w:r w:rsidRPr="000F2456">
        <w:rPr>
          <w:rFonts w:cstheme="minorHAnsi"/>
          <w:sz w:val="20"/>
          <w:szCs w:val="20"/>
        </w:rPr>
        <w:t xml:space="preserve">Supplementary figure </w:t>
      </w:r>
      <w:r>
        <w:rPr>
          <w:rFonts w:cstheme="minorHAnsi"/>
          <w:sz w:val="20"/>
          <w:szCs w:val="20"/>
        </w:rPr>
        <w:t>8</w:t>
      </w:r>
      <w:r w:rsidRPr="000F2456">
        <w:rPr>
          <w:rFonts w:cstheme="minorHAnsi"/>
          <w:sz w:val="20"/>
          <w:szCs w:val="20"/>
        </w:rPr>
        <w:t xml:space="preserve">. Funnel plot from meta-analysis of the effects of CB1R agonists relative to vehicle on spatial memory performance in rodents </w:t>
      </w:r>
      <w:r w:rsidRPr="00EF0BA0">
        <w:rPr>
          <w:rFonts w:cstheme="minorHAnsi"/>
          <w:sz w:val="20"/>
          <w:szCs w:val="20"/>
        </w:rPr>
        <w:t>(g=0.75, 95% confidence interval (CI), -1.68 to 3.18, p=0.55)</w:t>
      </w:r>
    </w:p>
    <w:p w14:paraId="5C409AB5" w14:textId="75D21EB9" w:rsidR="00A34A3D" w:rsidRPr="000F2456" w:rsidRDefault="00A34A3D" w:rsidP="00B74195">
      <w:pPr>
        <w:rPr>
          <w:rFonts w:cstheme="minorHAnsi"/>
          <w:sz w:val="20"/>
          <w:szCs w:val="20"/>
        </w:rPr>
      </w:pPr>
    </w:p>
    <w:p w14:paraId="05EF2C66" w14:textId="77777777" w:rsidR="00A34A3D" w:rsidRPr="000F2456" w:rsidRDefault="00A34A3D" w:rsidP="00A34A3D">
      <w:pPr>
        <w:rPr>
          <w:rFonts w:cstheme="minorHAnsi"/>
          <w:sz w:val="20"/>
          <w:szCs w:val="20"/>
        </w:rPr>
      </w:pPr>
    </w:p>
    <w:p w14:paraId="4386F45F" w14:textId="77777777" w:rsidR="00A34A3D" w:rsidRPr="000F2456" w:rsidRDefault="00A34A3D" w:rsidP="00A34A3D">
      <w:pPr>
        <w:rPr>
          <w:rFonts w:cstheme="minorHAnsi"/>
          <w:sz w:val="20"/>
          <w:szCs w:val="20"/>
        </w:rPr>
      </w:pPr>
    </w:p>
    <w:p w14:paraId="55199E29" w14:textId="77777777" w:rsidR="00A34A3D" w:rsidRPr="000F2456" w:rsidRDefault="00A34A3D" w:rsidP="00A34A3D">
      <w:pPr>
        <w:rPr>
          <w:rFonts w:cstheme="minorHAnsi"/>
          <w:sz w:val="20"/>
          <w:szCs w:val="20"/>
        </w:rPr>
      </w:pPr>
      <w:r w:rsidRPr="000F2456">
        <w:rPr>
          <w:rFonts w:cstheme="minorHAnsi"/>
          <w:noProof/>
          <w:sz w:val="20"/>
          <w:szCs w:val="20"/>
        </w:rPr>
        <w:lastRenderedPageBreak/>
        <w:drawing>
          <wp:inline distT="0" distB="0" distL="0" distR="0" wp14:anchorId="0AA8B790" wp14:editId="18FC33F9">
            <wp:extent cx="4429125" cy="3995831"/>
            <wp:effectExtent l="0" t="0" r="0" b="508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The_spatial.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68350" cy="4031219"/>
                    </a:xfrm>
                    <a:prstGeom prst="rect">
                      <a:avLst/>
                    </a:prstGeom>
                  </pic:spPr>
                </pic:pic>
              </a:graphicData>
            </a:graphic>
          </wp:inline>
        </w:drawing>
      </w:r>
    </w:p>
    <w:p w14:paraId="52D56721" w14:textId="2519AA63" w:rsidR="00A34A3D" w:rsidRPr="000F2456" w:rsidRDefault="00A34A3D" w:rsidP="00A34A3D">
      <w:pPr>
        <w:rPr>
          <w:rFonts w:cstheme="minorHAnsi"/>
          <w:sz w:val="20"/>
          <w:szCs w:val="20"/>
        </w:rPr>
      </w:pPr>
      <w:r w:rsidRPr="000F2456">
        <w:rPr>
          <w:rFonts w:cstheme="minorHAnsi"/>
          <w:sz w:val="20"/>
          <w:szCs w:val="20"/>
        </w:rPr>
        <w:t>Supplementary figure 9. Forest plot from meta-analysis investigating the effects of partial CB1R agonist</w:t>
      </w:r>
      <w:r w:rsidR="00F26322">
        <w:rPr>
          <w:rFonts w:cstheme="minorHAnsi"/>
          <w:sz w:val="20"/>
          <w:szCs w:val="20"/>
        </w:rPr>
        <w:t>, THC,</w:t>
      </w:r>
      <w:r w:rsidRPr="000F2456">
        <w:rPr>
          <w:rFonts w:cstheme="minorHAnsi"/>
          <w:sz w:val="20"/>
          <w:szCs w:val="20"/>
        </w:rPr>
        <w:t xml:space="preserve"> relative to vehicle (g=0.75, 95% confidence interval (CI), -1.09 to 2.58, p=0.43).</w:t>
      </w:r>
    </w:p>
    <w:p w14:paraId="5FE24DD4" w14:textId="77777777" w:rsidR="00A34A3D" w:rsidRPr="000F2456" w:rsidRDefault="00A34A3D" w:rsidP="00A34A3D">
      <w:pPr>
        <w:rPr>
          <w:rFonts w:cstheme="minorHAnsi"/>
          <w:sz w:val="20"/>
          <w:szCs w:val="20"/>
        </w:rPr>
      </w:pPr>
      <w:r w:rsidRPr="000F2456">
        <w:rPr>
          <w:rFonts w:cstheme="minorHAnsi"/>
          <w:noProof/>
          <w:sz w:val="20"/>
          <w:szCs w:val="20"/>
        </w:rPr>
        <w:lastRenderedPageBreak/>
        <w:drawing>
          <wp:inline distT="0" distB="0" distL="0" distR="0" wp14:anchorId="0203C4D8" wp14:editId="2AD7D6F6">
            <wp:extent cx="2883049" cy="2601005"/>
            <wp:effectExtent l="0" t="0" r="0" b="254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The_spatial1.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97640" cy="2614168"/>
                    </a:xfrm>
                    <a:prstGeom prst="rect">
                      <a:avLst/>
                    </a:prstGeom>
                  </pic:spPr>
                </pic:pic>
              </a:graphicData>
            </a:graphic>
          </wp:inline>
        </w:drawing>
      </w:r>
    </w:p>
    <w:p w14:paraId="07D0ACFD" w14:textId="7570CC22" w:rsidR="00A34A3D" w:rsidRPr="000F2456" w:rsidRDefault="00A34A3D" w:rsidP="00A34A3D">
      <w:pPr>
        <w:rPr>
          <w:rFonts w:cstheme="minorHAnsi"/>
          <w:sz w:val="20"/>
          <w:szCs w:val="20"/>
        </w:rPr>
      </w:pPr>
      <w:r w:rsidRPr="000F2456">
        <w:rPr>
          <w:rFonts w:cstheme="minorHAnsi"/>
          <w:sz w:val="20"/>
          <w:szCs w:val="20"/>
        </w:rPr>
        <w:t xml:space="preserve">Supplementary figure </w:t>
      </w:r>
      <w:r w:rsidR="004F4A83">
        <w:rPr>
          <w:rFonts w:cstheme="minorHAnsi"/>
          <w:sz w:val="20"/>
          <w:szCs w:val="20"/>
        </w:rPr>
        <w:t>1</w:t>
      </w:r>
      <w:r w:rsidRPr="000F2456">
        <w:rPr>
          <w:rFonts w:cstheme="minorHAnsi"/>
          <w:sz w:val="20"/>
          <w:szCs w:val="20"/>
        </w:rPr>
        <w:t>0. Funnel plot from meta-analysis investigating the effects of partial CB1R agonists relative to vehicle (g=0.75, 95% confidence interval (CI), -1.09 to 2.58, p=0.43).</w:t>
      </w:r>
    </w:p>
    <w:p w14:paraId="6B8919C2" w14:textId="77777777" w:rsidR="00A34A3D" w:rsidRPr="000F2456" w:rsidRDefault="00A34A3D" w:rsidP="00A34A3D">
      <w:pPr>
        <w:rPr>
          <w:rFonts w:cstheme="minorHAnsi"/>
          <w:sz w:val="20"/>
          <w:szCs w:val="20"/>
        </w:rPr>
      </w:pPr>
    </w:p>
    <w:p w14:paraId="05AE1BFE" w14:textId="77777777" w:rsidR="00A34A3D" w:rsidRPr="000F2456" w:rsidRDefault="00A34A3D" w:rsidP="00A34A3D">
      <w:pPr>
        <w:rPr>
          <w:rFonts w:cstheme="minorHAnsi"/>
          <w:sz w:val="20"/>
          <w:szCs w:val="20"/>
        </w:rPr>
      </w:pPr>
    </w:p>
    <w:p w14:paraId="0374A423" w14:textId="77777777" w:rsidR="00A34A3D" w:rsidRPr="000F2456" w:rsidRDefault="00A34A3D" w:rsidP="00A34A3D">
      <w:pPr>
        <w:rPr>
          <w:rFonts w:cstheme="minorHAnsi"/>
          <w:sz w:val="20"/>
          <w:szCs w:val="20"/>
        </w:rPr>
      </w:pPr>
    </w:p>
    <w:p w14:paraId="2CC9836B" w14:textId="77777777" w:rsidR="00A34A3D" w:rsidRPr="000F2456" w:rsidRDefault="00A34A3D" w:rsidP="00A34A3D">
      <w:pPr>
        <w:rPr>
          <w:rFonts w:cstheme="minorHAnsi"/>
          <w:sz w:val="20"/>
          <w:szCs w:val="20"/>
        </w:rPr>
      </w:pPr>
    </w:p>
    <w:p w14:paraId="49C37C42" w14:textId="77777777" w:rsidR="00A34A3D" w:rsidRPr="000F2456" w:rsidRDefault="00A34A3D" w:rsidP="00A34A3D">
      <w:pPr>
        <w:rPr>
          <w:rFonts w:cstheme="minorHAnsi"/>
          <w:sz w:val="20"/>
          <w:szCs w:val="20"/>
        </w:rPr>
      </w:pPr>
    </w:p>
    <w:p w14:paraId="6B82C864" w14:textId="77777777" w:rsidR="00A34A3D" w:rsidRPr="000F2456" w:rsidRDefault="00A34A3D" w:rsidP="00A34A3D">
      <w:pPr>
        <w:rPr>
          <w:rFonts w:cstheme="minorHAnsi"/>
          <w:sz w:val="20"/>
          <w:szCs w:val="20"/>
        </w:rPr>
      </w:pPr>
      <w:r w:rsidRPr="000F2456">
        <w:rPr>
          <w:rFonts w:cstheme="minorHAnsi"/>
          <w:noProof/>
          <w:sz w:val="20"/>
          <w:szCs w:val="20"/>
        </w:rPr>
        <w:lastRenderedPageBreak/>
        <w:drawing>
          <wp:inline distT="0" distB="0" distL="0" distR="0" wp14:anchorId="462EEA86" wp14:editId="10E7FB29">
            <wp:extent cx="3086100" cy="2784191"/>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funnel_chronic.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89531" cy="2787286"/>
                    </a:xfrm>
                    <a:prstGeom prst="rect">
                      <a:avLst/>
                    </a:prstGeom>
                  </pic:spPr>
                </pic:pic>
              </a:graphicData>
            </a:graphic>
          </wp:inline>
        </w:drawing>
      </w:r>
    </w:p>
    <w:p w14:paraId="134E8B0F" w14:textId="4D911E71" w:rsidR="00A34A3D" w:rsidRPr="000F2456" w:rsidRDefault="00A34A3D" w:rsidP="00A34A3D">
      <w:pPr>
        <w:rPr>
          <w:rFonts w:cstheme="minorHAnsi"/>
          <w:sz w:val="20"/>
          <w:szCs w:val="20"/>
        </w:rPr>
      </w:pPr>
      <w:r w:rsidRPr="000F2456">
        <w:rPr>
          <w:rFonts w:cstheme="minorHAnsi"/>
          <w:sz w:val="20"/>
          <w:szCs w:val="20"/>
        </w:rPr>
        <w:t xml:space="preserve">Supplementary figure </w:t>
      </w:r>
      <w:r w:rsidR="004F4A83">
        <w:rPr>
          <w:rFonts w:cstheme="minorHAnsi"/>
          <w:sz w:val="20"/>
          <w:szCs w:val="20"/>
        </w:rPr>
        <w:t>1</w:t>
      </w:r>
      <w:r w:rsidRPr="000F2456">
        <w:rPr>
          <w:rFonts w:cstheme="minorHAnsi"/>
          <w:sz w:val="20"/>
          <w:szCs w:val="20"/>
        </w:rPr>
        <w:t xml:space="preserve">1. Funnel plot from meta-analysis of the chronic effects of CB1R agonists relative to vehicle on non-spatial memory performance in rodents </w:t>
      </w:r>
      <w:bookmarkStart w:id="4" w:name="_Hlk535853570"/>
      <w:r w:rsidRPr="000F2456">
        <w:rPr>
          <w:rFonts w:cstheme="minorHAnsi"/>
          <w:sz w:val="20"/>
          <w:szCs w:val="20"/>
        </w:rPr>
        <w:t>(g=-0.05, 95% confidence interval (CI), -1.32 to 1.22, p=0.94)</w:t>
      </w:r>
      <w:bookmarkEnd w:id="4"/>
    </w:p>
    <w:p w14:paraId="47397320" w14:textId="77777777" w:rsidR="00A34A3D" w:rsidRPr="000F2456" w:rsidRDefault="00A34A3D" w:rsidP="00A34A3D">
      <w:pPr>
        <w:rPr>
          <w:rFonts w:cstheme="minorHAnsi"/>
          <w:sz w:val="20"/>
          <w:szCs w:val="20"/>
        </w:rPr>
      </w:pPr>
    </w:p>
    <w:p w14:paraId="020260B4" w14:textId="77777777" w:rsidR="00A34A3D" w:rsidRPr="000F2456" w:rsidRDefault="00A34A3D" w:rsidP="00A34A3D">
      <w:pPr>
        <w:rPr>
          <w:rFonts w:cstheme="minorHAnsi"/>
          <w:sz w:val="20"/>
          <w:szCs w:val="20"/>
        </w:rPr>
      </w:pPr>
    </w:p>
    <w:p w14:paraId="30449735" w14:textId="77777777" w:rsidR="00A34A3D" w:rsidRPr="000F2456" w:rsidRDefault="00A34A3D" w:rsidP="00A34A3D">
      <w:pPr>
        <w:rPr>
          <w:rFonts w:cstheme="minorHAnsi"/>
          <w:sz w:val="20"/>
          <w:szCs w:val="20"/>
        </w:rPr>
      </w:pPr>
      <w:r w:rsidRPr="000F2456">
        <w:rPr>
          <w:rFonts w:cstheme="minorHAnsi"/>
          <w:noProof/>
          <w:sz w:val="20"/>
          <w:szCs w:val="20"/>
        </w:rPr>
        <w:lastRenderedPageBreak/>
        <w:drawing>
          <wp:inline distT="0" distB="0" distL="0" distR="0" wp14:anchorId="2E9B1DA0" wp14:editId="67395EB2">
            <wp:extent cx="4316549" cy="3894268"/>
            <wp:effectExtent l="0" t="0" r="1905" b="508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spatial_agonist.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35570" cy="3911428"/>
                    </a:xfrm>
                    <a:prstGeom prst="rect">
                      <a:avLst/>
                    </a:prstGeom>
                  </pic:spPr>
                </pic:pic>
              </a:graphicData>
            </a:graphic>
          </wp:inline>
        </w:drawing>
      </w:r>
    </w:p>
    <w:p w14:paraId="5269A07A" w14:textId="5B6A44AE" w:rsidR="00A34A3D" w:rsidRPr="000F2456" w:rsidRDefault="00A34A3D" w:rsidP="00A34A3D">
      <w:pPr>
        <w:rPr>
          <w:rFonts w:cstheme="minorHAnsi"/>
          <w:sz w:val="20"/>
          <w:szCs w:val="20"/>
        </w:rPr>
      </w:pPr>
      <w:r w:rsidRPr="000F2456">
        <w:rPr>
          <w:rFonts w:cstheme="minorHAnsi"/>
          <w:sz w:val="20"/>
          <w:szCs w:val="20"/>
        </w:rPr>
        <w:t xml:space="preserve">Supplementary figure </w:t>
      </w:r>
      <w:r w:rsidR="004F4A83">
        <w:rPr>
          <w:rFonts w:cstheme="minorHAnsi"/>
          <w:sz w:val="20"/>
          <w:szCs w:val="20"/>
        </w:rPr>
        <w:t>1</w:t>
      </w:r>
      <w:r w:rsidRPr="000F2456">
        <w:rPr>
          <w:rFonts w:cstheme="minorHAnsi"/>
          <w:sz w:val="20"/>
          <w:szCs w:val="20"/>
        </w:rPr>
        <w:t>2. Forest plot from meta-analysis of the chronic effects of CB1R agonists relative to vehicle on spatial memory performance, as determined by the Morris water maze, in rodents (g=-0.23, 95% confidence interval (CI), -0.62 to 0.16, p=0.24</w:t>
      </w:r>
    </w:p>
    <w:p w14:paraId="393E3918" w14:textId="77777777" w:rsidR="00A34A3D" w:rsidRPr="000F2456" w:rsidRDefault="00A34A3D" w:rsidP="00A34A3D">
      <w:pPr>
        <w:rPr>
          <w:rFonts w:cstheme="minorHAnsi"/>
          <w:sz w:val="20"/>
          <w:szCs w:val="20"/>
        </w:rPr>
      </w:pPr>
      <w:r w:rsidRPr="000F2456">
        <w:rPr>
          <w:rFonts w:cstheme="minorHAnsi"/>
          <w:noProof/>
          <w:sz w:val="20"/>
          <w:szCs w:val="20"/>
        </w:rPr>
        <w:lastRenderedPageBreak/>
        <w:drawing>
          <wp:inline distT="0" distB="0" distL="0" distR="0" wp14:anchorId="2C9052FE" wp14:editId="31B394CA">
            <wp:extent cx="2840019" cy="2562184"/>
            <wp:effectExtent l="0" t="0" r="5080" b="381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Spatial_agonist1.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50263" cy="2571426"/>
                    </a:xfrm>
                    <a:prstGeom prst="rect">
                      <a:avLst/>
                    </a:prstGeom>
                  </pic:spPr>
                </pic:pic>
              </a:graphicData>
            </a:graphic>
          </wp:inline>
        </w:drawing>
      </w:r>
    </w:p>
    <w:p w14:paraId="23212038" w14:textId="39207D92" w:rsidR="00A34A3D" w:rsidRPr="000F2456" w:rsidRDefault="00A34A3D" w:rsidP="00A34A3D">
      <w:pPr>
        <w:rPr>
          <w:rFonts w:cstheme="minorHAnsi"/>
          <w:sz w:val="20"/>
          <w:szCs w:val="20"/>
        </w:rPr>
      </w:pPr>
      <w:r w:rsidRPr="000F2456">
        <w:rPr>
          <w:rFonts w:cstheme="minorHAnsi"/>
          <w:sz w:val="20"/>
          <w:szCs w:val="20"/>
        </w:rPr>
        <w:t xml:space="preserve">Supplementary figure </w:t>
      </w:r>
      <w:r w:rsidR="004F4A83">
        <w:rPr>
          <w:rFonts w:cstheme="minorHAnsi"/>
          <w:sz w:val="20"/>
          <w:szCs w:val="20"/>
        </w:rPr>
        <w:t>1</w:t>
      </w:r>
      <w:r w:rsidRPr="000F2456">
        <w:rPr>
          <w:rFonts w:cstheme="minorHAnsi"/>
          <w:sz w:val="20"/>
          <w:szCs w:val="20"/>
        </w:rPr>
        <w:t>3. Funnel plot from meta-analysis of the chronic effects of CB1R agonists relative to vehicle on spatial memory performance, as determined by the Morris water maze, in rodents (g=-0.23, 95% confidence interval (CI), -0.62 to 0.16, p=0.24).</w:t>
      </w:r>
    </w:p>
    <w:p w14:paraId="48DDB74B" w14:textId="77777777" w:rsidR="00A34A3D" w:rsidRPr="000F2456" w:rsidRDefault="00A34A3D" w:rsidP="00A34A3D">
      <w:pPr>
        <w:rPr>
          <w:rFonts w:cstheme="minorHAnsi"/>
          <w:sz w:val="20"/>
          <w:szCs w:val="20"/>
        </w:rPr>
      </w:pPr>
    </w:p>
    <w:p w14:paraId="7CCDA5DD" w14:textId="77777777" w:rsidR="00A34A3D" w:rsidRPr="000F2456" w:rsidRDefault="00A34A3D" w:rsidP="00A34A3D">
      <w:pPr>
        <w:rPr>
          <w:rFonts w:cstheme="minorHAnsi"/>
          <w:sz w:val="20"/>
          <w:szCs w:val="20"/>
        </w:rPr>
      </w:pPr>
      <w:bookmarkStart w:id="5" w:name="_GoBack"/>
      <w:r w:rsidRPr="000F2456">
        <w:rPr>
          <w:rFonts w:cstheme="minorHAnsi"/>
          <w:noProof/>
          <w:sz w:val="20"/>
          <w:szCs w:val="20"/>
        </w:rPr>
        <w:lastRenderedPageBreak/>
        <w:drawing>
          <wp:inline distT="0" distB="0" distL="0" distR="0" wp14:anchorId="40D668D9" wp14:editId="01D97D17">
            <wp:extent cx="4197309" cy="3786692"/>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spatial_rats_2.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07721" cy="3796086"/>
                    </a:xfrm>
                    <a:prstGeom prst="rect">
                      <a:avLst/>
                    </a:prstGeom>
                  </pic:spPr>
                </pic:pic>
              </a:graphicData>
            </a:graphic>
          </wp:inline>
        </w:drawing>
      </w:r>
      <w:bookmarkEnd w:id="5"/>
    </w:p>
    <w:p w14:paraId="78610585" w14:textId="7797D476" w:rsidR="00A34A3D" w:rsidRPr="000F2456" w:rsidRDefault="00A34A3D" w:rsidP="00A34A3D">
      <w:pPr>
        <w:rPr>
          <w:rFonts w:cstheme="minorHAnsi"/>
          <w:sz w:val="20"/>
          <w:szCs w:val="20"/>
        </w:rPr>
      </w:pPr>
      <w:r w:rsidRPr="000F2456">
        <w:rPr>
          <w:rFonts w:cstheme="minorHAnsi"/>
          <w:sz w:val="20"/>
          <w:szCs w:val="20"/>
        </w:rPr>
        <w:t xml:space="preserve">Supplementary figure </w:t>
      </w:r>
      <w:r w:rsidR="004F4A83">
        <w:rPr>
          <w:rFonts w:cstheme="minorHAnsi"/>
          <w:sz w:val="20"/>
          <w:szCs w:val="20"/>
        </w:rPr>
        <w:t>1</w:t>
      </w:r>
      <w:r w:rsidRPr="000F2456">
        <w:rPr>
          <w:rFonts w:cstheme="minorHAnsi"/>
          <w:sz w:val="20"/>
          <w:szCs w:val="20"/>
        </w:rPr>
        <w:t>4. Forest plot from meta-analysis of the chronic effects of CB1R agonists relative to vehicle on spatial memory performance in rats (g=-0.08, 95% confidence interval (CI), -0.83 to 0.66, p=0.83).</w:t>
      </w:r>
    </w:p>
    <w:p w14:paraId="3D1DB16F" w14:textId="77777777" w:rsidR="00A34A3D" w:rsidRPr="000F2456" w:rsidRDefault="00A34A3D" w:rsidP="00A34A3D">
      <w:pPr>
        <w:rPr>
          <w:rFonts w:cstheme="minorHAnsi"/>
          <w:sz w:val="20"/>
          <w:szCs w:val="20"/>
        </w:rPr>
      </w:pPr>
    </w:p>
    <w:p w14:paraId="372CBB61" w14:textId="77777777" w:rsidR="00A34A3D" w:rsidRPr="000F2456" w:rsidRDefault="00A34A3D" w:rsidP="00A34A3D">
      <w:pPr>
        <w:rPr>
          <w:rFonts w:cstheme="minorHAnsi"/>
          <w:sz w:val="20"/>
          <w:szCs w:val="20"/>
        </w:rPr>
      </w:pPr>
      <w:r w:rsidRPr="000F2456">
        <w:rPr>
          <w:rFonts w:cstheme="minorHAnsi"/>
          <w:noProof/>
          <w:sz w:val="20"/>
          <w:szCs w:val="20"/>
        </w:rPr>
        <w:lastRenderedPageBreak/>
        <w:drawing>
          <wp:inline distT="0" distB="0" distL="0" distR="0" wp14:anchorId="0261DE67" wp14:editId="7F9DB782">
            <wp:extent cx="2836004" cy="2558562"/>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Spatial_rats_3.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39395" cy="2561621"/>
                    </a:xfrm>
                    <a:prstGeom prst="rect">
                      <a:avLst/>
                    </a:prstGeom>
                  </pic:spPr>
                </pic:pic>
              </a:graphicData>
            </a:graphic>
          </wp:inline>
        </w:drawing>
      </w:r>
    </w:p>
    <w:p w14:paraId="4A1D39BA" w14:textId="2B789BD7" w:rsidR="00A34A3D" w:rsidRPr="000F2456" w:rsidRDefault="00A34A3D" w:rsidP="00A34A3D">
      <w:pPr>
        <w:rPr>
          <w:rFonts w:cstheme="minorHAnsi"/>
          <w:sz w:val="20"/>
          <w:szCs w:val="20"/>
        </w:rPr>
      </w:pPr>
      <w:r w:rsidRPr="000F2456">
        <w:rPr>
          <w:rFonts w:cstheme="minorHAnsi"/>
          <w:sz w:val="20"/>
          <w:szCs w:val="20"/>
        </w:rPr>
        <w:t xml:space="preserve">Supplementary figure </w:t>
      </w:r>
      <w:r w:rsidR="004F4A83">
        <w:rPr>
          <w:rFonts w:cstheme="minorHAnsi"/>
          <w:sz w:val="20"/>
          <w:szCs w:val="20"/>
        </w:rPr>
        <w:t>1</w:t>
      </w:r>
      <w:r w:rsidRPr="000F2456">
        <w:rPr>
          <w:rFonts w:cstheme="minorHAnsi"/>
          <w:sz w:val="20"/>
          <w:szCs w:val="20"/>
        </w:rPr>
        <w:t>5. Funnel plot from meta-analysis of the chronic effects of CB1R agonists relative to vehicle on spatial memory performance in rats (g=-0.08, 95% confidence interval (CI), -0.83 to 0.66, p=0.83).</w:t>
      </w:r>
    </w:p>
    <w:p w14:paraId="6A07C0EE" w14:textId="77777777" w:rsidR="00A34A3D" w:rsidRPr="00C035DC" w:rsidRDefault="00A34A3D" w:rsidP="007111DA">
      <w:pPr>
        <w:rPr>
          <w:rFonts w:cstheme="minorHAnsi"/>
          <w:sz w:val="16"/>
          <w:szCs w:val="16"/>
        </w:rPr>
      </w:pPr>
    </w:p>
    <w:p w14:paraId="3B665213" w14:textId="0CD5E67F" w:rsidR="00FF4D6A" w:rsidRPr="00FF4D6A" w:rsidRDefault="00FF4D6A">
      <w:pPr>
        <w:rPr>
          <w:rFonts w:cstheme="minorHAnsi"/>
          <w:b/>
          <w:sz w:val="16"/>
          <w:szCs w:val="16"/>
        </w:rPr>
      </w:pPr>
    </w:p>
    <w:sectPr w:rsidR="00FF4D6A" w:rsidRPr="00FF4D6A" w:rsidSect="00C035D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90"/>
    <w:rsid w:val="00047415"/>
    <w:rsid w:val="00131A3C"/>
    <w:rsid w:val="001861A3"/>
    <w:rsid w:val="00194DDF"/>
    <w:rsid w:val="003D5DD8"/>
    <w:rsid w:val="003E4EAF"/>
    <w:rsid w:val="003F7E0C"/>
    <w:rsid w:val="0043435F"/>
    <w:rsid w:val="004421AE"/>
    <w:rsid w:val="00495C92"/>
    <w:rsid w:val="00496490"/>
    <w:rsid w:val="004F4A83"/>
    <w:rsid w:val="00516D2E"/>
    <w:rsid w:val="005B0663"/>
    <w:rsid w:val="00661804"/>
    <w:rsid w:val="00693A66"/>
    <w:rsid w:val="006A0901"/>
    <w:rsid w:val="007111DA"/>
    <w:rsid w:val="00726110"/>
    <w:rsid w:val="007459E5"/>
    <w:rsid w:val="00823396"/>
    <w:rsid w:val="0087047E"/>
    <w:rsid w:val="008C23A3"/>
    <w:rsid w:val="00902630"/>
    <w:rsid w:val="00903BB9"/>
    <w:rsid w:val="00944EA5"/>
    <w:rsid w:val="009501E9"/>
    <w:rsid w:val="00A30252"/>
    <w:rsid w:val="00A34A3D"/>
    <w:rsid w:val="00A673D9"/>
    <w:rsid w:val="00AE381F"/>
    <w:rsid w:val="00B74195"/>
    <w:rsid w:val="00BB69B1"/>
    <w:rsid w:val="00BD56E3"/>
    <w:rsid w:val="00BF4F72"/>
    <w:rsid w:val="00BF73A1"/>
    <w:rsid w:val="00C035DC"/>
    <w:rsid w:val="00C06FD1"/>
    <w:rsid w:val="00CD1D90"/>
    <w:rsid w:val="00D43C58"/>
    <w:rsid w:val="00D531C1"/>
    <w:rsid w:val="00DB367E"/>
    <w:rsid w:val="00E61093"/>
    <w:rsid w:val="00F142F2"/>
    <w:rsid w:val="00F26322"/>
    <w:rsid w:val="00FC7C50"/>
    <w:rsid w:val="00FF4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BFF3"/>
  <w15:chartTrackingRefBased/>
  <w15:docId w15:val="{88F4B7D2-6612-4640-9C21-DA218EC1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qFormat/>
    <w:rsid w:val="00AE381F"/>
    <w:pPr>
      <w:keepNext/>
      <w:keepLines/>
      <w:spacing w:before="40" w:after="0" w:line="240" w:lineRule="auto"/>
      <w:outlineLvl w:val="3"/>
    </w:pPr>
    <w:rPr>
      <w:rFonts w:ascii="Calibri Light" w:eastAsia="Yu Gothic Light" w:hAnsi="Calibri Light" w:cs="Times New Roman"/>
      <w:i/>
      <w:iCs/>
      <w:color w:val="1481A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4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30252"/>
    <w:rPr>
      <w:i/>
      <w:iCs/>
    </w:rPr>
  </w:style>
  <w:style w:type="character" w:customStyle="1" w:styleId="Heading4Char">
    <w:name w:val="Heading 4 Char"/>
    <w:basedOn w:val="DefaultParagraphFont"/>
    <w:link w:val="Heading4"/>
    <w:uiPriority w:val="9"/>
    <w:rsid w:val="00AE381F"/>
    <w:rPr>
      <w:rFonts w:ascii="Calibri Light" w:eastAsia="Yu Gothic Light" w:hAnsi="Calibri Light" w:cs="Times New Roman"/>
      <w:i/>
      <w:iCs/>
      <w:color w:val="1481AB"/>
      <w:sz w:val="24"/>
      <w:szCs w:val="24"/>
      <w:lang w:val="en-US"/>
    </w:rPr>
  </w:style>
  <w:style w:type="paragraph" w:styleId="BalloonText">
    <w:name w:val="Balloon Text"/>
    <w:basedOn w:val="Normal"/>
    <w:link w:val="BalloonTextChar"/>
    <w:uiPriority w:val="99"/>
    <w:semiHidden/>
    <w:unhideWhenUsed/>
    <w:rsid w:val="007459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59E5"/>
    <w:rPr>
      <w:rFonts w:ascii="Times New Roman" w:hAnsi="Times New Roman" w:cs="Times New Roman"/>
      <w:sz w:val="18"/>
      <w:szCs w:val="18"/>
    </w:rPr>
  </w:style>
  <w:style w:type="paragraph" w:styleId="Revision">
    <w:name w:val="Revision"/>
    <w:hidden/>
    <w:uiPriority w:val="99"/>
    <w:semiHidden/>
    <w:rsid w:val="00F263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4371">
      <w:bodyDiv w:val="1"/>
      <w:marLeft w:val="0"/>
      <w:marRight w:val="0"/>
      <w:marTop w:val="0"/>
      <w:marBottom w:val="0"/>
      <w:divBdr>
        <w:top w:val="none" w:sz="0" w:space="0" w:color="auto"/>
        <w:left w:val="none" w:sz="0" w:space="0" w:color="auto"/>
        <w:bottom w:val="none" w:sz="0" w:space="0" w:color="auto"/>
        <w:right w:val="none" w:sz="0" w:space="0" w:color="auto"/>
      </w:divBdr>
    </w:div>
    <w:div w:id="23944819">
      <w:bodyDiv w:val="1"/>
      <w:marLeft w:val="0"/>
      <w:marRight w:val="0"/>
      <w:marTop w:val="0"/>
      <w:marBottom w:val="0"/>
      <w:divBdr>
        <w:top w:val="none" w:sz="0" w:space="0" w:color="auto"/>
        <w:left w:val="none" w:sz="0" w:space="0" w:color="auto"/>
        <w:bottom w:val="none" w:sz="0" w:space="0" w:color="auto"/>
        <w:right w:val="none" w:sz="0" w:space="0" w:color="auto"/>
      </w:divBdr>
    </w:div>
    <w:div w:id="78408289">
      <w:bodyDiv w:val="1"/>
      <w:marLeft w:val="0"/>
      <w:marRight w:val="0"/>
      <w:marTop w:val="0"/>
      <w:marBottom w:val="0"/>
      <w:divBdr>
        <w:top w:val="none" w:sz="0" w:space="0" w:color="auto"/>
        <w:left w:val="none" w:sz="0" w:space="0" w:color="auto"/>
        <w:bottom w:val="none" w:sz="0" w:space="0" w:color="auto"/>
        <w:right w:val="none" w:sz="0" w:space="0" w:color="auto"/>
      </w:divBdr>
    </w:div>
    <w:div w:id="87317618">
      <w:bodyDiv w:val="1"/>
      <w:marLeft w:val="0"/>
      <w:marRight w:val="0"/>
      <w:marTop w:val="0"/>
      <w:marBottom w:val="0"/>
      <w:divBdr>
        <w:top w:val="none" w:sz="0" w:space="0" w:color="auto"/>
        <w:left w:val="none" w:sz="0" w:space="0" w:color="auto"/>
        <w:bottom w:val="none" w:sz="0" w:space="0" w:color="auto"/>
        <w:right w:val="none" w:sz="0" w:space="0" w:color="auto"/>
      </w:divBdr>
    </w:div>
    <w:div w:id="108865859">
      <w:bodyDiv w:val="1"/>
      <w:marLeft w:val="0"/>
      <w:marRight w:val="0"/>
      <w:marTop w:val="0"/>
      <w:marBottom w:val="0"/>
      <w:divBdr>
        <w:top w:val="none" w:sz="0" w:space="0" w:color="auto"/>
        <w:left w:val="none" w:sz="0" w:space="0" w:color="auto"/>
        <w:bottom w:val="none" w:sz="0" w:space="0" w:color="auto"/>
        <w:right w:val="none" w:sz="0" w:space="0" w:color="auto"/>
      </w:divBdr>
    </w:div>
    <w:div w:id="142084775">
      <w:bodyDiv w:val="1"/>
      <w:marLeft w:val="0"/>
      <w:marRight w:val="0"/>
      <w:marTop w:val="0"/>
      <w:marBottom w:val="0"/>
      <w:divBdr>
        <w:top w:val="none" w:sz="0" w:space="0" w:color="auto"/>
        <w:left w:val="none" w:sz="0" w:space="0" w:color="auto"/>
        <w:bottom w:val="none" w:sz="0" w:space="0" w:color="auto"/>
        <w:right w:val="none" w:sz="0" w:space="0" w:color="auto"/>
      </w:divBdr>
    </w:div>
    <w:div w:id="221984075">
      <w:bodyDiv w:val="1"/>
      <w:marLeft w:val="0"/>
      <w:marRight w:val="0"/>
      <w:marTop w:val="0"/>
      <w:marBottom w:val="0"/>
      <w:divBdr>
        <w:top w:val="none" w:sz="0" w:space="0" w:color="auto"/>
        <w:left w:val="none" w:sz="0" w:space="0" w:color="auto"/>
        <w:bottom w:val="none" w:sz="0" w:space="0" w:color="auto"/>
        <w:right w:val="none" w:sz="0" w:space="0" w:color="auto"/>
      </w:divBdr>
    </w:div>
    <w:div w:id="224221143">
      <w:bodyDiv w:val="1"/>
      <w:marLeft w:val="0"/>
      <w:marRight w:val="0"/>
      <w:marTop w:val="0"/>
      <w:marBottom w:val="0"/>
      <w:divBdr>
        <w:top w:val="none" w:sz="0" w:space="0" w:color="auto"/>
        <w:left w:val="none" w:sz="0" w:space="0" w:color="auto"/>
        <w:bottom w:val="none" w:sz="0" w:space="0" w:color="auto"/>
        <w:right w:val="none" w:sz="0" w:space="0" w:color="auto"/>
      </w:divBdr>
    </w:div>
    <w:div w:id="265189022">
      <w:bodyDiv w:val="1"/>
      <w:marLeft w:val="0"/>
      <w:marRight w:val="0"/>
      <w:marTop w:val="0"/>
      <w:marBottom w:val="0"/>
      <w:divBdr>
        <w:top w:val="none" w:sz="0" w:space="0" w:color="auto"/>
        <w:left w:val="none" w:sz="0" w:space="0" w:color="auto"/>
        <w:bottom w:val="none" w:sz="0" w:space="0" w:color="auto"/>
        <w:right w:val="none" w:sz="0" w:space="0" w:color="auto"/>
      </w:divBdr>
    </w:div>
    <w:div w:id="336932522">
      <w:bodyDiv w:val="1"/>
      <w:marLeft w:val="0"/>
      <w:marRight w:val="0"/>
      <w:marTop w:val="0"/>
      <w:marBottom w:val="0"/>
      <w:divBdr>
        <w:top w:val="none" w:sz="0" w:space="0" w:color="auto"/>
        <w:left w:val="none" w:sz="0" w:space="0" w:color="auto"/>
        <w:bottom w:val="none" w:sz="0" w:space="0" w:color="auto"/>
        <w:right w:val="none" w:sz="0" w:space="0" w:color="auto"/>
      </w:divBdr>
    </w:div>
    <w:div w:id="365910529">
      <w:bodyDiv w:val="1"/>
      <w:marLeft w:val="0"/>
      <w:marRight w:val="0"/>
      <w:marTop w:val="0"/>
      <w:marBottom w:val="0"/>
      <w:divBdr>
        <w:top w:val="none" w:sz="0" w:space="0" w:color="auto"/>
        <w:left w:val="none" w:sz="0" w:space="0" w:color="auto"/>
        <w:bottom w:val="none" w:sz="0" w:space="0" w:color="auto"/>
        <w:right w:val="none" w:sz="0" w:space="0" w:color="auto"/>
      </w:divBdr>
    </w:div>
    <w:div w:id="401560671">
      <w:bodyDiv w:val="1"/>
      <w:marLeft w:val="0"/>
      <w:marRight w:val="0"/>
      <w:marTop w:val="0"/>
      <w:marBottom w:val="0"/>
      <w:divBdr>
        <w:top w:val="none" w:sz="0" w:space="0" w:color="auto"/>
        <w:left w:val="none" w:sz="0" w:space="0" w:color="auto"/>
        <w:bottom w:val="none" w:sz="0" w:space="0" w:color="auto"/>
        <w:right w:val="none" w:sz="0" w:space="0" w:color="auto"/>
      </w:divBdr>
    </w:div>
    <w:div w:id="415832358">
      <w:bodyDiv w:val="1"/>
      <w:marLeft w:val="0"/>
      <w:marRight w:val="0"/>
      <w:marTop w:val="0"/>
      <w:marBottom w:val="0"/>
      <w:divBdr>
        <w:top w:val="none" w:sz="0" w:space="0" w:color="auto"/>
        <w:left w:val="none" w:sz="0" w:space="0" w:color="auto"/>
        <w:bottom w:val="none" w:sz="0" w:space="0" w:color="auto"/>
        <w:right w:val="none" w:sz="0" w:space="0" w:color="auto"/>
      </w:divBdr>
    </w:div>
    <w:div w:id="425810603">
      <w:bodyDiv w:val="1"/>
      <w:marLeft w:val="0"/>
      <w:marRight w:val="0"/>
      <w:marTop w:val="0"/>
      <w:marBottom w:val="0"/>
      <w:divBdr>
        <w:top w:val="none" w:sz="0" w:space="0" w:color="auto"/>
        <w:left w:val="none" w:sz="0" w:space="0" w:color="auto"/>
        <w:bottom w:val="none" w:sz="0" w:space="0" w:color="auto"/>
        <w:right w:val="none" w:sz="0" w:space="0" w:color="auto"/>
      </w:divBdr>
    </w:div>
    <w:div w:id="429081486">
      <w:bodyDiv w:val="1"/>
      <w:marLeft w:val="0"/>
      <w:marRight w:val="0"/>
      <w:marTop w:val="0"/>
      <w:marBottom w:val="0"/>
      <w:divBdr>
        <w:top w:val="none" w:sz="0" w:space="0" w:color="auto"/>
        <w:left w:val="none" w:sz="0" w:space="0" w:color="auto"/>
        <w:bottom w:val="none" w:sz="0" w:space="0" w:color="auto"/>
        <w:right w:val="none" w:sz="0" w:space="0" w:color="auto"/>
      </w:divBdr>
    </w:div>
    <w:div w:id="444616248">
      <w:bodyDiv w:val="1"/>
      <w:marLeft w:val="0"/>
      <w:marRight w:val="0"/>
      <w:marTop w:val="0"/>
      <w:marBottom w:val="0"/>
      <w:divBdr>
        <w:top w:val="none" w:sz="0" w:space="0" w:color="auto"/>
        <w:left w:val="none" w:sz="0" w:space="0" w:color="auto"/>
        <w:bottom w:val="none" w:sz="0" w:space="0" w:color="auto"/>
        <w:right w:val="none" w:sz="0" w:space="0" w:color="auto"/>
      </w:divBdr>
    </w:div>
    <w:div w:id="461505464">
      <w:bodyDiv w:val="1"/>
      <w:marLeft w:val="0"/>
      <w:marRight w:val="0"/>
      <w:marTop w:val="0"/>
      <w:marBottom w:val="0"/>
      <w:divBdr>
        <w:top w:val="none" w:sz="0" w:space="0" w:color="auto"/>
        <w:left w:val="none" w:sz="0" w:space="0" w:color="auto"/>
        <w:bottom w:val="none" w:sz="0" w:space="0" w:color="auto"/>
        <w:right w:val="none" w:sz="0" w:space="0" w:color="auto"/>
      </w:divBdr>
    </w:div>
    <w:div w:id="463935719">
      <w:bodyDiv w:val="1"/>
      <w:marLeft w:val="0"/>
      <w:marRight w:val="0"/>
      <w:marTop w:val="0"/>
      <w:marBottom w:val="0"/>
      <w:divBdr>
        <w:top w:val="none" w:sz="0" w:space="0" w:color="auto"/>
        <w:left w:val="none" w:sz="0" w:space="0" w:color="auto"/>
        <w:bottom w:val="none" w:sz="0" w:space="0" w:color="auto"/>
        <w:right w:val="none" w:sz="0" w:space="0" w:color="auto"/>
      </w:divBdr>
    </w:div>
    <w:div w:id="467819530">
      <w:bodyDiv w:val="1"/>
      <w:marLeft w:val="0"/>
      <w:marRight w:val="0"/>
      <w:marTop w:val="0"/>
      <w:marBottom w:val="0"/>
      <w:divBdr>
        <w:top w:val="none" w:sz="0" w:space="0" w:color="auto"/>
        <w:left w:val="none" w:sz="0" w:space="0" w:color="auto"/>
        <w:bottom w:val="none" w:sz="0" w:space="0" w:color="auto"/>
        <w:right w:val="none" w:sz="0" w:space="0" w:color="auto"/>
      </w:divBdr>
    </w:div>
    <w:div w:id="476339126">
      <w:bodyDiv w:val="1"/>
      <w:marLeft w:val="0"/>
      <w:marRight w:val="0"/>
      <w:marTop w:val="0"/>
      <w:marBottom w:val="0"/>
      <w:divBdr>
        <w:top w:val="none" w:sz="0" w:space="0" w:color="auto"/>
        <w:left w:val="none" w:sz="0" w:space="0" w:color="auto"/>
        <w:bottom w:val="none" w:sz="0" w:space="0" w:color="auto"/>
        <w:right w:val="none" w:sz="0" w:space="0" w:color="auto"/>
      </w:divBdr>
    </w:div>
    <w:div w:id="489104180">
      <w:bodyDiv w:val="1"/>
      <w:marLeft w:val="0"/>
      <w:marRight w:val="0"/>
      <w:marTop w:val="0"/>
      <w:marBottom w:val="0"/>
      <w:divBdr>
        <w:top w:val="none" w:sz="0" w:space="0" w:color="auto"/>
        <w:left w:val="none" w:sz="0" w:space="0" w:color="auto"/>
        <w:bottom w:val="none" w:sz="0" w:space="0" w:color="auto"/>
        <w:right w:val="none" w:sz="0" w:space="0" w:color="auto"/>
      </w:divBdr>
    </w:div>
    <w:div w:id="494607696">
      <w:bodyDiv w:val="1"/>
      <w:marLeft w:val="0"/>
      <w:marRight w:val="0"/>
      <w:marTop w:val="0"/>
      <w:marBottom w:val="0"/>
      <w:divBdr>
        <w:top w:val="none" w:sz="0" w:space="0" w:color="auto"/>
        <w:left w:val="none" w:sz="0" w:space="0" w:color="auto"/>
        <w:bottom w:val="none" w:sz="0" w:space="0" w:color="auto"/>
        <w:right w:val="none" w:sz="0" w:space="0" w:color="auto"/>
      </w:divBdr>
    </w:div>
    <w:div w:id="495341864">
      <w:bodyDiv w:val="1"/>
      <w:marLeft w:val="0"/>
      <w:marRight w:val="0"/>
      <w:marTop w:val="0"/>
      <w:marBottom w:val="0"/>
      <w:divBdr>
        <w:top w:val="none" w:sz="0" w:space="0" w:color="auto"/>
        <w:left w:val="none" w:sz="0" w:space="0" w:color="auto"/>
        <w:bottom w:val="none" w:sz="0" w:space="0" w:color="auto"/>
        <w:right w:val="none" w:sz="0" w:space="0" w:color="auto"/>
      </w:divBdr>
    </w:div>
    <w:div w:id="520903005">
      <w:bodyDiv w:val="1"/>
      <w:marLeft w:val="0"/>
      <w:marRight w:val="0"/>
      <w:marTop w:val="0"/>
      <w:marBottom w:val="0"/>
      <w:divBdr>
        <w:top w:val="none" w:sz="0" w:space="0" w:color="auto"/>
        <w:left w:val="none" w:sz="0" w:space="0" w:color="auto"/>
        <w:bottom w:val="none" w:sz="0" w:space="0" w:color="auto"/>
        <w:right w:val="none" w:sz="0" w:space="0" w:color="auto"/>
      </w:divBdr>
    </w:div>
    <w:div w:id="535315580">
      <w:bodyDiv w:val="1"/>
      <w:marLeft w:val="0"/>
      <w:marRight w:val="0"/>
      <w:marTop w:val="0"/>
      <w:marBottom w:val="0"/>
      <w:divBdr>
        <w:top w:val="none" w:sz="0" w:space="0" w:color="auto"/>
        <w:left w:val="none" w:sz="0" w:space="0" w:color="auto"/>
        <w:bottom w:val="none" w:sz="0" w:space="0" w:color="auto"/>
        <w:right w:val="none" w:sz="0" w:space="0" w:color="auto"/>
      </w:divBdr>
    </w:div>
    <w:div w:id="548809875">
      <w:bodyDiv w:val="1"/>
      <w:marLeft w:val="0"/>
      <w:marRight w:val="0"/>
      <w:marTop w:val="0"/>
      <w:marBottom w:val="0"/>
      <w:divBdr>
        <w:top w:val="none" w:sz="0" w:space="0" w:color="auto"/>
        <w:left w:val="none" w:sz="0" w:space="0" w:color="auto"/>
        <w:bottom w:val="none" w:sz="0" w:space="0" w:color="auto"/>
        <w:right w:val="none" w:sz="0" w:space="0" w:color="auto"/>
      </w:divBdr>
    </w:div>
    <w:div w:id="607590001">
      <w:bodyDiv w:val="1"/>
      <w:marLeft w:val="0"/>
      <w:marRight w:val="0"/>
      <w:marTop w:val="0"/>
      <w:marBottom w:val="0"/>
      <w:divBdr>
        <w:top w:val="none" w:sz="0" w:space="0" w:color="auto"/>
        <w:left w:val="none" w:sz="0" w:space="0" w:color="auto"/>
        <w:bottom w:val="none" w:sz="0" w:space="0" w:color="auto"/>
        <w:right w:val="none" w:sz="0" w:space="0" w:color="auto"/>
      </w:divBdr>
    </w:div>
    <w:div w:id="636034627">
      <w:bodyDiv w:val="1"/>
      <w:marLeft w:val="0"/>
      <w:marRight w:val="0"/>
      <w:marTop w:val="0"/>
      <w:marBottom w:val="0"/>
      <w:divBdr>
        <w:top w:val="none" w:sz="0" w:space="0" w:color="auto"/>
        <w:left w:val="none" w:sz="0" w:space="0" w:color="auto"/>
        <w:bottom w:val="none" w:sz="0" w:space="0" w:color="auto"/>
        <w:right w:val="none" w:sz="0" w:space="0" w:color="auto"/>
      </w:divBdr>
    </w:div>
    <w:div w:id="661589006">
      <w:bodyDiv w:val="1"/>
      <w:marLeft w:val="0"/>
      <w:marRight w:val="0"/>
      <w:marTop w:val="0"/>
      <w:marBottom w:val="0"/>
      <w:divBdr>
        <w:top w:val="none" w:sz="0" w:space="0" w:color="auto"/>
        <w:left w:val="none" w:sz="0" w:space="0" w:color="auto"/>
        <w:bottom w:val="none" w:sz="0" w:space="0" w:color="auto"/>
        <w:right w:val="none" w:sz="0" w:space="0" w:color="auto"/>
      </w:divBdr>
    </w:div>
    <w:div w:id="708989141">
      <w:bodyDiv w:val="1"/>
      <w:marLeft w:val="0"/>
      <w:marRight w:val="0"/>
      <w:marTop w:val="0"/>
      <w:marBottom w:val="0"/>
      <w:divBdr>
        <w:top w:val="none" w:sz="0" w:space="0" w:color="auto"/>
        <w:left w:val="none" w:sz="0" w:space="0" w:color="auto"/>
        <w:bottom w:val="none" w:sz="0" w:space="0" w:color="auto"/>
        <w:right w:val="none" w:sz="0" w:space="0" w:color="auto"/>
      </w:divBdr>
    </w:div>
    <w:div w:id="770079412">
      <w:bodyDiv w:val="1"/>
      <w:marLeft w:val="0"/>
      <w:marRight w:val="0"/>
      <w:marTop w:val="0"/>
      <w:marBottom w:val="0"/>
      <w:divBdr>
        <w:top w:val="none" w:sz="0" w:space="0" w:color="auto"/>
        <w:left w:val="none" w:sz="0" w:space="0" w:color="auto"/>
        <w:bottom w:val="none" w:sz="0" w:space="0" w:color="auto"/>
        <w:right w:val="none" w:sz="0" w:space="0" w:color="auto"/>
      </w:divBdr>
    </w:div>
    <w:div w:id="799883025">
      <w:bodyDiv w:val="1"/>
      <w:marLeft w:val="0"/>
      <w:marRight w:val="0"/>
      <w:marTop w:val="0"/>
      <w:marBottom w:val="0"/>
      <w:divBdr>
        <w:top w:val="none" w:sz="0" w:space="0" w:color="auto"/>
        <w:left w:val="none" w:sz="0" w:space="0" w:color="auto"/>
        <w:bottom w:val="none" w:sz="0" w:space="0" w:color="auto"/>
        <w:right w:val="none" w:sz="0" w:space="0" w:color="auto"/>
      </w:divBdr>
    </w:div>
    <w:div w:id="825362176">
      <w:bodyDiv w:val="1"/>
      <w:marLeft w:val="0"/>
      <w:marRight w:val="0"/>
      <w:marTop w:val="0"/>
      <w:marBottom w:val="0"/>
      <w:divBdr>
        <w:top w:val="none" w:sz="0" w:space="0" w:color="auto"/>
        <w:left w:val="none" w:sz="0" w:space="0" w:color="auto"/>
        <w:bottom w:val="none" w:sz="0" w:space="0" w:color="auto"/>
        <w:right w:val="none" w:sz="0" w:space="0" w:color="auto"/>
      </w:divBdr>
    </w:div>
    <w:div w:id="838808942">
      <w:bodyDiv w:val="1"/>
      <w:marLeft w:val="0"/>
      <w:marRight w:val="0"/>
      <w:marTop w:val="0"/>
      <w:marBottom w:val="0"/>
      <w:divBdr>
        <w:top w:val="none" w:sz="0" w:space="0" w:color="auto"/>
        <w:left w:val="none" w:sz="0" w:space="0" w:color="auto"/>
        <w:bottom w:val="none" w:sz="0" w:space="0" w:color="auto"/>
        <w:right w:val="none" w:sz="0" w:space="0" w:color="auto"/>
      </w:divBdr>
    </w:div>
    <w:div w:id="864440803">
      <w:bodyDiv w:val="1"/>
      <w:marLeft w:val="0"/>
      <w:marRight w:val="0"/>
      <w:marTop w:val="0"/>
      <w:marBottom w:val="0"/>
      <w:divBdr>
        <w:top w:val="none" w:sz="0" w:space="0" w:color="auto"/>
        <w:left w:val="none" w:sz="0" w:space="0" w:color="auto"/>
        <w:bottom w:val="none" w:sz="0" w:space="0" w:color="auto"/>
        <w:right w:val="none" w:sz="0" w:space="0" w:color="auto"/>
      </w:divBdr>
    </w:div>
    <w:div w:id="897783324">
      <w:bodyDiv w:val="1"/>
      <w:marLeft w:val="0"/>
      <w:marRight w:val="0"/>
      <w:marTop w:val="0"/>
      <w:marBottom w:val="0"/>
      <w:divBdr>
        <w:top w:val="none" w:sz="0" w:space="0" w:color="auto"/>
        <w:left w:val="none" w:sz="0" w:space="0" w:color="auto"/>
        <w:bottom w:val="none" w:sz="0" w:space="0" w:color="auto"/>
        <w:right w:val="none" w:sz="0" w:space="0" w:color="auto"/>
      </w:divBdr>
    </w:div>
    <w:div w:id="929197273">
      <w:bodyDiv w:val="1"/>
      <w:marLeft w:val="0"/>
      <w:marRight w:val="0"/>
      <w:marTop w:val="0"/>
      <w:marBottom w:val="0"/>
      <w:divBdr>
        <w:top w:val="none" w:sz="0" w:space="0" w:color="auto"/>
        <w:left w:val="none" w:sz="0" w:space="0" w:color="auto"/>
        <w:bottom w:val="none" w:sz="0" w:space="0" w:color="auto"/>
        <w:right w:val="none" w:sz="0" w:space="0" w:color="auto"/>
      </w:divBdr>
    </w:div>
    <w:div w:id="989677252">
      <w:bodyDiv w:val="1"/>
      <w:marLeft w:val="0"/>
      <w:marRight w:val="0"/>
      <w:marTop w:val="0"/>
      <w:marBottom w:val="0"/>
      <w:divBdr>
        <w:top w:val="none" w:sz="0" w:space="0" w:color="auto"/>
        <w:left w:val="none" w:sz="0" w:space="0" w:color="auto"/>
        <w:bottom w:val="none" w:sz="0" w:space="0" w:color="auto"/>
        <w:right w:val="none" w:sz="0" w:space="0" w:color="auto"/>
      </w:divBdr>
    </w:div>
    <w:div w:id="994726251">
      <w:bodyDiv w:val="1"/>
      <w:marLeft w:val="0"/>
      <w:marRight w:val="0"/>
      <w:marTop w:val="0"/>
      <w:marBottom w:val="0"/>
      <w:divBdr>
        <w:top w:val="none" w:sz="0" w:space="0" w:color="auto"/>
        <w:left w:val="none" w:sz="0" w:space="0" w:color="auto"/>
        <w:bottom w:val="none" w:sz="0" w:space="0" w:color="auto"/>
        <w:right w:val="none" w:sz="0" w:space="0" w:color="auto"/>
      </w:divBdr>
    </w:div>
    <w:div w:id="1059986073">
      <w:bodyDiv w:val="1"/>
      <w:marLeft w:val="0"/>
      <w:marRight w:val="0"/>
      <w:marTop w:val="0"/>
      <w:marBottom w:val="0"/>
      <w:divBdr>
        <w:top w:val="none" w:sz="0" w:space="0" w:color="auto"/>
        <w:left w:val="none" w:sz="0" w:space="0" w:color="auto"/>
        <w:bottom w:val="none" w:sz="0" w:space="0" w:color="auto"/>
        <w:right w:val="none" w:sz="0" w:space="0" w:color="auto"/>
      </w:divBdr>
    </w:div>
    <w:div w:id="1091849879">
      <w:bodyDiv w:val="1"/>
      <w:marLeft w:val="0"/>
      <w:marRight w:val="0"/>
      <w:marTop w:val="0"/>
      <w:marBottom w:val="0"/>
      <w:divBdr>
        <w:top w:val="none" w:sz="0" w:space="0" w:color="auto"/>
        <w:left w:val="none" w:sz="0" w:space="0" w:color="auto"/>
        <w:bottom w:val="none" w:sz="0" w:space="0" w:color="auto"/>
        <w:right w:val="none" w:sz="0" w:space="0" w:color="auto"/>
      </w:divBdr>
    </w:div>
    <w:div w:id="1109935297">
      <w:bodyDiv w:val="1"/>
      <w:marLeft w:val="0"/>
      <w:marRight w:val="0"/>
      <w:marTop w:val="0"/>
      <w:marBottom w:val="0"/>
      <w:divBdr>
        <w:top w:val="none" w:sz="0" w:space="0" w:color="auto"/>
        <w:left w:val="none" w:sz="0" w:space="0" w:color="auto"/>
        <w:bottom w:val="none" w:sz="0" w:space="0" w:color="auto"/>
        <w:right w:val="none" w:sz="0" w:space="0" w:color="auto"/>
      </w:divBdr>
    </w:div>
    <w:div w:id="1191072766">
      <w:bodyDiv w:val="1"/>
      <w:marLeft w:val="0"/>
      <w:marRight w:val="0"/>
      <w:marTop w:val="0"/>
      <w:marBottom w:val="0"/>
      <w:divBdr>
        <w:top w:val="none" w:sz="0" w:space="0" w:color="auto"/>
        <w:left w:val="none" w:sz="0" w:space="0" w:color="auto"/>
        <w:bottom w:val="none" w:sz="0" w:space="0" w:color="auto"/>
        <w:right w:val="none" w:sz="0" w:space="0" w:color="auto"/>
      </w:divBdr>
    </w:div>
    <w:div w:id="1250894128">
      <w:bodyDiv w:val="1"/>
      <w:marLeft w:val="0"/>
      <w:marRight w:val="0"/>
      <w:marTop w:val="0"/>
      <w:marBottom w:val="0"/>
      <w:divBdr>
        <w:top w:val="none" w:sz="0" w:space="0" w:color="auto"/>
        <w:left w:val="none" w:sz="0" w:space="0" w:color="auto"/>
        <w:bottom w:val="none" w:sz="0" w:space="0" w:color="auto"/>
        <w:right w:val="none" w:sz="0" w:space="0" w:color="auto"/>
      </w:divBdr>
    </w:div>
    <w:div w:id="1260482408">
      <w:bodyDiv w:val="1"/>
      <w:marLeft w:val="0"/>
      <w:marRight w:val="0"/>
      <w:marTop w:val="0"/>
      <w:marBottom w:val="0"/>
      <w:divBdr>
        <w:top w:val="none" w:sz="0" w:space="0" w:color="auto"/>
        <w:left w:val="none" w:sz="0" w:space="0" w:color="auto"/>
        <w:bottom w:val="none" w:sz="0" w:space="0" w:color="auto"/>
        <w:right w:val="none" w:sz="0" w:space="0" w:color="auto"/>
      </w:divBdr>
    </w:div>
    <w:div w:id="1358384456">
      <w:bodyDiv w:val="1"/>
      <w:marLeft w:val="0"/>
      <w:marRight w:val="0"/>
      <w:marTop w:val="0"/>
      <w:marBottom w:val="0"/>
      <w:divBdr>
        <w:top w:val="none" w:sz="0" w:space="0" w:color="auto"/>
        <w:left w:val="none" w:sz="0" w:space="0" w:color="auto"/>
        <w:bottom w:val="none" w:sz="0" w:space="0" w:color="auto"/>
        <w:right w:val="none" w:sz="0" w:space="0" w:color="auto"/>
      </w:divBdr>
    </w:div>
    <w:div w:id="1482577999">
      <w:bodyDiv w:val="1"/>
      <w:marLeft w:val="0"/>
      <w:marRight w:val="0"/>
      <w:marTop w:val="0"/>
      <w:marBottom w:val="0"/>
      <w:divBdr>
        <w:top w:val="none" w:sz="0" w:space="0" w:color="auto"/>
        <w:left w:val="none" w:sz="0" w:space="0" w:color="auto"/>
        <w:bottom w:val="none" w:sz="0" w:space="0" w:color="auto"/>
        <w:right w:val="none" w:sz="0" w:space="0" w:color="auto"/>
      </w:divBdr>
    </w:div>
    <w:div w:id="1513490502">
      <w:bodyDiv w:val="1"/>
      <w:marLeft w:val="0"/>
      <w:marRight w:val="0"/>
      <w:marTop w:val="0"/>
      <w:marBottom w:val="0"/>
      <w:divBdr>
        <w:top w:val="none" w:sz="0" w:space="0" w:color="auto"/>
        <w:left w:val="none" w:sz="0" w:space="0" w:color="auto"/>
        <w:bottom w:val="none" w:sz="0" w:space="0" w:color="auto"/>
        <w:right w:val="none" w:sz="0" w:space="0" w:color="auto"/>
      </w:divBdr>
    </w:div>
    <w:div w:id="1515923653">
      <w:bodyDiv w:val="1"/>
      <w:marLeft w:val="0"/>
      <w:marRight w:val="0"/>
      <w:marTop w:val="0"/>
      <w:marBottom w:val="0"/>
      <w:divBdr>
        <w:top w:val="none" w:sz="0" w:space="0" w:color="auto"/>
        <w:left w:val="none" w:sz="0" w:space="0" w:color="auto"/>
        <w:bottom w:val="none" w:sz="0" w:space="0" w:color="auto"/>
        <w:right w:val="none" w:sz="0" w:space="0" w:color="auto"/>
      </w:divBdr>
    </w:div>
    <w:div w:id="1547645955">
      <w:bodyDiv w:val="1"/>
      <w:marLeft w:val="0"/>
      <w:marRight w:val="0"/>
      <w:marTop w:val="0"/>
      <w:marBottom w:val="0"/>
      <w:divBdr>
        <w:top w:val="none" w:sz="0" w:space="0" w:color="auto"/>
        <w:left w:val="none" w:sz="0" w:space="0" w:color="auto"/>
        <w:bottom w:val="none" w:sz="0" w:space="0" w:color="auto"/>
        <w:right w:val="none" w:sz="0" w:space="0" w:color="auto"/>
      </w:divBdr>
    </w:div>
    <w:div w:id="1605266805">
      <w:bodyDiv w:val="1"/>
      <w:marLeft w:val="0"/>
      <w:marRight w:val="0"/>
      <w:marTop w:val="0"/>
      <w:marBottom w:val="0"/>
      <w:divBdr>
        <w:top w:val="none" w:sz="0" w:space="0" w:color="auto"/>
        <w:left w:val="none" w:sz="0" w:space="0" w:color="auto"/>
        <w:bottom w:val="none" w:sz="0" w:space="0" w:color="auto"/>
        <w:right w:val="none" w:sz="0" w:space="0" w:color="auto"/>
      </w:divBdr>
    </w:div>
    <w:div w:id="1672105478">
      <w:bodyDiv w:val="1"/>
      <w:marLeft w:val="0"/>
      <w:marRight w:val="0"/>
      <w:marTop w:val="0"/>
      <w:marBottom w:val="0"/>
      <w:divBdr>
        <w:top w:val="none" w:sz="0" w:space="0" w:color="auto"/>
        <w:left w:val="none" w:sz="0" w:space="0" w:color="auto"/>
        <w:bottom w:val="none" w:sz="0" w:space="0" w:color="auto"/>
        <w:right w:val="none" w:sz="0" w:space="0" w:color="auto"/>
      </w:divBdr>
    </w:div>
    <w:div w:id="1750468770">
      <w:bodyDiv w:val="1"/>
      <w:marLeft w:val="0"/>
      <w:marRight w:val="0"/>
      <w:marTop w:val="0"/>
      <w:marBottom w:val="0"/>
      <w:divBdr>
        <w:top w:val="none" w:sz="0" w:space="0" w:color="auto"/>
        <w:left w:val="none" w:sz="0" w:space="0" w:color="auto"/>
        <w:bottom w:val="none" w:sz="0" w:space="0" w:color="auto"/>
        <w:right w:val="none" w:sz="0" w:space="0" w:color="auto"/>
      </w:divBdr>
    </w:div>
    <w:div w:id="1751656879">
      <w:bodyDiv w:val="1"/>
      <w:marLeft w:val="0"/>
      <w:marRight w:val="0"/>
      <w:marTop w:val="0"/>
      <w:marBottom w:val="0"/>
      <w:divBdr>
        <w:top w:val="none" w:sz="0" w:space="0" w:color="auto"/>
        <w:left w:val="none" w:sz="0" w:space="0" w:color="auto"/>
        <w:bottom w:val="none" w:sz="0" w:space="0" w:color="auto"/>
        <w:right w:val="none" w:sz="0" w:space="0" w:color="auto"/>
      </w:divBdr>
    </w:div>
    <w:div w:id="1821772710">
      <w:bodyDiv w:val="1"/>
      <w:marLeft w:val="0"/>
      <w:marRight w:val="0"/>
      <w:marTop w:val="0"/>
      <w:marBottom w:val="0"/>
      <w:divBdr>
        <w:top w:val="none" w:sz="0" w:space="0" w:color="auto"/>
        <w:left w:val="none" w:sz="0" w:space="0" w:color="auto"/>
        <w:bottom w:val="none" w:sz="0" w:space="0" w:color="auto"/>
        <w:right w:val="none" w:sz="0" w:space="0" w:color="auto"/>
      </w:divBdr>
    </w:div>
    <w:div w:id="1824855823">
      <w:bodyDiv w:val="1"/>
      <w:marLeft w:val="0"/>
      <w:marRight w:val="0"/>
      <w:marTop w:val="0"/>
      <w:marBottom w:val="0"/>
      <w:divBdr>
        <w:top w:val="none" w:sz="0" w:space="0" w:color="auto"/>
        <w:left w:val="none" w:sz="0" w:space="0" w:color="auto"/>
        <w:bottom w:val="none" w:sz="0" w:space="0" w:color="auto"/>
        <w:right w:val="none" w:sz="0" w:space="0" w:color="auto"/>
      </w:divBdr>
    </w:div>
    <w:div w:id="1836148524">
      <w:bodyDiv w:val="1"/>
      <w:marLeft w:val="0"/>
      <w:marRight w:val="0"/>
      <w:marTop w:val="0"/>
      <w:marBottom w:val="0"/>
      <w:divBdr>
        <w:top w:val="none" w:sz="0" w:space="0" w:color="auto"/>
        <w:left w:val="none" w:sz="0" w:space="0" w:color="auto"/>
        <w:bottom w:val="none" w:sz="0" w:space="0" w:color="auto"/>
        <w:right w:val="none" w:sz="0" w:space="0" w:color="auto"/>
      </w:divBdr>
    </w:div>
    <w:div w:id="1846287490">
      <w:bodyDiv w:val="1"/>
      <w:marLeft w:val="0"/>
      <w:marRight w:val="0"/>
      <w:marTop w:val="0"/>
      <w:marBottom w:val="0"/>
      <w:divBdr>
        <w:top w:val="none" w:sz="0" w:space="0" w:color="auto"/>
        <w:left w:val="none" w:sz="0" w:space="0" w:color="auto"/>
        <w:bottom w:val="none" w:sz="0" w:space="0" w:color="auto"/>
        <w:right w:val="none" w:sz="0" w:space="0" w:color="auto"/>
      </w:divBdr>
    </w:div>
    <w:div w:id="2029790988">
      <w:bodyDiv w:val="1"/>
      <w:marLeft w:val="0"/>
      <w:marRight w:val="0"/>
      <w:marTop w:val="0"/>
      <w:marBottom w:val="0"/>
      <w:divBdr>
        <w:top w:val="none" w:sz="0" w:space="0" w:color="auto"/>
        <w:left w:val="none" w:sz="0" w:space="0" w:color="auto"/>
        <w:bottom w:val="none" w:sz="0" w:space="0" w:color="auto"/>
        <w:right w:val="none" w:sz="0" w:space="0" w:color="auto"/>
      </w:divBdr>
    </w:div>
    <w:div w:id="2036729464">
      <w:bodyDiv w:val="1"/>
      <w:marLeft w:val="0"/>
      <w:marRight w:val="0"/>
      <w:marTop w:val="0"/>
      <w:marBottom w:val="0"/>
      <w:divBdr>
        <w:top w:val="none" w:sz="0" w:space="0" w:color="auto"/>
        <w:left w:val="none" w:sz="0" w:space="0" w:color="auto"/>
        <w:bottom w:val="none" w:sz="0" w:space="0" w:color="auto"/>
        <w:right w:val="none" w:sz="0" w:space="0" w:color="auto"/>
      </w:divBdr>
    </w:div>
    <w:div w:id="21071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822E6-3B6D-8D4B-A42D-4B1EB4AA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12913</Words>
  <Characters>73607</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Borgan, Faith</dc:creator>
  <cp:keywords/>
  <dc:description/>
  <cp:lastModifiedBy>Borgan, Faith</cp:lastModifiedBy>
  <cp:revision>2</cp:revision>
  <dcterms:created xsi:type="dcterms:W3CDTF">2019-05-16T13:28:00Z</dcterms:created>
  <dcterms:modified xsi:type="dcterms:W3CDTF">2019-05-16T13:28:00Z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