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A44" w:rsidRDefault="000B6A44" w:rsidP="00FE1474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6A44">
        <w:rPr>
          <w:rFonts w:ascii="Times New Roman" w:hAnsi="Times New Roman" w:cs="Times New Roman"/>
          <w:b/>
          <w:sz w:val="24"/>
          <w:szCs w:val="24"/>
          <w:lang w:val="en-US"/>
        </w:rPr>
        <w:t>Supplementary material</w:t>
      </w:r>
    </w:p>
    <w:p w:rsidR="004C1D06" w:rsidRPr="000B6A44" w:rsidRDefault="004C1D06" w:rsidP="00FE1474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B6A44" w:rsidRDefault="000B6A44" w:rsidP="00FE1474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FE1474" w:rsidRPr="00FE1474" w:rsidRDefault="00FE1474" w:rsidP="004C1D06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gramStart"/>
      <w:r w:rsidRPr="00FE1474">
        <w:rPr>
          <w:rFonts w:ascii="Times New Roman" w:hAnsi="Times New Roman" w:cs="Times New Roman"/>
          <w:b/>
          <w:lang w:val="en-US"/>
        </w:rPr>
        <w:t>Supplementary table 1</w:t>
      </w:r>
      <w:r w:rsidRPr="00FE1474">
        <w:rPr>
          <w:rFonts w:ascii="Times New Roman" w:hAnsi="Times New Roman" w:cs="Times New Roman"/>
          <w:lang w:val="en-US"/>
        </w:rPr>
        <w:t>.</w:t>
      </w:r>
      <w:proofErr w:type="gramEnd"/>
      <w:r w:rsidRPr="00FE147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FE1474">
        <w:rPr>
          <w:rFonts w:ascii="Times New Roman" w:hAnsi="Times New Roman" w:cs="Times New Roman"/>
          <w:lang w:val="en-US"/>
        </w:rPr>
        <w:t xml:space="preserve">Schematic representation of the Single </w:t>
      </w:r>
      <w:proofErr w:type="spellStart"/>
      <w:r w:rsidRPr="00FE1474">
        <w:rPr>
          <w:rFonts w:ascii="Times New Roman" w:hAnsi="Times New Roman" w:cs="Times New Roman"/>
          <w:lang w:val="en-US"/>
        </w:rPr>
        <w:t>Catergory</w:t>
      </w:r>
      <w:proofErr w:type="spellEnd"/>
      <w:r w:rsidRPr="00FE1474">
        <w:rPr>
          <w:rFonts w:ascii="Times New Roman" w:hAnsi="Times New Roman" w:cs="Times New Roman"/>
          <w:lang w:val="en-US"/>
        </w:rPr>
        <w:t xml:space="preserve"> Implicit Association Test.</w:t>
      </w:r>
      <w:proofErr w:type="gramEnd"/>
    </w:p>
    <w:tbl>
      <w:tblPr>
        <w:tblStyle w:val="TableGrid"/>
        <w:tblpPr w:leftFromText="141" w:rightFromText="141" w:vertAnchor="page" w:horzAnchor="margin" w:tblpY="2776"/>
        <w:tblW w:w="9600" w:type="dxa"/>
        <w:tblLook w:val="04A0" w:firstRow="1" w:lastRow="0" w:firstColumn="1" w:lastColumn="0" w:noHBand="0" w:noVBand="1"/>
      </w:tblPr>
      <w:tblGrid>
        <w:gridCol w:w="960"/>
        <w:gridCol w:w="2140"/>
        <w:gridCol w:w="3320"/>
        <w:gridCol w:w="3180"/>
      </w:tblGrid>
      <w:tr w:rsidR="000B6A44" w:rsidRPr="00C76966" w:rsidTr="001311B2">
        <w:trPr>
          <w:trHeight w:val="300"/>
        </w:trPr>
        <w:tc>
          <w:tcPr>
            <w:tcW w:w="960" w:type="dxa"/>
            <w:noWrap/>
            <w:hideMark/>
          </w:tcPr>
          <w:p w:rsidR="000B6A44" w:rsidRPr="007F2BEE" w:rsidRDefault="000B6A44" w:rsidP="00131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nl-NL"/>
              </w:rPr>
            </w:pPr>
            <w:r w:rsidRPr="007F2BEE">
              <w:rPr>
                <w:rFonts w:ascii="Times New Roman" w:eastAsia="Times New Roman" w:hAnsi="Times New Roman" w:cs="Times New Roman"/>
                <w:color w:val="000000" w:themeColor="text1"/>
                <w:lang w:val="en-US" w:eastAsia="nl-NL"/>
              </w:rPr>
              <w:t>Block</w:t>
            </w:r>
          </w:p>
        </w:tc>
        <w:tc>
          <w:tcPr>
            <w:tcW w:w="2140" w:type="dxa"/>
            <w:noWrap/>
            <w:hideMark/>
          </w:tcPr>
          <w:p w:rsidR="000B6A44" w:rsidRPr="007F2BEE" w:rsidRDefault="000B6A44" w:rsidP="00131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nl-NL"/>
              </w:rPr>
            </w:pPr>
            <w:r w:rsidRPr="007F2BEE">
              <w:rPr>
                <w:rFonts w:ascii="Times New Roman" w:eastAsia="Times New Roman" w:hAnsi="Times New Roman" w:cs="Times New Roman"/>
                <w:color w:val="000000" w:themeColor="text1"/>
                <w:lang w:val="en-US" w:eastAsia="nl-NL"/>
              </w:rPr>
              <w:t>Task</w:t>
            </w:r>
          </w:p>
        </w:tc>
        <w:tc>
          <w:tcPr>
            <w:tcW w:w="3320" w:type="dxa"/>
            <w:noWrap/>
            <w:hideMark/>
          </w:tcPr>
          <w:p w:rsidR="000B6A44" w:rsidRPr="007F2BEE" w:rsidRDefault="000B6A44" w:rsidP="00131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nl-NL"/>
              </w:rPr>
            </w:pPr>
            <w:r w:rsidRPr="007F2BEE">
              <w:rPr>
                <w:rFonts w:ascii="Times New Roman" w:eastAsia="Times New Roman" w:hAnsi="Times New Roman" w:cs="Times New Roman"/>
                <w:color w:val="000000" w:themeColor="text1"/>
                <w:lang w:val="en-US" w:eastAsia="nl-NL"/>
              </w:rPr>
              <w:t>Left key</w:t>
            </w:r>
          </w:p>
        </w:tc>
        <w:tc>
          <w:tcPr>
            <w:tcW w:w="3180" w:type="dxa"/>
            <w:noWrap/>
            <w:hideMark/>
          </w:tcPr>
          <w:p w:rsidR="000B6A44" w:rsidRPr="007F2BEE" w:rsidRDefault="000B6A44" w:rsidP="00131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nl-NL"/>
              </w:rPr>
            </w:pPr>
            <w:r w:rsidRPr="007F2BEE">
              <w:rPr>
                <w:rFonts w:ascii="Times New Roman" w:eastAsia="Times New Roman" w:hAnsi="Times New Roman" w:cs="Times New Roman"/>
                <w:color w:val="000000" w:themeColor="text1"/>
                <w:lang w:val="en-US" w:eastAsia="nl-NL"/>
              </w:rPr>
              <w:t>Right key</w:t>
            </w:r>
          </w:p>
        </w:tc>
      </w:tr>
      <w:tr w:rsidR="000B6A44" w:rsidRPr="00C76966" w:rsidTr="001311B2">
        <w:trPr>
          <w:trHeight w:val="300"/>
        </w:trPr>
        <w:tc>
          <w:tcPr>
            <w:tcW w:w="960" w:type="dxa"/>
            <w:noWrap/>
            <w:hideMark/>
          </w:tcPr>
          <w:p w:rsidR="000B6A44" w:rsidRPr="00C76966" w:rsidRDefault="000B6A44" w:rsidP="001311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</w:pPr>
            <w:r w:rsidRPr="00C76966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1</w:t>
            </w:r>
          </w:p>
        </w:tc>
        <w:tc>
          <w:tcPr>
            <w:tcW w:w="2140" w:type="dxa"/>
            <w:noWrap/>
            <w:hideMark/>
          </w:tcPr>
          <w:p w:rsidR="000B6A44" w:rsidRPr="00C76966" w:rsidRDefault="000B6A44" w:rsidP="001311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</w:pPr>
            <w:r w:rsidRPr="00C76966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 xml:space="preserve">Target discrimination </w:t>
            </w:r>
          </w:p>
        </w:tc>
        <w:tc>
          <w:tcPr>
            <w:tcW w:w="3320" w:type="dxa"/>
            <w:noWrap/>
            <w:hideMark/>
          </w:tcPr>
          <w:p w:rsidR="000B6A44" w:rsidRPr="00C76966" w:rsidRDefault="000B6A44" w:rsidP="001311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</w:pPr>
            <w:r w:rsidRPr="00C76966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Negative words</w:t>
            </w:r>
          </w:p>
        </w:tc>
        <w:tc>
          <w:tcPr>
            <w:tcW w:w="3180" w:type="dxa"/>
            <w:noWrap/>
            <w:hideMark/>
          </w:tcPr>
          <w:p w:rsidR="000B6A44" w:rsidRPr="00C76966" w:rsidRDefault="000B6A44" w:rsidP="001311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</w:pPr>
            <w:r w:rsidRPr="00C76966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Positive words</w:t>
            </w:r>
          </w:p>
        </w:tc>
      </w:tr>
      <w:tr w:rsidR="000B6A44" w:rsidRPr="00C76966" w:rsidTr="001311B2">
        <w:trPr>
          <w:trHeight w:val="300"/>
        </w:trPr>
        <w:tc>
          <w:tcPr>
            <w:tcW w:w="960" w:type="dxa"/>
            <w:noWrap/>
            <w:hideMark/>
          </w:tcPr>
          <w:p w:rsidR="000B6A44" w:rsidRPr="00C76966" w:rsidRDefault="000B6A44" w:rsidP="001311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</w:pPr>
            <w:r w:rsidRPr="00C76966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2</w:t>
            </w:r>
          </w:p>
        </w:tc>
        <w:tc>
          <w:tcPr>
            <w:tcW w:w="2140" w:type="dxa"/>
            <w:noWrap/>
            <w:hideMark/>
          </w:tcPr>
          <w:p w:rsidR="000B6A44" w:rsidRPr="00C76966" w:rsidRDefault="000B6A44" w:rsidP="001311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Compatib</w:t>
            </w:r>
            <w:r w:rsidRPr="00C76966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 xml:space="preserve">le </w:t>
            </w:r>
          </w:p>
        </w:tc>
        <w:tc>
          <w:tcPr>
            <w:tcW w:w="3320" w:type="dxa"/>
            <w:noWrap/>
            <w:hideMark/>
          </w:tcPr>
          <w:p w:rsidR="000B6A44" w:rsidRPr="00C76966" w:rsidRDefault="000B6A44" w:rsidP="001311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</w:pPr>
            <w:r w:rsidRPr="00C76966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Negative words</w:t>
            </w:r>
          </w:p>
        </w:tc>
        <w:tc>
          <w:tcPr>
            <w:tcW w:w="3180" w:type="dxa"/>
            <w:noWrap/>
            <w:hideMark/>
          </w:tcPr>
          <w:p w:rsidR="000B6A44" w:rsidRPr="00C76966" w:rsidRDefault="000B6A44" w:rsidP="001311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C76966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Positive</w:t>
            </w:r>
            <w:r w:rsidRPr="00990C22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 xml:space="preserve"> </w:t>
            </w:r>
            <w:r w:rsidRPr="00C76966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words + aggressive cues </w:t>
            </w:r>
          </w:p>
        </w:tc>
      </w:tr>
      <w:tr w:rsidR="000B6A44" w:rsidRPr="00C76966" w:rsidTr="001311B2">
        <w:trPr>
          <w:trHeight w:val="300"/>
        </w:trPr>
        <w:tc>
          <w:tcPr>
            <w:tcW w:w="960" w:type="dxa"/>
            <w:noWrap/>
            <w:hideMark/>
          </w:tcPr>
          <w:p w:rsidR="000B6A44" w:rsidRPr="00C76966" w:rsidRDefault="000B6A44" w:rsidP="001311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C76966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3</w:t>
            </w:r>
          </w:p>
        </w:tc>
        <w:tc>
          <w:tcPr>
            <w:tcW w:w="2140" w:type="dxa"/>
            <w:noWrap/>
            <w:hideMark/>
          </w:tcPr>
          <w:p w:rsidR="000B6A44" w:rsidRPr="00C76966" w:rsidRDefault="000B6A44" w:rsidP="001311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C76966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Incompatible </w:t>
            </w:r>
          </w:p>
        </w:tc>
        <w:tc>
          <w:tcPr>
            <w:tcW w:w="3320" w:type="dxa"/>
            <w:noWrap/>
            <w:hideMark/>
          </w:tcPr>
          <w:p w:rsidR="000B6A44" w:rsidRPr="00C76966" w:rsidRDefault="000B6A44" w:rsidP="001311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C76966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Negative words + aggressive cues </w:t>
            </w:r>
          </w:p>
        </w:tc>
        <w:tc>
          <w:tcPr>
            <w:tcW w:w="3180" w:type="dxa"/>
            <w:noWrap/>
            <w:hideMark/>
          </w:tcPr>
          <w:p w:rsidR="000B6A44" w:rsidRPr="00C76966" w:rsidRDefault="000B6A44" w:rsidP="001311B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C76966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Positive words</w:t>
            </w:r>
          </w:p>
        </w:tc>
      </w:tr>
    </w:tbl>
    <w:p w:rsidR="000B6A44" w:rsidRDefault="000B6A44" w:rsidP="000B6A4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1311B2" w:rsidRDefault="001311B2" w:rsidP="000B6A4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0B6A44" w:rsidRDefault="000B6A44" w:rsidP="000B6A4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0B6A44" w:rsidRPr="007A1A1F" w:rsidRDefault="000B6A44" w:rsidP="007A1A1F">
      <w:pPr>
        <w:rPr>
          <w:rFonts w:ascii="Times New Roman" w:hAnsi="Times New Roman" w:cs="Times New Roman"/>
          <w:i/>
          <w:lang w:val="en-US"/>
        </w:rPr>
      </w:pPr>
      <w:proofErr w:type="gramStart"/>
      <w:r w:rsidRPr="004C1D06">
        <w:rPr>
          <w:rFonts w:ascii="Times New Roman" w:hAnsi="Times New Roman" w:cs="Times New Roman"/>
          <w:b/>
          <w:lang w:val="en-US"/>
        </w:rPr>
        <w:t>Supplementary table 2.</w:t>
      </w:r>
      <w:proofErr w:type="gramEnd"/>
      <w:r w:rsidRPr="004C1D06">
        <w:rPr>
          <w:rFonts w:ascii="Times New Roman" w:hAnsi="Times New Roman" w:cs="Times New Roman"/>
          <w:b/>
          <w:lang w:val="en-US"/>
        </w:rPr>
        <w:t xml:space="preserve"> </w:t>
      </w:r>
      <w:r w:rsidRPr="004C1D06">
        <w:rPr>
          <w:rFonts w:ascii="Times New Roman" w:hAnsi="Times New Roman" w:cs="Times New Roman"/>
          <w:lang w:val="en-US"/>
        </w:rPr>
        <w:t>Mean (SE) concentrations of testosterone and cortisol during placebo conditions for all 3 groups and drug conditions for the alcohol and cannabis group at the different time points</w:t>
      </w:r>
      <w:r w:rsidRPr="004C1D06">
        <w:rPr>
          <w:rFonts w:ascii="Calibri" w:hAnsi="Calibri"/>
          <w:lang w:val="en-US"/>
        </w:rPr>
        <w:t>.</w:t>
      </w:r>
      <w:r w:rsidR="007A1A1F" w:rsidRPr="007A1A1F">
        <w:rPr>
          <w:rFonts w:ascii="Times New Roman" w:eastAsiaTheme="minorEastAsia" w:hAnsi="Times New Roman" w:cs="Times New Roman"/>
          <w:i/>
          <w:lang w:val="en-US"/>
        </w:rPr>
        <w:t xml:space="preserve"> </w:t>
      </w:r>
      <w:r w:rsidR="007A1A1F" w:rsidRPr="007A1A1F">
        <w:rPr>
          <w:rFonts w:ascii="Times New Roman" w:hAnsi="Times New Roman" w:cs="Times New Roman"/>
          <w:color w:val="000000" w:themeColor="text1"/>
          <w:kern w:val="24"/>
          <w:lang w:val="en-US"/>
        </w:rPr>
        <w:t xml:space="preserve">PLA = placebo, ALC = alcohol, THC = cannabis, </w:t>
      </w:r>
      <w:r w:rsidR="007A1A1F" w:rsidRPr="007A1A1F">
        <w:rPr>
          <w:rFonts w:ascii="Times New Roman" w:eastAsiaTheme="minorEastAsia" w:hAnsi="Times New Roman" w:cs="Times New Roman"/>
          <w:lang w:val="en-US"/>
        </w:rPr>
        <w:t>CRT = cortisol; T = testosterone</w:t>
      </w:r>
    </w:p>
    <w:p w:rsidR="000B6A44" w:rsidRPr="000B6A44" w:rsidRDefault="000B6A44" w:rsidP="000B6A44">
      <w:pPr>
        <w:spacing w:after="0" w:line="240" w:lineRule="auto"/>
        <w:rPr>
          <w:rFonts w:ascii="Calibri" w:hAnsi="Calibri"/>
          <w:sz w:val="20"/>
          <w:szCs w:val="20"/>
          <w:lang w:val="en-US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7"/>
        <w:gridCol w:w="546"/>
        <w:gridCol w:w="718"/>
        <w:gridCol w:w="787"/>
        <w:gridCol w:w="787"/>
        <w:gridCol w:w="926"/>
        <w:gridCol w:w="995"/>
        <w:gridCol w:w="926"/>
        <w:gridCol w:w="977"/>
        <w:gridCol w:w="815"/>
        <w:gridCol w:w="850"/>
      </w:tblGrid>
      <w:tr w:rsidR="0085081F" w:rsidRPr="0085081F" w:rsidTr="001311B2">
        <w:trPr>
          <w:trHeight w:hRule="exact" w:val="851"/>
          <w:jc w:val="center"/>
        </w:trPr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Group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Hormone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Alcohol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Cannabis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Alcohol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CRT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Cannabis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Control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CRT</w:t>
            </w:r>
          </w:p>
        </w:tc>
      </w:tr>
      <w:tr w:rsidR="0085081F" w:rsidRPr="0085081F" w:rsidTr="001311B2">
        <w:trPr>
          <w:trHeight w:hRule="exact" w:val="851"/>
          <w:jc w:val="center"/>
        </w:trPr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Conditions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 [nmol/L]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ALC [nmol/L]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 [nmol/L]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THC [nmol/L]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 [nmol/L]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ALC [nmol/L]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PLA [nmol/L]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THC [nmol/L]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(no treatment)</w:t>
            </w:r>
          </w:p>
        </w:tc>
      </w:tr>
      <w:tr w:rsidR="0085081F" w:rsidRPr="0085081F" w:rsidTr="001311B2">
        <w:trPr>
          <w:trHeight w:hRule="exact" w:val="851"/>
          <w:jc w:val="center"/>
        </w:trPr>
        <w:tc>
          <w:tcPr>
            <w:tcW w:w="95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Before aggression measures (12:45)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8.79(2.00)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8.81(1.98)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14.12(2.00)</w:t>
            </w:r>
          </w:p>
        </w:tc>
        <w:tc>
          <w:tcPr>
            <w:tcW w:w="78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14.48(1.98)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545.51(51.69)</w:t>
            </w: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477.00(56.08)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361.39(53.29)</w:t>
            </w:r>
          </w:p>
        </w:tc>
        <w:tc>
          <w:tcPr>
            <w:tcW w:w="9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490.59(57.80)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9.06(2.12)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463.86(52.25)</w:t>
            </w:r>
          </w:p>
        </w:tc>
      </w:tr>
      <w:tr w:rsidR="0085081F" w:rsidRPr="0085081F" w:rsidTr="001311B2">
        <w:trPr>
          <w:trHeight w:hRule="exact" w:val="851"/>
          <w:jc w:val="center"/>
        </w:trPr>
        <w:tc>
          <w:tcPr>
            <w:tcW w:w="95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N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i/>
                <w:sz w:val="20"/>
                <w:szCs w:val="20"/>
              </w:rPr>
              <w:t>N = 18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i/>
                <w:sz w:val="20"/>
                <w:szCs w:val="20"/>
              </w:rPr>
              <w:t>N = 19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i/>
                <w:sz w:val="20"/>
                <w:szCs w:val="20"/>
              </w:rPr>
              <w:t>N = 18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i/>
                <w:sz w:val="20"/>
                <w:szCs w:val="20"/>
              </w:rPr>
              <w:t>N = 17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N = 18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N = 20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N = 18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N = 17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i/>
                <w:sz w:val="20"/>
                <w:szCs w:val="20"/>
              </w:rPr>
              <w:t>N = 17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i/>
                <w:sz w:val="20"/>
                <w:szCs w:val="20"/>
              </w:rPr>
              <w:t>N = 17</w:t>
            </w:r>
          </w:p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85081F" w:rsidRPr="0085081F" w:rsidTr="001311B2">
        <w:trPr>
          <w:trHeight w:hRule="exact" w:val="851"/>
          <w:jc w:val="center"/>
        </w:trPr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After aggression measures (14:00)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8.83(2.03)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9.01(2.08)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14.76(2.03)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13.93(2.08)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456.69(44.82)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461.57(53.52)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304.64(46.20)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385.36(55.17)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9.03(2.17)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465.39(54.32)</w:t>
            </w:r>
          </w:p>
        </w:tc>
      </w:tr>
      <w:tr w:rsidR="0085081F" w:rsidRPr="0085081F" w:rsidTr="001311B2">
        <w:trPr>
          <w:trHeight w:hRule="exact" w:val="851"/>
          <w:jc w:val="center"/>
        </w:trPr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N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i/>
                <w:sz w:val="20"/>
                <w:szCs w:val="20"/>
              </w:rPr>
              <w:t>N = 17</w:t>
            </w: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i/>
                <w:sz w:val="20"/>
                <w:szCs w:val="20"/>
              </w:rPr>
              <w:t>N = 19</w:t>
            </w: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i/>
                <w:sz w:val="20"/>
                <w:szCs w:val="20"/>
              </w:rPr>
              <w:t>N = 18</w:t>
            </w: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i/>
                <w:sz w:val="20"/>
                <w:szCs w:val="20"/>
              </w:rPr>
              <w:t>N = 18</w:t>
            </w: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i/>
                <w:sz w:val="20"/>
                <w:szCs w:val="20"/>
              </w:rPr>
              <w:t>N = 17</w:t>
            </w: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N = 20</w:t>
            </w: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N = 18</w:t>
            </w: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N = 18</w:t>
            </w: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i/>
                <w:sz w:val="20"/>
                <w:szCs w:val="20"/>
              </w:rPr>
              <w:t>N = 16</w:t>
            </w: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5081F" w:rsidRPr="0085081F" w:rsidRDefault="0085081F" w:rsidP="0085081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081F">
              <w:rPr>
                <w:rFonts w:ascii="Times New Roman" w:hAnsi="Times New Roman" w:cs="Times New Roman"/>
                <w:i/>
                <w:sz w:val="20"/>
                <w:szCs w:val="20"/>
              </w:rPr>
              <w:t>N = 16</w:t>
            </w:r>
            <w:r w:rsidRPr="008508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2728F6" w:rsidRDefault="002728F6" w:rsidP="002728F6">
      <w:pPr>
        <w:rPr>
          <w:lang w:val="en-US"/>
        </w:rPr>
      </w:pPr>
    </w:p>
    <w:p w:rsidR="001311B2" w:rsidRPr="000B6A44" w:rsidRDefault="001311B2" w:rsidP="002728F6">
      <w:pPr>
        <w:rPr>
          <w:lang w:val="en-US"/>
        </w:rPr>
      </w:pPr>
    </w:p>
    <w:p w:rsidR="001311B2" w:rsidRDefault="001311B2" w:rsidP="004C1D06">
      <w:pPr>
        <w:jc w:val="both"/>
        <w:rPr>
          <w:rFonts w:ascii="Times New Roman" w:hAnsi="Times New Roman" w:cs="Times New Roman"/>
          <w:b/>
          <w:highlight w:val="yellow"/>
          <w:lang w:val="en-US"/>
        </w:rPr>
      </w:pPr>
    </w:p>
    <w:p w:rsidR="001311B2" w:rsidRDefault="001311B2" w:rsidP="004C1D06">
      <w:pPr>
        <w:jc w:val="both"/>
        <w:rPr>
          <w:rFonts w:ascii="Times New Roman" w:hAnsi="Times New Roman" w:cs="Times New Roman"/>
          <w:b/>
          <w:highlight w:val="yellow"/>
          <w:lang w:val="en-US"/>
        </w:rPr>
      </w:pPr>
    </w:p>
    <w:p w:rsidR="001311B2" w:rsidRDefault="001311B2" w:rsidP="004C1D06">
      <w:pPr>
        <w:jc w:val="both"/>
        <w:rPr>
          <w:rFonts w:ascii="Times New Roman" w:hAnsi="Times New Roman" w:cs="Times New Roman"/>
          <w:b/>
          <w:highlight w:val="yellow"/>
          <w:lang w:val="en-US"/>
        </w:rPr>
      </w:pPr>
    </w:p>
    <w:p w:rsidR="001311B2" w:rsidRDefault="001311B2" w:rsidP="004C1D06">
      <w:pPr>
        <w:jc w:val="both"/>
        <w:rPr>
          <w:rFonts w:ascii="Times New Roman" w:hAnsi="Times New Roman" w:cs="Times New Roman"/>
          <w:b/>
          <w:highlight w:val="yellow"/>
          <w:lang w:val="en-US"/>
        </w:rPr>
      </w:pPr>
    </w:p>
    <w:p w:rsidR="001311B2" w:rsidRDefault="001311B2" w:rsidP="004C1D06">
      <w:pPr>
        <w:jc w:val="both"/>
        <w:rPr>
          <w:rFonts w:ascii="Times New Roman" w:hAnsi="Times New Roman" w:cs="Times New Roman"/>
          <w:b/>
          <w:highlight w:val="yellow"/>
          <w:lang w:val="en-US"/>
        </w:rPr>
      </w:pPr>
    </w:p>
    <w:p w:rsidR="001311B2" w:rsidRDefault="001311B2" w:rsidP="004C1D06">
      <w:pPr>
        <w:jc w:val="both"/>
        <w:rPr>
          <w:rFonts w:ascii="Times New Roman" w:hAnsi="Times New Roman" w:cs="Times New Roman"/>
          <w:b/>
          <w:highlight w:val="yellow"/>
          <w:lang w:val="en-US"/>
        </w:rPr>
      </w:pPr>
    </w:p>
    <w:p w:rsidR="00647ED2" w:rsidRDefault="00042AE1" w:rsidP="004C1D06">
      <w:pPr>
        <w:jc w:val="both"/>
        <w:rPr>
          <w:rFonts w:ascii="Times New Roman" w:hAnsi="Times New Roman"/>
          <w:color w:val="000000" w:themeColor="text1"/>
          <w:kern w:val="24"/>
          <w:lang w:val="en-GB"/>
        </w:rPr>
      </w:pPr>
      <w:proofErr w:type="gramStart"/>
      <w:r w:rsidRPr="006A64DE">
        <w:rPr>
          <w:rFonts w:ascii="Times New Roman" w:hAnsi="Times New Roman" w:cs="Times New Roman"/>
          <w:b/>
          <w:highlight w:val="yellow"/>
          <w:lang w:val="en-US"/>
        </w:rPr>
        <w:lastRenderedPageBreak/>
        <w:t>Supplementary table 3.</w:t>
      </w:r>
      <w:proofErr w:type="gramEnd"/>
      <w:r w:rsidRPr="006A64DE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 xml:space="preserve"> Mean (</w:t>
      </w:r>
      <w:r w:rsidR="008B3A56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>SE</w:t>
      </w:r>
      <w:r w:rsidRPr="006A64DE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>) number of monetary and escape responses in the Point Subtraction Aggression Paradigm for each group and treatment condition.</w:t>
      </w:r>
      <w:r w:rsidR="00C239E3" w:rsidRPr="00C239E3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 xml:space="preserve"> </w:t>
      </w:r>
      <w:r w:rsidR="00C239E3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>One</w:t>
      </w:r>
      <w:r w:rsidR="00C239E3" w:rsidRPr="006A64DE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 xml:space="preserve"> </w:t>
      </w:r>
      <w:r w:rsidR="00C239E3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>monetary</w:t>
      </w:r>
      <w:r w:rsidR="00C239E3" w:rsidRPr="006A64DE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 xml:space="preserve"> response equal</w:t>
      </w:r>
      <w:r w:rsidR="00C239E3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>s</w:t>
      </w:r>
      <w:r w:rsidR="00C239E3" w:rsidRPr="006A64DE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 xml:space="preserve"> 100 </w:t>
      </w:r>
      <w:proofErr w:type="gramStart"/>
      <w:r w:rsidR="00C239E3" w:rsidRPr="006A64DE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>button</w:t>
      </w:r>
      <w:proofErr w:type="gramEnd"/>
      <w:r w:rsidR="00C239E3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 xml:space="preserve"> </w:t>
      </w:r>
      <w:r w:rsidR="00C239E3" w:rsidRPr="006A64DE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>(A) presses</w:t>
      </w:r>
      <w:r w:rsidR="00C239E3">
        <w:rPr>
          <w:rFonts w:ascii="Times New Roman" w:hAnsi="Times New Roman"/>
          <w:color w:val="000000" w:themeColor="text1"/>
          <w:kern w:val="24"/>
          <w:lang w:val="en-GB"/>
        </w:rPr>
        <w:t xml:space="preserve">. </w:t>
      </w:r>
      <w:r w:rsidRPr="006A64DE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 xml:space="preserve"> </w:t>
      </w:r>
      <w:r w:rsidR="00C239E3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>One</w:t>
      </w:r>
      <w:r w:rsidRPr="006A64DE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 xml:space="preserve"> </w:t>
      </w:r>
      <w:r w:rsidR="001311B2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>aggressive/</w:t>
      </w:r>
      <w:r w:rsidR="007E615F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 xml:space="preserve"> </w:t>
      </w:r>
      <w:r w:rsidR="001311B2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>escape</w:t>
      </w:r>
      <w:r w:rsidRPr="006A64DE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 xml:space="preserve"> response equal</w:t>
      </w:r>
      <w:r w:rsidR="00C239E3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>s</w:t>
      </w:r>
      <w:r w:rsidRPr="006A64DE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 xml:space="preserve"> 10 button </w:t>
      </w:r>
      <w:r w:rsidR="001311B2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>B/</w:t>
      </w:r>
      <w:r w:rsidR="007E615F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 xml:space="preserve"> </w:t>
      </w:r>
      <w:bookmarkStart w:id="0" w:name="_GoBack"/>
      <w:bookmarkEnd w:id="0"/>
      <w:r w:rsidR="00C239E3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 xml:space="preserve">C </w:t>
      </w:r>
      <w:r w:rsidRPr="006A64DE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 xml:space="preserve">presses. </w:t>
      </w:r>
      <w:r w:rsidR="007A1A1F" w:rsidRPr="007A1A1F">
        <w:rPr>
          <w:rFonts w:ascii="Times New Roman" w:hAnsi="Times New Roman"/>
          <w:color w:val="000000" w:themeColor="text1"/>
          <w:kern w:val="24"/>
          <w:highlight w:val="yellow"/>
          <w:lang w:val="en-GB"/>
        </w:rPr>
        <w:t>PLA = placebo, TREAT = treatment</w:t>
      </w:r>
      <w:r w:rsidR="007A1A1F">
        <w:rPr>
          <w:rFonts w:ascii="Times New Roman" w:hAnsi="Times New Roman"/>
          <w:color w:val="000000" w:themeColor="text1"/>
          <w:kern w:val="24"/>
          <w:lang w:val="en-GB"/>
        </w:rPr>
        <w:t xml:space="preserve"> </w:t>
      </w:r>
    </w:p>
    <w:tbl>
      <w:tblPr>
        <w:tblW w:w="950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8"/>
        <w:gridCol w:w="1418"/>
        <w:gridCol w:w="1417"/>
        <w:gridCol w:w="1306"/>
        <w:gridCol w:w="1388"/>
        <w:gridCol w:w="1275"/>
        <w:gridCol w:w="1418"/>
      </w:tblGrid>
      <w:tr w:rsidR="008B3A56" w:rsidRPr="00647ED2" w:rsidTr="008B3A56">
        <w:trPr>
          <w:trHeight w:val="97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647ED2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GB" w:eastAsia="nl-N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E615F" w:rsidRDefault="008B3A56" w:rsidP="00647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nl-NL"/>
              </w:rPr>
            </w:pPr>
            <w:r w:rsidRPr="007E6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GB" w:eastAsia="nl-NL"/>
              </w:rPr>
              <w:t xml:space="preserve">Monetary </w:t>
            </w:r>
            <w:proofErr w:type="spellStart"/>
            <w:r w:rsidRPr="007E6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GB" w:eastAsia="nl-NL"/>
              </w:rPr>
              <w:t>resonses</w:t>
            </w:r>
            <w:proofErr w:type="spellEnd"/>
            <w:r w:rsidRPr="007E6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GB" w:eastAsia="nl-NL"/>
              </w:rPr>
              <w:t xml:space="preserve"> (A) PLA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E615F" w:rsidRDefault="008B3A56" w:rsidP="00647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GB" w:eastAsia="nl-NL"/>
              </w:rPr>
            </w:pPr>
            <w:r w:rsidRPr="007E6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GB" w:eastAsia="nl-NL"/>
              </w:rPr>
              <w:t xml:space="preserve">Monetary </w:t>
            </w:r>
            <w:proofErr w:type="spellStart"/>
            <w:r w:rsidRPr="007E6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GB" w:eastAsia="nl-NL"/>
              </w:rPr>
              <w:t>resonses</w:t>
            </w:r>
            <w:proofErr w:type="spellEnd"/>
            <w:r w:rsidRPr="007E6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GB" w:eastAsia="nl-NL"/>
              </w:rPr>
              <w:t xml:space="preserve"> (A) TREAT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A56" w:rsidRPr="007E615F" w:rsidRDefault="008B3A56" w:rsidP="0064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GB" w:eastAsia="nl-NL"/>
              </w:rPr>
            </w:pPr>
            <w:proofErr w:type="spellStart"/>
            <w:r w:rsidRPr="007E6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GB" w:eastAsia="nl-NL"/>
              </w:rPr>
              <w:t>Aggresive</w:t>
            </w:r>
            <w:proofErr w:type="spellEnd"/>
            <w:r w:rsidRPr="007E6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GB" w:eastAsia="nl-NL"/>
              </w:rPr>
              <w:t xml:space="preserve"> responses (B) PLA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A56" w:rsidRPr="007E615F" w:rsidRDefault="008B3A56" w:rsidP="0064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GB" w:eastAsia="nl-NL"/>
              </w:rPr>
            </w:pPr>
            <w:r w:rsidRPr="007E6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GB" w:eastAsia="nl-NL"/>
              </w:rPr>
              <w:t>Aggressive responses (B) TREAT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647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E6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GB" w:eastAsia="nl-NL"/>
              </w:rPr>
              <w:t xml:space="preserve">Escape </w:t>
            </w:r>
            <w:proofErr w:type="spellStart"/>
            <w:r w:rsidRPr="007E61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GB" w:eastAsia="nl-NL"/>
              </w:rPr>
              <w:t>respon</w:t>
            </w:r>
            <w:proofErr w:type="spellEnd"/>
            <w:r w:rsidRPr="007A1A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nl-NL"/>
              </w:rPr>
              <w:t>ses (C) PLA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647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nl-NL"/>
              </w:rPr>
              <w:t>Escape resonses (C) TREAT</w:t>
            </w:r>
          </w:p>
        </w:tc>
      </w:tr>
      <w:tr w:rsidR="008B3A56" w:rsidRPr="00647ED2" w:rsidTr="008B3A56">
        <w:trPr>
          <w:trHeight w:val="45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647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nl-NL"/>
              </w:rPr>
              <w:t>Alcohol group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8B3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200.94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22</w:t>
            </w: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74</w:t>
            </w: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8B3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221.44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24</w:t>
            </w: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13</w:t>
            </w: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A56" w:rsidRPr="007A1A1F" w:rsidRDefault="001311B2" w:rsidP="0064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18.95 (4.37)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A56" w:rsidRPr="007A1A1F" w:rsidRDefault="001311B2" w:rsidP="0064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24.98 (5.07)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8B3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17.34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4.19</w:t>
            </w: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8B3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17.80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4.94</w:t>
            </w: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)</w:t>
            </w:r>
          </w:p>
        </w:tc>
      </w:tr>
      <w:tr w:rsidR="008B3A56" w:rsidRPr="00647ED2" w:rsidTr="008B3A56">
        <w:trPr>
          <w:trHeight w:val="69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647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nl-NL"/>
              </w:rPr>
              <w:t>Cannabis group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8B3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231.36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21.51</w:t>
            </w: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8B3A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240.82 (22.82</w:t>
            </w: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A56" w:rsidRPr="007A1A1F" w:rsidRDefault="001311B2" w:rsidP="0064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30.85 (4.14)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A56" w:rsidRPr="007A1A1F" w:rsidRDefault="001311B2" w:rsidP="0064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25.32 (4.80)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131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26.84 (</w:t>
            </w:r>
            <w:r w:rsidR="001311B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3.96</w:t>
            </w: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131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26.20 (</w:t>
            </w:r>
            <w:r w:rsidR="001311B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4.67</w:t>
            </w: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)</w:t>
            </w:r>
          </w:p>
        </w:tc>
      </w:tr>
      <w:tr w:rsidR="008B3A56" w:rsidRPr="00647ED2" w:rsidTr="008B3A56">
        <w:trPr>
          <w:trHeight w:val="44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647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nl-NL"/>
              </w:rPr>
              <w:t>Control group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647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 xml:space="preserve">205.83 (80.34)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647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N/A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A56" w:rsidRPr="007A1A1F" w:rsidRDefault="001311B2" w:rsidP="0064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32.20 (4.42)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3A56" w:rsidRPr="007A1A1F" w:rsidRDefault="001311B2" w:rsidP="00647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N/A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647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34.53 (19.34)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A56" w:rsidRPr="007A1A1F" w:rsidRDefault="008B3A56" w:rsidP="00647E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nl-NL"/>
              </w:rPr>
            </w:pPr>
            <w:r w:rsidRPr="007A1A1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nl-NL"/>
              </w:rPr>
              <w:t>N/A</w:t>
            </w:r>
          </w:p>
        </w:tc>
      </w:tr>
    </w:tbl>
    <w:p w:rsidR="00647ED2" w:rsidRPr="00647ED2" w:rsidRDefault="00647ED2" w:rsidP="000062ED">
      <w:pPr>
        <w:jc w:val="both"/>
        <w:rPr>
          <w:rFonts w:ascii="Times New Roman" w:hAnsi="Times New Roman"/>
          <w:color w:val="000000" w:themeColor="text1"/>
          <w:kern w:val="24"/>
          <w:lang w:val="en-GB"/>
        </w:rPr>
      </w:pPr>
    </w:p>
    <w:sectPr w:rsidR="00647ED2" w:rsidRPr="00647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74"/>
    <w:rsid w:val="0000177F"/>
    <w:rsid w:val="000062ED"/>
    <w:rsid w:val="00042AE1"/>
    <w:rsid w:val="00075C85"/>
    <w:rsid w:val="000B6A44"/>
    <w:rsid w:val="001311B2"/>
    <w:rsid w:val="00131917"/>
    <w:rsid w:val="001A5789"/>
    <w:rsid w:val="0024054F"/>
    <w:rsid w:val="002728F6"/>
    <w:rsid w:val="002B0C0C"/>
    <w:rsid w:val="002D7F86"/>
    <w:rsid w:val="004A3048"/>
    <w:rsid w:val="004C1D06"/>
    <w:rsid w:val="005004CE"/>
    <w:rsid w:val="00647ED2"/>
    <w:rsid w:val="006A64DE"/>
    <w:rsid w:val="0073199C"/>
    <w:rsid w:val="007A1A1F"/>
    <w:rsid w:val="007E615F"/>
    <w:rsid w:val="007F2BEE"/>
    <w:rsid w:val="0085081F"/>
    <w:rsid w:val="008B3A56"/>
    <w:rsid w:val="00BF0BD2"/>
    <w:rsid w:val="00C239E3"/>
    <w:rsid w:val="00F12478"/>
    <w:rsid w:val="00F33B58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LightList">
    <w:name w:val="Light List"/>
    <w:basedOn w:val="TableNormal"/>
    <w:uiPriority w:val="61"/>
    <w:rsid w:val="00F1247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7F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3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9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7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LightList">
    <w:name w:val="Light List"/>
    <w:basedOn w:val="TableNormal"/>
    <w:uiPriority w:val="61"/>
    <w:rsid w:val="00F1247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7F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3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9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Sousafernandes E (de) (PSYCHOLOGY)</dc:creator>
  <cp:lastModifiedBy>Sousafernandes E (de) (PSYCHOLOGY)</cp:lastModifiedBy>
  <cp:revision>3</cp:revision>
  <dcterms:created xsi:type="dcterms:W3CDTF">2016-06-22T10:07:00Z</dcterms:created>
  <dcterms:modified xsi:type="dcterms:W3CDTF">2016-06-22T12:15:00Z</dcterms:modified>
</cp:coreProperties>
</file>