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DD" w:rsidRPr="00070F3D" w:rsidRDefault="00F72E59" w:rsidP="00381DDD">
      <w:pPr>
        <w:spacing w:line="480" w:lineRule="auto"/>
        <w:jc w:val="center"/>
        <w:rPr>
          <w:rFonts w:ascii="Times New Roman" w:hAnsi="Times New Roman" w:cs="Times New Roman"/>
          <w:szCs w:val="21"/>
          <w:highlight w:val="yellow"/>
        </w:rPr>
      </w:pPr>
      <w:r>
        <w:rPr>
          <w:rFonts w:ascii="Times New Roman" w:hAnsi="Times New Roman" w:cs="Times New Roman"/>
          <w:szCs w:val="21"/>
          <w:highlight w:val="yellow"/>
        </w:rPr>
        <w:t>Additional file</w:t>
      </w:r>
      <w:r w:rsidR="00A7192D">
        <w:rPr>
          <w:rFonts w:ascii="Times New Roman" w:hAnsi="Times New Roman" w:cs="Times New Roman"/>
          <w:szCs w:val="21"/>
          <w:highlight w:val="yellow"/>
        </w:rPr>
        <w:t xml:space="preserve"> </w:t>
      </w:r>
      <w:r w:rsidR="005A039C">
        <w:rPr>
          <w:rFonts w:ascii="Times New Roman" w:hAnsi="Times New Roman" w:cs="Times New Roman"/>
          <w:szCs w:val="21"/>
          <w:highlight w:val="yellow"/>
        </w:rPr>
        <w:t>1</w:t>
      </w:r>
      <w:r w:rsidR="00381DDD" w:rsidRPr="00070F3D">
        <w:rPr>
          <w:rFonts w:ascii="Times New Roman" w:hAnsi="Times New Roman" w:cs="Times New Roman" w:hint="eastAsia"/>
          <w:szCs w:val="21"/>
          <w:highlight w:val="yellow"/>
        </w:rPr>
        <w:t xml:space="preserve">. Summary </w:t>
      </w:r>
      <w:r w:rsidR="00381DDD" w:rsidRPr="00070F3D">
        <w:rPr>
          <w:rFonts w:ascii="Times New Roman" w:hAnsi="Times New Roman" w:cs="Times New Roman"/>
          <w:szCs w:val="21"/>
          <w:highlight w:val="yellow"/>
        </w:rPr>
        <w:t xml:space="preserve">of </w:t>
      </w:r>
      <w:r w:rsidR="00381DDD" w:rsidRPr="00070F3D">
        <w:rPr>
          <w:rFonts w:ascii="Times New Roman" w:hAnsi="Times New Roman" w:cs="Times New Roman" w:hint="eastAsia"/>
          <w:szCs w:val="21"/>
          <w:highlight w:val="yellow"/>
        </w:rPr>
        <w:t>cum</w:t>
      </w:r>
      <w:bookmarkStart w:id="0" w:name="_GoBack"/>
      <w:bookmarkEnd w:id="0"/>
      <w:r w:rsidR="00381DDD" w:rsidRPr="00070F3D">
        <w:rPr>
          <w:rFonts w:ascii="Times New Roman" w:hAnsi="Times New Roman" w:cs="Times New Roman" w:hint="eastAsia"/>
          <w:szCs w:val="21"/>
          <w:highlight w:val="yellow"/>
        </w:rPr>
        <w:t xml:space="preserve">ulative excess risks (CER, %) of </w:t>
      </w:r>
      <w:r w:rsidR="00381DDD" w:rsidRPr="00070F3D">
        <w:rPr>
          <w:rFonts w:ascii="Times New Roman" w:hAnsi="Times New Roman" w:cs="Times New Roman"/>
          <w:szCs w:val="21"/>
          <w:highlight w:val="yellow"/>
        </w:rPr>
        <w:t>the</w:t>
      </w:r>
      <w:r w:rsidR="00381DDD" w:rsidRPr="00070F3D">
        <w:rPr>
          <w:rFonts w:ascii="Times New Roman" w:hAnsi="Times New Roman" w:cs="Times New Roman" w:hint="eastAsia"/>
          <w:szCs w:val="21"/>
          <w:highlight w:val="yellow"/>
        </w:rPr>
        <w:t xml:space="preserve"> cold spell</w:t>
      </w:r>
      <w:r w:rsidR="00381DDD" w:rsidRPr="00070F3D">
        <w:rPr>
          <w:rFonts w:ascii="Times New Roman" w:hAnsi="Times New Roman" w:cs="Times New Roman"/>
          <w:szCs w:val="21"/>
          <w:highlight w:val="yellow"/>
        </w:rPr>
        <w:t>s in 2006, 2007, 2009 and 2010</w:t>
      </w:r>
      <w:r w:rsidR="00381DDD" w:rsidRPr="00070F3D">
        <w:rPr>
          <w:rFonts w:ascii="Times New Roman" w:hAnsi="Times New Roman" w:cs="Times New Roman" w:hint="eastAsia"/>
          <w:szCs w:val="21"/>
          <w:highlight w:val="yellow"/>
        </w:rPr>
        <w:t xml:space="preserve"> on non-accidental mortality at lag</w:t>
      </w:r>
      <w:r w:rsidR="00381DDD">
        <w:rPr>
          <w:rFonts w:ascii="Times New Roman" w:hAnsi="Times New Roman" w:cs="Times New Roman"/>
          <w:szCs w:val="21"/>
          <w:highlight w:val="yellow"/>
        </w:rPr>
        <w:t xml:space="preserve"> </w:t>
      </w:r>
      <w:r w:rsidR="00381DDD" w:rsidRPr="00070F3D">
        <w:rPr>
          <w:rFonts w:ascii="Times New Roman" w:hAnsi="Times New Roman" w:cs="Times New Roman" w:hint="eastAsia"/>
          <w:szCs w:val="21"/>
          <w:highlight w:val="yellow"/>
        </w:rPr>
        <w:t>0-27 in 36</w:t>
      </w:r>
      <w:r w:rsidR="00381DDD">
        <w:rPr>
          <w:rFonts w:ascii="Times New Roman" w:hAnsi="Times New Roman" w:cs="Times New Roman"/>
          <w:szCs w:val="21"/>
          <w:highlight w:val="yellow"/>
        </w:rPr>
        <w:t xml:space="preserve"> </w:t>
      </w:r>
      <w:r w:rsidR="00381DDD" w:rsidRPr="00070F3D">
        <w:rPr>
          <w:rFonts w:ascii="Times New Roman" w:hAnsi="Times New Roman" w:cs="Times New Roman" w:hint="eastAsia"/>
          <w:szCs w:val="21"/>
          <w:highlight w:val="yellow"/>
        </w:rPr>
        <w:t xml:space="preserve">communities of subtropical China, by </w:t>
      </w:r>
      <w:r w:rsidR="00381DDD" w:rsidRPr="00070F3D">
        <w:rPr>
          <w:rFonts w:ascii="Times New Roman" w:hAnsi="Times New Roman" w:cs="Times New Roman"/>
          <w:szCs w:val="21"/>
          <w:highlight w:val="yellow"/>
        </w:rPr>
        <w:t>cause of death,</w:t>
      </w:r>
      <w:r w:rsidR="00381DDD" w:rsidRPr="00070F3D">
        <w:rPr>
          <w:rFonts w:ascii="Times New Roman" w:hAnsi="Times New Roman" w:cs="Times New Roman" w:hint="eastAsia"/>
          <w:szCs w:val="21"/>
          <w:highlight w:val="yellow"/>
        </w:rPr>
        <w:t xml:space="preserve"> age, gender and place of death</w:t>
      </w:r>
    </w:p>
    <w:tbl>
      <w:tblPr>
        <w:tblStyle w:val="TableGrid"/>
        <w:tblW w:w="82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2"/>
        <w:gridCol w:w="4820"/>
      </w:tblGrid>
      <w:tr w:rsidR="00381DDD" w:rsidRPr="00070F3D" w:rsidTr="00C65795">
        <w:trPr>
          <w:trHeight w:val="240"/>
          <w:jc w:val="center"/>
        </w:trPr>
        <w:tc>
          <w:tcPr>
            <w:tcW w:w="340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Non-accidental mortality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ll samples</w:t>
            </w:r>
          </w:p>
        </w:tc>
      </w:tr>
      <w:tr w:rsidR="00381DDD" w:rsidRPr="00070F3D" w:rsidTr="00C65795">
        <w:trPr>
          <w:trHeight w:val="240"/>
          <w:jc w:val="center"/>
        </w:trPr>
        <w:tc>
          <w:tcPr>
            <w:tcW w:w="3402" w:type="dxa"/>
            <w:vMerge/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vMerge/>
            <w:tcBorders>
              <w:bottom w:val="single" w:sz="4" w:space="0" w:color="000000" w:themeColor="text1"/>
            </w:tcBorders>
            <w:tcMar>
              <w:left w:w="28" w:type="dxa"/>
              <w:right w:w="28" w:type="dxa"/>
            </w:tcMar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  <w:vMerge/>
            <w:tcBorders>
              <w:bottom w:val="single" w:sz="4" w:space="0" w:color="000000" w:themeColor="text1"/>
            </w:tcBorders>
          </w:tcPr>
          <w:p w:rsidR="00381DDD" w:rsidRPr="00070F3D" w:rsidRDefault="00381DDD" w:rsidP="00C6579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Summary CER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(95%CI)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  <w:tcBorders>
              <w:top w:val="single" w:sz="4" w:space="0" w:color="000000" w:themeColor="text1"/>
            </w:tcBorders>
          </w:tcPr>
          <w:p w:rsidR="00381DDD" w:rsidRPr="00070F3D" w:rsidRDefault="00381DDD" w:rsidP="00C6579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ll</w:t>
            </w:r>
          </w:p>
        </w:tc>
        <w:tc>
          <w:tcPr>
            <w:tcW w:w="4820" w:type="dxa"/>
            <w:tcBorders>
              <w:top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16.9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* 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3.2~32.4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ause of death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CVD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22.8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*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 xml:space="preserve"> 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(5.3~43.2)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RESP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36.2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*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 xml:space="preserve"> 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11.4~66.5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 xml:space="preserve">CBD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21.1 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-0.2~47.1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ge groups (years)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 xml:space="preserve">  0-64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-11.3 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-24.6~4.3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 xml:space="preserve">  65-74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20.3*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1.0~43.3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 xml:space="preserve">  75-84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27.7*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9.2~49.4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≥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85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18.2 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-0.4~40.3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G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 xml:space="preserve">ender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 xml:space="preserve">ale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13.4 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-1.1~30.0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F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emale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17.5*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0.7~37.2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Place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 xml:space="preserve">of death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W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ards of hospital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5.1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-12.4~26.1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mergency room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39.1 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-13.8~124.3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  <w:tr w:rsidR="00381DDD" w:rsidRPr="00070F3D" w:rsidTr="00C65795">
        <w:trPr>
          <w:jc w:val="center"/>
        </w:trPr>
        <w:tc>
          <w:tcPr>
            <w:tcW w:w="3402" w:type="dxa"/>
          </w:tcPr>
          <w:p w:rsidR="00381DDD" w:rsidRPr="00070F3D" w:rsidRDefault="00381DDD" w:rsidP="00C65795">
            <w:pPr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 xml:space="preserve">ome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381DDD" w:rsidRPr="00070F3D" w:rsidRDefault="00381DDD" w:rsidP="00C65795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19.2*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(</w:t>
            </w:r>
            <w:r w:rsidRPr="00070F3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1.9~39.4</w:t>
            </w:r>
            <w:r w:rsidRPr="00070F3D">
              <w:rPr>
                <w:rFonts w:ascii="Times New Roman" w:hAnsi="Times New Roman" w:cs="Times New Roman" w:hint="eastAsia"/>
                <w:sz w:val="18"/>
                <w:szCs w:val="18"/>
                <w:highlight w:val="yellow"/>
              </w:rPr>
              <w:t>)</w:t>
            </w:r>
          </w:p>
        </w:tc>
      </w:tr>
    </w:tbl>
    <w:p w:rsidR="00381DDD" w:rsidRPr="00070F3D" w:rsidRDefault="00381DDD" w:rsidP="00381DDD">
      <w:pPr>
        <w:spacing w:line="480" w:lineRule="auto"/>
        <w:rPr>
          <w:rFonts w:ascii="Times New Roman" w:hAnsi="Times New Roman" w:cs="Times New Roman"/>
          <w:szCs w:val="21"/>
          <w:highlight w:val="yellow"/>
        </w:rPr>
      </w:pPr>
      <w:r w:rsidRPr="00070F3D">
        <w:rPr>
          <w:rFonts w:ascii="Times New Roman" w:hAnsi="Times New Roman" w:cs="Times New Roman"/>
          <w:i/>
          <w:szCs w:val="21"/>
          <w:highlight w:val="yellow"/>
        </w:rPr>
        <w:t>N</w:t>
      </w:r>
      <w:r w:rsidRPr="00070F3D">
        <w:rPr>
          <w:rFonts w:ascii="Times New Roman" w:hAnsi="Times New Roman" w:cs="Times New Roman" w:hint="eastAsia"/>
          <w:i/>
          <w:szCs w:val="21"/>
          <w:highlight w:val="yellow"/>
        </w:rPr>
        <w:t>ote</w:t>
      </w:r>
      <w:r w:rsidRPr="00070F3D">
        <w:rPr>
          <w:rFonts w:ascii="Times New Roman" w:hAnsi="Times New Roman" w:cs="Times New Roman" w:hint="eastAsia"/>
          <w:szCs w:val="21"/>
          <w:highlight w:val="yellow"/>
        </w:rPr>
        <w:t xml:space="preserve">: All results in every community were adjusted for </w:t>
      </w:r>
      <w:r w:rsidRPr="00070F3D">
        <w:rPr>
          <w:rFonts w:ascii="Times New Roman" w:hAnsi="Times New Roman" w:cs="Times New Roman"/>
          <w:szCs w:val="21"/>
          <w:highlight w:val="yellow"/>
        </w:rPr>
        <w:t>secular</w:t>
      </w:r>
      <w:r w:rsidRPr="00070F3D">
        <w:rPr>
          <w:rFonts w:ascii="Times New Roman" w:hAnsi="Times New Roman" w:cs="Times New Roman" w:hint="eastAsia"/>
          <w:szCs w:val="21"/>
          <w:highlight w:val="yellow"/>
        </w:rPr>
        <w:t xml:space="preserve"> trend, wind speed, day of week and </w:t>
      </w:r>
      <w:r w:rsidRPr="00070F3D">
        <w:rPr>
          <w:rFonts w:ascii="Times New Roman" w:hAnsi="Times New Roman" w:cs="Times New Roman"/>
          <w:szCs w:val="21"/>
          <w:highlight w:val="yellow"/>
        </w:rPr>
        <w:t>relative</w:t>
      </w:r>
      <w:r w:rsidRPr="00070F3D">
        <w:rPr>
          <w:rFonts w:ascii="Times New Roman" w:hAnsi="Times New Roman" w:cs="Times New Roman" w:hint="eastAsia"/>
          <w:szCs w:val="21"/>
          <w:highlight w:val="yellow"/>
        </w:rPr>
        <w:t xml:space="preserve"> </w:t>
      </w:r>
      <w:r w:rsidRPr="00070F3D">
        <w:rPr>
          <w:rFonts w:ascii="Times New Roman" w:hAnsi="Times New Roman" w:cs="Times New Roman"/>
          <w:szCs w:val="21"/>
          <w:highlight w:val="yellow"/>
        </w:rPr>
        <w:t>humidity</w:t>
      </w:r>
      <w:r w:rsidRPr="00070F3D">
        <w:rPr>
          <w:rFonts w:ascii="Times New Roman" w:hAnsi="Times New Roman" w:cs="Times New Roman" w:hint="eastAsia"/>
          <w:szCs w:val="21"/>
          <w:highlight w:val="yellow"/>
        </w:rPr>
        <w:t>.</w:t>
      </w:r>
    </w:p>
    <w:p w:rsidR="00EE5BA9" w:rsidRDefault="00381DDD" w:rsidP="00381DDD">
      <w:r w:rsidRPr="00070F3D">
        <w:rPr>
          <w:rFonts w:ascii="Times New Roman" w:hAnsi="Times New Roman" w:cs="Times New Roman" w:hint="eastAsia"/>
          <w:szCs w:val="21"/>
          <w:highlight w:val="yellow"/>
        </w:rPr>
        <w:t>*: P&lt;0.05</w:t>
      </w:r>
    </w:p>
    <w:sectPr w:rsidR="00EE5BA9" w:rsidSect="00AC5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F0C" w:rsidRDefault="00707F0C" w:rsidP="00381DDD">
      <w:r>
        <w:separator/>
      </w:r>
    </w:p>
  </w:endnote>
  <w:endnote w:type="continuationSeparator" w:id="0">
    <w:p w:rsidR="00707F0C" w:rsidRDefault="00707F0C" w:rsidP="003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F0C" w:rsidRDefault="00707F0C" w:rsidP="00381DDD">
      <w:r>
        <w:separator/>
      </w:r>
    </w:p>
  </w:footnote>
  <w:footnote w:type="continuationSeparator" w:id="0">
    <w:p w:rsidR="00707F0C" w:rsidRDefault="00707F0C" w:rsidP="003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93D"/>
    <w:rsid w:val="000A73F7"/>
    <w:rsid w:val="00381DDD"/>
    <w:rsid w:val="005A039C"/>
    <w:rsid w:val="00707F0C"/>
    <w:rsid w:val="00826F65"/>
    <w:rsid w:val="00A2193D"/>
    <w:rsid w:val="00A7192D"/>
    <w:rsid w:val="00AC5C19"/>
    <w:rsid w:val="00EE5BA9"/>
    <w:rsid w:val="00F7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D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81DD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1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81DDD"/>
    <w:rPr>
      <w:sz w:val="18"/>
      <w:szCs w:val="18"/>
    </w:rPr>
  </w:style>
  <w:style w:type="table" w:styleId="TableGrid">
    <w:name w:val="Table Grid"/>
    <w:basedOn w:val="TableNormal"/>
    <w:uiPriority w:val="59"/>
    <w:rsid w:val="00381D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lcatalbas</cp:lastModifiedBy>
  <cp:revision>5</cp:revision>
  <dcterms:created xsi:type="dcterms:W3CDTF">2014-06-11T03:43:00Z</dcterms:created>
  <dcterms:modified xsi:type="dcterms:W3CDTF">2014-07-19T03:24:00Z</dcterms:modified>
</cp:coreProperties>
</file>