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99D02F" w14:textId="77777777" w:rsidR="00EC331B" w:rsidRDefault="00EC331B" w:rsidP="00EC331B">
      <w:pPr>
        <w:spacing w:line="240" w:lineRule="auto"/>
        <w:rPr>
          <w:b/>
          <w:color w:val="000000" w:themeColor="text1"/>
          <w:sz w:val="24"/>
          <w:szCs w:val="24"/>
        </w:rPr>
      </w:pPr>
      <w:r>
        <w:rPr>
          <w:b/>
          <w:color w:val="000000" w:themeColor="text1"/>
          <w:sz w:val="24"/>
          <w:szCs w:val="24"/>
        </w:rPr>
        <w:t>Example s</w:t>
      </w:r>
      <w:r w:rsidRPr="00EC331B">
        <w:rPr>
          <w:b/>
          <w:color w:val="000000" w:themeColor="text1"/>
          <w:sz w:val="24"/>
          <w:szCs w:val="24"/>
        </w:rPr>
        <w:t>earch strategy</w:t>
      </w:r>
    </w:p>
    <w:p w14:paraId="58D491C2" w14:textId="77777777" w:rsidR="00EC331B" w:rsidRPr="00177897" w:rsidRDefault="00EC331B" w:rsidP="00EC331B">
      <w:pPr>
        <w:autoSpaceDE w:val="0"/>
        <w:autoSpaceDN w:val="0"/>
        <w:adjustRightInd w:val="0"/>
        <w:spacing w:after="0" w:line="360" w:lineRule="auto"/>
        <w:rPr>
          <w:rFonts w:cs="Arial"/>
          <w:szCs w:val="20"/>
        </w:rPr>
      </w:pPr>
      <w:r w:rsidRPr="00177897">
        <w:rPr>
          <w:rFonts w:cs="Arial"/>
          <w:szCs w:val="20"/>
        </w:rPr>
        <w:t xml:space="preserve">This </w:t>
      </w:r>
      <w:r>
        <w:rPr>
          <w:rFonts w:cs="Arial"/>
          <w:szCs w:val="20"/>
        </w:rPr>
        <w:t xml:space="preserve">additional file </w:t>
      </w:r>
      <w:r w:rsidRPr="00177897">
        <w:rPr>
          <w:rFonts w:cs="Arial"/>
          <w:szCs w:val="20"/>
        </w:rPr>
        <w:t xml:space="preserve">provides an example of </w:t>
      </w:r>
      <w:proofErr w:type="gramStart"/>
      <w:r w:rsidRPr="00177897">
        <w:rPr>
          <w:rFonts w:cs="Arial"/>
          <w:szCs w:val="20"/>
        </w:rPr>
        <w:t>all of</w:t>
      </w:r>
      <w:proofErr w:type="gramEnd"/>
      <w:r w:rsidRPr="00177897">
        <w:rPr>
          <w:rFonts w:cs="Arial"/>
          <w:szCs w:val="20"/>
        </w:rPr>
        <w:t xml:space="preserve"> the string searches that were used for Psycinfo (OVID). It was searched on the 18 November 2015 and returned 22,451 references. Other database searches were based on this strategy. </w:t>
      </w:r>
    </w:p>
    <w:p w14:paraId="6DE8B4E3" w14:textId="77777777" w:rsidR="00EC331B" w:rsidRPr="00EC331B" w:rsidRDefault="00EC331B" w:rsidP="00EC331B">
      <w:pPr>
        <w:spacing w:line="240" w:lineRule="auto"/>
        <w:rPr>
          <w:b/>
          <w:color w:val="000000" w:themeColor="text1"/>
          <w:sz w:val="24"/>
          <w:szCs w:val="24"/>
        </w:rPr>
      </w:pPr>
      <w:bookmarkStart w:id="0" w:name="_GoBack"/>
      <w:bookmarkEnd w:id="0"/>
    </w:p>
    <w:p w14:paraId="13705A82" w14:textId="77777777" w:rsidR="00EC331B" w:rsidRPr="00177897" w:rsidRDefault="00EC331B" w:rsidP="00EC331B">
      <w:pPr>
        <w:spacing w:line="240" w:lineRule="auto"/>
        <w:rPr>
          <w:rFonts w:cs="Arial"/>
          <w:color w:val="0A0905"/>
        </w:rPr>
      </w:pPr>
      <w:r w:rsidRPr="00177897">
        <w:rPr>
          <w:rFonts w:cs="Arial"/>
          <w:color w:val="0A0905"/>
        </w:rPr>
        <w:t>1. ((substance? or drug? or drinking or alcohol* or solvent?) adj1 ("use" or abus* or misuse*)</w:t>
      </w:r>
      <w:proofErr w:type="gramStart"/>
      <w:r w:rsidRPr="00177897">
        <w:rPr>
          <w:rFonts w:cs="Arial"/>
          <w:color w:val="0A0905"/>
        </w:rPr>
        <w:t>).ti</w:t>
      </w:r>
      <w:proofErr w:type="gramEnd"/>
      <w:r w:rsidRPr="00177897">
        <w:rPr>
          <w:rFonts w:cs="Arial"/>
          <w:color w:val="0A0905"/>
        </w:rPr>
        <w:t>,ab.</w:t>
      </w:r>
    </w:p>
    <w:p w14:paraId="584CF262" w14:textId="77777777" w:rsidR="00EC331B" w:rsidRPr="00177897" w:rsidRDefault="00EC331B" w:rsidP="00EC331B">
      <w:pPr>
        <w:spacing w:line="240" w:lineRule="auto"/>
        <w:rPr>
          <w:rFonts w:cs="Arial"/>
          <w:color w:val="0A0905"/>
        </w:rPr>
      </w:pPr>
      <w:r w:rsidRPr="00177897">
        <w:rPr>
          <w:rFonts w:cs="Arial"/>
          <w:color w:val="0A0905"/>
        </w:rPr>
        <w:t>2. ((substance? or drug? or drinking or alcohol* or solvent?) adj1 (usage or intake or using or taking or behavio* or user?)</w:t>
      </w:r>
      <w:proofErr w:type="gramStart"/>
      <w:r w:rsidRPr="00177897">
        <w:rPr>
          <w:rFonts w:cs="Arial"/>
          <w:color w:val="0A0905"/>
        </w:rPr>
        <w:t>).ti</w:t>
      </w:r>
      <w:proofErr w:type="gramEnd"/>
      <w:r w:rsidRPr="00177897">
        <w:rPr>
          <w:rFonts w:cs="Arial"/>
          <w:color w:val="0A0905"/>
        </w:rPr>
        <w:t>,ab.</w:t>
      </w:r>
    </w:p>
    <w:p w14:paraId="1AFB8C8B" w14:textId="77777777" w:rsidR="00EC331B" w:rsidRPr="00177897" w:rsidRDefault="00EC331B" w:rsidP="00EC331B">
      <w:pPr>
        <w:spacing w:line="240" w:lineRule="auto"/>
        <w:rPr>
          <w:rFonts w:cs="Arial"/>
          <w:color w:val="0A0905"/>
        </w:rPr>
      </w:pPr>
      <w:r w:rsidRPr="00177897">
        <w:rPr>
          <w:rFonts w:cs="Arial"/>
          <w:color w:val="0A0905"/>
        </w:rPr>
        <w:t>3. (drinking adj1 (alcohol* or behavio*)</w:t>
      </w:r>
      <w:proofErr w:type="gramStart"/>
      <w:r w:rsidRPr="00177897">
        <w:rPr>
          <w:rFonts w:cs="Arial"/>
          <w:color w:val="0A0905"/>
        </w:rPr>
        <w:t>).ti</w:t>
      </w:r>
      <w:proofErr w:type="gramEnd"/>
      <w:r w:rsidRPr="00177897">
        <w:rPr>
          <w:rFonts w:cs="Arial"/>
          <w:color w:val="0A0905"/>
        </w:rPr>
        <w:t>,ab.</w:t>
      </w:r>
    </w:p>
    <w:p w14:paraId="3F4B7C66" w14:textId="77777777" w:rsidR="00EC331B" w:rsidRPr="00177897" w:rsidRDefault="00EC331B" w:rsidP="00EC331B">
      <w:pPr>
        <w:spacing w:line="240" w:lineRule="auto"/>
        <w:rPr>
          <w:rFonts w:cs="Arial"/>
          <w:color w:val="0A0905"/>
        </w:rPr>
      </w:pPr>
      <w:r w:rsidRPr="00177897">
        <w:rPr>
          <w:rFonts w:cs="Arial"/>
          <w:color w:val="0A0905"/>
        </w:rPr>
        <w:t xml:space="preserve">4. </w:t>
      </w:r>
      <w:proofErr w:type="gramStart"/>
      <w:r w:rsidRPr="00177897">
        <w:rPr>
          <w:rFonts w:cs="Arial"/>
          <w:color w:val="0A0905"/>
        </w:rPr>
        <w:t>Alcohol.ti,ab.</w:t>
      </w:r>
      <w:proofErr w:type="gramEnd"/>
    </w:p>
    <w:p w14:paraId="4DF02EF8" w14:textId="77777777" w:rsidR="00EC331B" w:rsidRPr="00177897" w:rsidRDefault="00EC331B" w:rsidP="00EC331B">
      <w:pPr>
        <w:spacing w:line="240" w:lineRule="auto"/>
        <w:rPr>
          <w:rFonts w:cs="Arial"/>
          <w:color w:val="0A0905"/>
        </w:rPr>
      </w:pPr>
      <w:r w:rsidRPr="00177897">
        <w:rPr>
          <w:rFonts w:cs="Arial"/>
          <w:color w:val="0A0905"/>
        </w:rPr>
        <w:t>5. (smoke or smoking or tobacco or cigarette? or smoker? or cannabis or marijuana</w:t>
      </w:r>
      <w:proofErr w:type="gramStart"/>
      <w:r w:rsidRPr="00177897">
        <w:rPr>
          <w:rFonts w:cs="Arial"/>
          <w:color w:val="0A0905"/>
        </w:rPr>
        <w:t>).ti</w:t>
      </w:r>
      <w:proofErr w:type="gramEnd"/>
      <w:r w:rsidRPr="00177897">
        <w:rPr>
          <w:rFonts w:cs="Arial"/>
          <w:color w:val="0A0905"/>
        </w:rPr>
        <w:t>,ab.</w:t>
      </w:r>
    </w:p>
    <w:p w14:paraId="1246B8BD" w14:textId="77777777" w:rsidR="00EC331B" w:rsidRPr="00177897" w:rsidRDefault="00EC331B" w:rsidP="00EC331B">
      <w:pPr>
        <w:spacing w:line="240" w:lineRule="auto"/>
        <w:rPr>
          <w:rFonts w:cs="Arial"/>
          <w:color w:val="0A0905"/>
        </w:rPr>
      </w:pPr>
      <w:r w:rsidRPr="00177897">
        <w:rPr>
          <w:rFonts w:cs="Arial"/>
          <w:color w:val="0A0905"/>
        </w:rPr>
        <w:t>6. (aggression or aggressive or bully* or delinquen* or "conduct problem*" or "conduct disorder?" or "antisocial" or "anti social" or violence or violent or (volatile adj behavio*) or victimi* or hostile or hostility or perpetrat*</w:t>
      </w:r>
      <w:proofErr w:type="gramStart"/>
      <w:r w:rsidRPr="00177897">
        <w:rPr>
          <w:rFonts w:cs="Arial"/>
          <w:color w:val="0A0905"/>
        </w:rPr>
        <w:t>).ti</w:t>
      </w:r>
      <w:proofErr w:type="gramEnd"/>
      <w:r w:rsidRPr="00177897">
        <w:rPr>
          <w:rFonts w:cs="Arial"/>
          <w:color w:val="0A0905"/>
        </w:rPr>
        <w:t>,ab.</w:t>
      </w:r>
    </w:p>
    <w:p w14:paraId="3E29D991" w14:textId="77777777" w:rsidR="00EC331B" w:rsidRPr="00177897" w:rsidRDefault="00EC331B" w:rsidP="00EC331B">
      <w:pPr>
        <w:spacing w:line="240" w:lineRule="auto"/>
        <w:rPr>
          <w:rFonts w:cs="Arial"/>
          <w:color w:val="0A0905"/>
        </w:rPr>
      </w:pPr>
      <w:r w:rsidRPr="00177897">
        <w:rPr>
          <w:rFonts w:cs="Arial"/>
          <w:color w:val="0A0905"/>
        </w:rPr>
        <w:t>7. (Externalising or externalizing</w:t>
      </w:r>
      <w:proofErr w:type="gramStart"/>
      <w:r w:rsidRPr="00177897">
        <w:rPr>
          <w:rFonts w:cs="Arial"/>
          <w:color w:val="0A0905"/>
        </w:rPr>
        <w:t>).ti</w:t>
      </w:r>
      <w:proofErr w:type="gramEnd"/>
      <w:r w:rsidRPr="00177897">
        <w:rPr>
          <w:rFonts w:cs="Arial"/>
          <w:color w:val="0A0905"/>
        </w:rPr>
        <w:t>,ab.</w:t>
      </w:r>
    </w:p>
    <w:p w14:paraId="668C5E46" w14:textId="77777777" w:rsidR="00EC331B" w:rsidRPr="00177897" w:rsidRDefault="00EC331B" w:rsidP="00EC331B">
      <w:pPr>
        <w:spacing w:line="240" w:lineRule="auto"/>
        <w:rPr>
          <w:rFonts w:cs="Arial"/>
          <w:color w:val="0A0905"/>
        </w:rPr>
      </w:pPr>
      <w:r w:rsidRPr="00177897">
        <w:rPr>
          <w:rFonts w:cs="Arial"/>
          <w:color w:val="0A0905"/>
        </w:rPr>
        <w:t>8. emotion</w:t>
      </w:r>
      <w:proofErr w:type="gramStart"/>
      <w:r w:rsidRPr="00177897">
        <w:rPr>
          <w:rFonts w:cs="Arial"/>
          <w:color w:val="0A0905"/>
        </w:rPr>
        <w:t>*.ti</w:t>
      </w:r>
      <w:proofErr w:type="gramEnd"/>
      <w:r w:rsidRPr="00177897">
        <w:rPr>
          <w:rFonts w:cs="Arial"/>
          <w:color w:val="0A0905"/>
        </w:rPr>
        <w:t>,ab.</w:t>
      </w:r>
    </w:p>
    <w:p w14:paraId="32099206" w14:textId="77777777" w:rsidR="00EC331B" w:rsidRPr="00177897" w:rsidRDefault="00EC331B" w:rsidP="00EC331B">
      <w:pPr>
        <w:spacing w:line="240" w:lineRule="auto"/>
        <w:rPr>
          <w:rFonts w:cs="Arial"/>
          <w:color w:val="0A0905"/>
        </w:rPr>
      </w:pPr>
      <w:r w:rsidRPr="00177897">
        <w:rPr>
          <w:rFonts w:cs="Arial"/>
          <w:color w:val="0A0905"/>
        </w:rPr>
        <w:t xml:space="preserve">9. </w:t>
      </w:r>
      <w:proofErr w:type="gramStart"/>
      <w:r w:rsidRPr="00177897">
        <w:rPr>
          <w:rFonts w:cs="Arial"/>
          <w:color w:val="0A0905"/>
        </w:rPr>
        <w:t>PSHE.ti,ab.</w:t>
      </w:r>
      <w:proofErr w:type="gramEnd"/>
    </w:p>
    <w:p w14:paraId="3433CDEB" w14:textId="77777777" w:rsidR="00EC331B" w:rsidRPr="00177897" w:rsidRDefault="00EC331B" w:rsidP="00EC331B">
      <w:pPr>
        <w:spacing w:line="240" w:lineRule="auto"/>
        <w:rPr>
          <w:rFonts w:cs="Arial"/>
          <w:color w:val="0A0905"/>
        </w:rPr>
      </w:pPr>
      <w:r w:rsidRPr="00177897">
        <w:rPr>
          <w:rFonts w:cs="Arial"/>
          <w:color w:val="0A0905"/>
        </w:rPr>
        <w:t>10. ("Health literacy" or "health education" or "health promotion" or "preventive health" or "primary prevention" or "health information" or "promoting health" or "health promoting" or "health promotion" or "health maintenance"</w:t>
      </w:r>
      <w:proofErr w:type="gramStart"/>
      <w:r w:rsidRPr="00177897">
        <w:rPr>
          <w:rFonts w:cs="Arial"/>
          <w:color w:val="0A0905"/>
        </w:rPr>
        <w:t>).ti</w:t>
      </w:r>
      <w:proofErr w:type="gramEnd"/>
      <w:r w:rsidRPr="00177897">
        <w:rPr>
          <w:rFonts w:cs="Arial"/>
          <w:color w:val="0A0905"/>
        </w:rPr>
        <w:t>,ab.</w:t>
      </w:r>
    </w:p>
    <w:p w14:paraId="426F6CC3" w14:textId="77777777" w:rsidR="00EC331B" w:rsidRPr="00177897" w:rsidRDefault="00EC331B" w:rsidP="00EC331B">
      <w:pPr>
        <w:spacing w:line="240" w:lineRule="auto"/>
        <w:rPr>
          <w:rFonts w:cs="Arial"/>
          <w:color w:val="0A0905"/>
        </w:rPr>
      </w:pPr>
      <w:r w:rsidRPr="00177897">
        <w:rPr>
          <w:rFonts w:cs="Arial"/>
          <w:color w:val="0A0905"/>
        </w:rPr>
        <w:t>11. "Public health</w:t>
      </w:r>
      <w:proofErr w:type="gramStart"/>
      <w:r w:rsidRPr="00177897">
        <w:rPr>
          <w:rFonts w:cs="Arial"/>
          <w:color w:val="0A0905"/>
        </w:rPr>
        <w:t>".ti</w:t>
      </w:r>
      <w:proofErr w:type="gramEnd"/>
      <w:r w:rsidRPr="00177897">
        <w:rPr>
          <w:rFonts w:cs="Arial"/>
          <w:color w:val="0A0905"/>
        </w:rPr>
        <w:t>,ab.</w:t>
      </w:r>
    </w:p>
    <w:p w14:paraId="47AC5E1D" w14:textId="77777777" w:rsidR="00EC331B" w:rsidRPr="00177897" w:rsidRDefault="00EC331B" w:rsidP="00EC331B">
      <w:pPr>
        <w:spacing w:line="240" w:lineRule="auto"/>
        <w:rPr>
          <w:rFonts w:cs="Arial"/>
          <w:color w:val="0A0905"/>
        </w:rPr>
      </w:pPr>
      <w:r w:rsidRPr="00177897">
        <w:rPr>
          <w:rFonts w:cs="Arial"/>
          <w:color w:val="0A0905"/>
        </w:rPr>
        <w:t>12. ("wellbeing" or "well being"</w:t>
      </w:r>
      <w:proofErr w:type="gramStart"/>
      <w:r w:rsidRPr="00177897">
        <w:rPr>
          <w:rFonts w:cs="Arial"/>
          <w:color w:val="0A0905"/>
        </w:rPr>
        <w:t>).ti</w:t>
      </w:r>
      <w:proofErr w:type="gramEnd"/>
      <w:r w:rsidRPr="00177897">
        <w:rPr>
          <w:rFonts w:cs="Arial"/>
          <w:color w:val="0A0905"/>
        </w:rPr>
        <w:t>,ab.</w:t>
      </w:r>
    </w:p>
    <w:p w14:paraId="3AA3603E" w14:textId="77777777" w:rsidR="00EC331B" w:rsidRPr="00177897" w:rsidRDefault="00EC331B" w:rsidP="00EC331B">
      <w:pPr>
        <w:spacing w:line="240" w:lineRule="auto"/>
        <w:rPr>
          <w:rFonts w:cs="Arial"/>
          <w:color w:val="0A0905"/>
        </w:rPr>
      </w:pPr>
      <w:r w:rsidRPr="00177897">
        <w:rPr>
          <w:rFonts w:cs="Arial"/>
          <w:color w:val="0A0905"/>
        </w:rPr>
        <w:t>13. "mental health</w:t>
      </w:r>
      <w:proofErr w:type="gramStart"/>
      <w:r w:rsidRPr="00177897">
        <w:rPr>
          <w:rFonts w:cs="Arial"/>
          <w:color w:val="0A0905"/>
        </w:rPr>
        <w:t>".ti</w:t>
      </w:r>
      <w:proofErr w:type="gramEnd"/>
      <w:r w:rsidRPr="00177897">
        <w:rPr>
          <w:rFonts w:cs="Arial"/>
          <w:color w:val="0A0905"/>
        </w:rPr>
        <w:t>,ab.</w:t>
      </w:r>
    </w:p>
    <w:p w14:paraId="28AFFEF8" w14:textId="77777777" w:rsidR="00EC331B" w:rsidRPr="00177897" w:rsidRDefault="00EC331B" w:rsidP="00EC331B">
      <w:pPr>
        <w:spacing w:line="240" w:lineRule="auto"/>
        <w:rPr>
          <w:rFonts w:cs="Arial"/>
          <w:color w:val="0A0905"/>
        </w:rPr>
      </w:pPr>
      <w:r w:rsidRPr="00177897">
        <w:rPr>
          <w:rFonts w:cs="Arial"/>
          <w:color w:val="0A0905"/>
        </w:rPr>
        <w:t>14. 1 or 2 or 3 or 4 or 5 or 6 or 7 or 8 or 9 or 10 or 11 or 12 or 13</w:t>
      </w:r>
    </w:p>
    <w:p w14:paraId="02D53EC6" w14:textId="77777777" w:rsidR="00EC331B" w:rsidRPr="00177897" w:rsidRDefault="00EC331B" w:rsidP="00EC331B">
      <w:pPr>
        <w:spacing w:line="240" w:lineRule="auto"/>
        <w:rPr>
          <w:rFonts w:cs="Arial"/>
          <w:color w:val="0A0905"/>
        </w:rPr>
      </w:pPr>
      <w:r w:rsidRPr="00177897">
        <w:rPr>
          <w:rFonts w:cs="Arial"/>
          <w:color w:val="0A0905"/>
        </w:rPr>
        <w:t>15. ((curric* or lesson? or classes or classroom? or subject? or intervention? or program* or education or initiative? or learn or learning or teach or teaching or outcome* or attainment or achievement or assessment or effect* or impact* or score? or scoring* or skill? or knowledge or competen* or performance) adj3 (Academic or academically or Scholastic or scholar* or Mainstream or "main stream")</w:t>
      </w:r>
      <w:proofErr w:type="gramStart"/>
      <w:r w:rsidRPr="00177897">
        <w:rPr>
          <w:rFonts w:cs="Arial"/>
          <w:color w:val="0A0905"/>
        </w:rPr>
        <w:t>).ti</w:t>
      </w:r>
      <w:proofErr w:type="gramEnd"/>
      <w:r w:rsidRPr="00177897">
        <w:rPr>
          <w:rFonts w:cs="Arial"/>
          <w:color w:val="0A0905"/>
        </w:rPr>
        <w:t>,ab.</w:t>
      </w:r>
    </w:p>
    <w:p w14:paraId="49D5DAC4" w14:textId="77777777" w:rsidR="00EC331B" w:rsidRPr="00177897" w:rsidRDefault="00EC331B" w:rsidP="00EC331B">
      <w:pPr>
        <w:spacing w:line="240" w:lineRule="auto"/>
        <w:rPr>
          <w:rFonts w:cs="Arial"/>
          <w:color w:val="0A0905"/>
        </w:rPr>
      </w:pPr>
      <w:r w:rsidRPr="00177897">
        <w:rPr>
          <w:rFonts w:cs="Arial"/>
          <w:color w:val="0A0905"/>
        </w:rPr>
        <w:t>16. ((curric* or lesson? or classes or classroom? or subject? or learn or learning or teach or teaching or attainment or achievement or assessment or score? or scoring* or skill? or knowledge or competen* or performance) adj3 School?</w:t>
      </w:r>
      <w:proofErr w:type="gramStart"/>
      <w:r w:rsidRPr="00177897">
        <w:rPr>
          <w:rFonts w:cs="Arial"/>
          <w:color w:val="0A0905"/>
        </w:rPr>
        <w:t>).ti</w:t>
      </w:r>
      <w:proofErr w:type="gramEnd"/>
      <w:r w:rsidRPr="00177897">
        <w:rPr>
          <w:rFonts w:cs="Arial"/>
          <w:color w:val="0A0905"/>
        </w:rPr>
        <w:t>,ab.</w:t>
      </w:r>
    </w:p>
    <w:p w14:paraId="2C366AD2" w14:textId="77777777" w:rsidR="00EC331B" w:rsidRPr="00177897" w:rsidRDefault="00EC331B" w:rsidP="00EC331B">
      <w:pPr>
        <w:spacing w:line="240" w:lineRule="auto"/>
        <w:rPr>
          <w:rFonts w:cs="Arial"/>
          <w:color w:val="0A0905"/>
        </w:rPr>
      </w:pPr>
      <w:r w:rsidRPr="00177897">
        <w:rPr>
          <w:rFonts w:cs="Arial"/>
          <w:color w:val="0A0905"/>
        </w:rPr>
        <w:t>17. ((intervention? or program* or initiative? or effect* or impact* or education) adj1 School?</w:t>
      </w:r>
      <w:proofErr w:type="gramStart"/>
      <w:r w:rsidRPr="00177897">
        <w:rPr>
          <w:rFonts w:cs="Arial"/>
          <w:color w:val="0A0905"/>
        </w:rPr>
        <w:t>).ti</w:t>
      </w:r>
      <w:proofErr w:type="gramEnd"/>
      <w:r w:rsidRPr="00177897">
        <w:rPr>
          <w:rFonts w:cs="Arial"/>
          <w:color w:val="0A0905"/>
        </w:rPr>
        <w:t>,ab.</w:t>
      </w:r>
    </w:p>
    <w:p w14:paraId="3EACCE0F" w14:textId="77777777" w:rsidR="00EC331B" w:rsidRPr="00177897" w:rsidRDefault="00EC331B" w:rsidP="00EC331B">
      <w:pPr>
        <w:spacing w:line="240" w:lineRule="auto"/>
        <w:rPr>
          <w:rFonts w:cs="Arial"/>
          <w:color w:val="0A0905"/>
        </w:rPr>
      </w:pPr>
      <w:r w:rsidRPr="00177897">
        <w:rPr>
          <w:rFonts w:cs="Arial"/>
          <w:color w:val="0A0905"/>
        </w:rPr>
        <w:t>18. (class adj1 (Academic or academically or Scholastic or scholar* or School? or Mainstream or "main stream")</w:t>
      </w:r>
      <w:proofErr w:type="gramStart"/>
      <w:r w:rsidRPr="00177897">
        <w:rPr>
          <w:rFonts w:cs="Arial"/>
          <w:color w:val="0A0905"/>
        </w:rPr>
        <w:t>).ti</w:t>
      </w:r>
      <w:proofErr w:type="gramEnd"/>
      <w:r w:rsidRPr="00177897">
        <w:rPr>
          <w:rFonts w:cs="Arial"/>
          <w:color w:val="0A0905"/>
        </w:rPr>
        <w:t>,ab.</w:t>
      </w:r>
    </w:p>
    <w:p w14:paraId="0669F224" w14:textId="77777777" w:rsidR="00EC331B" w:rsidRPr="00177897" w:rsidRDefault="00EC331B" w:rsidP="00EC331B">
      <w:pPr>
        <w:spacing w:line="240" w:lineRule="auto"/>
        <w:rPr>
          <w:rFonts w:cs="Arial"/>
          <w:color w:val="0A0905"/>
        </w:rPr>
      </w:pPr>
      <w:r w:rsidRPr="00177897">
        <w:rPr>
          <w:rFonts w:cs="Arial"/>
          <w:color w:val="0A0905"/>
        </w:rPr>
        <w:lastRenderedPageBreak/>
        <w:t>19. ((curric* or lesson? or classes or classroom? or subject? or education or learn or learning or teach or teaching or attainment or achievement or score? or scoring* or skill? or knowledge or competen*) adj3 (study or core or generic)</w:t>
      </w:r>
      <w:proofErr w:type="gramStart"/>
      <w:r w:rsidRPr="00177897">
        <w:rPr>
          <w:rFonts w:cs="Arial"/>
          <w:color w:val="0A0905"/>
        </w:rPr>
        <w:t>).ti</w:t>
      </w:r>
      <w:proofErr w:type="gramEnd"/>
      <w:r w:rsidRPr="00177897">
        <w:rPr>
          <w:rFonts w:cs="Arial"/>
          <w:color w:val="0A0905"/>
        </w:rPr>
        <w:t>,ab.</w:t>
      </w:r>
    </w:p>
    <w:p w14:paraId="297AF6A4" w14:textId="77777777" w:rsidR="00EC331B" w:rsidRPr="00177897" w:rsidRDefault="00EC331B" w:rsidP="00EC331B">
      <w:pPr>
        <w:spacing w:line="240" w:lineRule="auto"/>
        <w:rPr>
          <w:rFonts w:cs="Arial"/>
          <w:color w:val="0A0905"/>
        </w:rPr>
      </w:pPr>
      <w:r w:rsidRPr="00177897">
        <w:rPr>
          <w:rFonts w:cs="Arial"/>
          <w:color w:val="0A0905"/>
        </w:rPr>
        <w:t>20. (class adj1 (study or core or generic)</w:t>
      </w:r>
      <w:proofErr w:type="gramStart"/>
      <w:r w:rsidRPr="00177897">
        <w:rPr>
          <w:rFonts w:cs="Arial"/>
          <w:color w:val="0A0905"/>
        </w:rPr>
        <w:t>).ti</w:t>
      </w:r>
      <w:proofErr w:type="gramEnd"/>
      <w:r w:rsidRPr="00177897">
        <w:rPr>
          <w:rFonts w:cs="Arial"/>
          <w:color w:val="0A0905"/>
        </w:rPr>
        <w:t>,ab.</w:t>
      </w:r>
    </w:p>
    <w:p w14:paraId="6D54C7D1" w14:textId="77777777" w:rsidR="00EC331B" w:rsidRPr="00177897" w:rsidRDefault="00EC331B" w:rsidP="00EC331B">
      <w:pPr>
        <w:spacing w:line="240" w:lineRule="auto"/>
        <w:rPr>
          <w:rFonts w:cs="Arial"/>
          <w:color w:val="0A0905"/>
        </w:rPr>
      </w:pPr>
      <w:r w:rsidRPr="00177897">
        <w:rPr>
          <w:rFonts w:cs="Arial"/>
          <w:color w:val="0A0905"/>
        </w:rPr>
        <w:t>21. ((curric* or lesson? or classes or classroom? or subject? or attainment or achievement or assessment or score? or scoring* or competenc* or performance) adj3 ((Education not ("patient education" or "continuing education")) or educational)</w:t>
      </w:r>
      <w:proofErr w:type="gramStart"/>
      <w:r w:rsidRPr="00177897">
        <w:rPr>
          <w:rFonts w:cs="Arial"/>
          <w:color w:val="0A0905"/>
        </w:rPr>
        <w:t>).ti</w:t>
      </w:r>
      <w:proofErr w:type="gramEnd"/>
      <w:r w:rsidRPr="00177897">
        <w:rPr>
          <w:rFonts w:cs="Arial"/>
          <w:color w:val="0A0905"/>
        </w:rPr>
        <w:t>,ab.</w:t>
      </w:r>
    </w:p>
    <w:p w14:paraId="68829FC0" w14:textId="77777777" w:rsidR="00EC331B" w:rsidRPr="00177897" w:rsidRDefault="00EC331B" w:rsidP="00EC331B">
      <w:pPr>
        <w:spacing w:line="240" w:lineRule="auto"/>
        <w:rPr>
          <w:rFonts w:cs="Arial"/>
          <w:color w:val="0A0905"/>
        </w:rPr>
      </w:pPr>
      <w:r w:rsidRPr="00177897">
        <w:rPr>
          <w:rFonts w:cs="Arial"/>
          <w:color w:val="0A0905"/>
        </w:rPr>
        <w:t>22. (class adj1 ((Education not ("patient education" or "continuing education")) or educational)</w:t>
      </w:r>
      <w:proofErr w:type="gramStart"/>
      <w:r w:rsidRPr="00177897">
        <w:rPr>
          <w:rFonts w:cs="Arial"/>
          <w:color w:val="0A0905"/>
        </w:rPr>
        <w:t>).ti</w:t>
      </w:r>
      <w:proofErr w:type="gramEnd"/>
      <w:r w:rsidRPr="00177897">
        <w:rPr>
          <w:rFonts w:cs="Arial"/>
          <w:color w:val="0A0905"/>
        </w:rPr>
        <w:t>,ab.</w:t>
      </w:r>
    </w:p>
    <w:p w14:paraId="76376848" w14:textId="77777777" w:rsidR="00EC331B" w:rsidRPr="00177897" w:rsidRDefault="00EC331B" w:rsidP="00EC331B">
      <w:pPr>
        <w:spacing w:line="240" w:lineRule="auto"/>
        <w:rPr>
          <w:rFonts w:cs="Arial"/>
          <w:color w:val="0A0905"/>
        </w:rPr>
      </w:pPr>
      <w:r w:rsidRPr="00177897">
        <w:rPr>
          <w:rFonts w:cs="Arial"/>
          <w:color w:val="0A0905"/>
        </w:rPr>
        <w:t>23. (outcome* adj1 (education or educational)</w:t>
      </w:r>
      <w:proofErr w:type="gramStart"/>
      <w:r w:rsidRPr="00177897">
        <w:rPr>
          <w:rFonts w:cs="Arial"/>
          <w:color w:val="0A0905"/>
        </w:rPr>
        <w:t>).ti</w:t>
      </w:r>
      <w:proofErr w:type="gramEnd"/>
      <w:r w:rsidRPr="00177897">
        <w:rPr>
          <w:rFonts w:cs="Arial"/>
          <w:color w:val="0A0905"/>
        </w:rPr>
        <w:t>,ab.</w:t>
      </w:r>
    </w:p>
    <w:p w14:paraId="46A882B3" w14:textId="77777777" w:rsidR="00EC331B" w:rsidRPr="00177897" w:rsidRDefault="00EC331B" w:rsidP="00EC331B">
      <w:pPr>
        <w:spacing w:line="240" w:lineRule="auto"/>
        <w:rPr>
          <w:rFonts w:cs="Arial"/>
          <w:color w:val="0A0905"/>
        </w:rPr>
      </w:pPr>
      <w:r w:rsidRPr="00177897">
        <w:rPr>
          <w:rFonts w:cs="Arial"/>
          <w:color w:val="0A0905"/>
        </w:rPr>
        <w:t>24. ((curric* or lesson? or classroom? or classes or subject? or intervention? or program* or initiative? or education or teach* or outcome* or attainment or achievement or assessment or effect* or impact* or score? or scoring* or skill? or knowledge or competen* or performance) adj3 (learn or learning)</w:t>
      </w:r>
      <w:proofErr w:type="gramStart"/>
      <w:r w:rsidRPr="00177897">
        <w:rPr>
          <w:rFonts w:cs="Arial"/>
          <w:color w:val="0A0905"/>
        </w:rPr>
        <w:t>).ti</w:t>
      </w:r>
      <w:proofErr w:type="gramEnd"/>
      <w:r w:rsidRPr="00177897">
        <w:rPr>
          <w:rFonts w:cs="Arial"/>
          <w:color w:val="0A0905"/>
        </w:rPr>
        <w:t>,ab.</w:t>
      </w:r>
    </w:p>
    <w:p w14:paraId="49AAE046" w14:textId="77777777" w:rsidR="00EC331B" w:rsidRPr="00177897" w:rsidRDefault="00EC331B" w:rsidP="00EC331B">
      <w:pPr>
        <w:spacing w:line="240" w:lineRule="auto"/>
        <w:rPr>
          <w:rFonts w:cs="Arial"/>
          <w:color w:val="0A0905"/>
        </w:rPr>
      </w:pPr>
      <w:r w:rsidRPr="00177897">
        <w:rPr>
          <w:rFonts w:cs="Arial"/>
          <w:color w:val="0A0905"/>
        </w:rPr>
        <w:t>25. (class adj1 (learn or learning)</w:t>
      </w:r>
      <w:proofErr w:type="gramStart"/>
      <w:r w:rsidRPr="00177897">
        <w:rPr>
          <w:rFonts w:cs="Arial"/>
          <w:color w:val="0A0905"/>
        </w:rPr>
        <w:t>).ti</w:t>
      </w:r>
      <w:proofErr w:type="gramEnd"/>
      <w:r w:rsidRPr="00177897">
        <w:rPr>
          <w:rFonts w:cs="Arial"/>
          <w:color w:val="0A0905"/>
        </w:rPr>
        <w:t>,ab.</w:t>
      </w:r>
    </w:p>
    <w:p w14:paraId="3B6AAFB4" w14:textId="77777777" w:rsidR="00EC331B" w:rsidRPr="00177897" w:rsidRDefault="00EC331B" w:rsidP="00EC331B">
      <w:pPr>
        <w:spacing w:line="240" w:lineRule="auto"/>
        <w:rPr>
          <w:rFonts w:cs="Arial"/>
          <w:color w:val="0A0905"/>
        </w:rPr>
      </w:pPr>
      <w:r w:rsidRPr="00177897">
        <w:rPr>
          <w:rFonts w:cs="Arial"/>
          <w:color w:val="0A0905"/>
        </w:rPr>
        <w:t>26. ((curric* or lesson? or classes or classroom or class or subject? or education or teach* or learning or teach or teaching or learn or attainment or achievement or assessment or score? or scoring* or skill? or knowledge or competen* or performance) adj3 (art or arts or math* or science? or humanities or chemistry or physics or language* or geography or (history not ("medical history" or "health history" or "familial history" or "family history")) or numeracy or (literacy not "health literacy") or grammar or grammer or reading or writing)).ti,ab.</w:t>
      </w:r>
    </w:p>
    <w:p w14:paraId="06E350CE" w14:textId="77777777" w:rsidR="00EC331B" w:rsidRPr="00177897" w:rsidRDefault="00EC331B" w:rsidP="00EC331B">
      <w:pPr>
        <w:spacing w:line="240" w:lineRule="auto"/>
        <w:rPr>
          <w:rFonts w:cs="Arial"/>
          <w:color w:val="0A0905"/>
        </w:rPr>
      </w:pPr>
      <w:r w:rsidRPr="00177897">
        <w:rPr>
          <w:rFonts w:cs="Arial"/>
          <w:color w:val="0A0905"/>
        </w:rPr>
        <w:t>27. (((curric* or lesson? or classroom or classes or subject? or skill?) adj3 literature) or "literature class"</w:t>
      </w:r>
      <w:proofErr w:type="gramStart"/>
      <w:r w:rsidRPr="00177897">
        <w:rPr>
          <w:rFonts w:cs="Arial"/>
          <w:color w:val="0A0905"/>
        </w:rPr>
        <w:t>).ti</w:t>
      </w:r>
      <w:proofErr w:type="gramEnd"/>
      <w:r w:rsidRPr="00177897">
        <w:rPr>
          <w:rFonts w:cs="Arial"/>
          <w:color w:val="0A0905"/>
        </w:rPr>
        <w:t>,ab.</w:t>
      </w:r>
    </w:p>
    <w:p w14:paraId="599F9C17" w14:textId="77777777" w:rsidR="00EC331B" w:rsidRPr="00177897" w:rsidRDefault="00EC331B" w:rsidP="00EC331B">
      <w:pPr>
        <w:spacing w:line="240" w:lineRule="auto"/>
        <w:rPr>
          <w:rFonts w:cs="Arial"/>
          <w:color w:val="0A0905"/>
        </w:rPr>
      </w:pPr>
      <w:r w:rsidRPr="00177897">
        <w:rPr>
          <w:rFonts w:cs="Arial"/>
          <w:color w:val="0A0905"/>
        </w:rPr>
        <w:t>28. ("Education reform" or "Instructional support" or "School reform" or "Classroom organi*" or (Commit* adj3 (school or education or learning)) or (Engag* adj3 (school or education or learning)) or "Character development" or "Whole school" or "School level" or "School wide" or schoolwide</w:t>
      </w:r>
      <w:proofErr w:type="gramStart"/>
      <w:r w:rsidRPr="00177897">
        <w:rPr>
          <w:rFonts w:cs="Arial"/>
          <w:color w:val="0A0905"/>
        </w:rPr>
        <w:t>).ti</w:t>
      </w:r>
      <w:proofErr w:type="gramEnd"/>
      <w:r w:rsidRPr="00177897">
        <w:rPr>
          <w:rFonts w:cs="Arial"/>
          <w:color w:val="0A0905"/>
        </w:rPr>
        <w:t>,ab.</w:t>
      </w:r>
    </w:p>
    <w:p w14:paraId="5B341378" w14:textId="77777777" w:rsidR="00EC331B" w:rsidRPr="00177897" w:rsidRDefault="00EC331B" w:rsidP="00EC331B">
      <w:pPr>
        <w:spacing w:line="240" w:lineRule="auto"/>
        <w:rPr>
          <w:rFonts w:cs="Arial"/>
          <w:color w:val="0A0905"/>
        </w:rPr>
      </w:pPr>
      <w:r w:rsidRPr="00177897">
        <w:rPr>
          <w:rFonts w:cs="Arial"/>
          <w:color w:val="0A0905"/>
        </w:rPr>
        <w:t>29. ((Comprehensive adj3 school) and (intervention? or program* or initiative? or outcome* or effect* or impact*)</w:t>
      </w:r>
      <w:proofErr w:type="gramStart"/>
      <w:r w:rsidRPr="00177897">
        <w:rPr>
          <w:rFonts w:cs="Arial"/>
          <w:color w:val="0A0905"/>
        </w:rPr>
        <w:t>).ti</w:t>
      </w:r>
      <w:proofErr w:type="gramEnd"/>
      <w:r w:rsidRPr="00177897">
        <w:rPr>
          <w:rFonts w:cs="Arial"/>
          <w:color w:val="0A0905"/>
        </w:rPr>
        <w:t>,ab.</w:t>
      </w:r>
    </w:p>
    <w:p w14:paraId="77DBB8C2" w14:textId="77777777" w:rsidR="00EC331B" w:rsidRPr="00177897" w:rsidRDefault="00EC331B" w:rsidP="00EC331B">
      <w:pPr>
        <w:spacing w:line="240" w:lineRule="auto"/>
        <w:rPr>
          <w:rFonts w:cs="Arial"/>
          <w:color w:val="0A0905"/>
        </w:rPr>
      </w:pPr>
      <w:r w:rsidRPr="00177897">
        <w:rPr>
          <w:rFonts w:cs="Arial"/>
          <w:color w:val="0A0905"/>
        </w:rPr>
        <w:t>30. ((Integrat* or Combin* or Infuse or infused or infusion or sustainable) adj3 (curric* or lesson? or classes or classroom or syllabus or subject? or education or learn or learning or teach or teaching)</w:t>
      </w:r>
      <w:proofErr w:type="gramStart"/>
      <w:r w:rsidRPr="00177897">
        <w:rPr>
          <w:rFonts w:cs="Arial"/>
          <w:color w:val="0A0905"/>
        </w:rPr>
        <w:t>).ti</w:t>
      </w:r>
      <w:proofErr w:type="gramEnd"/>
      <w:r w:rsidRPr="00177897">
        <w:rPr>
          <w:rFonts w:cs="Arial"/>
          <w:color w:val="0A0905"/>
        </w:rPr>
        <w:t>,ab.</w:t>
      </w:r>
    </w:p>
    <w:p w14:paraId="434BE655" w14:textId="77777777" w:rsidR="00EC331B" w:rsidRPr="00177897" w:rsidRDefault="00EC331B" w:rsidP="00EC331B">
      <w:pPr>
        <w:spacing w:line="240" w:lineRule="auto"/>
        <w:rPr>
          <w:rFonts w:cs="Arial"/>
          <w:color w:val="0A0905"/>
        </w:rPr>
      </w:pPr>
      <w:r w:rsidRPr="00177897">
        <w:rPr>
          <w:rFonts w:cs="Arial"/>
          <w:color w:val="0A0905"/>
        </w:rPr>
        <w:t>31. (((Integrat* or Combin* or Infuse or infused or infusion or sustainable) adj3 (intervention* or program* or initiative*)) and school?</w:t>
      </w:r>
      <w:proofErr w:type="gramStart"/>
      <w:r w:rsidRPr="00177897">
        <w:rPr>
          <w:rFonts w:cs="Arial"/>
          <w:color w:val="0A0905"/>
        </w:rPr>
        <w:t>).ti</w:t>
      </w:r>
      <w:proofErr w:type="gramEnd"/>
      <w:r w:rsidRPr="00177897">
        <w:rPr>
          <w:rFonts w:cs="Arial"/>
          <w:color w:val="0A0905"/>
        </w:rPr>
        <w:t>,ab.</w:t>
      </w:r>
    </w:p>
    <w:p w14:paraId="51D02E75" w14:textId="77777777" w:rsidR="00EC331B" w:rsidRPr="00177897" w:rsidRDefault="00EC331B" w:rsidP="00EC331B">
      <w:pPr>
        <w:spacing w:line="240" w:lineRule="auto"/>
        <w:rPr>
          <w:rFonts w:cs="Arial"/>
          <w:color w:val="0A0905"/>
        </w:rPr>
      </w:pPr>
      <w:r w:rsidRPr="00177897">
        <w:rPr>
          <w:rFonts w:cs="Arial"/>
          <w:color w:val="0A0905"/>
        </w:rPr>
        <w:t>32. ((school or education or core or generic or teaching or learning) adj3 syllabus</w:t>
      </w:r>
      <w:proofErr w:type="gramStart"/>
      <w:r w:rsidRPr="00177897">
        <w:rPr>
          <w:rFonts w:cs="Arial"/>
          <w:color w:val="0A0905"/>
        </w:rPr>
        <w:t>).ti</w:t>
      </w:r>
      <w:proofErr w:type="gramEnd"/>
      <w:r w:rsidRPr="00177897">
        <w:rPr>
          <w:rFonts w:cs="Arial"/>
          <w:color w:val="0A0905"/>
        </w:rPr>
        <w:t>,ab.</w:t>
      </w:r>
    </w:p>
    <w:p w14:paraId="3A9327B4" w14:textId="77777777" w:rsidR="00EC331B" w:rsidRPr="00177897" w:rsidRDefault="00EC331B" w:rsidP="00EC331B">
      <w:pPr>
        <w:spacing w:line="240" w:lineRule="auto"/>
        <w:rPr>
          <w:rFonts w:cs="Arial"/>
          <w:color w:val="0A0905"/>
        </w:rPr>
      </w:pPr>
      <w:r w:rsidRPr="00177897">
        <w:rPr>
          <w:rFonts w:cs="Arial"/>
          <w:color w:val="0A0905"/>
        </w:rPr>
        <w:t>33. 15 or 16 or 17 or 18 or 19 or 20 or 21 or 22 or 23 or 24 or 25 or 26 or 27 or 28 or 29 or 30 or 32</w:t>
      </w:r>
    </w:p>
    <w:p w14:paraId="3A66FF21" w14:textId="77777777" w:rsidR="00EC331B" w:rsidRPr="00177897" w:rsidRDefault="00EC331B" w:rsidP="00EC331B">
      <w:pPr>
        <w:spacing w:line="240" w:lineRule="auto"/>
        <w:rPr>
          <w:rFonts w:cs="Arial"/>
          <w:color w:val="0A0905"/>
        </w:rPr>
      </w:pPr>
      <w:r w:rsidRPr="00177897">
        <w:rPr>
          <w:rFonts w:cs="Arial"/>
          <w:color w:val="0A0905"/>
        </w:rPr>
        <w:t>34. (child* or schoolchild* or youth* or "young people*" or "young person" or teen* or adolescen* or juvenile* or preadolescen* or boy? or girl?</w:t>
      </w:r>
      <w:proofErr w:type="gramStart"/>
      <w:r w:rsidRPr="00177897">
        <w:rPr>
          <w:rFonts w:cs="Arial"/>
          <w:color w:val="0A0905"/>
        </w:rPr>
        <w:t>).ti</w:t>
      </w:r>
      <w:proofErr w:type="gramEnd"/>
      <w:r w:rsidRPr="00177897">
        <w:rPr>
          <w:rFonts w:cs="Arial"/>
          <w:color w:val="0A0905"/>
        </w:rPr>
        <w:t>,ab.</w:t>
      </w:r>
    </w:p>
    <w:p w14:paraId="1C566D8E" w14:textId="77777777" w:rsidR="00EC331B" w:rsidRPr="00177897" w:rsidRDefault="00EC331B" w:rsidP="00EC331B">
      <w:pPr>
        <w:spacing w:line="240" w:lineRule="auto"/>
        <w:rPr>
          <w:rFonts w:cs="Arial"/>
          <w:color w:val="0A0905"/>
        </w:rPr>
      </w:pPr>
      <w:r w:rsidRPr="00177897">
        <w:rPr>
          <w:rFonts w:cs="Arial"/>
          <w:color w:val="0A0905"/>
        </w:rPr>
        <w:t>35. (curric* or lesson? or classes or classroom? or subject? or school? or syllabus or "junior high" or "senior high" or "junior education" or "elementary education" or "primary education"</w:t>
      </w:r>
      <w:proofErr w:type="gramStart"/>
      <w:r w:rsidRPr="00177897">
        <w:rPr>
          <w:rFonts w:cs="Arial"/>
          <w:color w:val="0A0905"/>
        </w:rPr>
        <w:t>).ti</w:t>
      </w:r>
      <w:proofErr w:type="gramEnd"/>
      <w:r w:rsidRPr="00177897">
        <w:rPr>
          <w:rFonts w:cs="Arial"/>
          <w:color w:val="0A0905"/>
        </w:rPr>
        <w:t>,ab.</w:t>
      </w:r>
    </w:p>
    <w:p w14:paraId="3AB5AEE3" w14:textId="77777777" w:rsidR="00EC331B" w:rsidRPr="00177897" w:rsidRDefault="00EC331B" w:rsidP="00EC331B">
      <w:pPr>
        <w:spacing w:line="240" w:lineRule="auto"/>
        <w:rPr>
          <w:rFonts w:cs="Arial"/>
          <w:color w:val="0A0905"/>
        </w:rPr>
      </w:pPr>
      <w:r w:rsidRPr="00177897">
        <w:rPr>
          <w:rFonts w:cs="Arial"/>
          <w:color w:val="0A0905"/>
        </w:rPr>
        <w:t>36. 34 and 35</w:t>
      </w:r>
    </w:p>
    <w:p w14:paraId="67030D2F" w14:textId="77777777" w:rsidR="00EC331B" w:rsidRPr="00177897" w:rsidRDefault="00EC331B" w:rsidP="00EC331B">
      <w:pPr>
        <w:spacing w:line="240" w:lineRule="auto"/>
        <w:rPr>
          <w:rFonts w:cs="Arial"/>
          <w:color w:val="0A0905"/>
        </w:rPr>
      </w:pPr>
      <w:r w:rsidRPr="00177897">
        <w:rPr>
          <w:rFonts w:cs="Arial"/>
          <w:color w:val="0A0905"/>
        </w:rPr>
        <w:t>37. ("secondary school?" or "primary school?" or "comprehensive school?" or "school education" or "high school?" or "grammar school?" or "private school?" or "public school?" or "mainstream school*" or "compulsory education" or "statutory education" or "middle school?" or "junior school?" or "senior school?" or "primary education" or "secondary education" or "elementary school?" or "elementary education" or "mainstream education" or "compulsory school*" or "statutory school*" or "sixth form college?" or "post-16 education" or "junior high" or "senior high" or "reception class" or "post primary").ti,ab.</w:t>
      </w:r>
    </w:p>
    <w:p w14:paraId="7B1DB24A" w14:textId="77777777" w:rsidR="00EC331B" w:rsidRPr="00177897" w:rsidRDefault="00EC331B" w:rsidP="00EC331B">
      <w:pPr>
        <w:spacing w:line="240" w:lineRule="auto"/>
        <w:rPr>
          <w:rFonts w:cs="Arial"/>
          <w:color w:val="0A0905"/>
        </w:rPr>
      </w:pPr>
      <w:r w:rsidRPr="00177897">
        <w:rPr>
          <w:rFonts w:cs="Arial"/>
          <w:color w:val="0A0905"/>
        </w:rPr>
        <w:t>38. ((school? or junior? or elementary or senior? or primary or "sixth form" or grade) adj10 student?</w:t>
      </w:r>
      <w:proofErr w:type="gramStart"/>
      <w:r w:rsidRPr="00177897">
        <w:rPr>
          <w:rFonts w:cs="Arial"/>
          <w:color w:val="0A0905"/>
        </w:rPr>
        <w:t>).ti</w:t>
      </w:r>
      <w:proofErr w:type="gramEnd"/>
      <w:r w:rsidRPr="00177897">
        <w:rPr>
          <w:rFonts w:cs="Arial"/>
          <w:color w:val="0A0905"/>
        </w:rPr>
        <w:t>,ab.</w:t>
      </w:r>
    </w:p>
    <w:p w14:paraId="3D4DC881" w14:textId="77777777" w:rsidR="00EC331B" w:rsidRPr="00177897" w:rsidRDefault="00EC331B" w:rsidP="00EC331B">
      <w:pPr>
        <w:spacing w:line="240" w:lineRule="auto"/>
        <w:rPr>
          <w:rFonts w:cs="Arial"/>
          <w:color w:val="0A0905"/>
        </w:rPr>
      </w:pPr>
      <w:r w:rsidRPr="00177897">
        <w:rPr>
          <w:rFonts w:cs="Arial"/>
          <w:color w:val="0A0905"/>
        </w:rPr>
        <w:t xml:space="preserve">39. </w:t>
      </w:r>
      <w:proofErr w:type="gramStart"/>
      <w:r w:rsidRPr="00177897">
        <w:rPr>
          <w:rFonts w:cs="Arial"/>
          <w:color w:val="0A0905"/>
        </w:rPr>
        <w:t>pupil?.</w:t>
      </w:r>
      <w:proofErr w:type="gramEnd"/>
      <w:r w:rsidRPr="00177897">
        <w:rPr>
          <w:rFonts w:cs="Arial"/>
          <w:color w:val="0A0905"/>
        </w:rPr>
        <w:t>ti,ab.</w:t>
      </w:r>
    </w:p>
    <w:p w14:paraId="6C11CE02" w14:textId="77777777" w:rsidR="00EC331B" w:rsidRPr="00177897" w:rsidRDefault="00EC331B" w:rsidP="00EC331B">
      <w:pPr>
        <w:spacing w:line="240" w:lineRule="auto"/>
        <w:rPr>
          <w:rFonts w:cs="Arial"/>
          <w:color w:val="0A0905"/>
        </w:rPr>
      </w:pPr>
      <w:r w:rsidRPr="00177897">
        <w:rPr>
          <w:rFonts w:cs="Arial"/>
          <w:color w:val="0A0905"/>
        </w:rPr>
        <w:t>40. 36 or 37 or 38</w:t>
      </w:r>
    </w:p>
    <w:p w14:paraId="02191812" w14:textId="77777777" w:rsidR="00EC331B" w:rsidRPr="00177897" w:rsidRDefault="00EC331B" w:rsidP="00EC331B">
      <w:pPr>
        <w:spacing w:line="240" w:lineRule="auto"/>
        <w:rPr>
          <w:rFonts w:cs="Arial"/>
          <w:color w:val="0A0905"/>
        </w:rPr>
      </w:pPr>
      <w:r w:rsidRPr="00177897">
        <w:rPr>
          <w:rFonts w:cs="Arial"/>
          <w:color w:val="0A0905"/>
        </w:rPr>
        <w:t>41. (University or universities or freshmen or sophomore? or "higher education" or "tertiary education" or ((registrar* or workplace? or clinical or medical or nursing or nurse? or doctor? or continuing or adult? or patient?) adj1 (education or educating or profession* or student?)) or "professional education").ti.</w:t>
      </w:r>
    </w:p>
    <w:p w14:paraId="17BD090A" w14:textId="77777777" w:rsidR="00EC331B" w:rsidRPr="00177897" w:rsidRDefault="00EC331B" w:rsidP="00EC331B">
      <w:pPr>
        <w:spacing w:line="240" w:lineRule="auto"/>
        <w:rPr>
          <w:rFonts w:cs="Arial"/>
          <w:color w:val="0A0905"/>
        </w:rPr>
      </w:pPr>
      <w:r w:rsidRPr="00177897">
        <w:rPr>
          <w:rFonts w:cs="Arial"/>
          <w:color w:val="0A0905"/>
        </w:rPr>
        <w:t>42. 40 not 41</w:t>
      </w:r>
    </w:p>
    <w:p w14:paraId="4A107557" w14:textId="77777777" w:rsidR="00EC331B" w:rsidRPr="00177897" w:rsidRDefault="00EC331B" w:rsidP="00EC331B">
      <w:pPr>
        <w:spacing w:line="240" w:lineRule="auto"/>
        <w:rPr>
          <w:rFonts w:cs="Arial"/>
          <w:color w:val="0A0905"/>
        </w:rPr>
      </w:pPr>
      <w:r w:rsidRPr="00177897">
        <w:rPr>
          <w:rFonts w:cs="Arial"/>
          <w:color w:val="0A0905"/>
        </w:rPr>
        <w:t>43. 14 and 33 and 42</w:t>
      </w:r>
    </w:p>
    <w:p w14:paraId="747257A1" w14:textId="77777777" w:rsidR="00EC331B" w:rsidRPr="00177897" w:rsidRDefault="00EC331B" w:rsidP="00EC331B">
      <w:pPr>
        <w:spacing w:line="240" w:lineRule="auto"/>
        <w:rPr>
          <w:rFonts w:cs="Arial"/>
          <w:color w:val="0A0905"/>
        </w:rPr>
      </w:pPr>
      <w:r w:rsidRPr="00177897">
        <w:rPr>
          <w:rFonts w:cs="Arial"/>
          <w:color w:val="0A0905"/>
        </w:rPr>
        <w:t>44. "Elementary School Students"/ or "Intermediate School Students"/ or "Primary School Students"/ or "Middle School Students"/ or "High School Students"/ or "Junior High School Students"/ or "Kindergarten Students"/ or "High School Education"/ or "Middle School Education"/ or "Secondary Education"/ or "Junior High Schools"/ or "High Schools"/ or "Schools"/ or "Elementary Schools"/ or "Middle Schools"/</w:t>
      </w:r>
    </w:p>
    <w:p w14:paraId="6198B133" w14:textId="77777777" w:rsidR="00EC331B" w:rsidRPr="00177897" w:rsidRDefault="00EC331B" w:rsidP="00EC331B">
      <w:pPr>
        <w:spacing w:line="240" w:lineRule="auto"/>
        <w:rPr>
          <w:rFonts w:cs="Arial"/>
          <w:color w:val="0A0905"/>
        </w:rPr>
      </w:pPr>
      <w:r w:rsidRPr="00177897">
        <w:rPr>
          <w:rFonts w:cs="Arial"/>
          <w:color w:val="0A0905"/>
        </w:rPr>
        <w:t>45. "Drug Abuse Prevention"/ or "Health Education"/ or "Drug Education"/ or "Health Promotion"/ or "Public Health"/ or "Health Promotion"/ or "Preventive Medicine"/ or Health behaviour/ or Harm reduction/ or Health literacy/ or exp Health screening/ or Primary Mental health prevention/ or Prevention/ or Public health/ or Lifestyle changes/ or Lifestyle/ or Health literacy/</w:t>
      </w:r>
    </w:p>
    <w:p w14:paraId="39D2D927" w14:textId="77777777" w:rsidR="00EC331B" w:rsidRPr="00177897" w:rsidRDefault="00EC331B" w:rsidP="00EC331B">
      <w:pPr>
        <w:spacing w:line="240" w:lineRule="auto"/>
        <w:rPr>
          <w:rFonts w:cs="Arial"/>
          <w:color w:val="0A0905"/>
        </w:rPr>
      </w:pPr>
      <w:r w:rsidRPr="00177897">
        <w:rPr>
          <w:rFonts w:cs="Arial"/>
          <w:color w:val="0A0905"/>
        </w:rPr>
        <w:t>46. "Tobacco Smoking"/ or "Smoking Cessation"/ or "Marijuana Usage"/ or "Drinking Behavior"/ or "Social Drinking"/ or "Binge Drinking"/ or "Underage Drinking"/ or "Alcohol Abuse"/ or "Alcohol Drinking Patterns"/ or "Alcohol Intoxication"/ or "Alcoholism"/ or "Heroin Addiction"/ or "Drug Addiction"/ or "Drug Dependency"/ or "Drug Usage"/ or "Inhalant Abuse"/ or "Drug Abuse"/ or "Glue Sniffing"/ or "Predelinquent Youth"/ or "Cyberbullying"/ or "School Violence"/ or "Teasing"/ or "Juvenile Delinquency"/ or "Physical Abuse"/ or "Verbal Abuse"/ or "Violence"/ or "Harassment"/ or "Antisocial Behavior"/ or "Bullying"/ or "Perpetrators"/ or "Threat"/ or "Victimization"/ or "Relational Aggression"/ or "Aggressive Behavior"/ or "Behavior Problems"/ or "Behavior Disorders"/ or "Conduct Disorder"/ or "Drug Education"/ or "Drug Abuse Prevention"/ or "Harm Reduction"/</w:t>
      </w:r>
    </w:p>
    <w:p w14:paraId="68E18F06" w14:textId="77777777" w:rsidR="00EC331B" w:rsidRPr="00177897" w:rsidRDefault="00EC331B" w:rsidP="00EC331B">
      <w:pPr>
        <w:spacing w:line="240" w:lineRule="auto"/>
        <w:rPr>
          <w:rFonts w:cs="Arial"/>
          <w:color w:val="0A0905"/>
        </w:rPr>
      </w:pPr>
      <w:r w:rsidRPr="00177897">
        <w:rPr>
          <w:rFonts w:cs="Arial"/>
          <w:color w:val="0A0905"/>
        </w:rPr>
        <w:t>47. emotions/ or emotional development/</w:t>
      </w:r>
    </w:p>
    <w:p w14:paraId="3038BB90" w14:textId="77777777" w:rsidR="00EC331B" w:rsidRPr="00177897" w:rsidRDefault="00EC331B" w:rsidP="00EC331B">
      <w:pPr>
        <w:spacing w:line="240" w:lineRule="auto"/>
        <w:rPr>
          <w:rFonts w:cs="Arial"/>
          <w:color w:val="0A0905"/>
        </w:rPr>
      </w:pPr>
      <w:r w:rsidRPr="00177897">
        <w:rPr>
          <w:rFonts w:cs="Arial"/>
          <w:color w:val="0A0905"/>
        </w:rPr>
        <w:t>48. emotional adjustment/ or emotional disturbances/ or emotional control/</w:t>
      </w:r>
    </w:p>
    <w:p w14:paraId="0B8049C0" w14:textId="77777777" w:rsidR="00EC331B" w:rsidRPr="00177897" w:rsidRDefault="00EC331B" w:rsidP="00EC331B">
      <w:pPr>
        <w:spacing w:line="240" w:lineRule="auto"/>
        <w:rPr>
          <w:rFonts w:cs="Arial"/>
          <w:color w:val="0A0905"/>
        </w:rPr>
      </w:pPr>
      <w:r w:rsidRPr="00177897">
        <w:rPr>
          <w:rFonts w:cs="Arial"/>
          <w:color w:val="0A0905"/>
        </w:rPr>
        <w:t xml:space="preserve">49. mental health/ or primary mental health prevention/ or </w:t>
      </w:r>
      <w:proofErr w:type="gramStart"/>
      <w:r w:rsidRPr="00177897">
        <w:rPr>
          <w:rFonts w:cs="Arial"/>
          <w:color w:val="0A0905"/>
        </w:rPr>
        <w:t>well</w:t>
      </w:r>
      <w:proofErr w:type="gramEnd"/>
      <w:r w:rsidRPr="00177897">
        <w:rPr>
          <w:rFonts w:cs="Arial"/>
          <w:color w:val="0A0905"/>
        </w:rPr>
        <w:t xml:space="preserve"> being/</w:t>
      </w:r>
    </w:p>
    <w:p w14:paraId="5399F456" w14:textId="77777777" w:rsidR="00EC331B" w:rsidRPr="00177897" w:rsidRDefault="00EC331B" w:rsidP="00EC331B">
      <w:pPr>
        <w:spacing w:line="240" w:lineRule="auto"/>
        <w:rPr>
          <w:rFonts w:cs="Arial"/>
          <w:color w:val="0A0905"/>
        </w:rPr>
      </w:pPr>
      <w:r w:rsidRPr="00177897">
        <w:rPr>
          <w:rFonts w:cs="Arial"/>
          <w:color w:val="0A0905"/>
        </w:rPr>
        <w:t>50. "Curriculum"/ or "Curriculum Based Assessment"/ or "Curriculum Development"/ or "School Learning"/ or "Classroom Environment"/ or "Academic Environment"/ or "Teacher Effectiveness"/ or "Teacher Effectiveness Evaluation"/ or "Educational Program Evaluation"/ or "Course Evaluation"/ or "learning environment"/</w:t>
      </w:r>
    </w:p>
    <w:p w14:paraId="543F59D0" w14:textId="77777777" w:rsidR="00EC331B" w:rsidRPr="00177897" w:rsidRDefault="00EC331B" w:rsidP="00EC331B">
      <w:pPr>
        <w:spacing w:line="240" w:lineRule="auto"/>
        <w:rPr>
          <w:rFonts w:cs="Arial"/>
          <w:color w:val="0A0905"/>
        </w:rPr>
      </w:pPr>
      <w:r w:rsidRPr="00177897">
        <w:rPr>
          <w:rFonts w:cs="Arial"/>
          <w:color w:val="0A0905"/>
        </w:rPr>
        <w:t>51. 14 or 45 or 46 or 47 or 48 or 49</w:t>
      </w:r>
    </w:p>
    <w:p w14:paraId="1D6560D9" w14:textId="77777777" w:rsidR="00EC331B" w:rsidRPr="00177897" w:rsidRDefault="00EC331B" w:rsidP="00EC331B">
      <w:pPr>
        <w:spacing w:line="240" w:lineRule="auto"/>
        <w:rPr>
          <w:rFonts w:cs="Arial"/>
          <w:color w:val="0A0905"/>
        </w:rPr>
      </w:pPr>
      <w:r w:rsidRPr="00177897">
        <w:rPr>
          <w:rFonts w:cs="Arial"/>
          <w:color w:val="0A0905"/>
        </w:rPr>
        <w:t>52. 33 or 50</w:t>
      </w:r>
    </w:p>
    <w:p w14:paraId="554127F8" w14:textId="77777777" w:rsidR="00EC331B" w:rsidRPr="00177897" w:rsidRDefault="00EC331B" w:rsidP="00EC331B">
      <w:pPr>
        <w:spacing w:line="240" w:lineRule="auto"/>
        <w:rPr>
          <w:rFonts w:cs="Arial"/>
          <w:color w:val="0A0905"/>
        </w:rPr>
      </w:pPr>
      <w:r w:rsidRPr="00177897">
        <w:rPr>
          <w:rFonts w:cs="Arial"/>
          <w:color w:val="0A0905"/>
        </w:rPr>
        <w:t>53. 42 or 44</w:t>
      </w:r>
    </w:p>
    <w:p w14:paraId="3FA72558" w14:textId="77777777" w:rsidR="00EC331B" w:rsidRPr="00177897" w:rsidRDefault="00EC331B" w:rsidP="00EC331B">
      <w:pPr>
        <w:spacing w:line="240" w:lineRule="auto"/>
        <w:rPr>
          <w:rFonts w:cs="Arial"/>
          <w:color w:val="0A0905"/>
        </w:rPr>
      </w:pPr>
      <w:r w:rsidRPr="00177897">
        <w:rPr>
          <w:rFonts w:cs="Arial"/>
          <w:color w:val="0A0905"/>
        </w:rPr>
        <w:t>54. 51 and 52 and 53</w:t>
      </w:r>
    </w:p>
    <w:p w14:paraId="0A50690E" w14:textId="77777777" w:rsidR="00EC331B" w:rsidRPr="00177897" w:rsidRDefault="00EC331B" w:rsidP="00EC331B">
      <w:pPr>
        <w:spacing w:line="240" w:lineRule="auto"/>
        <w:rPr>
          <w:rFonts w:cs="Arial"/>
        </w:rPr>
      </w:pPr>
    </w:p>
    <w:p w14:paraId="49DAE785" w14:textId="77777777" w:rsidR="00A056C2" w:rsidRDefault="00EC331B" w:rsidP="00EC331B">
      <w:pPr>
        <w:spacing w:line="240" w:lineRule="auto"/>
      </w:pPr>
    </w:p>
    <w:sectPr w:rsidR="00A056C2" w:rsidSect="00F50D3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1"/>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31B"/>
    <w:rsid w:val="000029A7"/>
    <w:rsid w:val="00010ED8"/>
    <w:rsid w:val="00035E7F"/>
    <w:rsid w:val="000446FB"/>
    <w:rsid w:val="0005157B"/>
    <w:rsid w:val="0007038F"/>
    <w:rsid w:val="00094305"/>
    <w:rsid w:val="000B2745"/>
    <w:rsid w:val="000D3C8E"/>
    <w:rsid w:val="000F56B7"/>
    <w:rsid w:val="00107244"/>
    <w:rsid w:val="00141B36"/>
    <w:rsid w:val="00151A57"/>
    <w:rsid w:val="0017144F"/>
    <w:rsid w:val="001B18F6"/>
    <w:rsid w:val="001D2D80"/>
    <w:rsid w:val="001F2C68"/>
    <w:rsid w:val="001F719B"/>
    <w:rsid w:val="002017A0"/>
    <w:rsid w:val="00204736"/>
    <w:rsid w:val="002060D9"/>
    <w:rsid w:val="00226335"/>
    <w:rsid w:val="00253603"/>
    <w:rsid w:val="00254B34"/>
    <w:rsid w:val="00265D08"/>
    <w:rsid w:val="0026662E"/>
    <w:rsid w:val="00274BA7"/>
    <w:rsid w:val="0027517F"/>
    <w:rsid w:val="002A3977"/>
    <w:rsid w:val="002A70D3"/>
    <w:rsid w:val="002B3749"/>
    <w:rsid w:val="00313965"/>
    <w:rsid w:val="0031514D"/>
    <w:rsid w:val="00320E63"/>
    <w:rsid w:val="00321600"/>
    <w:rsid w:val="003468D0"/>
    <w:rsid w:val="00383A5A"/>
    <w:rsid w:val="00390C7A"/>
    <w:rsid w:val="00394A5C"/>
    <w:rsid w:val="00395F38"/>
    <w:rsid w:val="003B5B6F"/>
    <w:rsid w:val="003D3038"/>
    <w:rsid w:val="003E7C36"/>
    <w:rsid w:val="00400F81"/>
    <w:rsid w:val="00402EBA"/>
    <w:rsid w:val="004367E1"/>
    <w:rsid w:val="00440058"/>
    <w:rsid w:val="00441A96"/>
    <w:rsid w:val="00450A87"/>
    <w:rsid w:val="00452906"/>
    <w:rsid w:val="00456094"/>
    <w:rsid w:val="00466960"/>
    <w:rsid w:val="00470914"/>
    <w:rsid w:val="00477708"/>
    <w:rsid w:val="00485B52"/>
    <w:rsid w:val="00486A58"/>
    <w:rsid w:val="004A7D08"/>
    <w:rsid w:val="004E1DDD"/>
    <w:rsid w:val="00514F95"/>
    <w:rsid w:val="00530075"/>
    <w:rsid w:val="0054337C"/>
    <w:rsid w:val="00551962"/>
    <w:rsid w:val="0055223E"/>
    <w:rsid w:val="00580253"/>
    <w:rsid w:val="00585915"/>
    <w:rsid w:val="00586766"/>
    <w:rsid w:val="00595792"/>
    <w:rsid w:val="0059605F"/>
    <w:rsid w:val="005E523B"/>
    <w:rsid w:val="005E6D4C"/>
    <w:rsid w:val="005F63DE"/>
    <w:rsid w:val="0060483D"/>
    <w:rsid w:val="00607546"/>
    <w:rsid w:val="00627A12"/>
    <w:rsid w:val="00635236"/>
    <w:rsid w:val="00656174"/>
    <w:rsid w:val="006631D7"/>
    <w:rsid w:val="006A077D"/>
    <w:rsid w:val="006A2719"/>
    <w:rsid w:val="006C3A5F"/>
    <w:rsid w:val="0070507F"/>
    <w:rsid w:val="00707FD8"/>
    <w:rsid w:val="007218F2"/>
    <w:rsid w:val="0073105E"/>
    <w:rsid w:val="007571A1"/>
    <w:rsid w:val="007A03FB"/>
    <w:rsid w:val="007A5BD4"/>
    <w:rsid w:val="007E05EB"/>
    <w:rsid w:val="008009DB"/>
    <w:rsid w:val="00810FB3"/>
    <w:rsid w:val="00812EB0"/>
    <w:rsid w:val="008201B2"/>
    <w:rsid w:val="008419A3"/>
    <w:rsid w:val="00860F3B"/>
    <w:rsid w:val="008746D6"/>
    <w:rsid w:val="00876BA3"/>
    <w:rsid w:val="00887479"/>
    <w:rsid w:val="008B2874"/>
    <w:rsid w:val="008C263A"/>
    <w:rsid w:val="008D616F"/>
    <w:rsid w:val="008E24FC"/>
    <w:rsid w:val="0093371E"/>
    <w:rsid w:val="00946B7B"/>
    <w:rsid w:val="009B5EB1"/>
    <w:rsid w:val="009C2836"/>
    <w:rsid w:val="009C74CB"/>
    <w:rsid w:val="00A23A05"/>
    <w:rsid w:val="00A2416E"/>
    <w:rsid w:val="00A34BA1"/>
    <w:rsid w:val="00A34DA1"/>
    <w:rsid w:val="00A5745D"/>
    <w:rsid w:val="00A57B58"/>
    <w:rsid w:val="00A62E71"/>
    <w:rsid w:val="00A636B8"/>
    <w:rsid w:val="00A64207"/>
    <w:rsid w:val="00A66A05"/>
    <w:rsid w:val="00A7284E"/>
    <w:rsid w:val="00A90E19"/>
    <w:rsid w:val="00A940CA"/>
    <w:rsid w:val="00AD705B"/>
    <w:rsid w:val="00AE2563"/>
    <w:rsid w:val="00AF5ED7"/>
    <w:rsid w:val="00B20268"/>
    <w:rsid w:val="00B377C5"/>
    <w:rsid w:val="00B37B65"/>
    <w:rsid w:val="00B402BE"/>
    <w:rsid w:val="00B45CFE"/>
    <w:rsid w:val="00B51EFC"/>
    <w:rsid w:val="00B57088"/>
    <w:rsid w:val="00BE1E24"/>
    <w:rsid w:val="00BF6125"/>
    <w:rsid w:val="00BF7C09"/>
    <w:rsid w:val="00C046BC"/>
    <w:rsid w:val="00C32A5F"/>
    <w:rsid w:val="00C71840"/>
    <w:rsid w:val="00C94FB1"/>
    <w:rsid w:val="00CC0E7A"/>
    <w:rsid w:val="00CE3C0A"/>
    <w:rsid w:val="00D02D69"/>
    <w:rsid w:val="00D06CA0"/>
    <w:rsid w:val="00D30FB2"/>
    <w:rsid w:val="00D32F2F"/>
    <w:rsid w:val="00D345EE"/>
    <w:rsid w:val="00D63784"/>
    <w:rsid w:val="00D77568"/>
    <w:rsid w:val="00D77CB1"/>
    <w:rsid w:val="00D90CBA"/>
    <w:rsid w:val="00D97A37"/>
    <w:rsid w:val="00DA0369"/>
    <w:rsid w:val="00DB5210"/>
    <w:rsid w:val="00DC7431"/>
    <w:rsid w:val="00DD3197"/>
    <w:rsid w:val="00DD53C7"/>
    <w:rsid w:val="00DF5E09"/>
    <w:rsid w:val="00E00D42"/>
    <w:rsid w:val="00E02E08"/>
    <w:rsid w:val="00E21B1B"/>
    <w:rsid w:val="00E248F0"/>
    <w:rsid w:val="00E405E3"/>
    <w:rsid w:val="00E41884"/>
    <w:rsid w:val="00E44033"/>
    <w:rsid w:val="00E444AA"/>
    <w:rsid w:val="00E45634"/>
    <w:rsid w:val="00E53D93"/>
    <w:rsid w:val="00E6274A"/>
    <w:rsid w:val="00E628AB"/>
    <w:rsid w:val="00E63B2D"/>
    <w:rsid w:val="00E86D1C"/>
    <w:rsid w:val="00E947F8"/>
    <w:rsid w:val="00E977E9"/>
    <w:rsid w:val="00EB6D97"/>
    <w:rsid w:val="00EC331B"/>
    <w:rsid w:val="00EC3549"/>
    <w:rsid w:val="00EF08A3"/>
    <w:rsid w:val="00F01AD9"/>
    <w:rsid w:val="00F413F3"/>
    <w:rsid w:val="00F433C3"/>
    <w:rsid w:val="00F50D39"/>
    <w:rsid w:val="00F512C1"/>
    <w:rsid w:val="00F6227E"/>
    <w:rsid w:val="00F67E4B"/>
    <w:rsid w:val="00F74931"/>
    <w:rsid w:val="00F81EB1"/>
    <w:rsid w:val="00F92093"/>
    <w:rsid w:val="00F951A3"/>
    <w:rsid w:val="00FA12B6"/>
    <w:rsid w:val="00FB55B1"/>
    <w:rsid w:val="00FD2E2B"/>
    <w:rsid w:val="00FE0499"/>
    <w:rsid w:val="00FE4361"/>
    <w:rsid w:val="00FF0814"/>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2DBBBC5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C331B"/>
    <w:pPr>
      <w:spacing w:after="200" w:line="276" w:lineRule="auto"/>
    </w:pPr>
    <w:rPr>
      <w:rFonts w:ascii="Arial" w:eastAsiaTheme="minorEastAsia" w:hAnsi="Arial"/>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1292</Words>
  <Characters>7369</Characters>
  <Application>Microsoft Macintosh Word</Application>
  <DocSecurity>0</DocSecurity>
  <Lines>61</Lines>
  <Paragraphs>17</Paragraphs>
  <ScaleCrop>false</ScaleCrop>
  <LinksUpToDate>false</LinksUpToDate>
  <CharactersWithSpaces>8644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Tancred</dc:creator>
  <cp:keywords/>
  <dc:description/>
  <cp:lastModifiedBy>Tara Tancred</cp:lastModifiedBy>
  <cp:revision>1</cp:revision>
  <dcterms:created xsi:type="dcterms:W3CDTF">2017-09-13T10:42:00Z</dcterms:created>
  <dcterms:modified xsi:type="dcterms:W3CDTF">2017-09-13T10:44:00Z</dcterms:modified>
</cp:coreProperties>
</file>