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FD217" w14:textId="050EF299" w:rsidR="00664BB8" w:rsidRPr="00635F14" w:rsidRDefault="005D13A1" w:rsidP="00635F1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5F14">
        <w:rPr>
          <w:rFonts w:ascii="Times New Roman" w:hAnsi="Times New Roman" w:cs="Times New Roman"/>
          <w:b/>
          <w:bCs/>
          <w:sz w:val="24"/>
          <w:szCs w:val="24"/>
        </w:rPr>
        <w:t xml:space="preserve">Supplemental </w:t>
      </w:r>
      <w:r w:rsidR="00893F06">
        <w:rPr>
          <w:rFonts w:ascii="Times New Roman" w:hAnsi="Times New Roman" w:cs="Times New Roman"/>
          <w:b/>
          <w:bCs/>
          <w:sz w:val="24"/>
          <w:szCs w:val="24"/>
        </w:rPr>
        <w:t>text</w:t>
      </w:r>
    </w:p>
    <w:p w14:paraId="2D702EC5" w14:textId="77777777" w:rsidR="00A64DCA" w:rsidRPr="00635F14" w:rsidRDefault="00A64DCA" w:rsidP="00635F14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35F14">
        <w:rPr>
          <w:rFonts w:ascii="Times New Roman" w:hAnsi="Times New Roman" w:cs="Times New Roman"/>
          <w:b/>
          <w:i/>
          <w:sz w:val="24"/>
          <w:szCs w:val="24"/>
        </w:rPr>
        <w:t>Radioligand synthesis</w:t>
      </w:r>
    </w:p>
    <w:p w14:paraId="43BF176E" w14:textId="4B4C23EF" w:rsidR="00A64DCA" w:rsidRPr="00635F14" w:rsidRDefault="00A64DCA" w:rsidP="00635F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5F1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635F14">
        <w:rPr>
          <w:rFonts w:ascii="Times New Roman" w:hAnsi="Times New Roman" w:cs="Times New Roman"/>
          <w:sz w:val="24"/>
          <w:szCs w:val="24"/>
        </w:rPr>
        <w:t>C-Methane (</w:t>
      </w:r>
      <w:r w:rsidRPr="00635F1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635F14">
        <w:rPr>
          <w:rFonts w:ascii="Times New Roman" w:hAnsi="Times New Roman" w:cs="Times New Roman"/>
          <w:sz w:val="24"/>
          <w:szCs w:val="24"/>
        </w:rPr>
        <w:t>C-CH</w:t>
      </w:r>
      <w:r w:rsidRPr="00635F1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35F14">
        <w:rPr>
          <w:rFonts w:ascii="Times New Roman" w:hAnsi="Times New Roman" w:cs="Times New Roman"/>
          <w:sz w:val="24"/>
          <w:szCs w:val="24"/>
        </w:rPr>
        <w:t>) was produced in-target via the 14 N(p,α)</w:t>
      </w:r>
      <w:r w:rsidRPr="00635F14">
        <w:rPr>
          <w:rFonts w:ascii="Times New Roman" w:hAnsi="Times New Roman" w:cs="Times New Roman"/>
          <w:sz w:val="24"/>
          <w:szCs w:val="24"/>
          <w:vertAlign w:val="superscript"/>
        </w:rPr>
        <w:t xml:space="preserve"> 11</w:t>
      </w:r>
      <w:r w:rsidRPr="00635F14">
        <w:rPr>
          <w:rFonts w:ascii="Times New Roman" w:hAnsi="Times New Roman" w:cs="Times New Roman"/>
          <w:sz w:val="24"/>
          <w:szCs w:val="24"/>
        </w:rPr>
        <w:t xml:space="preserve">C reaction on nitrogen mixed with 10% of hydrogen, with 16.4 MeV protons using a GEMS PET trace cyclotron (GE, Uppsala, Sweden). Typically the target gas was irradiated for 15–20 min with a beam current of 35 μA. </w:t>
      </w:r>
      <w:r w:rsidRPr="00635F1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635F14">
        <w:rPr>
          <w:rFonts w:ascii="Times New Roman" w:hAnsi="Times New Roman" w:cs="Times New Roman"/>
          <w:sz w:val="24"/>
          <w:szCs w:val="24"/>
        </w:rPr>
        <w:t xml:space="preserve">C-Labeled methyl iodide, </w:t>
      </w:r>
      <w:r w:rsidRPr="00635F1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635F14">
        <w:rPr>
          <w:rFonts w:ascii="Times New Roman" w:hAnsi="Times New Roman" w:cs="Times New Roman"/>
          <w:sz w:val="24"/>
          <w:szCs w:val="24"/>
        </w:rPr>
        <w:t>C-CH</w:t>
      </w:r>
      <w:r w:rsidRPr="00635F1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35F14">
        <w:rPr>
          <w:rFonts w:ascii="Times New Roman" w:hAnsi="Times New Roman" w:cs="Times New Roman"/>
          <w:sz w:val="24"/>
          <w:szCs w:val="24"/>
        </w:rPr>
        <w:t>I, was produced following the previously published method</w:t>
      </w:r>
      <w:r w:rsidR="00635F14">
        <w:rPr>
          <w:rFonts w:ascii="Times New Roman" w:hAnsi="Times New Roman" w:cs="Times New Roman"/>
          <w:sz w:val="24"/>
          <w:szCs w:val="24"/>
        </w:rPr>
        <w:t xml:space="preserve"> (1)</w:t>
      </w:r>
      <w:r w:rsidRPr="00635F14">
        <w:rPr>
          <w:rFonts w:ascii="Times New Roman" w:hAnsi="Times New Roman" w:cs="Times New Roman"/>
          <w:sz w:val="24"/>
          <w:szCs w:val="24"/>
        </w:rPr>
        <w:t xml:space="preserve">. In short, the produced </w:t>
      </w:r>
      <w:r w:rsidRPr="00635F1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635F14">
        <w:rPr>
          <w:rFonts w:ascii="Times New Roman" w:hAnsi="Times New Roman" w:cs="Times New Roman"/>
          <w:sz w:val="24"/>
          <w:szCs w:val="24"/>
        </w:rPr>
        <w:t>C-CH</w:t>
      </w:r>
      <w:r w:rsidRPr="00635F1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35F14">
        <w:rPr>
          <w:rFonts w:ascii="Times New Roman" w:hAnsi="Times New Roman" w:cs="Times New Roman"/>
          <w:sz w:val="24"/>
          <w:szCs w:val="24"/>
        </w:rPr>
        <w:t xml:space="preserve"> was released from the target and collected in a Porapak Q trap cooled in liquid nitrogen. After collection, the </w:t>
      </w:r>
      <w:r w:rsidRPr="00635F1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635F14">
        <w:rPr>
          <w:rFonts w:ascii="Times New Roman" w:hAnsi="Times New Roman" w:cs="Times New Roman"/>
          <w:sz w:val="24"/>
          <w:szCs w:val="24"/>
        </w:rPr>
        <w:t>C-CH</w:t>
      </w:r>
      <w:r w:rsidRPr="00635F1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35F14">
        <w:rPr>
          <w:rFonts w:ascii="Times New Roman" w:hAnsi="Times New Roman" w:cs="Times New Roman"/>
          <w:sz w:val="24"/>
          <w:szCs w:val="24"/>
        </w:rPr>
        <w:t xml:space="preserve"> was released from the trap by heating with flow of helium and subsequently </w:t>
      </w:r>
      <w:r w:rsidRPr="00635F1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635F14">
        <w:rPr>
          <w:rFonts w:ascii="Times New Roman" w:hAnsi="Times New Roman" w:cs="Times New Roman"/>
          <w:sz w:val="24"/>
          <w:szCs w:val="24"/>
        </w:rPr>
        <w:t>C-CH</w:t>
      </w:r>
      <w:r w:rsidRPr="00635F1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35F14">
        <w:rPr>
          <w:rFonts w:ascii="Times New Roman" w:hAnsi="Times New Roman" w:cs="Times New Roman"/>
          <w:sz w:val="24"/>
          <w:szCs w:val="24"/>
        </w:rPr>
        <w:t xml:space="preserve"> was mixed with iodine vapor from of iodine crystals at 60 °C followed by a free radical reaction at 720 °C. The formed </w:t>
      </w:r>
      <w:r w:rsidRPr="00635F1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635F14">
        <w:rPr>
          <w:rFonts w:ascii="Times New Roman" w:hAnsi="Times New Roman" w:cs="Times New Roman"/>
          <w:sz w:val="24"/>
          <w:szCs w:val="24"/>
        </w:rPr>
        <w:t>C-CH</w:t>
      </w:r>
      <w:r w:rsidRPr="00635F1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35F14">
        <w:rPr>
          <w:rFonts w:ascii="Times New Roman" w:hAnsi="Times New Roman" w:cs="Times New Roman"/>
          <w:sz w:val="24"/>
          <w:szCs w:val="24"/>
        </w:rPr>
        <w:t xml:space="preserve">I was collected in a porapak Q trap at room temperature and the unreacted </w:t>
      </w:r>
      <w:r w:rsidRPr="00635F1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635F14">
        <w:rPr>
          <w:rFonts w:ascii="Times New Roman" w:hAnsi="Times New Roman" w:cs="Times New Roman"/>
          <w:sz w:val="24"/>
          <w:szCs w:val="24"/>
        </w:rPr>
        <w:t>C-CH</w:t>
      </w:r>
      <w:r w:rsidRPr="00635F1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35F14">
        <w:rPr>
          <w:rFonts w:ascii="Times New Roman" w:hAnsi="Times New Roman" w:cs="Times New Roman"/>
          <w:sz w:val="24"/>
          <w:szCs w:val="24"/>
        </w:rPr>
        <w:t xml:space="preserve"> was recirculated for 3 min. </w:t>
      </w:r>
      <w:r w:rsidRPr="00635F1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635F14">
        <w:rPr>
          <w:rFonts w:ascii="Times New Roman" w:hAnsi="Times New Roman" w:cs="Times New Roman"/>
          <w:sz w:val="24"/>
          <w:szCs w:val="24"/>
        </w:rPr>
        <w:t>C-CH</w:t>
      </w:r>
      <w:r w:rsidRPr="00635F1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35F14">
        <w:rPr>
          <w:rFonts w:ascii="Times New Roman" w:hAnsi="Times New Roman" w:cs="Times New Roman"/>
          <w:sz w:val="24"/>
          <w:szCs w:val="24"/>
        </w:rPr>
        <w:t xml:space="preserve">I was released from the Porapak Q trap by heating the trap using a custom-made oven at 180 °C. </w:t>
      </w:r>
      <w:r w:rsidRPr="00635F1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635F14">
        <w:rPr>
          <w:rFonts w:ascii="Times New Roman" w:hAnsi="Times New Roman" w:cs="Times New Roman"/>
          <w:sz w:val="24"/>
          <w:szCs w:val="24"/>
        </w:rPr>
        <w:t>C-CH</w:t>
      </w:r>
      <w:r w:rsidRPr="00635F1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35F14">
        <w:rPr>
          <w:rFonts w:ascii="Times New Roman" w:hAnsi="Times New Roman" w:cs="Times New Roman"/>
          <w:sz w:val="24"/>
          <w:szCs w:val="24"/>
        </w:rPr>
        <w:t xml:space="preserve">OTf was produced by online transfer of </w:t>
      </w:r>
      <w:r w:rsidRPr="00635F1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635F14">
        <w:rPr>
          <w:rFonts w:ascii="Times New Roman" w:hAnsi="Times New Roman" w:cs="Times New Roman"/>
          <w:sz w:val="24"/>
          <w:szCs w:val="24"/>
        </w:rPr>
        <w:t>C-CH</w:t>
      </w:r>
      <w:r w:rsidRPr="00635F1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35F14">
        <w:rPr>
          <w:rFonts w:ascii="Times New Roman" w:hAnsi="Times New Roman" w:cs="Times New Roman"/>
          <w:sz w:val="24"/>
          <w:szCs w:val="24"/>
        </w:rPr>
        <w:t>I through a glass column packed with silver triflate at 165 °C.</w:t>
      </w:r>
    </w:p>
    <w:p w14:paraId="0F339199" w14:textId="19A0DF15" w:rsidR="00A64DCA" w:rsidRPr="00635F14" w:rsidRDefault="00A64DCA" w:rsidP="00635F1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5F14">
        <w:rPr>
          <w:rFonts w:ascii="Times New Roman" w:hAnsi="Times New Roman" w:cs="Times New Roman"/>
          <w:sz w:val="24"/>
          <w:szCs w:val="24"/>
        </w:rPr>
        <w:t xml:space="preserve">Carbon-11 labeled </w:t>
      </w:r>
      <w:r w:rsidRPr="00635F1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635F14">
        <w:rPr>
          <w:rFonts w:ascii="Times New Roman" w:hAnsi="Times New Roman" w:cs="Times New Roman"/>
          <w:sz w:val="24"/>
          <w:szCs w:val="24"/>
        </w:rPr>
        <w:t xml:space="preserve">C-PF-06809247 was obtained by trapping </w:t>
      </w:r>
      <w:r w:rsidRPr="00635F1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635F14">
        <w:rPr>
          <w:rFonts w:ascii="Times New Roman" w:hAnsi="Times New Roman" w:cs="Times New Roman"/>
          <w:sz w:val="24"/>
          <w:szCs w:val="24"/>
        </w:rPr>
        <w:t>C-CH</w:t>
      </w:r>
      <w:r w:rsidRPr="00635F1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35F14">
        <w:rPr>
          <w:rFonts w:ascii="Times New Roman" w:hAnsi="Times New Roman" w:cs="Times New Roman"/>
          <w:sz w:val="24"/>
          <w:szCs w:val="24"/>
        </w:rPr>
        <w:t>OTf at room temperature in a reaction vessel containing the desmethyl precursor PF-06819821, (0.5 – 1 mg, 1.2 µmol-2.4 µmol) and Cs</w:t>
      </w:r>
      <w:r w:rsidRPr="00635F1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35F14">
        <w:rPr>
          <w:rFonts w:ascii="Times New Roman" w:hAnsi="Times New Roman" w:cs="Times New Roman"/>
          <w:sz w:val="24"/>
          <w:szCs w:val="24"/>
        </w:rPr>
        <w:t>CO</w:t>
      </w:r>
      <w:r w:rsidRPr="00635F1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35F14">
        <w:rPr>
          <w:rFonts w:ascii="Times New Roman" w:hAnsi="Times New Roman" w:cs="Times New Roman"/>
          <w:sz w:val="24"/>
          <w:szCs w:val="24"/>
        </w:rPr>
        <w:t xml:space="preserve"> (10mg, 30 μmol) in dimethylformamide (DMF) </w:t>
      </w:r>
      <w:r w:rsidRPr="00635F14">
        <w:rPr>
          <w:rFonts w:ascii="Times New Roman" w:hAnsi="Times New Roman" w:cs="Times New Roman"/>
          <w:sz w:val="24"/>
          <w:szCs w:val="24"/>
        </w:rPr>
        <w:lastRenderedPageBreak/>
        <w:t xml:space="preserve">(300-400 μL). After end of trapping, deprotection was performed by adding trifluoroacetic acid (TFA) with heating at 100°C for 5 minutes. The reaction mixture was diluted with sterile water (500 μL) before injecting to the built-in high performance liquid chromatography (HPLC) system for the purification of the desired radiolabeled product. The HPLC system consisted of a semi-preparative reverse phase (RP) ACE column (C18, 10 × 250 mm, 5 μm particle size) and a Merck Hitachi UV detector (λ = 254 nm) (VWR, International, Stockholm, Sweden) in series with a GM-tube (Carroll-Ramsey, Berkley, CA, USA) used for radioactivity detection. Acetonitrile / 0.1% Trifluoroacetic acid (TFA), 50:50 (v/v) was used as HPLC mobile phase with a flow rate of 6 mL/min. The radioactive fraction corresponding to pure </w:t>
      </w:r>
      <w:r w:rsidRPr="00635F1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635F14">
        <w:rPr>
          <w:rFonts w:ascii="Times New Roman" w:hAnsi="Times New Roman" w:cs="Times New Roman"/>
          <w:sz w:val="24"/>
          <w:szCs w:val="24"/>
        </w:rPr>
        <w:t xml:space="preserve">C-PF-06809247 was collected and evaporated to dryness. The final purified </w:t>
      </w:r>
      <w:bookmarkStart w:id="0" w:name="_Hlk55203958"/>
      <w:r w:rsidRPr="00635F1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635F14">
        <w:rPr>
          <w:rFonts w:ascii="Times New Roman" w:hAnsi="Times New Roman" w:cs="Times New Roman"/>
          <w:sz w:val="24"/>
          <w:szCs w:val="24"/>
        </w:rPr>
        <w:t>C-PF-06809247</w:t>
      </w:r>
      <w:bookmarkEnd w:id="0"/>
      <w:r w:rsidRPr="00635F14">
        <w:rPr>
          <w:rFonts w:ascii="Times New Roman" w:hAnsi="Times New Roman" w:cs="Times New Roman"/>
          <w:sz w:val="24"/>
          <w:szCs w:val="24"/>
        </w:rPr>
        <w:t xml:space="preserve"> was formulated in 6 mL phosphate buffered saline; PBS (pH7.4) and found to be stable after 1 hour. The formulated product was then sterile filtered through a Millipore Millex® GV filter unit (0.22 μm) for further use in vivo. </w:t>
      </w:r>
      <w:r w:rsidR="00D652AF" w:rsidRPr="00D652AF">
        <w:rPr>
          <w:rFonts w:ascii="Times New Roman" w:hAnsi="Times New Roman" w:cs="Times New Roman"/>
          <w:sz w:val="24"/>
          <w:szCs w:val="24"/>
        </w:rPr>
        <w:t xml:space="preserve">The incorporation yield of </w:t>
      </w:r>
      <w:r w:rsidR="00D652AF" w:rsidRPr="00635F1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D652AF" w:rsidRPr="00635F14">
        <w:rPr>
          <w:rFonts w:ascii="Times New Roman" w:hAnsi="Times New Roman" w:cs="Times New Roman"/>
          <w:sz w:val="24"/>
          <w:szCs w:val="24"/>
        </w:rPr>
        <w:t>C-CH</w:t>
      </w:r>
      <w:r w:rsidR="00D652AF" w:rsidRPr="00635F1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D652AF" w:rsidRPr="00635F14">
        <w:rPr>
          <w:rFonts w:ascii="Times New Roman" w:hAnsi="Times New Roman" w:cs="Times New Roman"/>
          <w:sz w:val="24"/>
          <w:szCs w:val="24"/>
        </w:rPr>
        <w:t>I</w:t>
      </w:r>
      <w:r w:rsidR="00D652AF" w:rsidRPr="00D652AF">
        <w:rPr>
          <w:rFonts w:ascii="Times New Roman" w:hAnsi="Times New Roman" w:cs="Times New Roman"/>
          <w:sz w:val="24"/>
          <w:szCs w:val="24"/>
        </w:rPr>
        <w:t xml:space="preserve"> was &gt;50% yielding &gt;1000 MBq of the final product. Radiochemical purity was &gt;98% at the time of injection. </w:t>
      </w:r>
      <w:r w:rsidR="00D652AF" w:rsidRPr="00635F1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D652AF" w:rsidRPr="00635F14">
        <w:rPr>
          <w:rFonts w:ascii="Times New Roman" w:hAnsi="Times New Roman" w:cs="Times New Roman"/>
          <w:sz w:val="24"/>
          <w:szCs w:val="24"/>
        </w:rPr>
        <w:t>C</w:t>
      </w:r>
      <w:r w:rsidR="00D652AF" w:rsidRPr="00D652AF">
        <w:rPr>
          <w:rFonts w:ascii="Times New Roman" w:hAnsi="Times New Roman" w:cs="Times New Roman"/>
          <w:sz w:val="24"/>
          <w:szCs w:val="24"/>
        </w:rPr>
        <w:t>-PF-06809247 was found to be stable in the formulated solution up to 90 min after the end of synthesis. The total synthesis time including purification was 40 min.</w:t>
      </w:r>
    </w:p>
    <w:p w14:paraId="3F68A327" w14:textId="77777777" w:rsidR="00635F14" w:rsidRPr="00635F14" w:rsidRDefault="00635F14" w:rsidP="00635F14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8F51D" w14:textId="2DEBCEAC" w:rsidR="00635F14" w:rsidRPr="00635F14" w:rsidRDefault="00635F14" w:rsidP="00635F14">
      <w:pPr>
        <w:widowControl/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Pr="00635F14">
        <w:rPr>
          <w:rFonts w:ascii="Times New Roman" w:hAnsi="Times New Roman" w:cs="Times New Roman"/>
          <w:sz w:val="24"/>
          <w:szCs w:val="24"/>
        </w:rPr>
        <w:t>Andersson J, Truong P, Halldin C. In-target produced [11C]methane: Increased specific radioactivity. Appl Radiat Isot. 2009;67(1):106–10.</w:t>
      </w:r>
    </w:p>
    <w:p w14:paraId="738CCECE" w14:textId="2C47DEBE" w:rsidR="00A64DCA" w:rsidRPr="00635F14" w:rsidRDefault="00A64DCA" w:rsidP="00635F14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35F14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6DECF89" w14:textId="48655C25" w:rsidR="005D13A1" w:rsidRPr="00635F14" w:rsidRDefault="007A39FA" w:rsidP="00635F1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5F1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The scheme of radiosynthesis of </w:t>
      </w:r>
      <w:r w:rsidRPr="00635F1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11</w:t>
      </w:r>
      <w:r w:rsidRPr="00635F14">
        <w:rPr>
          <w:rFonts w:ascii="Times New Roman" w:hAnsi="Times New Roman" w:cs="Times New Roman"/>
          <w:b/>
          <w:bCs/>
          <w:sz w:val="24"/>
          <w:szCs w:val="24"/>
        </w:rPr>
        <w:t>C-PF-06809247</w:t>
      </w:r>
    </w:p>
    <w:p w14:paraId="75CEFC87" w14:textId="77777777" w:rsidR="005D13A1" w:rsidRPr="00635F14" w:rsidRDefault="005D13A1" w:rsidP="00635F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22B5FC0" w14:textId="0A4A8CEE" w:rsidR="005D13A1" w:rsidRPr="00635F14" w:rsidRDefault="005D13A1" w:rsidP="00635F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35F14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 wp14:anchorId="0030420D" wp14:editId="68D89F53">
            <wp:extent cx="5400040" cy="3058795"/>
            <wp:effectExtent l="0" t="0" r="0" b="8255"/>
            <wp:docPr id="4" name="Picture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433F110-4995-4B49-9C58-BCB52DC1A9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433F110-4995-4B49-9C58-BCB52DC1A94B}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D33F1" w14:textId="27B3C549" w:rsidR="00CA29E8" w:rsidRDefault="00CA29E8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6A452BE" w14:textId="2663FDA3" w:rsidR="00CA29E8" w:rsidRPr="00CA29E8" w:rsidRDefault="00893F06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Figure</w:t>
      </w:r>
      <w:r w:rsidR="00CA29E8" w:rsidRPr="00CA29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04E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A29E8" w:rsidRPr="00CA29E8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055A2B0" w14:textId="704EDD14" w:rsidR="00CA29E8" w:rsidRDefault="00CA29E8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17907EA3" w14:textId="0E1F312B" w:rsidR="00CA29E8" w:rsidRPr="00B71770" w:rsidRDefault="00CA29E8" w:rsidP="00CA29E8">
      <w:pPr>
        <w:spacing w:line="48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T</w:t>
      </w:r>
      <w:r w:rsidRPr="00B71770">
        <w:rPr>
          <w:rFonts w:ascii="Times New Roman" w:hAnsi="Times New Roman"/>
          <w:b/>
          <w:bCs/>
          <w:kern w:val="0"/>
          <w:sz w:val="24"/>
          <w:szCs w:val="24"/>
        </w:rPr>
        <w:t xml:space="preserve">ime activity curves of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[</w:t>
      </w:r>
      <w:r w:rsidRPr="00B71770">
        <w:rPr>
          <w:rFonts w:ascii="Times New Roman" w:hAnsi="Times New Roman"/>
          <w:b/>
          <w:bCs/>
          <w:sz w:val="24"/>
          <w:szCs w:val="24"/>
          <w:vertAlign w:val="superscript"/>
          <w:lang w:val="pt-BR"/>
        </w:rPr>
        <w:t>11</w:t>
      </w:r>
      <w:r w:rsidRPr="00B71770">
        <w:rPr>
          <w:rFonts w:ascii="Times New Roman" w:hAnsi="Times New Roman"/>
          <w:b/>
          <w:bCs/>
          <w:sz w:val="24"/>
          <w:szCs w:val="24"/>
          <w:lang w:val="pt-BR"/>
        </w:rPr>
        <w:t>C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]</w:t>
      </w:r>
      <w:r w:rsidRPr="00B71770">
        <w:rPr>
          <w:rFonts w:ascii="Times New Roman" w:hAnsi="Times New Roman"/>
          <w:b/>
          <w:bCs/>
          <w:sz w:val="24"/>
          <w:szCs w:val="24"/>
          <w:lang w:val="pt-BR"/>
        </w:rPr>
        <w:t>PF-06809247 in the NHP brain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 for putamen and frontal cortex </w:t>
      </w:r>
      <w:r w:rsidRPr="00B71770">
        <w:rPr>
          <w:rFonts w:ascii="Times New Roman" w:hAnsi="Times New Roman"/>
          <w:b/>
          <w:bCs/>
          <w:kern w:val="0"/>
          <w:sz w:val="24"/>
          <w:szCs w:val="24"/>
        </w:rPr>
        <w:t xml:space="preserve">at baseline and following pretreatment with a selective MAGL inhibitor </w:t>
      </w:r>
      <w:r w:rsidRPr="00B71770">
        <w:rPr>
          <w:rFonts w:ascii="Times New Roman" w:hAnsi="Times New Roman"/>
          <w:b/>
          <w:bCs/>
          <w:sz w:val="24"/>
          <w:szCs w:val="24"/>
          <w:lang w:val="pt-BR"/>
        </w:rPr>
        <w:t>(NHP4; 0.42 mg/kg)</w:t>
      </w:r>
    </w:p>
    <w:p w14:paraId="0ABC49A4" w14:textId="7461CCCD" w:rsidR="00CA29E8" w:rsidRDefault="00CA29E8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66FAC576" w14:textId="77777777" w:rsidR="00CA29E8" w:rsidRDefault="00CA29E8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17DECA95" w14:textId="57747FCF" w:rsidR="00A64DCA" w:rsidRDefault="00CA29E8" w:rsidP="00635F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 wp14:anchorId="05E37C44" wp14:editId="786A3F06">
            <wp:extent cx="4669790" cy="339598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0" cy="339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800B1" w14:textId="7F83EA81" w:rsidR="00AB6963" w:rsidRDefault="00AB6963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378FCAD" w14:textId="3937BD37" w:rsidR="00A65BD9" w:rsidRPr="00CA29E8" w:rsidRDefault="00A65BD9" w:rsidP="00A65BD9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F</w:t>
      </w:r>
      <w:r w:rsidRPr="00CA29E8">
        <w:rPr>
          <w:rFonts w:ascii="Times New Roman" w:hAnsi="Times New Roman" w:cs="Times New Roman"/>
          <w:b/>
          <w:bCs/>
          <w:sz w:val="24"/>
          <w:szCs w:val="24"/>
        </w:rPr>
        <w:t xml:space="preserve">igure </w:t>
      </w:r>
      <w:r w:rsidR="009B04E5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38271EF" w14:textId="77777777" w:rsidR="00A65BD9" w:rsidRDefault="00A65BD9" w:rsidP="00A65BD9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2E59A5AF" w14:textId="770C954C" w:rsidR="00A65BD9" w:rsidRDefault="00A65BD9" w:rsidP="00A65BD9">
      <w:pPr>
        <w:spacing w:line="48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Time-course of plasma concentration of </w:t>
      </w:r>
      <w:r w:rsidRPr="00A65BD9">
        <w:rPr>
          <w:rFonts w:ascii="Times New Roman" w:hAnsi="Times New Roman"/>
          <w:b/>
          <w:bCs/>
          <w:kern w:val="0"/>
          <w:sz w:val="24"/>
          <w:szCs w:val="24"/>
        </w:rPr>
        <w:t>PF-06807893</w:t>
      </w:r>
    </w:p>
    <w:p w14:paraId="36706BCD" w14:textId="3ADE2BA9" w:rsidR="00A65BD9" w:rsidRDefault="00A65BD9" w:rsidP="00A65BD9">
      <w:pPr>
        <w:spacing w:line="480" w:lineRule="auto"/>
        <w:rPr>
          <w:rFonts w:ascii="Times New Roman" w:hAnsi="Times New Roman"/>
          <w:b/>
          <w:bCs/>
          <w:kern w:val="0"/>
          <w:sz w:val="24"/>
          <w:szCs w:val="24"/>
        </w:rPr>
      </w:pPr>
    </w:p>
    <w:p w14:paraId="783DB8D3" w14:textId="78102334" w:rsidR="00A65BD9" w:rsidRPr="00EA09ED" w:rsidRDefault="00EA09ED" w:rsidP="00A65BD9">
      <w:pPr>
        <w:spacing w:line="48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noProof/>
          <w:kern w:val="0"/>
          <w:sz w:val="24"/>
          <w:szCs w:val="24"/>
          <w:lang w:val="en-IN" w:eastAsia="en-IN"/>
        </w:rPr>
        <w:drawing>
          <wp:inline distT="0" distB="0" distL="0" distR="0" wp14:anchorId="6D096CD5" wp14:editId="7D8EDE12">
            <wp:extent cx="4784140" cy="3057144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6502" cy="3065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4B91F" w14:textId="77777777" w:rsidR="00A65BD9" w:rsidRPr="00B71770" w:rsidRDefault="00A65BD9" w:rsidP="00A65BD9">
      <w:pPr>
        <w:spacing w:line="480" w:lineRule="auto"/>
        <w:rPr>
          <w:rFonts w:ascii="Times New Roman" w:hAnsi="Times New Roman"/>
          <w:b/>
          <w:bCs/>
          <w:kern w:val="0"/>
          <w:sz w:val="24"/>
          <w:szCs w:val="24"/>
        </w:rPr>
      </w:pPr>
    </w:p>
    <w:p w14:paraId="0204CC3C" w14:textId="29B72806" w:rsidR="00EA09ED" w:rsidRPr="00CA29E8" w:rsidRDefault="00A65BD9" w:rsidP="00EA09ED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EA09ED">
        <w:rPr>
          <w:rFonts w:ascii="Times New Roman" w:hAnsi="Times New Roman" w:cs="Times New Roman"/>
          <w:b/>
          <w:bCs/>
          <w:sz w:val="24"/>
          <w:szCs w:val="24"/>
        </w:rPr>
        <w:lastRenderedPageBreak/>
        <w:t>F</w:t>
      </w:r>
      <w:r w:rsidR="00EA09ED" w:rsidRPr="00CA29E8">
        <w:rPr>
          <w:rFonts w:ascii="Times New Roman" w:hAnsi="Times New Roman" w:cs="Times New Roman"/>
          <w:b/>
          <w:bCs/>
          <w:sz w:val="24"/>
          <w:szCs w:val="24"/>
        </w:rPr>
        <w:t xml:space="preserve">igure </w:t>
      </w:r>
      <w:r w:rsidR="009B04E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A09ED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D1BC57C" w14:textId="77777777" w:rsidR="00EA09ED" w:rsidRDefault="00EA09ED" w:rsidP="00EA09ED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7D73D58D" w14:textId="59902E2D" w:rsidR="00EA09ED" w:rsidRDefault="002B71FE" w:rsidP="00EA09ED">
      <w:pPr>
        <w:spacing w:line="48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Representative plasma input functions at baseline and pretreatment conditions </w:t>
      </w:r>
      <w:r w:rsidRPr="00B71770">
        <w:rPr>
          <w:rFonts w:ascii="Times New Roman" w:hAnsi="Times New Roman"/>
          <w:b/>
          <w:bCs/>
          <w:sz w:val="24"/>
          <w:szCs w:val="24"/>
          <w:lang w:val="pt-BR"/>
        </w:rPr>
        <w:t>(NHP4; 0.42 mg/kg)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 </w:t>
      </w:r>
    </w:p>
    <w:p w14:paraId="5FD47933" w14:textId="77777777" w:rsidR="00EA09ED" w:rsidRDefault="00EA09ED" w:rsidP="00EA09ED">
      <w:pPr>
        <w:spacing w:line="480" w:lineRule="auto"/>
        <w:rPr>
          <w:rFonts w:ascii="Times New Roman" w:hAnsi="Times New Roman"/>
          <w:b/>
          <w:bCs/>
          <w:kern w:val="0"/>
          <w:sz w:val="24"/>
          <w:szCs w:val="24"/>
        </w:rPr>
      </w:pPr>
    </w:p>
    <w:p w14:paraId="753A7550" w14:textId="1AB50F23" w:rsidR="00EA09ED" w:rsidRDefault="002B71FE" w:rsidP="00EA09ED">
      <w:pPr>
        <w:spacing w:line="48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noProof/>
          <w:kern w:val="0"/>
          <w:sz w:val="24"/>
          <w:szCs w:val="24"/>
          <w:lang w:val="en-IN" w:eastAsia="en-IN"/>
        </w:rPr>
        <w:drawing>
          <wp:inline distT="0" distB="0" distL="0" distR="0" wp14:anchorId="3E7E7B6E" wp14:editId="59B89EE8">
            <wp:extent cx="4669790" cy="323723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790" cy="323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36B75" w14:textId="77777777" w:rsidR="00EA09ED" w:rsidRPr="00B71770" w:rsidRDefault="00EA09ED" w:rsidP="00EA09ED">
      <w:pPr>
        <w:spacing w:line="480" w:lineRule="auto"/>
        <w:rPr>
          <w:rFonts w:ascii="Times New Roman" w:hAnsi="Times New Roman"/>
          <w:b/>
          <w:bCs/>
          <w:kern w:val="0"/>
          <w:sz w:val="24"/>
          <w:szCs w:val="24"/>
        </w:rPr>
      </w:pPr>
    </w:p>
    <w:p w14:paraId="242E48D6" w14:textId="77777777" w:rsidR="00EA09ED" w:rsidRDefault="00EA09ED" w:rsidP="00EA09ED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2447A19" w14:textId="474DC2BE" w:rsidR="00AB6963" w:rsidRPr="00CA29E8" w:rsidRDefault="00893F06" w:rsidP="00AB6963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F</w:t>
      </w:r>
      <w:r w:rsidR="00AB6963" w:rsidRPr="00CA29E8">
        <w:rPr>
          <w:rFonts w:ascii="Times New Roman" w:hAnsi="Times New Roman" w:cs="Times New Roman"/>
          <w:b/>
          <w:bCs/>
          <w:sz w:val="24"/>
          <w:szCs w:val="24"/>
        </w:rPr>
        <w:t xml:space="preserve">igure </w:t>
      </w:r>
      <w:r w:rsidR="009B04E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A09ED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80D09DD" w14:textId="77777777" w:rsidR="00AB6963" w:rsidRDefault="00AB6963" w:rsidP="00AB6963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27405BFF" w14:textId="5D6475C1" w:rsidR="00AB6963" w:rsidRPr="00B71770" w:rsidRDefault="00AB6963" w:rsidP="00AB6963">
      <w:pPr>
        <w:spacing w:line="48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>The ratio of brain (putamen)</w:t>
      </w:r>
      <w:r w:rsidR="00893F06">
        <w:rPr>
          <w:rFonts w:ascii="Times New Roman" w:hAnsi="Times New Roman"/>
          <w:b/>
          <w:bCs/>
          <w:kern w:val="0"/>
          <w:sz w:val="24"/>
          <w:szCs w:val="24"/>
        </w:rPr>
        <w:t xml:space="preserve"> uptake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 to metabolite-corrected plasma on average (N=10) at baseline condition</w:t>
      </w:r>
    </w:p>
    <w:p w14:paraId="09220487" w14:textId="77777777" w:rsidR="00AB6963" w:rsidRDefault="00AB6963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4DF216B1" w14:textId="7C393BD1" w:rsidR="00AB6963" w:rsidRDefault="00AB6963" w:rsidP="00635F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 wp14:anchorId="6CAE30E8" wp14:editId="6F1C24BE">
            <wp:extent cx="4895215" cy="3310255"/>
            <wp:effectExtent l="0" t="0" r="635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15" cy="331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FF9CC" w14:textId="77777777" w:rsidR="002B71FE" w:rsidRDefault="002B71FE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7707602D" w14:textId="3F1F7AE3" w:rsidR="002B71FE" w:rsidRPr="00CA29E8" w:rsidRDefault="002B71FE" w:rsidP="002B71FE">
      <w:pPr>
        <w:widowControl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F</w:t>
      </w:r>
      <w:r w:rsidRPr="00CA29E8">
        <w:rPr>
          <w:rFonts w:ascii="Times New Roman" w:hAnsi="Times New Roman" w:cs="Times New Roman"/>
          <w:b/>
          <w:bCs/>
          <w:sz w:val="24"/>
          <w:szCs w:val="24"/>
        </w:rPr>
        <w:t xml:space="preserve">igure </w:t>
      </w:r>
      <w:r w:rsidR="009B04E5">
        <w:rPr>
          <w:rFonts w:ascii="Times New Roman" w:hAnsi="Times New Roman" w:cs="Times New Roman"/>
          <w:b/>
          <w:bCs/>
          <w:sz w:val="24"/>
          <w:szCs w:val="24"/>
        </w:rPr>
        <w:t>S</w:t>
      </w:r>
      <w:bookmarkStart w:id="1" w:name="_GoBack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1018C6A" w14:textId="77777777" w:rsidR="002B71FE" w:rsidRDefault="002B71FE" w:rsidP="002B71FE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14:paraId="6374B844" w14:textId="16308B56" w:rsidR="002B71FE" w:rsidRDefault="002B71FE" w:rsidP="002B71FE">
      <w:pPr>
        <w:spacing w:line="480" w:lineRule="auto"/>
        <w:rPr>
          <w:rFonts w:ascii="Times New Roman" w:hAnsi="Times New Roman"/>
          <w:b/>
          <w:bCs/>
          <w:kern w:val="0"/>
          <w:sz w:val="24"/>
          <w:szCs w:val="24"/>
        </w:rPr>
      </w:pP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Representative Patlak slope at baseline in the frontal cortex </w:t>
      </w:r>
      <w:r w:rsidRPr="00B71770">
        <w:rPr>
          <w:rFonts w:ascii="Times New Roman" w:hAnsi="Times New Roman"/>
          <w:b/>
          <w:bCs/>
          <w:sz w:val="24"/>
          <w:szCs w:val="24"/>
          <w:lang w:val="pt-BR"/>
        </w:rPr>
        <w:t>(NHP4; 0.42 mg/kg)</w:t>
      </w:r>
      <w:r>
        <w:rPr>
          <w:rFonts w:ascii="Times New Roman" w:hAnsi="Times New Roman"/>
          <w:b/>
          <w:bCs/>
          <w:kern w:val="0"/>
          <w:sz w:val="24"/>
          <w:szCs w:val="24"/>
        </w:rPr>
        <w:t xml:space="preserve"> </w:t>
      </w:r>
    </w:p>
    <w:p w14:paraId="3AB8B477" w14:textId="7169C4BB" w:rsidR="002B71FE" w:rsidRDefault="002B71FE" w:rsidP="00635F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1AD3D70" w14:textId="039F7104" w:rsidR="002B71FE" w:rsidRPr="002B71FE" w:rsidRDefault="002B71FE" w:rsidP="00635F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 wp14:anchorId="0ACD5D0D" wp14:editId="4B848F2F">
            <wp:extent cx="4198924" cy="3149069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9008" cy="315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71FE" w:rsidRPr="002B71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3123B" w14:textId="77777777" w:rsidR="00F14211" w:rsidRDefault="00F14211" w:rsidP="005D13A1">
      <w:r>
        <w:separator/>
      </w:r>
    </w:p>
  </w:endnote>
  <w:endnote w:type="continuationSeparator" w:id="0">
    <w:p w14:paraId="4E169BCA" w14:textId="77777777" w:rsidR="00F14211" w:rsidRDefault="00F14211" w:rsidP="005D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590BA" w14:textId="77777777" w:rsidR="00F14211" w:rsidRDefault="00F14211" w:rsidP="005D13A1">
      <w:r>
        <w:separator/>
      </w:r>
    </w:p>
  </w:footnote>
  <w:footnote w:type="continuationSeparator" w:id="0">
    <w:p w14:paraId="3A72FD4B" w14:textId="77777777" w:rsidR="00F14211" w:rsidRDefault="00F14211" w:rsidP="005D1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CE8"/>
    <w:rsid w:val="00211289"/>
    <w:rsid w:val="002B71FE"/>
    <w:rsid w:val="00325B35"/>
    <w:rsid w:val="00336677"/>
    <w:rsid w:val="00402E44"/>
    <w:rsid w:val="005D13A1"/>
    <w:rsid w:val="00635F14"/>
    <w:rsid w:val="00664BB8"/>
    <w:rsid w:val="006C7F47"/>
    <w:rsid w:val="00700FBB"/>
    <w:rsid w:val="007120F1"/>
    <w:rsid w:val="00765280"/>
    <w:rsid w:val="00781B44"/>
    <w:rsid w:val="007A39FA"/>
    <w:rsid w:val="007D578F"/>
    <w:rsid w:val="00893F06"/>
    <w:rsid w:val="008A6CE8"/>
    <w:rsid w:val="008F6A18"/>
    <w:rsid w:val="0090480F"/>
    <w:rsid w:val="00967EEE"/>
    <w:rsid w:val="009A1B1A"/>
    <w:rsid w:val="009B04E5"/>
    <w:rsid w:val="00A150D8"/>
    <w:rsid w:val="00A64DCA"/>
    <w:rsid w:val="00A65BD9"/>
    <w:rsid w:val="00A7026E"/>
    <w:rsid w:val="00A9003B"/>
    <w:rsid w:val="00AB6963"/>
    <w:rsid w:val="00C26365"/>
    <w:rsid w:val="00CA29E8"/>
    <w:rsid w:val="00CF0B5E"/>
    <w:rsid w:val="00D265CF"/>
    <w:rsid w:val="00D63FE6"/>
    <w:rsid w:val="00D652AF"/>
    <w:rsid w:val="00E82B2C"/>
    <w:rsid w:val="00EA09ED"/>
    <w:rsid w:val="00F14211"/>
    <w:rsid w:val="00FB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922E96"/>
  <w15:chartTrackingRefBased/>
  <w15:docId w15:val="{AC7A7793-BAB6-45F1-A6A7-83B27F9A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3A1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D13A1"/>
  </w:style>
  <w:style w:type="paragraph" w:styleId="Footer">
    <w:name w:val="footer"/>
    <w:basedOn w:val="Normal"/>
    <w:link w:val="FooterChar"/>
    <w:uiPriority w:val="99"/>
    <w:unhideWhenUsed/>
    <w:rsid w:val="005D13A1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D13A1"/>
  </w:style>
  <w:style w:type="paragraph" w:styleId="BalloonText">
    <w:name w:val="Balloon Text"/>
    <w:basedOn w:val="Normal"/>
    <w:link w:val="BalloonTextChar"/>
    <w:uiPriority w:val="99"/>
    <w:semiHidden/>
    <w:unhideWhenUsed/>
    <w:rsid w:val="005D1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3A1"/>
    <w:rPr>
      <w:rFonts w:asciiTheme="majorHAnsi" w:eastAsiaTheme="majorEastAsia" w:hAnsiTheme="majorHAnsi" w:cstheme="majorBidi"/>
      <w:sz w:val="18"/>
      <w:szCs w:val="18"/>
    </w:rPr>
  </w:style>
  <w:style w:type="paragraph" w:styleId="Revision">
    <w:name w:val="Revision"/>
    <w:hidden/>
    <w:uiPriority w:val="99"/>
    <w:semiHidden/>
    <w:rsid w:val="00A65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Arakawa Ryosuke</dc:creator>
  <cp:keywords/>
  <dc:description/>
  <cp:lastModifiedBy>Caroline Rubince G.</cp:lastModifiedBy>
  <cp:revision>5</cp:revision>
  <dcterms:created xsi:type="dcterms:W3CDTF">2021-12-02T04:42:00Z</dcterms:created>
  <dcterms:modified xsi:type="dcterms:W3CDTF">2022-02-10T03:04:00Z</dcterms:modified>
</cp:coreProperties>
</file>