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9570A" w14:textId="77777777" w:rsidR="00E24E0D" w:rsidRPr="007A7721" w:rsidRDefault="00E24E0D" w:rsidP="00E24E0D">
      <w:pPr>
        <w:spacing w:line="480" w:lineRule="auto"/>
        <w:jc w:val="both"/>
        <w:rPr>
          <w:rFonts w:ascii="Arial" w:hAnsi="Arial" w:cs="Arial"/>
          <w:b/>
          <w:color w:val="FF0000"/>
          <w:lang w:val="en-US"/>
        </w:rPr>
      </w:pPr>
      <w:r w:rsidRPr="007A7721">
        <w:rPr>
          <w:rFonts w:ascii="Arial" w:hAnsi="Arial" w:cs="Arial"/>
          <w:b/>
          <w:color w:val="FF0000"/>
          <w:lang w:val="en-US"/>
        </w:rPr>
        <w:t xml:space="preserve">APE1 and NPM1 protect cancer cells from platinum compounds </w:t>
      </w:r>
      <w:r>
        <w:rPr>
          <w:rFonts w:ascii="Arial" w:hAnsi="Arial" w:cs="Arial"/>
          <w:b/>
          <w:color w:val="FF0000"/>
          <w:lang w:val="en-US"/>
        </w:rPr>
        <w:t>cyto</w:t>
      </w:r>
      <w:r w:rsidRPr="007A7721">
        <w:rPr>
          <w:rFonts w:ascii="Arial" w:hAnsi="Arial" w:cs="Arial"/>
          <w:b/>
          <w:color w:val="FF0000"/>
          <w:lang w:val="en-US"/>
        </w:rPr>
        <w:t xml:space="preserve">toxicity and their expression pattern has </w:t>
      </w:r>
      <w:r>
        <w:rPr>
          <w:rFonts w:ascii="Arial" w:hAnsi="Arial" w:cs="Arial"/>
          <w:b/>
          <w:color w:val="FF0000"/>
          <w:lang w:val="en-US"/>
        </w:rPr>
        <w:t xml:space="preserve">a </w:t>
      </w:r>
      <w:r w:rsidRPr="007A7721">
        <w:rPr>
          <w:rFonts w:ascii="Arial" w:hAnsi="Arial" w:cs="Arial"/>
          <w:b/>
          <w:color w:val="FF0000"/>
          <w:lang w:val="en-US"/>
        </w:rPr>
        <w:t xml:space="preserve">prognostic value in </w:t>
      </w:r>
      <w:r>
        <w:rPr>
          <w:rFonts w:ascii="Arial" w:hAnsi="Arial" w:cs="Arial"/>
          <w:b/>
          <w:color w:val="FF0000"/>
          <w:lang w:val="en-US"/>
        </w:rPr>
        <w:t>TNBC</w:t>
      </w:r>
    </w:p>
    <w:p w14:paraId="129CEC28" w14:textId="77777777" w:rsidR="00E24E0D" w:rsidRPr="00CF06DA" w:rsidRDefault="00E24E0D" w:rsidP="00E24E0D">
      <w:pPr>
        <w:jc w:val="both"/>
        <w:rPr>
          <w:rFonts w:ascii="Arial" w:hAnsi="Arial" w:cs="Arial"/>
          <w:lang w:val="en-US"/>
        </w:rPr>
      </w:pPr>
    </w:p>
    <w:p w14:paraId="291C85FC" w14:textId="77777777" w:rsidR="00E24E0D" w:rsidRPr="007A7721" w:rsidRDefault="00E24E0D" w:rsidP="00E24E0D">
      <w:pPr>
        <w:jc w:val="both"/>
        <w:rPr>
          <w:rFonts w:ascii="Arial" w:hAnsi="Arial" w:cs="Arial"/>
          <w:vertAlign w:val="superscript"/>
        </w:rPr>
      </w:pPr>
      <w:r w:rsidRPr="007A7721">
        <w:rPr>
          <w:rFonts w:ascii="Arial" w:hAnsi="Arial" w:cs="Arial"/>
        </w:rPr>
        <w:t>Matilde Clarissa Malfatti</w:t>
      </w:r>
      <w:r w:rsidRPr="007A7721">
        <w:rPr>
          <w:rFonts w:ascii="Arial" w:hAnsi="Arial" w:cs="Arial"/>
          <w:vertAlign w:val="superscript"/>
        </w:rPr>
        <w:t>1</w:t>
      </w:r>
      <w:r w:rsidRPr="007A7721">
        <w:rPr>
          <w:rFonts w:ascii="Arial" w:hAnsi="Arial" w:cs="Arial"/>
        </w:rPr>
        <w:t>, Lorenzo Gerratana</w:t>
      </w:r>
      <w:r w:rsidRPr="007A7721">
        <w:rPr>
          <w:rFonts w:ascii="Arial" w:hAnsi="Arial" w:cs="Arial"/>
          <w:vertAlign w:val="superscript"/>
        </w:rPr>
        <w:t>1,2</w:t>
      </w:r>
      <w:r w:rsidRPr="007A7721">
        <w:rPr>
          <w:rFonts w:ascii="Arial" w:hAnsi="Arial" w:cs="Arial"/>
        </w:rPr>
        <w:t>, Emiliano Dalla</w:t>
      </w:r>
      <w:r w:rsidRPr="007A7721">
        <w:rPr>
          <w:rFonts w:ascii="Arial" w:hAnsi="Arial" w:cs="Arial"/>
          <w:vertAlign w:val="superscript"/>
        </w:rPr>
        <w:t>1</w:t>
      </w:r>
      <w:r w:rsidRPr="007A7721">
        <w:rPr>
          <w:rFonts w:ascii="Arial" w:hAnsi="Arial" w:cs="Arial"/>
        </w:rPr>
        <w:t>, Miriam Isola</w:t>
      </w:r>
      <w:r w:rsidRPr="007A7721">
        <w:rPr>
          <w:rFonts w:ascii="Arial" w:hAnsi="Arial" w:cs="Arial"/>
          <w:vertAlign w:val="superscript"/>
        </w:rPr>
        <w:t>1</w:t>
      </w:r>
      <w:r w:rsidRPr="007A7721">
        <w:rPr>
          <w:rFonts w:ascii="Arial" w:hAnsi="Arial" w:cs="Arial"/>
        </w:rPr>
        <w:t>, Giuseppe Damante</w:t>
      </w:r>
      <w:r w:rsidRPr="007A7721">
        <w:rPr>
          <w:rFonts w:ascii="Arial" w:hAnsi="Arial" w:cs="Arial"/>
          <w:vertAlign w:val="superscript"/>
        </w:rPr>
        <w:t>1</w:t>
      </w:r>
      <w:r w:rsidRPr="007A7721">
        <w:rPr>
          <w:rFonts w:ascii="Arial" w:hAnsi="Arial" w:cs="Arial"/>
        </w:rPr>
        <w:t>, Carla Di Loreto</w:t>
      </w:r>
      <w:r w:rsidRPr="007A7721">
        <w:rPr>
          <w:rFonts w:ascii="Arial" w:hAnsi="Arial" w:cs="Arial"/>
          <w:vertAlign w:val="superscript"/>
        </w:rPr>
        <w:t>1,3</w:t>
      </w:r>
      <w:r w:rsidRPr="007A7721">
        <w:rPr>
          <w:rFonts w:ascii="Arial" w:hAnsi="Arial" w:cs="Arial"/>
        </w:rPr>
        <w:t>, Fabio Puglisi</w:t>
      </w:r>
      <w:r w:rsidRPr="007A7721">
        <w:rPr>
          <w:rFonts w:ascii="Arial" w:hAnsi="Arial" w:cs="Arial"/>
          <w:vertAlign w:val="superscript"/>
        </w:rPr>
        <w:t>1,4</w:t>
      </w:r>
      <w:r w:rsidRPr="007A7721">
        <w:rPr>
          <w:rFonts w:ascii="Arial" w:hAnsi="Arial" w:cs="Arial"/>
        </w:rPr>
        <w:t xml:space="preserve"> and Gianluca Tell</w:t>
      </w:r>
      <w:r w:rsidRPr="007A7721">
        <w:rPr>
          <w:rFonts w:ascii="Arial" w:hAnsi="Arial" w:cs="Arial"/>
          <w:vertAlign w:val="superscript"/>
        </w:rPr>
        <w:t>1, *</w:t>
      </w:r>
    </w:p>
    <w:p w14:paraId="464CEB04" w14:textId="77777777" w:rsidR="00E24E0D" w:rsidRPr="007A7721" w:rsidRDefault="00E24E0D" w:rsidP="00E24E0D">
      <w:pPr>
        <w:jc w:val="both"/>
        <w:rPr>
          <w:rFonts w:ascii="Arial" w:hAnsi="Arial" w:cs="Arial"/>
        </w:rPr>
      </w:pPr>
    </w:p>
    <w:p w14:paraId="0FE0C376" w14:textId="77777777" w:rsidR="00E24E0D" w:rsidRPr="007A7721" w:rsidRDefault="00E24E0D" w:rsidP="00E24E0D">
      <w:pPr>
        <w:spacing w:line="276" w:lineRule="auto"/>
        <w:jc w:val="both"/>
        <w:rPr>
          <w:rFonts w:ascii="Arial" w:hAnsi="Arial" w:cs="Arial"/>
          <w:lang w:val="en-US"/>
        </w:rPr>
      </w:pPr>
      <w:r w:rsidRPr="007A7721">
        <w:rPr>
          <w:rFonts w:ascii="Arial" w:hAnsi="Arial" w:cs="Arial"/>
          <w:vertAlign w:val="superscript"/>
          <w:lang w:val="en-US"/>
        </w:rPr>
        <w:t xml:space="preserve">1 </w:t>
      </w:r>
      <w:r w:rsidRPr="007A7721">
        <w:rPr>
          <w:rFonts w:ascii="Arial" w:hAnsi="Arial" w:cs="Arial"/>
          <w:lang w:val="en-US"/>
        </w:rPr>
        <w:t>Department of Medicine (DAME), University of Udine, Udine, Italy.</w:t>
      </w:r>
    </w:p>
    <w:p w14:paraId="3CB73286" w14:textId="77777777" w:rsidR="00E24E0D" w:rsidRPr="007A7721" w:rsidRDefault="00E24E0D" w:rsidP="00E24E0D">
      <w:pPr>
        <w:spacing w:line="276" w:lineRule="auto"/>
        <w:jc w:val="both"/>
        <w:rPr>
          <w:rFonts w:ascii="Arial" w:hAnsi="Arial" w:cs="Arial"/>
          <w:lang w:val="en-US"/>
        </w:rPr>
      </w:pPr>
      <w:r w:rsidRPr="007A7721">
        <w:rPr>
          <w:rFonts w:ascii="Arial" w:hAnsi="Arial" w:cs="Arial"/>
          <w:vertAlign w:val="superscript"/>
          <w:lang w:val="en-US"/>
        </w:rPr>
        <w:t xml:space="preserve">2 </w:t>
      </w:r>
      <w:r w:rsidRPr="007A7721">
        <w:rPr>
          <w:rFonts w:ascii="Arial" w:hAnsi="Arial" w:cs="Arial"/>
          <w:lang w:val="en-US"/>
        </w:rPr>
        <w:t>Department of Oncology, ASUI Udine SMM University Hospital</w:t>
      </w:r>
      <w:r w:rsidRPr="007A7721">
        <w:rPr>
          <w:rFonts w:ascii="Arial" w:hAnsi="Arial" w:cs="Arial"/>
          <w:vertAlign w:val="superscript"/>
          <w:lang w:val="en-US"/>
        </w:rPr>
        <w:t xml:space="preserve"> </w:t>
      </w:r>
      <w:r w:rsidRPr="007A7721">
        <w:rPr>
          <w:rFonts w:ascii="Arial" w:hAnsi="Arial" w:cs="Arial"/>
          <w:lang w:val="en-US"/>
        </w:rPr>
        <w:t>Udine, Italy.</w:t>
      </w:r>
    </w:p>
    <w:p w14:paraId="5B1A2268" w14:textId="77777777" w:rsidR="00E24E0D" w:rsidRPr="007A7721" w:rsidRDefault="00E24E0D" w:rsidP="00E24E0D">
      <w:pPr>
        <w:spacing w:line="276" w:lineRule="auto"/>
        <w:jc w:val="both"/>
        <w:rPr>
          <w:rFonts w:ascii="Arial" w:hAnsi="Arial" w:cs="Arial"/>
          <w:lang w:val="en-US"/>
        </w:rPr>
      </w:pPr>
      <w:r w:rsidRPr="007A7721">
        <w:rPr>
          <w:rFonts w:ascii="Arial" w:hAnsi="Arial" w:cs="Arial"/>
          <w:vertAlign w:val="superscript"/>
          <w:lang w:val="en-US"/>
        </w:rPr>
        <w:t xml:space="preserve">3 </w:t>
      </w:r>
      <w:r w:rsidRPr="007A7721">
        <w:rPr>
          <w:rFonts w:ascii="Arial" w:hAnsi="Arial" w:cs="Arial"/>
          <w:lang w:val="en-US"/>
        </w:rPr>
        <w:t>Department of Pathology, ASUI Udine SMM University Hospital</w:t>
      </w:r>
      <w:r w:rsidRPr="007A7721">
        <w:rPr>
          <w:rFonts w:ascii="Arial" w:hAnsi="Arial" w:cs="Arial"/>
          <w:vertAlign w:val="superscript"/>
          <w:lang w:val="en-US"/>
        </w:rPr>
        <w:t xml:space="preserve"> </w:t>
      </w:r>
      <w:r w:rsidRPr="007A7721">
        <w:rPr>
          <w:rFonts w:ascii="Arial" w:hAnsi="Arial" w:cs="Arial"/>
          <w:lang w:val="en-US"/>
        </w:rPr>
        <w:t>Udine, Italy.</w:t>
      </w:r>
    </w:p>
    <w:p w14:paraId="14A6E6EC" w14:textId="77777777" w:rsidR="00E24E0D" w:rsidRDefault="00E24E0D" w:rsidP="00E24E0D">
      <w:pPr>
        <w:spacing w:line="276" w:lineRule="auto"/>
        <w:jc w:val="both"/>
        <w:rPr>
          <w:rFonts w:ascii="Arial" w:hAnsi="Arial" w:cs="Arial"/>
        </w:rPr>
      </w:pPr>
      <w:r w:rsidRPr="007A7721">
        <w:rPr>
          <w:rFonts w:ascii="Arial" w:hAnsi="Arial" w:cs="Arial"/>
          <w:vertAlign w:val="superscript"/>
        </w:rPr>
        <w:t xml:space="preserve">4 </w:t>
      </w:r>
      <w:r w:rsidRPr="007A7721">
        <w:rPr>
          <w:rFonts w:ascii="Arial" w:hAnsi="Arial" w:cs="Arial"/>
        </w:rPr>
        <w:t>Department of Medical Oncology, Centro di Riferimento Oncologico (CRO), IRCCS, Aviano, Italy</w:t>
      </w:r>
    </w:p>
    <w:p w14:paraId="61F597DE" w14:textId="77777777" w:rsidR="00E24E0D" w:rsidRPr="007A7721" w:rsidRDefault="00E24E0D" w:rsidP="00E24E0D">
      <w:pPr>
        <w:spacing w:line="276" w:lineRule="auto"/>
        <w:jc w:val="both"/>
        <w:rPr>
          <w:rFonts w:ascii="Arial" w:hAnsi="Arial" w:cs="Arial"/>
        </w:rPr>
      </w:pPr>
    </w:p>
    <w:p w14:paraId="25CFF8F7" w14:textId="77777777" w:rsidR="00E24E0D" w:rsidRPr="007A7721" w:rsidRDefault="00E24E0D" w:rsidP="00E24E0D">
      <w:pPr>
        <w:jc w:val="both"/>
        <w:rPr>
          <w:rFonts w:ascii="Arial" w:hAnsi="Arial" w:cs="Arial"/>
          <w:lang w:val="en-US"/>
        </w:rPr>
      </w:pPr>
      <w:r w:rsidRPr="007A7721">
        <w:rPr>
          <w:rFonts w:ascii="Arial" w:hAnsi="Arial" w:cs="Arial"/>
          <w:lang w:val="en-US"/>
        </w:rPr>
        <w:t>*Corresponding Author: Prof. Gianluca Tell,</w:t>
      </w:r>
    </w:p>
    <w:p w14:paraId="368EE2FD" w14:textId="77777777" w:rsidR="00E24E0D" w:rsidRPr="007A7721" w:rsidRDefault="00E24E0D" w:rsidP="00E24E0D">
      <w:pPr>
        <w:jc w:val="both"/>
        <w:outlineLvl w:val="0"/>
        <w:rPr>
          <w:rFonts w:ascii="Arial" w:hAnsi="Arial" w:cs="Arial"/>
          <w:lang w:val="en-US"/>
        </w:rPr>
      </w:pPr>
      <w:r w:rsidRPr="007A7721">
        <w:rPr>
          <w:rFonts w:ascii="Arial" w:hAnsi="Arial" w:cs="Arial"/>
          <w:lang w:val="en-US"/>
        </w:rPr>
        <w:t>Head of the Laboratory of Molecular Biology and DNA repair</w:t>
      </w:r>
    </w:p>
    <w:p w14:paraId="22A6D3C9" w14:textId="77777777" w:rsidR="00E24E0D" w:rsidRPr="007A7721" w:rsidRDefault="00E24E0D" w:rsidP="00E24E0D">
      <w:pPr>
        <w:jc w:val="both"/>
        <w:rPr>
          <w:rFonts w:ascii="Arial" w:hAnsi="Arial" w:cs="Arial"/>
          <w:lang w:val="en-US"/>
        </w:rPr>
      </w:pPr>
      <w:r w:rsidRPr="007A7721">
        <w:rPr>
          <w:rFonts w:ascii="Arial" w:hAnsi="Arial" w:cs="Arial"/>
          <w:lang w:val="en-US"/>
        </w:rPr>
        <w:t>Department of Medicine</w:t>
      </w:r>
    </w:p>
    <w:p w14:paraId="7517919F" w14:textId="77777777" w:rsidR="00E24E0D" w:rsidRPr="007A7721" w:rsidRDefault="00E24E0D" w:rsidP="00E24E0D">
      <w:pPr>
        <w:jc w:val="both"/>
        <w:rPr>
          <w:rFonts w:ascii="Arial" w:hAnsi="Arial" w:cs="Arial"/>
          <w:lang w:val="en-US"/>
        </w:rPr>
      </w:pPr>
      <w:r w:rsidRPr="007A7721">
        <w:rPr>
          <w:rFonts w:ascii="Arial" w:hAnsi="Arial" w:cs="Arial"/>
          <w:lang w:val="en-US"/>
        </w:rPr>
        <w:t>University of Udine</w:t>
      </w:r>
    </w:p>
    <w:p w14:paraId="243A652B" w14:textId="77777777" w:rsidR="00E24E0D" w:rsidRPr="007A7721" w:rsidRDefault="00E24E0D" w:rsidP="00E24E0D">
      <w:pPr>
        <w:jc w:val="both"/>
        <w:rPr>
          <w:rFonts w:ascii="Arial" w:hAnsi="Arial" w:cs="Arial"/>
        </w:rPr>
      </w:pPr>
      <w:r w:rsidRPr="007A7721">
        <w:rPr>
          <w:rFonts w:ascii="Arial" w:hAnsi="Arial" w:cs="Arial"/>
        </w:rPr>
        <w:t>Piazzale M. Kolbe 4</w:t>
      </w:r>
    </w:p>
    <w:p w14:paraId="6F47E561" w14:textId="77777777" w:rsidR="00E24E0D" w:rsidRPr="007A7721" w:rsidRDefault="00E24E0D" w:rsidP="00E24E0D">
      <w:pPr>
        <w:jc w:val="both"/>
        <w:rPr>
          <w:rFonts w:ascii="Arial" w:hAnsi="Arial" w:cs="Arial"/>
        </w:rPr>
      </w:pPr>
      <w:r w:rsidRPr="007A7721">
        <w:rPr>
          <w:rFonts w:ascii="Arial" w:hAnsi="Arial" w:cs="Arial"/>
        </w:rPr>
        <w:t>33100 Udine – Italy</w:t>
      </w:r>
    </w:p>
    <w:p w14:paraId="3437B45F" w14:textId="77777777" w:rsidR="00E24E0D" w:rsidRPr="007A7721" w:rsidRDefault="00FA0794" w:rsidP="00E24E0D">
      <w:pPr>
        <w:jc w:val="both"/>
        <w:rPr>
          <w:rFonts w:ascii="Arial" w:hAnsi="Arial" w:cs="Arial"/>
        </w:rPr>
      </w:pPr>
      <w:hyperlink r:id="rId7" w:history="1">
        <w:r w:rsidR="00E24E0D" w:rsidRPr="007A7721">
          <w:rPr>
            <w:rStyle w:val="Hyperlink"/>
            <w:rFonts w:ascii="Arial" w:hAnsi="Arial" w:cs="Arial"/>
          </w:rPr>
          <w:t>gianluca.tell@uniud.it</w:t>
        </w:r>
      </w:hyperlink>
    </w:p>
    <w:p w14:paraId="580F7D59" w14:textId="77777777" w:rsidR="00E24E0D" w:rsidRPr="007A7721" w:rsidRDefault="00FA0794" w:rsidP="00E24E0D">
      <w:pPr>
        <w:jc w:val="both"/>
        <w:rPr>
          <w:rFonts w:ascii="Arial" w:hAnsi="Arial" w:cs="Arial"/>
          <w:lang w:val="en-US"/>
        </w:rPr>
      </w:pPr>
      <w:hyperlink r:id="rId8" w:history="1">
        <w:r w:rsidR="00E24E0D" w:rsidRPr="007A7721">
          <w:rPr>
            <w:rFonts w:ascii="Arial" w:hAnsi="Arial" w:cs="Arial"/>
            <w:lang w:val="en-US"/>
          </w:rPr>
          <w:t>Tel:+39</w:t>
        </w:r>
      </w:hyperlink>
      <w:r w:rsidR="00E24E0D" w:rsidRPr="007A7721">
        <w:rPr>
          <w:rFonts w:ascii="Arial" w:hAnsi="Arial" w:cs="Arial"/>
          <w:lang w:val="en-US"/>
        </w:rPr>
        <w:t xml:space="preserve"> 0432 494311</w:t>
      </w:r>
    </w:p>
    <w:p w14:paraId="65489B31" w14:textId="77777777" w:rsidR="00E24E0D" w:rsidRPr="007A7721" w:rsidRDefault="00E24E0D" w:rsidP="00E24E0D">
      <w:pPr>
        <w:jc w:val="both"/>
        <w:rPr>
          <w:rFonts w:ascii="Arial" w:hAnsi="Arial" w:cs="Arial"/>
          <w:lang w:val="en-US"/>
        </w:rPr>
      </w:pPr>
      <w:r w:rsidRPr="007A7721">
        <w:rPr>
          <w:rFonts w:ascii="Arial" w:hAnsi="Arial" w:cs="Arial"/>
          <w:lang w:val="en-US"/>
        </w:rPr>
        <w:t>Fax: +39 0432 494301</w:t>
      </w:r>
    </w:p>
    <w:p w14:paraId="305B0C63" w14:textId="77777777" w:rsidR="00A66201" w:rsidRDefault="00A66201" w:rsidP="00854DFE">
      <w:pPr>
        <w:spacing w:after="240" w:line="360" w:lineRule="auto"/>
        <w:jc w:val="both"/>
        <w:rPr>
          <w:rFonts w:ascii="Arial" w:hAnsi="Arial" w:cs="Arial"/>
          <w:b/>
          <w:sz w:val="22"/>
          <w:szCs w:val="22"/>
          <w:lang w:val="en-US"/>
        </w:rPr>
      </w:pPr>
    </w:p>
    <w:p w14:paraId="45507C76" w14:textId="56A8D265" w:rsidR="00B242D4" w:rsidRPr="00D0444E" w:rsidRDefault="00B242D4" w:rsidP="00E121C9">
      <w:pPr>
        <w:spacing w:after="240" w:line="360" w:lineRule="auto"/>
        <w:ind w:left="2832"/>
        <w:jc w:val="both"/>
        <w:rPr>
          <w:rFonts w:ascii="Arial" w:hAnsi="Arial" w:cs="Arial"/>
          <w:b/>
          <w:sz w:val="22"/>
          <w:szCs w:val="22"/>
          <w:lang w:val="en-US"/>
        </w:rPr>
      </w:pPr>
      <w:r w:rsidRPr="00D0444E">
        <w:rPr>
          <w:rFonts w:ascii="Arial" w:hAnsi="Arial" w:cs="Arial"/>
          <w:b/>
          <w:sz w:val="22"/>
          <w:szCs w:val="22"/>
          <w:lang w:val="en-US"/>
        </w:rPr>
        <w:t>SUPPLEMENTAL INFORMATIONS</w:t>
      </w:r>
    </w:p>
    <w:p w14:paraId="259C487B" w14:textId="48F9560C" w:rsidR="00B242D4" w:rsidRPr="00D0444E" w:rsidRDefault="00B242D4" w:rsidP="00C5134C">
      <w:pPr>
        <w:spacing w:after="240" w:line="360" w:lineRule="auto"/>
        <w:jc w:val="both"/>
        <w:rPr>
          <w:rFonts w:ascii="Arial" w:hAnsi="Arial" w:cs="Arial"/>
          <w:b/>
          <w:sz w:val="22"/>
          <w:szCs w:val="22"/>
          <w:lang w:val="en-US"/>
        </w:rPr>
      </w:pPr>
      <w:r w:rsidRPr="006B0B5A">
        <w:rPr>
          <w:rFonts w:ascii="Arial" w:hAnsi="Arial" w:cs="Arial"/>
          <w:b/>
          <w:sz w:val="22"/>
          <w:szCs w:val="22"/>
          <w:lang w:val="en-US"/>
        </w:rPr>
        <w:t>Supplementary Figure Legends</w:t>
      </w:r>
      <w:r w:rsidR="006B0B5A">
        <w:rPr>
          <w:rFonts w:ascii="Arial" w:hAnsi="Arial" w:cs="Arial"/>
          <w:b/>
          <w:sz w:val="22"/>
          <w:szCs w:val="22"/>
          <w:lang w:val="en-US"/>
        </w:rPr>
        <w:t xml:space="preserve"> </w:t>
      </w:r>
    </w:p>
    <w:p w14:paraId="4AC83AA4" w14:textId="6358453E" w:rsidR="00854DFE" w:rsidRDefault="00854DFE" w:rsidP="009A6EF9">
      <w:pPr>
        <w:spacing w:line="480" w:lineRule="auto"/>
        <w:jc w:val="both"/>
        <w:rPr>
          <w:rFonts w:ascii="Arial" w:eastAsia="Calibri" w:hAnsi="Arial" w:cs="Arial"/>
          <w:color w:val="FF0000"/>
          <w:sz w:val="22"/>
          <w:szCs w:val="22"/>
          <w:lang w:val="en-US"/>
        </w:rPr>
      </w:pPr>
      <w:r w:rsidRPr="00455950">
        <w:rPr>
          <w:rFonts w:ascii="Arial" w:eastAsia="Calibri" w:hAnsi="Arial" w:cs="Arial"/>
          <w:b/>
          <w:color w:val="FF0000"/>
          <w:sz w:val="22"/>
          <w:szCs w:val="22"/>
          <w:lang w:val="en-US"/>
        </w:rPr>
        <w:t>Supplementary Figure S1.</w:t>
      </w:r>
      <w:r w:rsidRPr="00455950">
        <w:rPr>
          <w:rFonts w:ascii="Arial" w:eastAsia="Calibri" w:hAnsi="Arial" w:cs="Arial"/>
          <w:color w:val="FF0000"/>
          <w:sz w:val="22"/>
          <w:szCs w:val="22"/>
          <w:lang w:val="en-US"/>
        </w:rPr>
        <w:t xml:space="preserve"> CDDP induces a nucleolar emptying of APE1 and a </w:t>
      </w:r>
      <w:proofErr w:type="spellStart"/>
      <w:r w:rsidRPr="00455950">
        <w:rPr>
          <w:rFonts w:ascii="Arial" w:eastAsia="Calibri" w:hAnsi="Arial" w:cs="Arial"/>
          <w:color w:val="FF0000"/>
          <w:sz w:val="22"/>
          <w:szCs w:val="22"/>
          <w:lang w:val="en-US"/>
        </w:rPr>
        <w:t>nucleoplasmic</w:t>
      </w:r>
      <w:proofErr w:type="spellEnd"/>
      <w:r w:rsidRPr="00455950">
        <w:rPr>
          <w:rFonts w:ascii="Arial" w:eastAsia="Calibri" w:hAnsi="Arial" w:cs="Arial"/>
          <w:color w:val="FF0000"/>
          <w:sz w:val="22"/>
          <w:szCs w:val="22"/>
          <w:lang w:val="en-US"/>
        </w:rPr>
        <w:t xml:space="preserve"> re - localization of NPM1. </w:t>
      </w:r>
      <w:r w:rsidRPr="009A6EF9">
        <w:rPr>
          <w:rFonts w:ascii="Arial" w:eastAsia="Calibri" w:hAnsi="Arial" w:cs="Arial"/>
          <w:b/>
          <w:color w:val="FF0000"/>
          <w:sz w:val="22"/>
          <w:szCs w:val="22"/>
          <w:lang w:val="en-US"/>
        </w:rPr>
        <w:t>(A-B)</w:t>
      </w:r>
      <w:r w:rsidRPr="00455950">
        <w:rPr>
          <w:rFonts w:ascii="Arial" w:eastAsia="Calibri" w:hAnsi="Arial" w:cs="Arial"/>
          <w:color w:val="FF0000"/>
          <w:sz w:val="22"/>
          <w:szCs w:val="22"/>
          <w:lang w:val="en-US"/>
        </w:rPr>
        <w:t xml:space="preserve"> Immunofluorescence staining for APE1 on HCC70 </w:t>
      </w:r>
      <w:r w:rsidRPr="009A6EF9">
        <w:rPr>
          <w:rFonts w:ascii="Arial" w:eastAsia="Calibri" w:hAnsi="Arial" w:cs="Arial"/>
          <w:b/>
          <w:color w:val="FF0000"/>
          <w:sz w:val="22"/>
          <w:szCs w:val="22"/>
          <w:lang w:val="en-US"/>
        </w:rPr>
        <w:t>(A)</w:t>
      </w:r>
      <w:r w:rsidRPr="00455950">
        <w:rPr>
          <w:rFonts w:ascii="Arial" w:eastAsia="Calibri" w:hAnsi="Arial" w:cs="Arial"/>
          <w:color w:val="FF0000"/>
          <w:sz w:val="22"/>
          <w:szCs w:val="22"/>
          <w:lang w:val="en-US"/>
        </w:rPr>
        <w:t xml:space="preserve"> and HCC1937 </w:t>
      </w:r>
      <w:r w:rsidRPr="009A6EF9">
        <w:rPr>
          <w:rFonts w:ascii="Arial" w:eastAsia="Calibri" w:hAnsi="Arial" w:cs="Arial"/>
          <w:b/>
          <w:color w:val="FF0000"/>
          <w:sz w:val="22"/>
          <w:szCs w:val="22"/>
          <w:lang w:val="en-US"/>
        </w:rPr>
        <w:t>(B)</w:t>
      </w:r>
      <w:r w:rsidRPr="00455950">
        <w:rPr>
          <w:rFonts w:ascii="Arial" w:eastAsia="Calibri" w:hAnsi="Arial" w:cs="Arial"/>
          <w:color w:val="FF0000"/>
          <w:sz w:val="22"/>
          <w:szCs w:val="22"/>
          <w:lang w:val="en-US"/>
        </w:rPr>
        <w:t xml:space="preserve"> cells shows an evident nucleolar emptying of APE1 upon </w:t>
      </w:r>
      <w:r w:rsidR="008A3D78">
        <w:rPr>
          <w:rFonts w:ascii="Arial" w:eastAsia="Calibri" w:hAnsi="Arial" w:cs="Arial"/>
          <w:color w:val="FF0000"/>
          <w:sz w:val="22"/>
          <w:szCs w:val="22"/>
          <w:lang w:val="en-US"/>
        </w:rPr>
        <w:t>CDDP</w:t>
      </w:r>
      <w:r w:rsidRPr="00455950">
        <w:rPr>
          <w:rFonts w:ascii="Arial" w:eastAsia="Calibri" w:hAnsi="Arial" w:cs="Arial"/>
          <w:color w:val="FF0000"/>
          <w:sz w:val="22"/>
          <w:szCs w:val="22"/>
          <w:lang w:val="en-US"/>
        </w:rPr>
        <w:t xml:space="preserve"> treatment (3.125 </w:t>
      </w:r>
      <w:proofErr w:type="spellStart"/>
      <w:r w:rsidRPr="00455950">
        <w:rPr>
          <w:rFonts w:ascii="Arial" w:eastAsia="Calibri" w:hAnsi="Arial" w:cs="Arial"/>
          <w:color w:val="FF0000"/>
          <w:sz w:val="22"/>
          <w:szCs w:val="22"/>
          <w:lang w:val="en-US"/>
        </w:rPr>
        <w:t>μM</w:t>
      </w:r>
      <w:proofErr w:type="spellEnd"/>
      <w:r w:rsidRPr="00455950">
        <w:rPr>
          <w:rFonts w:ascii="Arial" w:eastAsia="Calibri" w:hAnsi="Arial" w:cs="Arial"/>
          <w:color w:val="FF0000"/>
          <w:sz w:val="22"/>
          <w:szCs w:val="22"/>
          <w:lang w:val="en-US"/>
        </w:rPr>
        <w:t xml:space="preserve">) in a time-dependent trend. The nucleolar repopulation is observed in HCC70 cells only, after 24 hours treatment. </w:t>
      </w:r>
      <w:r w:rsidR="002B061C" w:rsidRPr="00455950">
        <w:rPr>
          <w:rFonts w:ascii="Arial" w:eastAsia="Calibri" w:hAnsi="Arial" w:cs="Arial"/>
          <w:color w:val="FF0000"/>
          <w:sz w:val="22"/>
          <w:szCs w:val="22"/>
          <w:lang w:val="en-US"/>
        </w:rPr>
        <w:t xml:space="preserve">HCC1937 cells responded differently, with a prolonged emptying of nucleolar APE1 that persisted up to 72-hours of treatment. </w:t>
      </w:r>
      <w:r w:rsidRPr="009A6EF9">
        <w:rPr>
          <w:rFonts w:ascii="Arial" w:eastAsia="Calibri" w:hAnsi="Arial" w:cs="Arial"/>
          <w:b/>
          <w:color w:val="FF0000"/>
          <w:sz w:val="22"/>
          <w:szCs w:val="22"/>
          <w:lang w:val="en-US"/>
        </w:rPr>
        <w:t>(C-D)</w:t>
      </w:r>
      <w:r w:rsidRPr="00455950">
        <w:rPr>
          <w:rFonts w:ascii="Arial" w:eastAsia="Calibri" w:hAnsi="Arial" w:cs="Arial"/>
          <w:color w:val="FF0000"/>
          <w:sz w:val="22"/>
          <w:szCs w:val="22"/>
          <w:lang w:val="en-US"/>
        </w:rPr>
        <w:t xml:space="preserve"> Immunofluorescence staining for NPM1 on HCC70 </w:t>
      </w:r>
      <w:r w:rsidRPr="009A6EF9">
        <w:rPr>
          <w:rFonts w:ascii="Arial" w:eastAsia="Calibri" w:hAnsi="Arial" w:cs="Arial"/>
          <w:b/>
          <w:color w:val="FF0000"/>
          <w:sz w:val="22"/>
          <w:szCs w:val="22"/>
          <w:lang w:val="en-US"/>
        </w:rPr>
        <w:t>(C)</w:t>
      </w:r>
      <w:r w:rsidRPr="00455950">
        <w:rPr>
          <w:rFonts w:ascii="Arial" w:eastAsia="Calibri" w:hAnsi="Arial" w:cs="Arial"/>
          <w:color w:val="FF0000"/>
          <w:sz w:val="22"/>
          <w:szCs w:val="22"/>
          <w:lang w:val="en-US"/>
        </w:rPr>
        <w:t xml:space="preserve"> and HCC1937 </w:t>
      </w:r>
      <w:r w:rsidRPr="009A6EF9">
        <w:rPr>
          <w:rFonts w:ascii="Arial" w:eastAsia="Calibri" w:hAnsi="Arial" w:cs="Arial"/>
          <w:b/>
          <w:color w:val="FF0000"/>
          <w:sz w:val="22"/>
          <w:szCs w:val="22"/>
          <w:lang w:val="en-US"/>
        </w:rPr>
        <w:t>(D)</w:t>
      </w:r>
      <w:r w:rsidRPr="00455950">
        <w:rPr>
          <w:rFonts w:ascii="Arial" w:eastAsia="Calibri" w:hAnsi="Arial" w:cs="Arial"/>
          <w:color w:val="FF0000"/>
          <w:sz w:val="22"/>
          <w:szCs w:val="22"/>
          <w:lang w:val="en-US"/>
        </w:rPr>
        <w:t xml:space="preserve"> cells shows an increased accumulation of NPM1 into the </w:t>
      </w:r>
      <w:proofErr w:type="spellStart"/>
      <w:r w:rsidRPr="00455950">
        <w:rPr>
          <w:rFonts w:ascii="Arial" w:eastAsia="Calibri" w:hAnsi="Arial" w:cs="Arial"/>
          <w:color w:val="FF0000"/>
          <w:sz w:val="22"/>
          <w:szCs w:val="22"/>
          <w:lang w:val="en-US"/>
        </w:rPr>
        <w:t>nucleoplasmic</w:t>
      </w:r>
      <w:proofErr w:type="spellEnd"/>
      <w:r w:rsidRPr="00455950">
        <w:rPr>
          <w:rFonts w:ascii="Arial" w:eastAsia="Calibri" w:hAnsi="Arial" w:cs="Arial"/>
          <w:color w:val="FF0000"/>
          <w:sz w:val="22"/>
          <w:szCs w:val="22"/>
          <w:lang w:val="en-US"/>
        </w:rPr>
        <w:t xml:space="preserve"> compartment upon </w:t>
      </w:r>
      <w:r w:rsidR="002B061C">
        <w:rPr>
          <w:rFonts w:ascii="Arial" w:eastAsia="Calibri" w:hAnsi="Arial" w:cs="Arial"/>
          <w:color w:val="FF0000"/>
          <w:sz w:val="22"/>
          <w:szCs w:val="22"/>
          <w:lang w:val="en-US"/>
        </w:rPr>
        <w:t>CDDP</w:t>
      </w:r>
      <w:r w:rsidRPr="00455950">
        <w:rPr>
          <w:rFonts w:ascii="Arial" w:eastAsia="Calibri" w:hAnsi="Arial" w:cs="Arial"/>
          <w:color w:val="FF0000"/>
          <w:sz w:val="22"/>
          <w:szCs w:val="22"/>
          <w:lang w:val="en-US"/>
        </w:rPr>
        <w:t xml:space="preserve"> treatment (3.125 </w:t>
      </w:r>
      <w:proofErr w:type="spellStart"/>
      <w:r w:rsidRPr="00455950">
        <w:rPr>
          <w:rFonts w:ascii="Arial" w:eastAsia="Calibri" w:hAnsi="Arial" w:cs="Arial"/>
          <w:color w:val="FF0000"/>
          <w:sz w:val="22"/>
          <w:szCs w:val="22"/>
          <w:lang w:val="en-US"/>
        </w:rPr>
        <w:t>μM</w:t>
      </w:r>
      <w:proofErr w:type="spellEnd"/>
      <w:r w:rsidRPr="00455950">
        <w:rPr>
          <w:rFonts w:ascii="Arial" w:eastAsia="Calibri" w:hAnsi="Arial" w:cs="Arial"/>
          <w:color w:val="FF0000"/>
          <w:sz w:val="22"/>
          <w:szCs w:val="22"/>
          <w:lang w:val="en-US"/>
        </w:rPr>
        <w:t>) in a time-dependent trend. Yellow arrowheads highlight representative cells showing the characteristic phenotype as described. ‘Untreated’ corresponds to the condition in which the cells didn’t undergo any treatment at the corresponding longer point of time. TOPRO-3 staining was used to identify nuclei. ‘Merge’ indicates the overlapping of the signals of APE1 (or NPM1) and TOPRO-3.</w:t>
      </w:r>
      <w:r w:rsidR="00455950" w:rsidRPr="00455950">
        <w:rPr>
          <w:rFonts w:ascii="Arial" w:eastAsia="Calibri" w:hAnsi="Arial" w:cs="Arial"/>
          <w:color w:val="FF0000"/>
          <w:sz w:val="22"/>
          <w:szCs w:val="22"/>
          <w:lang w:val="en-US"/>
        </w:rPr>
        <w:t xml:space="preserve"> </w:t>
      </w:r>
    </w:p>
    <w:p w14:paraId="68E36685" w14:textId="250D5C68" w:rsidR="00D46576" w:rsidRDefault="00D46576" w:rsidP="00D46576">
      <w:pPr>
        <w:spacing w:line="480" w:lineRule="auto"/>
        <w:jc w:val="both"/>
        <w:rPr>
          <w:rFonts w:ascii="Arial" w:eastAsia="Calibri" w:hAnsi="Arial" w:cs="Arial"/>
          <w:color w:val="FF0000"/>
          <w:sz w:val="22"/>
          <w:szCs w:val="22"/>
          <w:lang w:val="en-US"/>
        </w:rPr>
      </w:pPr>
      <w:r w:rsidRPr="00455950">
        <w:rPr>
          <w:rFonts w:ascii="Arial" w:eastAsia="Calibri" w:hAnsi="Arial" w:cs="Arial"/>
          <w:b/>
          <w:color w:val="FF0000"/>
          <w:sz w:val="22"/>
          <w:szCs w:val="22"/>
          <w:lang w:val="en-US"/>
        </w:rPr>
        <w:lastRenderedPageBreak/>
        <w:t>Supplementary Figure S</w:t>
      </w:r>
      <w:r w:rsidR="0052664C">
        <w:rPr>
          <w:rFonts w:ascii="Arial" w:eastAsia="Calibri" w:hAnsi="Arial" w:cs="Arial"/>
          <w:b/>
          <w:color w:val="FF0000"/>
          <w:sz w:val="22"/>
          <w:szCs w:val="22"/>
          <w:lang w:val="en-US"/>
        </w:rPr>
        <w:t>2</w:t>
      </w:r>
      <w:r w:rsidRPr="00455950">
        <w:rPr>
          <w:rFonts w:ascii="Arial" w:eastAsia="Calibri" w:hAnsi="Arial" w:cs="Arial"/>
          <w:b/>
          <w:color w:val="FF0000"/>
          <w:sz w:val="22"/>
          <w:szCs w:val="22"/>
          <w:lang w:val="en-US"/>
        </w:rPr>
        <w:t>.</w:t>
      </w:r>
      <w:r w:rsidRPr="00455950">
        <w:rPr>
          <w:rFonts w:ascii="Arial" w:eastAsia="Calibri" w:hAnsi="Arial" w:cs="Arial"/>
          <w:color w:val="FF0000"/>
          <w:sz w:val="22"/>
          <w:szCs w:val="22"/>
          <w:lang w:val="en-US"/>
        </w:rPr>
        <w:t xml:space="preserve"> C</w:t>
      </w:r>
      <w:r w:rsidR="0052664C">
        <w:rPr>
          <w:rFonts w:ascii="Arial" w:eastAsia="Calibri" w:hAnsi="Arial" w:cs="Arial"/>
          <w:color w:val="FF0000"/>
          <w:sz w:val="22"/>
          <w:szCs w:val="22"/>
          <w:lang w:val="en-US"/>
        </w:rPr>
        <w:t>BDCA</w:t>
      </w:r>
      <w:r w:rsidRPr="00455950">
        <w:rPr>
          <w:rFonts w:ascii="Arial" w:eastAsia="Calibri" w:hAnsi="Arial" w:cs="Arial"/>
          <w:color w:val="FF0000"/>
          <w:sz w:val="22"/>
          <w:szCs w:val="22"/>
          <w:lang w:val="en-US"/>
        </w:rPr>
        <w:t xml:space="preserve"> induces a nucleolar emptying of APE1 and a </w:t>
      </w:r>
      <w:proofErr w:type="spellStart"/>
      <w:r w:rsidRPr="00455950">
        <w:rPr>
          <w:rFonts w:ascii="Arial" w:eastAsia="Calibri" w:hAnsi="Arial" w:cs="Arial"/>
          <w:color w:val="FF0000"/>
          <w:sz w:val="22"/>
          <w:szCs w:val="22"/>
          <w:lang w:val="en-US"/>
        </w:rPr>
        <w:t>nucleoplasmic</w:t>
      </w:r>
      <w:proofErr w:type="spellEnd"/>
      <w:r w:rsidRPr="00455950">
        <w:rPr>
          <w:rFonts w:ascii="Arial" w:eastAsia="Calibri" w:hAnsi="Arial" w:cs="Arial"/>
          <w:color w:val="FF0000"/>
          <w:sz w:val="22"/>
          <w:szCs w:val="22"/>
          <w:lang w:val="en-US"/>
        </w:rPr>
        <w:t xml:space="preserve"> re - localization of NPM1. </w:t>
      </w:r>
      <w:r w:rsidRPr="009A6EF9">
        <w:rPr>
          <w:rFonts w:ascii="Arial" w:eastAsia="Calibri" w:hAnsi="Arial" w:cs="Arial"/>
          <w:b/>
          <w:color w:val="FF0000"/>
          <w:sz w:val="22"/>
          <w:szCs w:val="22"/>
          <w:lang w:val="en-US"/>
        </w:rPr>
        <w:t>(A-B)</w:t>
      </w:r>
      <w:r w:rsidRPr="00455950">
        <w:rPr>
          <w:rFonts w:ascii="Arial" w:eastAsia="Calibri" w:hAnsi="Arial" w:cs="Arial"/>
          <w:color w:val="FF0000"/>
          <w:sz w:val="22"/>
          <w:szCs w:val="22"/>
          <w:lang w:val="en-US"/>
        </w:rPr>
        <w:t xml:space="preserve"> Immunofluorescence staining for APE1 on HCC70 </w:t>
      </w:r>
      <w:r w:rsidR="0052664C" w:rsidRPr="00455950">
        <w:rPr>
          <w:rFonts w:ascii="Arial" w:eastAsia="Calibri" w:hAnsi="Arial" w:cs="Arial"/>
          <w:color w:val="FF0000"/>
          <w:sz w:val="22"/>
          <w:szCs w:val="22"/>
          <w:lang w:val="en-US"/>
        </w:rPr>
        <w:t xml:space="preserve">upon </w:t>
      </w:r>
      <w:r w:rsidR="0052664C">
        <w:rPr>
          <w:rFonts w:ascii="Arial" w:eastAsia="Calibri" w:hAnsi="Arial" w:cs="Arial"/>
          <w:color w:val="FF0000"/>
          <w:sz w:val="22"/>
          <w:szCs w:val="22"/>
          <w:lang w:val="en-US"/>
        </w:rPr>
        <w:t>CBDCA</w:t>
      </w:r>
      <w:r w:rsidR="0052664C" w:rsidRPr="00455950">
        <w:rPr>
          <w:rFonts w:ascii="Arial" w:eastAsia="Calibri" w:hAnsi="Arial" w:cs="Arial"/>
          <w:color w:val="FF0000"/>
          <w:sz w:val="22"/>
          <w:szCs w:val="22"/>
          <w:lang w:val="en-US"/>
        </w:rPr>
        <w:t xml:space="preserve"> treatment (</w:t>
      </w:r>
      <w:r w:rsidR="0052664C">
        <w:rPr>
          <w:rFonts w:ascii="Arial" w:eastAsia="Calibri" w:hAnsi="Arial" w:cs="Arial"/>
          <w:color w:val="FF0000"/>
          <w:sz w:val="22"/>
          <w:szCs w:val="22"/>
          <w:lang w:val="en-US"/>
        </w:rPr>
        <w:t>100</w:t>
      </w:r>
      <w:r w:rsidR="0052664C" w:rsidRPr="00455950">
        <w:rPr>
          <w:rFonts w:ascii="Arial" w:eastAsia="Calibri" w:hAnsi="Arial" w:cs="Arial"/>
          <w:color w:val="FF0000"/>
          <w:sz w:val="22"/>
          <w:szCs w:val="22"/>
          <w:lang w:val="en-US"/>
        </w:rPr>
        <w:t xml:space="preserve"> </w:t>
      </w:r>
      <w:proofErr w:type="spellStart"/>
      <w:r w:rsidR="0052664C" w:rsidRPr="00455950">
        <w:rPr>
          <w:rFonts w:ascii="Arial" w:eastAsia="Calibri" w:hAnsi="Arial" w:cs="Arial"/>
          <w:color w:val="FF0000"/>
          <w:sz w:val="22"/>
          <w:szCs w:val="22"/>
          <w:lang w:val="en-US"/>
        </w:rPr>
        <w:t>μM</w:t>
      </w:r>
      <w:proofErr w:type="spellEnd"/>
      <w:r w:rsidR="0052664C" w:rsidRPr="00455950">
        <w:rPr>
          <w:rFonts w:ascii="Arial" w:eastAsia="Calibri" w:hAnsi="Arial" w:cs="Arial"/>
          <w:color w:val="FF0000"/>
          <w:sz w:val="22"/>
          <w:szCs w:val="22"/>
          <w:lang w:val="en-US"/>
        </w:rPr>
        <w:t>)</w:t>
      </w:r>
      <w:r w:rsidR="0052664C" w:rsidRPr="009A6EF9">
        <w:rPr>
          <w:rFonts w:ascii="Arial" w:eastAsia="Calibri" w:hAnsi="Arial" w:cs="Arial"/>
          <w:b/>
          <w:color w:val="FF0000"/>
          <w:sz w:val="22"/>
          <w:szCs w:val="22"/>
          <w:lang w:val="en-US"/>
        </w:rPr>
        <w:t xml:space="preserve"> </w:t>
      </w:r>
      <w:r w:rsidRPr="009A6EF9">
        <w:rPr>
          <w:rFonts w:ascii="Arial" w:eastAsia="Calibri" w:hAnsi="Arial" w:cs="Arial"/>
          <w:b/>
          <w:color w:val="FF0000"/>
          <w:sz w:val="22"/>
          <w:szCs w:val="22"/>
          <w:lang w:val="en-US"/>
        </w:rPr>
        <w:t>(A)</w:t>
      </w:r>
      <w:r w:rsidRPr="00455950">
        <w:rPr>
          <w:rFonts w:ascii="Arial" w:eastAsia="Calibri" w:hAnsi="Arial" w:cs="Arial"/>
          <w:color w:val="FF0000"/>
          <w:sz w:val="22"/>
          <w:szCs w:val="22"/>
          <w:lang w:val="en-US"/>
        </w:rPr>
        <w:t xml:space="preserve"> and HCC1937</w:t>
      </w:r>
      <w:r w:rsidR="0052664C">
        <w:rPr>
          <w:rFonts w:ascii="Arial" w:eastAsia="Calibri" w:hAnsi="Arial" w:cs="Arial"/>
          <w:color w:val="FF0000"/>
          <w:sz w:val="22"/>
          <w:szCs w:val="22"/>
          <w:lang w:val="en-US"/>
        </w:rPr>
        <w:t xml:space="preserve"> </w:t>
      </w:r>
      <w:r w:rsidR="0052664C" w:rsidRPr="00455950">
        <w:rPr>
          <w:rFonts w:ascii="Arial" w:eastAsia="Calibri" w:hAnsi="Arial" w:cs="Arial"/>
          <w:color w:val="FF0000"/>
          <w:sz w:val="22"/>
          <w:szCs w:val="22"/>
          <w:lang w:val="en-US"/>
        </w:rPr>
        <w:t xml:space="preserve">upon </w:t>
      </w:r>
      <w:r w:rsidR="0052664C">
        <w:rPr>
          <w:rFonts w:ascii="Arial" w:eastAsia="Calibri" w:hAnsi="Arial" w:cs="Arial"/>
          <w:color w:val="FF0000"/>
          <w:sz w:val="22"/>
          <w:szCs w:val="22"/>
          <w:lang w:val="en-US"/>
        </w:rPr>
        <w:t>CBDCA</w:t>
      </w:r>
      <w:r w:rsidR="0052664C" w:rsidRPr="00455950">
        <w:rPr>
          <w:rFonts w:ascii="Arial" w:eastAsia="Calibri" w:hAnsi="Arial" w:cs="Arial"/>
          <w:color w:val="FF0000"/>
          <w:sz w:val="22"/>
          <w:szCs w:val="22"/>
          <w:lang w:val="en-US"/>
        </w:rPr>
        <w:t xml:space="preserve"> treatment (</w:t>
      </w:r>
      <w:r w:rsidR="0052664C">
        <w:rPr>
          <w:rFonts w:ascii="Arial" w:eastAsia="Calibri" w:hAnsi="Arial" w:cs="Arial"/>
          <w:color w:val="FF0000"/>
          <w:sz w:val="22"/>
          <w:szCs w:val="22"/>
          <w:lang w:val="en-US"/>
        </w:rPr>
        <w:t>25</w:t>
      </w:r>
      <w:r w:rsidR="0052664C" w:rsidRPr="00455950">
        <w:rPr>
          <w:rFonts w:ascii="Arial" w:eastAsia="Calibri" w:hAnsi="Arial" w:cs="Arial"/>
          <w:color w:val="FF0000"/>
          <w:sz w:val="22"/>
          <w:szCs w:val="22"/>
          <w:lang w:val="en-US"/>
        </w:rPr>
        <w:t xml:space="preserve"> </w:t>
      </w:r>
      <w:proofErr w:type="spellStart"/>
      <w:r w:rsidR="0052664C" w:rsidRPr="00455950">
        <w:rPr>
          <w:rFonts w:ascii="Arial" w:eastAsia="Calibri" w:hAnsi="Arial" w:cs="Arial"/>
          <w:color w:val="FF0000"/>
          <w:sz w:val="22"/>
          <w:szCs w:val="22"/>
          <w:lang w:val="en-US"/>
        </w:rPr>
        <w:t>μM</w:t>
      </w:r>
      <w:proofErr w:type="spellEnd"/>
      <w:r w:rsidR="0052664C" w:rsidRPr="00455950">
        <w:rPr>
          <w:rFonts w:ascii="Arial" w:eastAsia="Calibri" w:hAnsi="Arial" w:cs="Arial"/>
          <w:color w:val="FF0000"/>
          <w:sz w:val="22"/>
          <w:szCs w:val="22"/>
          <w:lang w:val="en-US"/>
        </w:rPr>
        <w:t>)</w:t>
      </w:r>
      <w:r w:rsidRPr="00455950">
        <w:rPr>
          <w:rFonts w:ascii="Arial" w:eastAsia="Calibri" w:hAnsi="Arial" w:cs="Arial"/>
          <w:color w:val="FF0000"/>
          <w:sz w:val="22"/>
          <w:szCs w:val="22"/>
          <w:lang w:val="en-US"/>
        </w:rPr>
        <w:t xml:space="preserve"> </w:t>
      </w:r>
      <w:r w:rsidRPr="009A6EF9">
        <w:rPr>
          <w:rFonts w:ascii="Arial" w:eastAsia="Calibri" w:hAnsi="Arial" w:cs="Arial"/>
          <w:b/>
          <w:color w:val="FF0000"/>
          <w:sz w:val="22"/>
          <w:szCs w:val="22"/>
          <w:lang w:val="en-US"/>
        </w:rPr>
        <w:t>(B)</w:t>
      </w:r>
      <w:r w:rsidRPr="00455950">
        <w:rPr>
          <w:rFonts w:ascii="Arial" w:eastAsia="Calibri" w:hAnsi="Arial" w:cs="Arial"/>
          <w:color w:val="FF0000"/>
          <w:sz w:val="22"/>
          <w:szCs w:val="22"/>
          <w:lang w:val="en-US"/>
        </w:rPr>
        <w:t xml:space="preserve"> cells shows an evident nucleolar emptying of APE1 in a time-dependent trend. The nucleolar repopulation is observed in HCC70 cells only, after 24 hours treatment. HCC1937 cells responded differently, with a prolonged emptying of nucleolar APE1 that persisted up to 72-hours of treatment. </w:t>
      </w:r>
      <w:r w:rsidRPr="009A6EF9">
        <w:rPr>
          <w:rFonts w:ascii="Arial" w:eastAsia="Calibri" w:hAnsi="Arial" w:cs="Arial"/>
          <w:b/>
          <w:color w:val="FF0000"/>
          <w:sz w:val="22"/>
          <w:szCs w:val="22"/>
          <w:lang w:val="en-US"/>
        </w:rPr>
        <w:t>(C-D)</w:t>
      </w:r>
      <w:r w:rsidRPr="00455950">
        <w:rPr>
          <w:rFonts w:ascii="Arial" w:eastAsia="Calibri" w:hAnsi="Arial" w:cs="Arial"/>
          <w:color w:val="FF0000"/>
          <w:sz w:val="22"/>
          <w:szCs w:val="22"/>
          <w:lang w:val="en-US"/>
        </w:rPr>
        <w:t xml:space="preserve"> Immunofluorescence staining for NPM1 on HCC70</w:t>
      </w:r>
      <w:r w:rsidR="0052664C">
        <w:rPr>
          <w:rFonts w:ascii="Arial" w:eastAsia="Calibri" w:hAnsi="Arial" w:cs="Arial"/>
          <w:color w:val="FF0000"/>
          <w:sz w:val="22"/>
          <w:szCs w:val="22"/>
          <w:lang w:val="en-US"/>
        </w:rPr>
        <w:t xml:space="preserve"> </w:t>
      </w:r>
      <w:r w:rsidR="0052664C" w:rsidRPr="00455950">
        <w:rPr>
          <w:rFonts w:ascii="Arial" w:eastAsia="Calibri" w:hAnsi="Arial" w:cs="Arial"/>
          <w:color w:val="FF0000"/>
          <w:sz w:val="22"/>
          <w:szCs w:val="22"/>
          <w:lang w:val="en-US"/>
        </w:rPr>
        <w:t xml:space="preserve">upon </w:t>
      </w:r>
      <w:r w:rsidR="0052664C">
        <w:rPr>
          <w:rFonts w:ascii="Arial" w:eastAsia="Calibri" w:hAnsi="Arial" w:cs="Arial"/>
          <w:color w:val="FF0000"/>
          <w:sz w:val="22"/>
          <w:szCs w:val="22"/>
          <w:lang w:val="en-US"/>
        </w:rPr>
        <w:t>CBDCA</w:t>
      </w:r>
      <w:r w:rsidR="0052664C" w:rsidRPr="00455950">
        <w:rPr>
          <w:rFonts w:ascii="Arial" w:eastAsia="Calibri" w:hAnsi="Arial" w:cs="Arial"/>
          <w:color w:val="FF0000"/>
          <w:sz w:val="22"/>
          <w:szCs w:val="22"/>
          <w:lang w:val="en-US"/>
        </w:rPr>
        <w:t xml:space="preserve"> treatment (</w:t>
      </w:r>
      <w:r w:rsidR="0052664C">
        <w:rPr>
          <w:rFonts w:ascii="Arial" w:eastAsia="Calibri" w:hAnsi="Arial" w:cs="Arial"/>
          <w:color w:val="FF0000"/>
          <w:sz w:val="22"/>
          <w:szCs w:val="22"/>
          <w:lang w:val="en-US"/>
        </w:rPr>
        <w:t>100</w:t>
      </w:r>
      <w:r w:rsidR="0052664C" w:rsidRPr="00455950">
        <w:rPr>
          <w:rFonts w:ascii="Arial" w:eastAsia="Calibri" w:hAnsi="Arial" w:cs="Arial"/>
          <w:color w:val="FF0000"/>
          <w:sz w:val="22"/>
          <w:szCs w:val="22"/>
          <w:lang w:val="en-US"/>
        </w:rPr>
        <w:t xml:space="preserve"> </w:t>
      </w:r>
      <w:proofErr w:type="spellStart"/>
      <w:r w:rsidR="0052664C" w:rsidRPr="00455950">
        <w:rPr>
          <w:rFonts w:ascii="Arial" w:eastAsia="Calibri" w:hAnsi="Arial" w:cs="Arial"/>
          <w:color w:val="FF0000"/>
          <w:sz w:val="22"/>
          <w:szCs w:val="22"/>
          <w:lang w:val="en-US"/>
        </w:rPr>
        <w:t>μM</w:t>
      </w:r>
      <w:proofErr w:type="spellEnd"/>
      <w:r w:rsidR="0052664C" w:rsidRPr="00455950">
        <w:rPr>
          <w:rFonts w:ascii="Arial" w:eastAsia="Calibri" w:hAnsi="Arial" w:cs="Arial"/>
          <w:color w:val="FF0000"/>
          <w:sz w:val="22"/>
          <w:szCs w:val="22"/>
          <w:lang w:val="en-US"/>
        </w:rPr>
        <w:t>)</w:t>
      </w:r>
      <w:r w:rsidRPr="00455950">
        <w:rPr>
          <w:rFonts w:ascii="Arial" w:eastAsia="Calibri" w:hAnsi="Arial" w:cs="Arial"/>
          <w:color w:val="FF0000"/>
          <w:sz w:val="22"/>
          <w:szCs w:val="22"/>
          <w:lang w:val="en-US"/>
        </w:rPr>
        <w:t xml:space="preserve"> </w:t>
      </w:r>
      <w:r w:rsidRPr="009A6EF9">
        <w:rPr>
          <w:rFonts w:ascii="Arial" w:eastAsia="Calibri" w:hAnsi="Arial" w:cs="Arial"/>
          <w:b/>
          <w:color w:val="FF0000"/>
          <w:sz w:val="22"/>
          <w:szCs w:val="22"/>
          <w:lang w:val="en-US"/>
        </w:rPr>
        <w:t>(C)</w:t>
      </w:r>
      <w:r w:rsidRPr="00455950">
        <w:rPr>
          <w:rFonts w:ascii="Arial" w:eastAsia="Calibri" w:hAnsi="Arial" w:cs="Arial"/>
          <w:color w:val="FF0000"/>
          <w:sz w:val="22"/>
          <w:szCs w:val="22"/>
          <w:lang w:val="en-US"/>
        </w:rPr>
        <w:t xml:space="preserve"> and HCC1937 </w:t>
      </w:r>
      <w:r w:rsidR="0052664C" w:rsidRPr="00455950">
        <w:rPr>
          <w:rFonts w:ascii="Arial" w:eastAsia="Calibri" w:hAnsi="Arial" w:cs="Arial"/>
          <w:color w:val="FF0000"/>
          <w:sz w:val="22"/>
          <w:szCs w:val="22"/>
          <w:lang w:val="en-US"/>
        </w:rPr>
        <w:t xml:space="preserve">upon </w:t>
      </w:r>
      <w:r w:rsidR="0052664C">
        <w:rPr>
          <w:rFonts w:ascii="Arial" w:eastAsia="Calibri" w:hAnsi="Arial" w:cs="Arial"/>
          <w:color w:val="FF0000"/>
          <w:sz w:val="22"/>
          <w:szCs w:val="22"/>
          <w:lang w:val="en-US"/>
        </w:rPr>
        <w:t>CBDCA</w:t>
      </w:r>
      <w:r w:rsidR="0052664C" w:rsidRPr="00455950">
        <w:rPr>
          <w:rFonts w:ascii="Arial" w:eastAsia="Calibri" w:hAnsi="Arial" w:cs="Arial"/>
          <w:color w:val="FF0000"/>
          <w:sz w:val="22"/>
          <w:szCs w:val="22"/>
          <w:lang w:val="en-US"/>
        </w:rPr>
        <w:t xml:space="preserve"> treatment (</w:t>
      </w:r>
      <w:r w:rsidR="0052664C">
        <w:rPr>
          <w:rFonts w:ascii="Arial" w:eastAsia="Calibri" w:hAnsi="Arial" w:cs="Arial"/>
          <w:color w:val="FF0000"/>
          <w:sz w:val="22"/>
          <w:szCs w:val="22"/>
          <w:lang w:val="en-US"/>
        </w:rPr>
        <w:t>25</w:t>
      </w:r>
      <w:r w:rsidR="0052664C" w:rsidRPr="00455950">
        <w:rPr>
          <w:rFonts w:ascii="Arial" w:eastAsia="Calibri" w:hAnsi="Arial" w:cs="Arial"/>
          <w:color w:val="FF0000"/>
          <w:sz w:val="22"/>
          <w:szCs w:val="22"/>
          <w:lang w:val="en-US"/>
        </w:rPr>
        <w:t xml:space="preserve"> </w:t>
      </w:r>
      <w:proofErr w:type="spellStart"/>
      <w:r w:rsidR="0052664C" w:rsidRPr="00455950">
        <w:rPr>
          <w:rFonts w:ascii="Arial" w:eastAsia="Calibri" w:hAnsi="Arial" w:cs="Arial"/>
          <w:color w:val="FF0000"/>
          <w:sz w:val="22"/>
          <w:szCs w:val="22"/>
          <w:lang w:val="en-US"/>
        </w:rPr>
        <w:t>μM</w:t>
      </w:r>
      <w:proofErr w:type="spellEnd"/>
      <w:r w:rsidR="0052664C" w:rsidRPr="00455950">
        <w:rPr>
          <w:rFonts w:ascii="Arial" w:eastAsia="Calibri" w:hAnsi="Arial" w:cs="Arial"/>
          <w:color w:val="FF0000"/>
          <w:sz w:val="22"/>
          <w:szCs w:val="22"/>
          <w:lang w:val="en-US"/>
        </w:rPr>
        <w:t>)</w:t>
      </w:r>
      <w:r w:rsidR="0052664C" w:rsidRPr="009A6EF9">
        <w:rPr>
          <w:rFonts w:ascii="Arial" w:eastAsia="Calibri" w:hAnsi="Arial" w:cs="Arial"/>
          <w:b/>
          <w:color w:val="FF0000"/>
          <w:sz w:val="22"/>
          <w:szCs w:val="22"/>
          <w:lang w:val="en-US"/>
        </w:rPr>
        <w:t xml:space="preserve"> </w:t>
      </w:r>
      <w:r w:rsidRPr="009A6EF9">
        <w:rPr>
          <w:rFonts w:ascii="Arial" w:eastAsia="Calibri" w:hAnsi="Arial" w:cs="Arial"/>
          <w:b/>
          <w:color w:val="FF0000"/>
          <w:sz w:val="22"/>
          <w:szCs w:val="22"/>
          <w:lang w:val="en-US"/>
        </w:rPr>
        <w:t>(D)</w:t>
      </w:r>
      <w:r w:rsidRPr="00455950">
        <w:rPr>
          <w:rFonts w:ascii="Arial" w:eastAsia="Calibri" w:hAnsi="Arial" w:cs="Arial"/>
          <w:color w:val="FF0000"/>
          <w:sz w:val="22"/>
          <w:szCs w:val="22"/>
          <w:lang w:val="en-US"/>
        </w:rPr>
        <w:t xml:space="preserve"> cells shows an increased accumulation of NPM1 into the </w:t>
      </w:r>
      <w:proofErr w:type="spellStart"/>
      <w:r w:rsidRPr="00455950">
        <w:rPr>
          <w:rFonts w:ascii="Arial" w:eastAsia="Calibri" w:hAnsi="Arial" w:cs="Arial"/>
          <w:color w:val="FF0000"/>
          <w:sz w:val="22"/>
          <w:szCs w:val="22"/>
          <w:lang w:val="en-US"/>
        </w:rPr>
        <w:t>nucleoplasmic</w:t>
      </w:r>
      <w:proofErr w:type="spellEnd"/>
      <w:r w:rsidRPr="00455950">
        <w:rPr>
          <w:rFonts w:ascii="Arial" w:eastAsia="Calibri" w:hAnsi="Arial" w:cs="Arial"/>
          <w:color w:val="FF0000"/>
          <w:sz w:val="22"/>
          <w:szCs w:val="22"/>
          <w:lang w:val="en-US"/>
        </w:rPr>
        <w:t xml:space="preserve"> compartment in a time-dependent trend. Yellow arrowheads highlight representative cells showing the characteristic phenotype as described. ‘Untreated’ corresponds to the condition in which the cells didn’t undergo any treatment at the corresponding longer point of time. TOPRO-3 staining was used to identify nuclei. ‘Merge’ indicates the overlapping of the signals of APE1 (or NPM1) and TOPRO-3. </w:t>
      </w:r>
    </w:p>
    <w:p w14:paraId="6FB118D3" w14:textId="77777777" w:rsidR="009A6EF9" w:rsidRPr="009A6EF9" w:rsidRDefault="009A6EF9" w:rsidP="009A6EF9">
      <w:pPr>
        <w:spacing w:line="480" w:lineRule="auto"/>
        <w:jc w:val="both"/>
        <w:rPr>
          <w:rFonts w:ascii="Arial" w:eastAsia="Calibri" w:hAnsi="Arial" w:cs="Arial"/>
          <w:color w:val="FF0000"/>
          <w:sz w:val="22"/>
          <w:szCs w:val="22"/>
          <w:lang w:val="en-US"/>
        </w:rPr>
      </w:pPr>
    </w:p>
    <w:p w14:paraId="4F827260" w14:textId="1410EEA5" w:rsidR="003961C6" w:rsidRDefault="00554C8F" w:rsidP="0099797B">
      <w:pPr>
        <w:pStyle w:val="Caption"/>
        <w:spacing w:line="360" w:lineRule="auto"/>
        <w:jc w:val="both"/>
        <w:rPr>
          <w:rFonts w:ascii="Arial" w:eastAsia="Calibri" w:hAnsi="Arial" w:cs="Arial"/>
          <w:b w:val="0"/>
          <w:bCs w:val="0"/>
          <w:color w:val="000000"/>
          <w:sz w:val="22"/>
          <w:szCs w:val="22"/>
          <w:lang w:eastAsia="en-US"/>
        </w:rPr>
      </w:pPr>
      <w:r w:rsidRPr="00854DFE">
        <w:rPr>
          <w:rFonts w:ascii="Arial" w:hAnsi="Arial" w:cs="Arial"/>
          <w:color w:val="FF0000"/>
          <w:sz w:val="22"/>
          <w:szCs w:val="22"/>
        </w:rPr>
        <w:t xml:space="preserve">Supplementary </w:t>
      </w:r>
      <w:r w:rsidR="00730DFA" w:rsidRPr="00854DFE">
        <w:rPr>
          <w:rFonts w:ascii="Arial" w:hAnsi="Arial" w:cs="Arial"/>
          <w:color w:val="FF0000"/>
          <w:sz w:val="22"/>
          <w:szCs w:val="22"/>
        </w:rPr>
        <w:t>Figure S</w:t>
      </w:r>
      <w:r w:rsidR="0052664C">
        <w:rPr>
          <w:rFonts w:ascii="Arial" w:hAnsi="Arial" w:cs="Arial"/>
          <w:color w:val="FF0000"/>
          <w:sz w:val="22"/>
          <w:szCs w:val="22"/>
        </w:rPr>
        <w:t>3</w:t>
      </w:r>
      <w:r w:rsidR="00FC5B18" w:rsidRPr="00854DFE">
        <w:rPr>
          <w:rFonts w:ascii="Arial" w:hAnsi="Arial" w:cs="Arial"/>
          <w:color w:val="FF0000"/>
          <w:sz w:val="22"/>
          <w:szCs w:val="22"/>
        </w:rPr>
        <w:t>.</w:t>
      </w:r>
      <w:r w:rsidR="003961C6" w:rsidRPr="00854DFE">
        <w:rPr>
          <w:rFonts w:eastAsia="Calibri" w:cs="Arial"/>
          <w:color w:val="FF0000"/>
          <w:sz w:val="22"/>
          <w:szCs w:val="22"/>
        </w:rPr>
        <w:t xml:space="preserve"> </w:t>
      </w:r>
      <w:r w:rsidR="003961C6" w:rsidRPr="00D0444E">
        <w:rPr>
          <w:rFonts w:ascii="Arial" w:eastAsia="Calibri" w:hAnsi="Arial" w:cs="Arial"/>
          <w:bCs w:val="0"/>
          <w:color w:val="000000"/>
          <w:sz w:val="22"/>
          <w:szCs w:val="22"/>
          <w:lang w:eastAsia="en-US"/>
        </w:rPr>
        <w:t xml:space="preserve">Chronic treatment with </w:t>
      </w:r>
      <w:r w:rsidR="00854DFE" w:rsidRPr="00854DFE">
        <w:rPr>
          <w:rFonts w:ascii="Arial" w:eastAsia="Calibri" w:hAnsi="Arial" w:cs="Arial"/>
          <w:bCs w:val="0"/>
          <w:color w:val="FF0000"/>
          <w:sz w:val="22"/>
          <w:szCs w:val="22"/>
          <w:lang w:eastAsia="en-US"/>
        </w:rPr>
        <w:t>Pt-</w:t>
      </w:r>
      <w:r w:rsidR="003961C6" w:rsidRPr="00854DFE">
        <w:rPr>
          <w:rFonts w:ascii="Arial" w:eastAsia="Calibri" w:hAnsi="Arial" w:cs="Arial"/>
          <w:bCs w:val="0"/>
          <w:color w:val="FF0000"/>
          <w:sz w:val="22"/>
          <w:szCs w:val="22"/>
          <w:lang w:eastAsia="en-US"/>
        </w:rPr>
        <w:t xml:space="preserve">compounds </w:t>
      </w:r>
      <w:r w:rsidR="003961C6" w:rsidRPr="00D0444E">
        <w:rPr>
          <w:rFonts w:ascii="Arial" w:eastAsia="Calibri" w:hAnsi="Arial" w:cs="Arial"/>
          <w:bCs w:val="0"/>
          <w:color w:val="000000"/>
          <w:sz w:val="22"/>
          <w:szCs w:val="22"/>
          <w:lang w:eastAsia="en-US"/>
        </w:rPr>
        <w:t>induces an increase of NPM1 on HCC70 cells.</w:t>
      </w:r>
      <w:r w:rsidR="003961C6" w:rsidRPr="00D0444E">
        <w:rPr>
          <w:rFonts w:ascii="Arial" w:eastAsia="Calibri" w:hAnsi="Arial" w:cs="Arial"/>
          <w:b w:val="0"/>
          <w:bCs w:val="0"/>
          <w:color w:val="000000"/>
          <w:sz w:val="22"/>
          <w:szCs w:val="22"/>
          <w:lang w:eastAsia="en-US"/>
        </w:rPr>
        <w:t xml:space="preserve"> </w:t>
      </w:r>
      <w:r w:rsidR="003961C6" w:rsidRPr="00D0444E">
        <w:rPr>
          <w:rFonts w:ascii="Arial" w:eastAsia="Calibri" w:hAnsi="Arial" w:cs="Arial"/>
          <w:bCs w:val="0"/>
          <w:color w:val="000000"/>
          <w:sz w:val="22"/>
          <w:szCs w:val="22"/>
          <w:lang w:eastAsia="en-US"/>
        </w:rPr>
        <w:t>(A)</w:t>
      </w:r>
      <w:r w:rsidR="003961C6" w:rsidRPr="00D0444E">
        <w:rPr>
          <w:rFonts w:ascii="Arial" w:eastAsia="Calibri" w:hAnsi="Arial" w:cs="Arial"/>
          <w:b w:val="0"/>
          <w:bCs w:val="0"/>
          <w:color w:val="000000"/>
          <w:sz w:val="22"/>
          <w:szCs w:val="22"/>
          <w:lang w:eastAsia="en-US"/>
        </w:rPr>
        <w:t xml:space="preserve"> </w:t>
      </w:r>
      <w:r w:rsidR="003961C6" w:rsidRPr="00D0444E">
        <w:rPr>
          <w:rFonts w:ascii="Arial" w:eastAsia="Calibri" w:hAnsi="Arial" w:cs="Arial"/>
          <w:b w:val="0"/>
          <w:bCs w:val="0"/>
          <w:i/>
          <w:color w:val="000000"/>
          <w:sz w:val="22"/>
          <w:szCs w:val="22"/>
          <w:lang w:eastAsia="en-US"/>
        </w:rPr>
        <w:t xml:space="preserve">(up) </w:t>
      </w:r>
      <w:r w:rsidR="003961C6" w:rsidRPr="00D0444E">
        <w:rPr>
          <w:rFonts w:ascii="Arial" w:eastAsia="Calibri" w:hAnsi="Arial" w:cs="Arial"/>
          <w:b w:val="0"/>
          <w:bCs w:val="0"/>
          <w:color w:val="000000"/>
          <w:sz w:val="22"/>
          <w:szCs w:val="22"/>
          <w:lang w:eastAsia="en-US"/>
        </w:rPr>
        <w:t>Representative western blotting shows</w:t>
      </w:r>
      <w:r w:rsidR="001A0D7B">
        <w:rPr>
          <w:rFonts w:ascii="Arial" w:eastAsia="Calibri" w:hAnsi="Arial" w:cs="Arial"/>
          <w:b w:val="0"/>
          <w:bCs w:val="0"/>
          <w:color w:val="000000"/>
          <w:sz w:val="22"/>
          <w:szCs w:val="22"/>
          <w:lang w:eastAsia="en-US"/>
        </w:rPr>
        <w:t xml:space="preserve"> the</w:t>
      </w:r>
      <w:r w:rsidR="003961C6" w:rsidRPr="00D0444E">
        <w:rPr>
          <w:rFonts w:ascii="Arial" w:eastAsia="Calibri" w:hAnsi="Arial" w:cs="Arial"/>
          <w:b w:val="0"/>
          <w:bCs w:val="0"/>
          <w:color w:val="000000"/>
          <w:sz w:val="22"/>
          <w:szCs w:val="22"/>
          <w:lang w:eastAsia="en-US"/>
        </w:rPr>
        <w:t xml:space="preserve"> NPM1 protein levels </w:t>
      </w:r>
      <w:r w:rsidR="00BB06E1" w:rsidRPr="00D0444E">
        <w:rPr>
          <w:rFonts w:ascii="Arial" w:eastAsia="Calibri" w:hAnsi="Arial" w:cs="Arial"/>
          <w:b w:val="0"/>
          <w:bCs w:val="0"/>
          <w:color w:val="000000"/>
          <w:sz w:val="22"/>
          <w:szCs w:val="22"/>
          <w:lang w:eastAsia="en-US"/>
        </w:rPr>
        <w:t xml:space="preserve">trend </w:t>
      </w:r>
      <w:r w:rsidR="003961C6" w:rsidRPr="00D0444E">
        <w:rPr>
          <w:rFonts w:ascii="Arial" w:eastAsia="Calibri" w:hAnsi="Arial" w:cs="Arial"/>
          <w:b w:val="0"/>
          <w:bCs w:val="0"/>
          <w:color w:val="000000"/>
          <w:sz w:val="22"/>
          <w:szCs w:val="22"/>
          <w:lang w:eastAsia="en-US"/>
        </w:rPr>
        <w:t xml:space="preserve">in HCC70 cells treated with </w:t>
      </w:r>
      <w:r w:rsidR="000A4C4C">
        <w:rPr>
          <w:rFonts w:ascii="Arial" w:eastAsia="Calibri" w:hAnsi="Arial" w:cs="Arial"/>
          <w:b w:val="0"/>
          <w:bCs w:val="0"/>
          <w:color w:val="000000"/>
          <w:sz w:val="22"/>
          <w:szCs w:val="22"/>
          <w:lang w:eastAsia="en-US"/>
        </w:rPr>
        <w:t>CDDP</w:t>
      </w:r>
      <w:r w:rsidR="00E14822" w:rsidRPr="00D0444E">
        <w:rPr>
          <w:rFonts w:ascii="Arial" w:eastAsia="Calibri" w:hAnsi="Arial" w:cs="Arial"/>
          <w:b w:val="0"/>
          <w:bCs w:val="0"/>
          <w:color w:val="000000"/>
          <w:sz w:val="22"/>
          <w:szCs w:val="22"/>
          <w:lang w:eastAsia="en-US"/>
        </w:rPr>
        <w:t xml:space="preserve"> </w:t>
      </w:r>
      <w:r w:rsidR="003961C6" w:rsidRPr="00D0444E">
        <w:rPr>
          <w:rFonts w:ascii="Arial" w:eastAsia="Calibri" w:hAnsi="Arial" w:cs="Arial"/>
          <w:b w:val="0"/>
          <w:bCs w:val="0"/>
          <w:color w:val="000000"/>
          <w:sz w:val="22"/>
          <w:szCs w:val="22"/>
          <w:lang w:eastAsia="en-US"/>
        </w:rPr>
        <w:t xml:space="preserve">at </w:t>
      </w:r>
      <w:r w:rsidR="00E41BB3" w:rsidRPr="00D0444E">
        <w:rPr>
          <w:rFonts w:ascii="Arial" w:eastAsia="Calibri" w:hAnsi="Arial" w:cs="Arial"/>
          <w:b w:val="0"/>
          <w:bCs w:val="0"/>
          <w:color w:val="000000"/>
          <w:sz w:val="22"/>
          <w:szCs w:val="22"/>
          <w:lang w:eastAsia="en-US"/>
        </w:rPr>
        <w:t>different</w:t>
      </w:r>
      <w:r w:rsidR="003961C6" w:rsidRPr="00D0444E">
        <w:rPr>
          <w:rFonts w:ascii="Arial" w:eastAsia="Calibri" w:hAnsi="Arial" w:cs="Arial"/>
          <w:b w:val="0"/>
          <w:bCs w:val="0"/>
          <w:color w:val="000000"/>
          <w:sz w:val="22"/>
          <w:szCs w:val="22"/>
          <w:lang w:eastAsia="en-US"/>
        </w:rPr>
        <w:t xml:space="preserve"> </w:t>
      </w:r>
      <w:r w:rsidR="00E14822" w:rsidRPr="00D0444E">
        <w:rPr>
          <w:rFonts w:ascii="Arial" w:eastAsia="Calibri" w:hAnsi="Arial" w:cs="Arial"/>
          <w:b w:val="0"/>
          <w:bCs w:val="0"/>
          <w:color w:val="000000"/>
          <w:sz w:val="22"/>
          <w:szCs w:val="22"/>
          <w:lang w:eastAsia="en-US"/>
        </w:rPr>
        <w:t>time points (</w:t>
      </w:r>
      <w:r w:rsidR="000A4C4C">
        <w:rPr>
          <w:rFonts w:ascii="Arial" w:eastAsia="Calibri" w:hAnsi="Arial" w:cs="Arial"/>
          <w:b w:val="0"/>
          <w:bCs w:val="0"/>
          <w:i/>
          <w:color w:val="000000"/>
          <w:sz w:val="22"/>
          <w:szCs w:val="22"/>
          <w:lang w:eastAsia="en-US"/>
        </w:rPr>
        <w:t>right</w:t>
      </w:r>
      <w:r w:rsidR="00E14822" w:rsidRPr="00D0444E">
        <w:rPr>
          <w:rFonts w:ascii="Arial" w:eastAsia="Calibri" w:hAnsi="Arial" w:cs="Arial"/>
          <w:b w:val="0"/>
          <w:bCs w:val="0"/>
          <w:color w:val="000000"/>
          <w:sz w:val="22"/>
          <w:szCs w:val="22"/>
          <w:lang w:eastAsia="en-US"/>
        </w:rPr>
        <w:t xml:space="preserve">) or different </w:t>
      </w:r>
      <w:r w:rsidR="003961C6" w:rsidRPr="00D0444E">
        <w:rPr>
          <w:rFonts w:ascii="Arial" w:eastAsia="Calibri" w:hAnsi="Arial" w:cs="Arial"/>
          <w:b w:val="0"/>
          <w:bCs w:val="0"/>
          <w:color w:val="000000"/>
          <w:sz w:val="22"/>
          <w:szCs w:val="22"/>
          <w:lang w:eastAsia="en-US"/>
        </w:rPr>
        <w:t>concentration</w:t>
      </w:r>
      <w:r w:rsidR="00FC5B18" w:rsidRPr="00D0444E">
        <w:rPr>
          <w:rFonts w:ascii="Arial" w:eastAsia="Calibri" w:hAnsi="Arial" w:cs="Arial"/>
          <w:b w:val="0"/>
          <w:bCs w:val="0"/>
          <w:color w:val="000000"/>
          <w:sz w:val="22"/>
          <w:szCs w:val="22"/>
          <w:lang w:eastAsia="en-US"/>
        </w:rPr>
        <w:t>s</w:t>
      </w:r>
      <w:r w:rsidR="003961C6" w:rsidRPr="00D0444E">
        <w:rPr>
          <w:rFonts w:ascii="Arial" w:eastAsia="Calibri" w:hAnsi="Arial" w:cs="Arial"/>
          <w:b w:val="0"/>
          <w:bCs w:val="0"/>
          <w:color w:val="000000"/>
          <w:sz w:val="22"/>
          <w:szCs w:val="22"/>
          <w:lang w:eastAsia="en-US"/>
        </w:rPr>
        <w:t xml:space="preserve"> </w:t>
      </w:r>
      <w:r w:rsidR="00E14822" w:rsidRPr="00D0444E">
        <w:rPr>
          <w:rFonts w:ascii="Arial" w:eastAsia="Calibri" w:hAnsi="Arial" w:cs="Arial"/>
          <w:b w:val="0"/>
          <w:bCs w:val="0"/>
          <w:color w:val="000000"/>
          <w:sz w:val="22"/>
          <w:szCs w:val="22"/>
          <w:lang w:eastAsia="en-US"/>
        </w:rPr>
        <w:t>(</w:t>
      </w:r>
      <w:r w:rsidR="000A4C4C">
        <w:rPr>
          <w:rFonts w:ascii="Arial" w:eastAsia="Calibri" w:hAnsi="Arial" w:cs="Arial"/>
          <w:b w:val="0"/>
          <w:bCs w:val="0"/>
          <w:i/>
          <w:color w:val="000000"/>
          <w:sz w:val="22"/>
          <w:szCs w:val="22"/>
          <w:lang w:eastAsia="en-US"/>
        </w:rPr>
        <w:t>left</w:t>
      </w:r>
      <w:r w:rsidR="00E14822" w:rsidRPr="00D0444E">
        <w:rPr>
          <w:rFonts w:ascii="Arial" w:eastAsia="Calibri" w:hAnsi="Arial" w:cs="Arial"/>
          <w:b w:val="0"/>
          <w:bCs w:val="0"/>
          <w:color w:val="000000"/>
          <w:sz w:val="22"/>
          <w:szCs w:val="22"/>
          <w:lang w:eastAsia="en-US"/>
        </w:rPr>
        <w:t>)</w:t>
      </w:r>
      <w:r w:rsidR="00BB06E1" w:rsidRPr="00D0444E">
        <w:rPr>
          <w:rFonts w:ascii="Arial" w:eastAsia="Calibri" w:hAnsi="Arial" w:cs="Arial"/>
          <w:b w:val="0"/>
          <w:bCs w:val="0"/>
          <w:color w:val="000000"/>
          <w:sz w:val="22"/>
          <w:szCs w:val="22"/>
          <w:lang w:eastAsia="en-US"/>
        </w:rPr>
        <w:t>, as specified on the top of the panel</w:t>
      </w:r>
      <w:r w:rsidR="001B33FF" w:rsidRPr="00D0444E">
        <w:rPr>
          <w:rFonts w:ascii="Arial" w:eastAsia="Calibri" w:hAnsi="Arial" w:cs="Arial"/>
          <w:b w:val="0"/>
          <w:bCs w:val="0"/>
          <w:color w:val="000000"/>
          <w:sz w:val="22"/>
          <w:szCs w:val="22"/>
          <w:lang w:eastAsia="en-US"/>
        </w:rPr>
        <w:t>. On the right side of each panel, the Molecular Weight</w:t>
      </w:r>
      <w:r w:rsidR="001A0D7B">
        <w:rPr>
          <w:rFonts w:ascii="Arial" w:eastAsia="Calibri" w:hAnsi="Arial" w:cs="Arial"/>
          <w:b w:val="0"/>
          <w:bCs w:val="0"/>
          <w:color w:val="000000"/>
          <w:sz w:val="22"/>
          <w:szCs w:val="22"/>
          <w:lang w:eastAsia="en-US"/>
        </w:rPr>
        <w:t>s</w:t>
      </w:r>
      <w:r w:rsidR="001B33FF" w:rsidRPr="00D0444E">
        <w:rPr>
          <w:rFonts w:ascii="Arial" w:eastAsia="Calibri" w:hAnsi="Arial" w:cs="Arial"/>
          <w:b w:val="0"/>
          <w:bCs w:val="0"/>
          <w:color w:val="000000"/>
          <w:sz w:val="22"/>
          <w:szCs w:val="22"/>
          <w:lang w:eastAsia="en-US"/>
        </w:rPr>
        <w:t xml:space="preserve"> (</w:t>
      </w:r>
      <w:r w:rsidR="001B33FF" w:rsidRPr="00D0444E">
        <w:rPr>
          <w:rFonts w:ascii="Arial" w:eastAsia="Calibri" w:hAnsi="Arial" w:cs="Arial"/>
          <w:b w:val="0"/>
          <w:bCs w:val="0"/>
          <w:i/>
          <w:color w:val="000000"/>
          <w:sz w:val="22"/>
          <w:szCs w:val="22"/>
          <w:lang w:eastAsia="en-US"/>
        </w:rPr>
        <w:t>MW</w:t>
      </w:r>
      <w:r w:rsidR="001B33FF" w:rsidRPr="00D0444E">
        <w:rPr>
          <w:rFonts w:ascii="Arial" w:eastAsia="Calibri" w:hAnsi="Arial" w:cs="Arial"/>
          <w:b w:val="0"/>
          <w:bCs w:val="0"/>
          <w:color w:val="000000"/>
          <w:sz w:val="22"/>
          <w:szCs w:val="22"/>
          <w:lang w:eastAsia="en-US"/>
        </w:rPr>
        <w:t xml:space="preserve">), expressed in </w:t>
      </w:r>
      <w:proofErr w:type="spellStart"/>
      <w:r w:rsidR="001B33FF" w:rsidRPr="00D0444E">
        <w:rPr>
          <w:rFonts w:ascii="Arial" w:eastAsia="Calibri" w:hAnsi="Arial" w:cs="Arial"/>
          <w:b w:val="0"/>
          <w:bCs w:val="0"/>
          <w:i/>
          <w:color w:val="000000"/>
          <w:sz w:val="22"/>
          <w:szCs w:val="22"/>
          <w:lang w:eastAsia="en-US"/>
        </w:rPr>
        <w:t>kDa</w:t>
      </w:r>
      <w:proofErr w:type="spellEnd"/>
      <w:r w:rsidR="001B33FF" w:rsidRPr="00D0444E">
        <w:rPr>
          <w:rFonts w:ascii="Arial" w:eastAsia="Calibri" w:hAnsi="Arial" w:cs="Arial"/>
          <w:b w:val="0"/>
          <w:bCs w:val="0"/>
          <w:color w:val="000000"/>
          <w:sz w:val="22"/>
          <w:szCs w:val="22"/>
          <w:lang w:eastAsia="en-US"/>
        </w:rPr>
        <w:t>, are indicated. On the left side of each panel, specific antibodies, used in the immunoblotting, are indicated</w:t>
      </w:r>
      <w:r w:rsidR="003961C6" w:rsidRPr="00D0444E">
        <w:rPr>
          <w:rFonts w:ascii="Arial" w:eastAsia="Calibri" w:hAnsi="Arial" w:cs="Arial"/>
          <w:b w:val="0"/>
          <w:bCs w:val="0"/>
          <w:color w:val="000000"/>
          <w:sz w:val="22"/>
          <w:szCs w:val="22"/>
          <w:lang w:eastAsia="en-US"/>
        </w:rPr>
        <w:t xml:space="preserve">. </w:t>
      </w:r>
      <w:r w:rsidR="003961C6" w:rsidRPr="00D0444E">
        <w:rPr>
          <w:rFonts w:ascii="Arial" w:eastAsia="Calibri" w:hAnsi="Arial" w:cs="Arial"/>
          <w:b w:val="0"/>
          <w:bCs w:val="0"/>
          <w:i/>
          <w:color w:val="000000"/>
          <w:sz w:val="22"/>
          <w:szCs w:val="22"/>
          <w:lang w:eastAsia="en-US"/>
        </w:rPr>
        <w:t xml:space="preserve">(bottom) </w:t>
      </w:r>
      <w:r w:rsidR="003961C6" w:rsidRPr="00D0444E">
        <w:rPr>
          <w:rFonts w:ascii="Arial" w:eastAsia="Calibri" w:hAnsi="Arial" w:cs="Arial"/>
          <w:b w:val="0"/>
          <w:bCs w:val="0"/>
          <w:color w:val="000000"/>
          <w:sz w:val="22"/>
          <w:szCs w:val="22"/>
          <w:lang w:eastAsia="en-US"/>
        </w:rPr>
        <w:t xml:space="preserve">Histograms reporting the quantitative values corresponding </w:t>
      </w:r>
      <w:r w:rsidR="001A0D7B">
        <w:rPr>
          <w:rFonts w:ascii="Arial" w:eastAsia="Calibri" w:hAnsi="Arial" w:cs="Arial"/>
          <w:b w:val="0"/>
          <w:bCs w:val="0"/>
          <w:color w:val="000000"/>
          <w:sz w:val="22"/>
          <w:szCs w:val="22"/>
          <w:lang w:eastAsia="en-US"/>
        </w:rPr>
        <w:t>to the</w:t>
      </w:r>
      <w:r w:rsidR="001A0D7B" w:rsidRPr="00D0444E">
        <w:rPr>
          <w:rFonts w:ascii="Arial" w:eastAsia="Calibri" w:hAnsi="Arial" w:cs="Arial"/>
          <w:b w:val="0"/>
          <w:bCs w:val="0"/>
          <w:color w:val="000000"/>
          <w:sz w:val="22"/>
          <w:szCs w:val="22"/>
          <w:lang w:eastAsia="en-US"/>
        </w:rPr>
        <w:t xml:space="preserve"> </w:t>
      </w:r>
      <w:r w:rsidR="003961C6" w:rsidRPr="00D0444E">
        <w:rPr>
          <w:rFonts w:ascii="Arial" w:eastAsia="Calibri" w:hAnsi="Arial" w:cs="Arial"/>
          <w:b w:val="0"/>
          <w:bCs w:val="0"/>
          <w:color w:val="000000"/>
          <w:sz w:val="22"/>
          <w:szCs w:val="22"/>
          <w:lang w:eastAsia="en-US"/>
        </w:rPr>
        <w:t xml:space="preserve">NPM1 protein amounts compared to the basal untreated conditions and normalized on Tubulin. Values express the mean viability ± SD from at least three independent replicates. *p&lt;0.05. </w:t>
      </w:r>
      <w:r w:rsidR="003961C6" w:rsidRPr="00D0444E">
        <w:rPr>
          <w:rFonts w:ascii="Arial" w:eastAsia="Calibri" w:hAnsi="Arial" w:cs="Arial"/>
          <w:bCs w:val="0"/>
          <w:color w:val="000000"/>
          <w:sz w:val="22"/>
          <w:szCs w:val="22"/>
          <w:lang w:eastAsia="en-US"/>
        </w:rPr>
        <w:t xml:space="preserve">(B) </w:t>
      </w:r>
      <w:r w:rsidR="00E41BB3" w:rsidRPr="00D0444E">
        <w:rPr>
          <w:rFonts w:ascii="Arial" w:eastAsia="Calibri" w:hAnsi="Arial" w:cs="Arial"/>
          <w:b w:val="0"/>
          <w:bCs w:val="0"/>
          <w:i/>
          <w:color w:val="000000"/>
          <w:sz w:val="22"/>
          <w:szCs w:val="22"/>
          <w:lang w:eastAsia="en-US"/>
        </w:rPr>
        <w:t xml:space="preserve">(up) </w:t>
      </w:r>
      <w:r w:rsidR="00E41BB3" w:rsidRPr="00D0444E">
        <w:rPr>
          <w:rFonts w:ascii="Arial" w:eastAsia="Calibri" w:hAnsi="Arial" w:cs="Arial"/>
          <w:b w:val="0"/>
          <w:bCs w:val="0"/>
          <w:color w:val="000000"/>
          <w:sz w:val="22"/>
          <w:szCs w:val="22"/>
          <w:lang w:eastAsia="en-US"/>
        </w:rPr>
        <w:t xml:space="preserve">Representative western blotting shows </w:t>
      </w:r>
      <w:r w:rsidR="001A0D7B">
        <w:rPr>
          <w:rFonts w:ascii="Arial" w:eastAsia="Calibri" w:hAnsi="Arial" w:cs="Arial"/>
          <w:b w:val="0"/>
          <w:bCs w:val="0"/>
          <w:color w:val="000000"/>
          <w:sz w:val="22"/>
          <w:szCs w:val="22"/>
          <w:lang w:eastAsia="en-US"/>
        </w:rPr>
        <w:t xml:space="preserve">the </w:t>
      </w:r>
      <w:r w:rsidR="00E41BB3" w:rsidRPr="00D0444E">
        <w:rPr>
          <w:rFonts w:ascii="Arial" w:eastAsia="Calibri" w:hAnsi="Arial" w:cs="Arial"/>
          <w:b w:val="0"/>
          <w:bCs w:val="0"/>
          <w:color w:val="000000"/>
          <w:sz w:val="22"/>
          <w:szCs w:val="22"/>
          <w:lang w:eastAsia="en-US"/>
        </w:rPr>
        <w:t xml:space="preserve">NPM1 protein levels in HCC70 cells, treated with </w:t>
      </w:r>
      <w:r w:rsidR="000A4C4C">
        <w:rPr>
          <w:rFonts w:ascii="Arial" w:eastAsia="Calibri" w:hAnsi="Arial" w:cs="Arial"/>
          <w:b w:val="0"/>
          <w:bCs w:val="0"/>
          <w:color w:val="000000"/>
          <w:sz w:val="22"/>
          <w:szCs w:val="22"/>
          <w:lang w:eastAsia="en-US"/>
        </w:rPr>
        <w:t>CBDCA</w:t>
      </w:r>
      <w:r w:rsidR="00E41BB3" w:rsidRPr="00D0444E">
        <w:rPr>
          <w:rFonts w:ascii="Arial" w:eastAsia="Calibri" w:hAnsi="Arial" w:cs="Arial"/>
          <w:b w:val="0"/>
          <w:bCs w:val="0"/>
          <w:color w:val="000000"/>
          <w:sz w:val="22"/>
          <w:szCs w:val="22"/>
          <w:lang w:eastAsia="en-US"/>
        </w:rPr>
        <w:t xml:space="preserve"> at different </w:t>
      </w:r>
      <w:r w:rsidR="00BB06E1" w:rsidRPr="00D0444E">
        <w:rPr>
          <w:rFonts w:ascii="Arial" w:eastAsia="Calibri" w:hAnsi="Arial" w:cs="Arial"/>
          <w:b w:val="0"/>
          <w:bCs w:val="0"/>
          <w:color w:val="000000"/>
          <w:sz w:val="22"/>
          <w:szCs w:val="22"/>
          <w:lang w:eastAsia="en-US"/>
        </w:rPr>
        <w:t>concentrations</w:t>
      </w:r>
      <w:r w:rsidR="00E41BB3" w:rsidRPr="00D0444E">
        <w:rPr>
          <w:rFonts w:ascii="Arial" w:eastAsia="Calibri" w:hAnsi="Arial" w:cs="Arial"/>
          <w:b w:val="0"/>
          <w:bCs w:val="0"/>
          <w:color w:val="000000"/>
          <w:sz w:val="22"/>
          <w:szCs w:val="22"/>
          <w:lang w:eastAsia="en-US"/>
        </w:rPr>
        <w:t xml:space="preserve"> or different time points</w:t>
      </w:r>
      <w:r w:rsidR="00BB06E1" w:rsidRPr="00D0444E">
        <w:rPr>
          <w:rFonts w:ascii="Arial" w:eastAsia="Calibri" w:hAnsi="Arial" w:cs="Arial"/>
          <w:b w:val="0"/>
          <w:bCs w:val="0"/>
          <w:color w:val="000000"/>
          <w:sz w:val="22"/>
          <w:szCs w:val="22"/>
          <w:lang w:eastAsia="en-US"/>
        </w:rPr>
        <w:t>, as specified on the top of the panel</w:t>
      </w:r>
      <w:r w:rsidR="00E41BB3" w:rsidRPr="00D0444E">
        <w:rPr>
          <w:rFonts w:ascii="Arial" w:eastAsia="Calibri" w:hAnsi="Arial" w:cs="Arial"/>
          <w:b w:val="0"/>
          <w:bCs w:val="0"/>
          <w:color w:val="000000"/>
          <w:sz w:val="22"/>
          <w:szCs w:val="22"/>
          <w:lang w:eastAsia="en-US"/>
        </w:rPr>
        <w:t>.</w:t>
      </w:r>
      <w:r w:rsidR="001B33FF" w:rsidRPr="00D0444E">
        <w:rPr>
          <w:rFonts w:ascii="Arial" w:eastAsia="Calibri" w:hAnsi="Arial" w:cs="Arial"/>
          <w:b w:val="0"/>
          <w:bCs w:val="0"/>
          <w:color w:val="000000"/>
          <w:sz w:val="22"/>
          <w:szCs w:val="22"/>
          <w:lang w:eastAsia="en-US"/>
        </w:rPr>
        <w:t xml:space="preserve"> On the right side of each panel, the Molecular Weight</w:t>
      </w:r>
      <w:r w:rsidR="001A0D7B">
        <w:rPr>
          <w:rFonts w:ascii="Arial" w:eastAsia="Calibri" w:hAnsi="Arial" w:cs="Arial"/>
          <w:b w:val="0"/>
          <w:bCs w:val="0"/>
          <w:color w:val="000000"/>
          <w:sz w:val="22"/>
          <w:szCs w:val="22"/>
          <w:lang w:eastAsia="en-US"/>
        </w:rPr>
        <w:t>s</w:t>
      </w:r>
      <w:r w:rsidR="001B33FF" w:rsidRPr="00D0444E">
        <w:rPr>
          <w:rFonts w:ascii="Arial" w:eastAsia="Calibri" w:hAnsi="Arial" w:cs="Arial"/>
          <w:b w:val="0"/>
          <w:bCs w:val="0"/>
          <w:color w:val="000000"/>
          <w:sz w:val="22"/>
          <w:szCs w:val="22"/>
          <w:lang w:eastAsia="en-US"/>
        </w:rPr>
        <w:t xml:space="preserve"> (</w:t>
      </w:r>
      <w:r w:rsidR="001B33FF" w:rsidRPr="00D0444E">
        <w:rPr>
          <w:rFonts w:ascii="Arial" w:eastAsia="Calibri" w:hAnsi="Arial" w:cs="Arial"/>
          <w:b w:val="0"/>
          <w:bCs w:val="0"/>
          <w:i/>
          <w:color w:val="000000"/>
          <w:sz w:val="22"/>
          <w:szCs w:val="22"/>
          <w:lang w:eastAsia="en-US"/>
        </w:rPr>
        <w:t>MW</w:t>
      </w:r>
      <w:r w:rsidR="001B33FF" w:rsidRPr="00D0444E">
        <w:rPr>
          <w:rFonts w:ascii="Arial" w:eastAsia="Calibri" w:hAnsi="Arial" w:cs="Arial"/>
          <w:b w:val="0"/>
          <w:bCs w:val="0"/>
          <w:color w:val="000000"/>
          <w:sz w:val="22"/>
          <w:szCs w:val="22"/>
          <w:lang w:eastAsia="en-US"/>
        </w:rPr>
        <w:t xml:space="preserve">), expressed in </w:t>
      </w:r>
      <w:proofErr w:type="spellStart"/>
      <w:r w:rsidR="001B33FF" w:rsidRPr="00D0444E">
        <w:rPr>
          <w:rFonts w:ascii="Arial" w:eastAsia="Calibri" w:hAnsi="Arial" w:cs="Arial"/>
          <w:b w:val="0"/>
          <w:bCs w:val="0"/>
          <w:i/>
          <w:color w:val="000000"/>
          <w:sz w:val="22"/>
          <w:szCs w:val="22"/>
          <w:lang w:eastAsia="en-US"/>
        </w:rPr>
        <w:t>kDa</w:t>
      </w:r>
      <w:proofErr w:type="spellEnd"/>
      <w:r w:rsidR="001B33FF" w:rsidRPr="00D0444E">
        <w:rPr>
          <w:rFonts w:ascii="Arial" w:eastAsia="Calibri" w:hAnsi="Arial" w:cs="Arial"/>
          <w:b w:val="0"/>
          <w:bCs w:val="0"/>
          <w:color w:val="000000"/>
          <w:sz w:val="22"/>
          <w:szCs w:val="22"/>
          <w:lang w:eastAsia="en-US"/>
        </w:rPr>
        <w:t>, are indicated. On the left side of each panel, specific antibodies, used in the immunoblotting, are indicated.</w:t>
      </w:r>
      <w:r w:rsidR="00E41BB3" w:rsidRPr="00D0444E">
        <w:rPr>
          <w:rFonts w:ascii="Arial" w:eastAsia="Calibri" w:hAnsi="Arial" w:cs="Arial"/>
          <w:b w:val="0"/>
          <w:bCs w:val="0"/>
          <w:color w:val="000000"/>
          <w:sz w:val="22"/>
          <w:szCs w:val="22"/>
          <w:lang w:eastAsia="en-US"/>
        </w:rPr>
        <w:t xml:space="preserve"> </w:t>
      </w:r>
      <w:r w:rsidR="00E41BB3" w:rsidRPr="00D0444E">
        <w:rPr>
          <w:rFonts w:ascii="Arial" w:eastAsia="Calibri" w:hAnsi="Arial" w:cs="Arial"/>
          <w:b w:val="0"/>
          <w:bCs w:val="0"/>
          <w:i/>
          <w:color w:val="000000"/>
          <w:sz w:val="22"/>
          <w:szCs w:val="22"/>
          <w:lang w:eastAsia="en-US"/>
        </w:rPr>
        <w:t xml:space="preserve">(bottom) </w:t>
      </w:r>
      <w:r w:rsidR="00E41BB3" w:rsidRPr="00D0444E">
        <w:rPr>
          <w:rFonts w:ascii="Arial" w:eastAsia="Calibri" w:hAnsi="Arial" w:cs="Arial"/>
          <w:b w:val="0"/>
          <w:bCs w:val="0"/>
          <w:color w:val="000000"/>
          <w:sz w:val="22"/>
          <w:szCs w:val="22"/>
          <w:lang w:eastAsia="en-US"/>
        </w:rPr>
        <w:t xml:space="preserve">Histograms reporting the quantitative values corresponding </w:t>
      </w:r>
      <w:r w:rsidR="001A0D7B">
        <w:rPr>
          <w:rFonts w:ascii="Arial" w:eastAsia="Calibri" w:hAnsi="Arial" w:cs="Arial"/>
          <w:b w:val="0"/>
          <w:bCs w:val="0"/>
          <w:color w:val="000000"/>
          <w:sz w:val="22"/>
          <w:szCs w:val="22"/>
          <w:lang w:eastAsia="en-US"/>
        </w:rPr>
        <w:t>to the</w:t>
      </w:r>
      <w:r w:rsidR="001A0D7B" w:rsidRPr="00D0444E">
        <w:rPr>
          <w:rFonts w:ascii="Arial" w:eastAsia="Calibri" w:hAnsi="Arial" w:cs="Arial"/>
          <w:b w:val="0"/>
          <w:bCs w:val="0"/>
          <w:color w:val="000000"/>
          <w:sz w:val="22"/>
          <w:szCs w:val="22"/>
          <w:lang w:eastAsia="en-US"/>
        </w:rPr>
        <w:t xml:space="preserve"> </w:t>
      </w:r>
      <w:r w:rsidR="00E41BB3" w:rsidRPr="00D0444E">
        <w:rPr>
          <w:rFonts w:ascii="Arial" w:eastAsia="Calibri" w:hAnsi="Arial" w:cs="Arial"/>
          <w:b w:val="0"/>
          <w:bCs w:val="0"/>
          <w:color w:val="000000"/>
          <w:sz w:val="22"/>
          <w:szCs w:val="22"/>
          <w:lang w:eastAsia="en-US"/>
        </w:rPr>
        <w:t xml:space="preserve">NPM1 protein amounts compared to the basal untreated conditions and normalized on Tubulin. Values express the mean viability ± SD from at least three independent replicates. *p&lt;0.05. </w:t>
      </w:r>
    </w:p>
    <w:p w14:paraId="36F9E086" w14:textId="77777777" w:rsidR="000A4C4C" w:rsidRPr="000A4C4C" w:rsidRDefault="000A4C4C" w:rsidP="000A4C4C"/>
    <w:p w14:paraId="0FEB3D01" w14:textId="656994B4" w:rsidR="00730DFA" w:rsidRPr="00D0444E" w:rsidRDefault="00554C8F" w:rsidP="0099797B">
      <w:pPr>
        <w:spacing w:after="200" w:line="360" w:lineRule="auto"/>
        <w:jc w:val="both"/>
        <w:rPr>
          <w:rFonts w:ascii="Arial" w:hAnsi="Arial" w:cs="Arial"/>
          <w:b/>
          <w:sz w:val="22"/>
          <w:szCs w:val="22"/>
          <w:lang w:val="en-US"/>
        </w:rPr>
      </w:pPr>
      <w:r w:rsidRPr="000A4C4C">
        <w:rPr>
          <w:rFonts w:ascii="Arial" w:hAnsi="Arial" w:cs="Arial"/>
          <w:b/>
          <w:color w:val="FF0000"/>
          <w:sz w:val="22"/>
          <w:szCs w:val="22"/>
          <w:lang w:val="en-US"/>
        </w:rPr>
        <w:t>Supplementary</w:t>
      </w:r>
      <w:r w:rsidR="00730DFA" w:rsidRPr="000A4C4C">
        <w:rPr>
          <w:rFonts w:ascii="Arial" w:hAnsi="Arial" w:cs="Arial"/>
          <w:b/>
          <w:color w:val="FF0000"/>
          <w:sz w:val="22"/>
          <w:szCs w:val="22"/>
          <w:lang w:val="en-US"/>
        </w:rPr>
        <w:t xml:space="preserve"> Figure S</w:t>
      </w:r>
      <w:r w:rsidR="0052664C">
        <w:rPr>
          <w:rFonts w:ascii="Arial" w:hAnsi="Arial" w:cs="Arial"/>
          <w:b/>
          <w:color w:val="FF0000"/>
          <w:sz w:val="22"/>
          <w:szCs w:val="22"/>
          <w:lang w:val="en-US"/>
        </w:rPr>
        <w:t>4</w:t>
      </w:r>
      <w:r w:rsidR="00FC5B18" w:rsidRPr="000A4C4C">
        <w:rPr>
          <w:rFonts w:ascii="Arial" w:hAnsi="Arial" w:cs="Arial"/>
          <w:b/>
          <w:color w:val="FF0000"/>
          <w:sz w:val="22"/>
          <w:szCs w:val="22"/>
          <w:lang w:val="en-US"/>
        </w:rPr>
        <w:t>.</w:t>
      </w:r>
      <w:r w:rsidR="00FC5B18" w:rsidRPr="000A4C4C">
        <w:rPr>
          <w:rFonts w:ascii="Arial" w:eastAsia="Calibri" w:hAnsi="Arial" w:cs="Arial"/>
          <w:color w:val="FF0000"/>
          <w:sz w:val="22"/>
          <w:szCs w:val="22"/>
          <w:lang w:val="en-US"/>
        </w:rPr>
        <w:t xml:space="preserve"> </w:t>
      </w:r>
      <w:proofErr w:type="spellStart"/>
      <w:r w:rsidR="00FB2F1B" w:rsidRPr="00D0444E">
        <w:rPr>
          <w:rFonts w:ascii="Arial" w:eastAsia="Calibri" w:hAnsi="Arial" w:cs="Arial"/>
          <w:b/>
          <w:color w:val="000000"/>
          <w:sz w:val="22"/>
          <w:szCs w:val="22"/>
          <w:lang w:val="en-US"/>
        </w:rPr>
        <w:t>Spiclomazine</w:t>
      </w:r>
      <w:proofErr w:type="spellEnd"/>
      <w:r w:rsidR="00FB2F1B" w:rsidRPr="00D0444E">
        <w:rPr>
          <w:rFonts w:ascii="Arial" w:eastAsia="Calibri" w:hAnsi="Arial" w:cs="Arial"/>
          <w:b/>
          <w:color w:val="000000"/>
          <w:sz w:val="22"/>
          <w:szCs w:val="22"/>
          <w:lang w:val="en-US"/>
        </w:rPr>
        <w:t xml:space="preserve"> </w:t>
      </w:r>
      <w:r w:rsidR="00FC5B18" w:rsidRPr="00D0444E">
        <w:rPr>
          <w:rFonts w:ascii="Arial" w:eastAsia="Calibri" w:hAnsi="Arial" w:cs="Arial"/>
          <w:b/>
          <w:color w:val="000000"/>
          <w:sz w:val="22"/>
          <w:szCs w:val="22"/>
          <w:lang w:val="en-US"/>
        </w:rPr>
        <w:t xml:space="preserve">inhibitor </w:t>
      </w:r>
      <w:r w:rsidR="00FB2F1B" w:rsidRPr="00D0444E">
        <w:rPr>
          <w:rFonts w:ascii="Arial" w:eastAsia="Calibri" w:hAnsi="Arial" w:cs="Arial"/>
          <w:b/>
          <w:color w:val="000000"/>
          <w:sz w:val="22"/>
          <w:szCs w:val="22"/>
          <w:lang w:val="en-US"/>
        </w:rPr>
        <w:t xml:space="preserve">does not </w:t>
      </w:r>
      <w:r w:rsidR="00FC5B18" w:rsidRPr="00D0444E">
        <w:rPr>
          <w:rFonts w:ascii="Arial" w:eastAsia="Calibri" w:hAnsi="Arial" w:cs="Arial"/>
          <w:b/>
          <w:color w:val="000000"/>
          <w:sz w:val="22"/>
          <w:szCs w:val="22"/>
          <w:lang w:val="en-US"/>
        </w:rPr>
        <w:t xml:space="preserve">sensitize HCC70 cells to </w:t>
      </w:r>
      <w:r w:rsidR="000A4C4C" w:rsidRPr="000A4C4C">
        <w:rPr>
          <w:rFonts w:ascii="Arial" w:eastAsia="Calibri" w:hAnsi="Arial" w:cs="Arial"/>
          <w:b/>
          <w:color w:val="FF0000"/>
          <w:sz w:val="22"/>
          <w:szCs w:val="22"/>
          <w:lang w:val="en-US"/>
        </w:rPr>
        <w:t>Pt-</w:t>
      </w:r>
      <w:r w:rsidR="00FC5B18" w:rsidRPr="000A4C4C">
        <w:rPr>
          <w:rFonts w:ascii="Arial" w:eastAsia="Calibri" w:hAnsi="Arial" w:cs="Arial"/>
          <w:b/>
          <w:color w:val="FF0000"/>
          <w:sz w:val="22"/>
          <w:szCs w:val="22"/>
          <w:lang w:val="en-US"/>
        </w:rPr>
        <w:t xml:space="preserve"> compounds</w:t>
      </w:r>
      <w:r w:rsidR="000A4C4C">
        <w:rPr>
          <w:rFonts w:ascii="Arial" w:eastAsia="Calibri" w:hAnsi="Arial" w:cs="Arial"/>
          <w:b/>
          <w:color w:val="000000"/>
          <w:sz w:val="22"/>
          <w:szCs w:val="22"/>
          <w:lang w:val="en-US"/>
        </w:rPr>
        <w:t xml:space="preserve"> treatment</w:t>
      </w:r>
      <w:r w:rsidR="00FC5B18" w:rsidRPr="00D0444E">
        <w:rPr>
          <w:rFonts w:ascii="Arial" w:eastAsia="Calibri" w:hAnsi="Arial" w:cs="Arial"/>
          <w:b/>
          <w:color w:val="000000"/>
          <w:sz w:val="22"/>
          <w:szCs w:val="22"/>
          <w:lang w:val="en-US"/>
        </w:rPr>
        <w:t>.</w:t>
      </w:r>
      <w:r w:rsidR="00FC5B18" w:rsidRPr="00D0444E">
        <w:rPr>
          <w:rFonts w:ascii="Arial" w:eastAsia="Calibri" w:hAnsi="Arial" w:cs="Arial"/>
          <w:color w:val="000000"/>
          <w:sz w:val="22"/>
          <w:szCs w:val="22"/>
          <w:lang w:val="en-US"/>
        </w:rPr>
        <w:t xml:space="preserve"> </w:t>
      </w:r>
      <w:r w:rsidR="001A0D7B">
        <w:rPr>
          <w:rFonts w:ascii="Arial" w:eastAsia="Calibri" w:hAnsi="Arial" w:cs="Arial"/>
          <w:color w:val="000000"/>
          <w:sz w:val="22"/>
          <w:szCs w:val="22"/>
          <w:lang w:val="en-US"/>
        </w:rPr>
        <w:t>H</w:t>
      </w:r>
      <w:r w:rsidR="00FC5B18" w:rsidRPr="00D0444E">
        <w:rPr>
          <w:rFonts w:ascii="Arial" w:eastAsia="Calibri" w:hAnsi="Arial" w:cs="Arial"/>
          <w:color w:val="000000"/>
          <w:sz w:val="22"/>
          <w:szCs w:val="22"/>
          <w:lang w:val="en-US"/>
        </w:rPr>
        <w:t xml:space="preserve">istograms show the effect of co-treatments with </w:t>
      </w:r>
      <w:r w:rsidR="000A4C4C" w:rsidRPr="000A4C4C">
        <w:rPr>
          <w:rFonts w:ascii="Arial" w:eastAsia="Calibri" w:hAnsi="Arial" w:cs="Arial"/>
          <w:color w:val="FF0000"/>
          <w:sz w:val="22"/>
          <w:szCs w:val="22"/>
          <w:lang w:val="en-US"/>
        </w:rPr>
        <w:t>CDDP</w:t>
      </w:r>
      <w:r w:rsidR="00FC5B18" w:rsidRPr="000A4C4C">
        <w:rPr>
          <w:rFonts w:ascii="Arial" w:eastAsia="Calibri" w:hAnsi="Arial" w:cs="Arial"/>
          <w:color w:val="FF0000"/>
          <w:sz w:val="22"/>
          <w:szCs w:val="22"/>
          <w:lang w:val="en-US"/>
        </w:rPr>
        <w:t xml:space="preserve"> </w:t>
      </w:r>
      <w:r w:rsidR="00FC5B18" w:rsidRPr="00D0444E">
        <w:rPr>
          <w:rFonts w:ascii="Arial" w:eastAsia="Calibri" w:hAnsi="Arial" w:cs="Arial"/>
          <w:b/>
          <w:color w:val="000000"/>
          <w:sz w:val="22"/>
          <w:szCs w:val="22"/>
          <w:lang w:val="en-US"/>
        </w:rPr>
        <w:t>(A-</w:t>
      </w:r>
      <w:r w:rsidR="00FB2F1B" w:rsidRPr="00D0444E">
        <w:rPr>
          <w:rFonts w:ascii="Arial" w:eastAsia="Calibri" w:hAnsi="Arial" w:cs="Arial"/>
          <w:b/>
          <w:color w:val="000000"/>
          <w:sz w:val="22"/>
          <w:szCs w:val="22"/>
          <w:lang w:val="en-US"/>
        </w:rPr>
        <w:t>D</w:t>
      </w:r>
      <w:r w:rsidR="00FC5B18" w:rsidRPr="00D0444E">
        <w:rPr>
          <w:rFonts w:ascii="Arial" w:eastAsia="Calibri" w:hAnsi="Arial" w:cs="Arial"/>
          <w:b/>
          <w:color w:val="000000"/>
          <w:sz w:val="22"/>
          <w:szCs w:val="22"/>
          <w:lang w:val="en-US"/>
        </w:rPr>
        <w:t>-</w:t>
      </w:r>
      <w:r w:rsidR="00FB2F1B" w:rsidRPr="00D0444E">
        <w:rPr>
          <w:rFonts w:ascii="Arial" w:eastAsia="Calibri" w:hAnsi="Arial" w:cs="Arial"/>
          <w:b/>
          <w:color w:val="000000"/>
          <w:sz w:val="22"/>
          <w:szCs w:val="22"/>
          <w:lang w:val="en-US"/>
        </w:rPr>
        <w:t>F</w:t>
      </w:r>
      <w:r w:rsidR="00FC5B18" w:rsidRPr="00D0444E">
        <w:rPr>
          <w:rFonts w:ascii="Arial" w:eastAsia="Calibri" w:hAnsi="Arial" w:cs="Arial"/>
          <w:b/>
          <w:color w:val="000000"/>
          <w:sz w:val="22"/>
          <w:szCs w:val="22"/>
          <w:lang w:val="en-US"/>
        </w:rPr>
        <w:t>)</w:t>
      </w:r>
      <w:r w:rsidR="00FC5B18" w:rsidRPr="00D0444E">
        <w:rPr>
          <w:rFonts w:ascii="Arial" w:eastAsia="Calibri" w:hAnsi="Arial" w:cs="Arial"/>
          <w:color w:val="000000"/>
          <w:sz w:val="22"/>
          <w:szCs w:val="22"/>
          <w:lang w:val="en-US"/>
        </w:rPr>
        <w:t xml:space="preserve"> or </w:t>
      </w:r>
      <w:r w:rsidR="000A4C4C" w:rsidRPr="000A4C4C">
        <w:rPr>
          <w:rFonts w:ascii="Arial" w:eastAsia="Calibri" w:hAnsi="Arial" w:cs="Arial"/>
          <w:color w:val="FF0000"/>
          <w:sz w:val="22"/>
          <w:szCs w:val="22"/>
          <w:lang w:val="en-US"/>
        </w:rPr>
        <w:t>CBDCA</w:t>
      </w:r>
      <w:r w:rsidR="00FC5B18" w:rsidRPr="000A4C4C">
        <w:rPr>
          <w:rFonts w:ascii="Arial" w:eastAsia="Calibri" w:hAnsi="Arial" w:cs="Arial"/>
          <w:color w:val="FF0000"/>
          <w:sz w:val="22"/>
          <w:szCs w:val="22"/>
          <w:lang w:val="en-US"/>
        </w:rPr>
        <w:t xml:space="preserve"> </w:t>
      </w:r>
      <w:r w:rsidR="00FC5B18" w:rsidRPr="00D0444E">
        <w:rPr>
          <w:rFonts w:ascii="Arial" w:eastAsia="Calibri" w:hAnsi="Arial" w:cs="Arial"/>
          <w:b/>
          <w:color w:val="000000"/>
          <w:sz w:val="22"/>
          <w:szCs w:val="22"/>
          <w:lang w:val="en-US"/>
        </w:rPr>
        <w:t>(B-</w:t>
      </w:r>
      <w:r w:rsidR="00FB2F1B" w:rsidRPr="00D0444E">
        <w:rPr>
          <w:rFonts w:ascii="Arial" w:eastAsia="Calibri" w:hAnsi="Arial" w:cs="Arial"/>
          <w:b/>
          <w:color w:val="000000"/>
          <w:sz w:val="22"/>
          <w:szCs w:val="22"/>
          <w:lang w:val="en-US"/>
        </w:rPr>
        <w:t>C-E-G</w:t>
      </w:r>
      <w:r w:rsidR="00FC5B18" w:rsidRPr="00D0444E">
        <w:rPr>
          <w:rFonts w:ascii="Arial" w:eastAsia="Calibri" w:hAnsi="Arial" w:cs="Arial"/>
          <w:b/>
          <w:color w:val="000000"/>
          <w:sz w:val="22"/>
          <w:szCs w:val="22"/>
          <w:lang w:val="en-US"/>
        </w:rPr>
        <w:t>)</w:t>
      </w:r>
      <w:r w:rsidR="00FC5B18" w:rsidRPr="00D0444E">
        <w:rPr>
          <w:rFonts w:ascii="Arial" w:eastAsia="Calibri" w:hAnsi="Arial" w:cs="Arial"/>
          <w:color w:val="000000"/>
          <w:sz w:val="22"/>
          <w:szCs w:val="22"/>
          <w:lang w:val="en-US"/>
        </w:rPr>
        <w:t xml:space="preserve"> and APE1/NPM1 inhibitors, </w:t>
      </w:r>
      <w:proofErr w:type="spellStart"/>
      <w:r w:rsidR="00FB2F1B" w:rsidRPr="00D0444E">
        <w:rPr>
          <w:rFonts w:ascii="Arial" w:eastAsia="Calibri" w:hAnsi="Arial" w:cs="Arial"/>
          <w:color w:val="000000"/>
          <w:sz w:val="22"/>
          <w:szCs w:val="22"/>
          <w:lang w:val="en-US"/>
        </w:rPr>
        <w:t>Spiclomazine</w:t>
      </w:r>
      <w:proofErr w:type="spellEnd"/>
      <w:r w:rsidR="00FC5B18" w:rsidRPr="00D0444E">
        <w:rPr>
          <w:rFonts w:ascii="Arial" w:eastAsia="Calibri" w:hAnsi="Arial" w:cs="Arial"/>
          <w:color w:val="000000"/>
          <w:sz w:val="22"/>
          <w:szCs w:val="22"/>
          <w:lang w:val="en-US"/>
        </w:rPr>
        <w:t xml:space="preserve"> </w:t>
      </w:r>
      <w:r w:rsidR="00FC5B18" w:rsidRPr="00D0444E">
        <w:rPr>
          <w:rFonts w:ascii="Arial" w:eastAsia="Calibri" w:hAnsi="Arial" w:cs="Arial"/>
          <w:b/>
          <w:color w:val="000000"/>
          <w:sz w:val="22"/>
          <w:szCs w:val="22"/>
          <w:lang w:val="en-US"/>
        </w:rPr>
        <w:t>(A-B-D-E)</w:t>
      </w:r>
      <w:r w:rsidR="00FC5B18" w:rsidRPr="00D0444E">
        <w:rPr>
          <w:rFonts w:ascii="Arial" w:eastAsia="Calibri" w:hAnsi="Arial" w:cs="Arial"/>
          <w:color w:val="000000"/>
          <w:sz w:val="22"/>
          <w:szCs w:val="22"/>
          <w:lang w:val="en-US"/>
        </w:rPr>
        <w:t xml:space="preserve"> and SB206553 </w:t>
      </w:r>
      <w:r w:rsidR="00FC5B18" w:rsidRPr="00D0444E">
        <w:rPr>
          <w:rFonts w:ascii="Arial" w:eastAsia="Calibri" w:hAnsi="Arial" w:cs="Arial"/>
          <w:b/>
          <w:color w:val="000000"/>
          <w:sz w:val="22"/>
          <w:szCs w:val="22"/>
          <w:lang w:val="en-US"/>
        </w:rPr>
        <w:t>(C</w:t>
      </w:r>
      <w:r w:rsidR="00FB2F1B" w:rsidRPr="00D0444E">
        <w:rPr>
          <w:rFonts w:ascii="Arial" w:eastAsia="Calibri" w:hAnsi="Arial" w:cs="Arial"/>
          <w:b/>
          <w:color w:val="000000"/>
          <w:sz w:val="22"/>
          <w:szCs w:val="22"/>
          <w:lang w:val="en-US"/>
        </w:rPr>
        <w:t>-F-G</w:t>
      </w:r>
      <w:r w:rsidR="00FC5B18" w:rsidRPr="00D0444E">
        <w:rPr>
          <w:rFonts w:ascii="Arial" w:eastAsia="Calibri" w:hAnsi="Arial" w:cs="Arial"/>
          <w:b/>
          <w:color w:val="000000"/>
          <w:sz w:val="22"/>
          <w:szCs w:val="22"/>
          <w:lang w:val="en-US"/>
        </w:rPr>
        <w:t>)</w:t>
      </w:r>
      <w:r w:rsidR="009719EB" w:rsidRPr="00D0444E">
        <w:rPr>
          <w:rFonts w:ascii="Arial" w:eastAsia="Calibri" w:hAnsi="Arial" w:cs="Arial"/>
          <w:color w:val="000000"/>
          <w:sz w:val="22"/>
          <w:szCs w:val="22"/>
          <w:lang w:val="en-US"/>
        </w:rPr>
        <w:t xml:space="preserve"> on</w:t>
      </w:r>
      <w:r w:rsidR="00FC5B18" w:rsidRPr="00D0444E">
        <w:rPr>
          <w:rFonts w:ascii="Arial" w:eastAsia="Calibri" w:hAnsi="Arial" w:cs="Arial"/>
          <w:color w:val="000000"/>
          <w:sz w:val="22"/>
          <w:szCs w:val="22"/>
          <w:lang w:val="en-US"/>
        </w:rPr>
        <w:t xml:space="preserve"> </w:t>
      </w:r>
      <w:r w:rsidR="00FC5B18" w:rsidRPr="00D0444E">
        <w:rPr>
          <w:rFonts w:ascii="Arial" w:eastAsia="Calibri" w:hAnsi="Arial" w:cs="Arial"/>
          <w:color w:val="000000"/>
          <w:sz w:val="22"/>
          <w:szCs w:val="22"/>
          <w:lang w:val="en-US"/>
        </w:rPr>
        <w:lastRenderedPageBreak/>
        <w:t>HCC70 cells</w:t>
      </w:r>
      <w:r w:rsidR="009719EB" w:rsidRPr="00D0444E">
        <w:rPr>
          <w:rFonts w:ascii="Arial" w:eastAsia="Calibri" w:hAnsi="Arial" w:cs="Arial"/>
          <w:color w:val="000000"/>
          <w:sz w:val="22"/>
          <w:szCs w:val="22"/>
          <w:lang w:val="en-US"/>
        </w:rPr>
        <w:t xml:space="preserve"> viability</w:t>
      </w:r>
      <w:r w:rsidR="00FC5B18" w:rsidRPr="00D0444E">
        <w:rPr>
          <w:rFonts w:ascii="Arial" w:eastAsia="Calibri" w:hAnsi="Arial" w:cs="Arial"/>
          <w:color w:val="000000"/>
          <w:sz w:val="22"/>
          <w:szCs w:val="22"/>
          <w:lang w:val="en-US"/>
        </w:rPr>
        <w:t xml:space="preserve">. </w:t>
      </w:r>
      <w:r w:rsidR="00D0444E" w:rsidRPr="00D0444E">
        <w:rPr>
          <w:rFonts w:ascii="Arial" w:eastAsia="Calibri" w:hAnsi="Arial" w:cs="Arial"/>
          <w:bCs/>
          <w:color w:val="000000"/>
          <w:sz w:val="22"/>
          <w:szCs w:val="22"/>
          <w:lang w:val="en-US"/>
        </w:rPr>
        <w:t xml:space="preserve">Values express the mean viability ± SD from at least three independent replicates. Each value is normalized to the </w:t>
      </w:r>
      <w:r w:rsidR="001A0D7B">
        <w:rPr>
          <w:rFonts w:ascii="Arial" w:eastAsia="Calibri" w:hAnsi="Arial" w:cs="Arial"/>
          <w:bCs/>
          <w:color w:val="000000"/>
          <w:sz w:val="22"/>
          <w:szCs w:val="22"/>
          <w:lang w:val="en-US"/>
        </w:rPr>
        <w:t>u</w:t>
      </w:r>
      <w:r w:rsidR="001A0D7B" w:rsidRPr="00D0444E">
        <w:rPr>
          <w:rFonts w:ascii="Arial" w:eastAsia="Calibri" w:hAnsi="Arial" w:cs="Arial"/>
          <w:bCs/>
          <w:color w:val="000000"/>
          <w:sz w:val="22"/>
          <w:szCs w:val="22"/>
          <w:lang w:val="en-US"/>
        </w:rPr>
        <w:t xml:space="preserve">ntreated </w:t>
      </w:r>
      <w:r w:rsidR="00D0444E" w:rsidRPr="00D0444E">
        <w:rPr>
          <w:rFonts w:ascii="Arial" w:eastAsia="Calibri" w:hAnsi="Arial" w:cs="Arial"/>
          <w:bCs/>
          <w:color w:val="000000"/>
          <w:sz w:val="22"/>
          <w:szCs w:val="22"/>
          <w:lang w:val="en-US"/>
        </w:rPr>
        <w:t>condition.</w:t>
      </w:r>
    </w:p>
    <w:p w14:paraId="23E96643" w14:textId="77777777" w:rsidR="009A6EF9" w:rsidRDefault="009A6EF9" w:rsidP="0099797B">
      <w:pPr>
        <w:spacing w:after="200" w:line="360" w:lineRule="auto"/>
        <w:jc w:val="both"/>
        <w:rPr>
          <w:rFonts w:ascii="Arial" w:hAnsi="Arial" w:cs="Arial"/>
          <w:b/>
          <w:color w:val="FF0000"/>
          <w:sz w:val="22"/>
          <w:szCs w:val="22"/>
          <w:lang w:val="en-US"/>
        </w:rPr>
      </w:pPr>
    </w:p>
    <w:p w14:paraId="114E25DF" w14:textId="28CCB908" w:rsidR="00482538" w:rsidRPr="00C568D5" w:rsidRDefault="00FA49EB" w:rsidP="0099797B">
      <w:pPr>
        <w:spacing w:after="200" w:line="360" w:lineRule="auto"/>
        <w:jc w:val="both"/>
        <w:rPr>
          <w:rFonts w:ascii="Arial" w:hAnsi="Arial" w:cs="Arial"/>
          <w:sz w:val="22"/>
          <w:szCs w:val="22"/>
          <w:lang w:val="en-US"/>
        </w:rPr>
      </w:pPr>
      <w:r w:rsidRPr="000A4C4C">
        <w:rPr>
          <w:rFonts w:ascii="Arial" w:hAnsi="Arial" w:cs="Arial"/>
          <w:b/>
          <w:color w:val="FF0000"/>
          <w:sz w:val="22"/>
          <w:szCs w:val="22"/>
          <w:lang w:val="en-US"/>
        </w:rPr>
        <w:t>Supplementary</w:t>
      </w:r>
      <w:r w:rsidR="00482538" w:rsidRPr="000A4C4C">
        <w:rPr>
          <w:rFonts w:ascii="Arial" w:hAnsi="Arial" w:cs="Arial"/>
          <w:b/>
          <w:color w:val="FF0000"/>
          <w:sz w:val="22"/>
          <w:szCs w:val="22"/>
          <w:lang w:val="en-US"/>
        </w:rPr>
        <w:t xml:space="preserve"> Figure S</w:t>
      </w:r>
      <w:r w:rsidR="0052664C">
        <w:rPr>
          <w:rFonts w:ascii="Arial" w:hAnsi="Arial" w:cs="Arial"/>
          <w:b/>
          <w:color w:val="FF0000"/>
          <w:sz w:val="22"/>
          <w:szCs w:val="22"/>
          <w:lang w:val="en-US"/>
        </w:rPr>
        <w:t>5</w:t>
      </w:r>
      <w:r w:rsidR="00482538" w:rsidRPr="00250AE7">
        <w:rPr>
          <w:rFonts w:ascii="Arial" w:hAnsi="Arial" w:cs="Arial"/>
          <w:b/>
          <w:sz w:val="22"/>
          <w:szCs w:val="22"/>
          <w:lang w:val="en-US"/>
        </w:rPr>
        <w:t>.</w:t>
      </w:r>
      <w:r w:rsidR="00482538" w:rsidRPr="0078598D">
        <w:rPr>
          <w:rFonts w:ascii="Arial" w:hAnsi="Arial" w:cs="Arial"/>
          <w:b/>
          <w:sz w:val="22"/>
          <w:szCs w:val="22"/>
          <w:lang w:val="en-US"/>
        </w:rPr>
        <w:t xml:space="preserve"> Comparison</w:t>
      </w:r>
      <w:r w:rsidR="00482538">
        <w:rPr>
          <w:rFonts w:ascii="Arial" w:hAnsi="Arial" w:cs="Arial"/>
          <w:b/>
          <w:sz w:val="22"/>
          <w:szCs w:val="22"/>
          <w:lang w:val="en-US"/>
        </w:rPr>
        <w:t xml:space="preserve"> of APE1 and NPM1 gene expression levels in TCGA tumor datasets.</w:t>
      </w:r>
      <w:r w:rsidR="00482538" w:rsidRPr="00C568D5">
        <w:rPr>
          <w:rFonts w:ascii="Arial" w:hAnsi="Arial" w:cs="Arial"/>
          <w:b/>
          <w:sz w:val="22"/>
          <w:szCs w:val="22"/>
          <w:lang w:val="en-US"/>
        </w:rPr>
        <w:t xml:space="preserve"> </w:t>
      </w:r>
      <w:proofErr w:type="spellStart"/>
      <w:r w:rsidR="00482538" w:rsidRPr="00C568D5">
        <w:rPr>
          <w:rFonts w:ascii="Arial" w:hAnsi="Arial" w:cs="Arial"/>
          <w:sz w:val="22"/>
          <w:szCs w:val="22"/>
          <w:lang w:val="en-US"/>
        </w:rPr>
        <w:t>Barplot</w:t>
      </w:r>
      <w:proofErr w:type="spellEnd"/>
      <w:r w:rsidR="00482538" w:rsidRPr="00C568D5">
        <w:rPr>
          <w:rFonts w:ascii="Arial" w:hAnsi="Arial" w:cs="Arial"/>
          <w:sz w:val="22"/>
          <w:szCs w:val="22"/>
          <w:lang w:val="en-US"/>
        </w:rPr>
        <w:t xml:space="preserve"> summarizing the statistically significant correlations (P ≤ 0.05) existing between APE1 and NPM1 expression levels in twenty-five TCGA tumor samples. RNA-</w:t>
      </w:r>
      <w:proofErr w:type="spellStart"/>
      <w:r w:rsidR="00482538" w:rsidRPr="00C568D5">
        <w:rPr>
          <w:rFonts w:ascii="Arial" w:hAnsi="Arial" w:cs="Arial"/>
          <w:sz w:val="22"/>
          <w:szCs w:val="22"/>
          <w:lang w:val="en-US"/>
        </w:rPr>
        <w:t>seq</w:t>
      </w:r>
      <w:proofErr w:type="spellEnd"/>
      <w:r w:rsidR="00482538" w:rsidRPr="00C568D5">
        <w:rPr>
          <w:rFonts w:ascii="Arial" w:hAnsi="Arial" w:cs="Arial"/>
          <w:sz w:val="22"/>
          <w:szCs w:val="22"/>
          <w:lang w:val="en-US"/>
        </w:rPr>
        <w:t xml:space="preserve"> data for thirty-six TCGA datasets were extracted and Pearson correlation coefficients between APE1 and NPM1 were calculated on a per sample basis, retaining and plotting only the statistically significant results. The number of patients profiled in every dataset is shown on top of each bar</w:t>
      </w:r>
      <w:r w:rsidR="00482538">
        <w:rPr>
          <w:rFonts w:ascii="Arial" w:hAnsi="Arial" w:cs="Arial"/>
          <w:sz w:val="22"/>
          <w:szCs w:val="22"/>
          <w:lang w:val="en-US"/>
        </w:rPr>
        <w:t>; bar colors reflect the size of the correlations.</w:t>
      </w:r>
    </w:p>
    <w:p w14:paraId="52666327" w14:textId="77777777" w:rsidR="009A6EF9" w:rsidRDefault="009A6EF9" w:rsidP="0099797B">
      <w:pPr>
        <w:spacing w:line="360" w:lineRule="auto"/>
        <w:jc w:val="both"/>
        <w:rPr>
          <w:rFonts w:ascii="Arial" w:hAnsi="Arial" w:cs="Arial"/>
          <w:b/>
          <w:color w:val="FF0000"/>
          <w:sz w:val="22"/>
          <w:szCs w:val="22"/>
          <w:lang w:val="en-US"/>
        </w:rPr>
      </w:pPr>
    </w:p>
    <w:p w14:paraId="5CE3893A" w14:textId="69A90DD8" w:rsidR="00224FF6" w:rsidRDefault="00FA49EB" w:rsidP="00482538">
      <w:pPr>
        <w:spacing w:line="360" w:lineRule="auto"/>
        <w:jc w:val="both"/>
        <w:rPr>
          <w:rFonts w:ascii="Arial" w:hAnsi="Arial" w:cs="Arial"/>
          <w:sz w:val="22"/>
          <w:szCs w:val="22"/>
          <w:lang w:val="en-US"/>
        </w:rPr>
      </w:pPr>
      <w:proofErr w:type="gramStart"/>
      <w:r w:rsidRPr="004016FD">
        <w:rPr>
          <w:rFonts w:ascii="Arial" w:hAnsi="Arial" w:cs="Arial"/>
          <w:b/>
          <w:color w:val="FF0000"/>
          <w:sz w:val="22"/>
          <w:szCs w:val="22"/>
          <w:lang w:val="en-US"/>
        </w:rPr>
        <w:t>Supplementary</w:t>
      </w:r>
      <w:r w:rsidR="0052664C">
        <w:rPr>
          <w:rFonts w:ascii="Arial" w:hAnsi="Arial" w:cs="Arial"/>
          <w:b/>
          <w:color w:val="FF0000"/>
          <w:sz w:val="22"/>
          <w:szCs w:val="22"/>
          <w:lang w:val="en-US"/>
        </w:rPr>
        <w:t xml:space="preserve"> </w:t>
      </w:r>
      <w:bookmarkStart w:id="0" w:name="_GoBack"/>
      <w:r w:rsidR="0052664C">
        <w:rPr>
          <w:rFonts w:ascii="Arial" w:hAnsi="Arial" w:cs="Arial"/>
          <w:b/>
          <w:color w:val="FF0000"/>
          <w:sz w:val="22"/>
          <w:szCs w:val="22"/>
          <w:lang w:val="en-US"/>
        </w:rPr>
        <w:t>Figure S6</w:t>
      </w:r>
      <w:r w:rsidR="00482538" w:rsidRPr="004016FD">
        <w:rPr>
          <w:rFonts w:ascii="Arial" w:hAnsi="Arial" w:cs="Arial"/>
          <w:b/>
          <w:color w:val="FF0000"/>
          <w:sz w:val="22"/>
          <w:szCs w:val="22"/>
          <w:lang w:val="en-US"/>
        </w:rPr>
        <w:t>.</w:t>
      </w:r>
      <w:proofErr w:type="gramEnd"/>
      <w:r w:rsidR="00482538" w:rsidRPr="004016FD">
        <w:rPr>
          <w:rFonts w:ascii="Arial" w:hAnsi="Arial" w:cs="Arial"/>
          <w:b/>
          <w:color w:val="FF0000"/>
          <w:sz w:val="22"/>
          <w:szCs w:val="22"/>
          <w:lang w:val="en-US"/>
        </w:rPr>
        <w:t xml:space="preserve"> </w:t>
      </w:r>
      <w:r w:rsidR="00224FF6">
        <w:rPr>
          <w:rFonts w:ascii="Arial" w:hAnsi="Arial" w:cs="Arial"/>
          <w:sz w:val="22"/>
          <w:szCs w:val="22"/>
          <w:lang w:val="en-US"/>
        </w:rPr>
        <w:t xml:space="preserve">Venn diagrams showing similarities and differences </w:t>
      </w:r>
      <w:r w:rsidR="00224FF6" w:rsidRPr="00C568D5">
        <w:rPr>
          <w:rFonts w:ascii="Arial" w:hAnsi="Arial" w:cs="Arial"/>
          <w:sz w:val="22"/>
          <w:szCs w:val="22"/>
          <w:lang w:val="en-US"/>
        </w:rPr>
        <w:t>existing among the examined gene lists</w:t>
      </w:r>
      <w:r w:rsidR="00224FF6">
        <w:rPr>
          <w:rFonts w:ascii="Arial" w:hAnsi="Arial" w:cs="Arial"/>
          <w:sz w:val="22"/>
          <w:szCs w:val="22"/>
          <w:lang w:val="en-US"/>
        </w:rPr>
        <w:t xml:space="preserve">. Differences in </w:t>
      </w:r>
      <w:r w:rsidR="00FA37C3">
        <w:rPr>
          <w:rFonts w:ascii="Arial" w:hAnsi="Arial" w:cs="Arial"/>
          <w:sz w:val="22"/>
          <w:szCs w:val="22"/>
          <w:lang w:val="en-US"/>
        </w:rPr>
        <w:t>patients’</w:t>
      </w:r>
      <w:r w:rsidR="00224FF6">
        <w:rPr>
          <w:rFonts w:ascii="Arial" w:hAnsi="Arial" w:cs="Arial"/>
          <w:sz w:val="22"/>
          <w:szCs w:val="22"/>
          <w:lang w:val="en-US"/>
        </w:rPr>
        <w:t xml:space="preserve"> overall survival below or above 5 years allowed to identify four gene signatures that positively or negatively correlated with both APE1 and NPM1 gene expression (</w:t>
      </w:r>
      <w:r w:rsidR="00224FF6" w:rsidRPr="003A6B70">
        <w:rPr>
          <w:rFonts w:ascii="Arial" w:hAnsi="Arial" w:cs="Arial"/>
          <w:b/>
          <w:sz w:val="22"/>
          <w:szCs w:val="22"/>
          <w:lang w:val="en-US"/>
        </w:rPr>
        <w:t>A</w:t>
      </w:r>
      <w:r w:rsidR="00224FF6">
        <w:rPr>
          <w:rFonts w:ascii="Arial" w:hAnsi="Arial" w:cs="Arial"/>
          <w:sz w:val="22"/>
          <w:szCs w:val="22"/>
          <w:lang w:val="en-US"/>
        </w:rPr>
        <w:t>).</w:t>
      </w:r>
      <w:r w:rsidR="00BF2F2E">
        <w:rPr>
          <w:rFonts w:ascii="Arial" w:hAnsi="Arial" w:cs="Arial"/>
          <w:sz w:val="22"/>
          <w:szCs w:val="22"/>
          <w:lang w:val="en-US"/>
        </w:rPr>
        <w:t xml:space="preserve"> Differences in disease recurrence after at least one year from diagnosis defined</w:t>
      </w:r>
      <w:r w:rsidR="002854F8">
        <w:rPr>
          <w:rFonts w:ascii="Arial" w:hAnsi="Arial" w:cs="Arial"/>
          <w:sz w:val="22"/>
          <w:szCs w:val="22"/>
          <w:lang w:val="en-US"/>
        </w:rPr>
        <w:t xml:space="preserve"> several specific signatures as well as two lists of genes that had a positive or negative correlation with both APE1 and NPM1 gene expression (</w:t>
      </w:r>
      <w:r w:rsidR="002854F8" w:rsidRPr="003A6B70">
        <w:rPr>
          <w:rFonts w:ascii="Arial" w:hAnsi="Arial" w:cs="Arial"/>
          <w:b/>
          <w:sz w:val="22"/>
          <w:szCs w:val="22"/>
          <w:lang w:val="en-US"/>
        </w:rPr>
        <w:t>B</w:t>
      </w:r>
      <w:r w:rsidR="002854F8">
        <w:rPr>
          <w:rFonts w:ascii="Arial" w:hAnsi="Arial" w:cs="Arial"/>
          <w:sz w:val="22"/>
          <w:szCs w:val="22"/>
          <w:lang w:val="en-US"/>
        </w:rPr>
        <w:t>).</w:t>
      </w:r>
    </w:p>
    <w:bookmarkEnd w:id="0"/>
    <w:p w14:paraId="7C3E8113" w14:textId="77777777" w:rsidR="000F2723" w:rsidRDefault="000F2723" w:rsidP="00482538">
      <w:pPr>
        <w:spacing w:line="360" w:lineRule="auto"/>
        <w:jc w:val="both"/>
        <w:rPr>
          <w:rFonts w:ascii="Arial" w:hAnsi="Arial" w:cs="Arial"/>
          <w:sz w:val="22"/>
          <w:szCs w:val="22"/>
          <w:lang w:val="en-US"/>
        </w:rPr>
      </w:pPr>
    </w:p>
    <w:p w14:paraId="0FEB4F65" w14:textId="77777777" w:rsidR="000F2723" w:rsidRPr="007A7721" w:rsidRDefault="000F2723" w:rsidP="000F2723">
      <w:pPr>
        <w:spacing w:line="480" w:lineRule="auto"/>
        <w:jc w:val="both"/>
        <w:rPr>
          <w:rFonts w:ascii="Arial" w:hAnsi="Arial" w:cs="Arial"/>
          <w:lang w:val="en-US"/>
        </w:rPr>
      </w:pPr>
      <w:r w:rsidRPr="007A7721">
        <w:rPr>
          <w:rFonts w:ascii="Arial" w:hAnsi="Arial" w:cs="Arial"/>
          <w:b/>
          <w:lang w:val="en-US"/>
        </w:rPr>
        <w:t>Immunofluorescence analysis</w:t>
      </w:r>
    </w:p>
    <w:p w14:paraId="1F685C3E" w14:textId="75719E9B" w:rsidR="000F2723" w:rsidRPr="004016FD" w:rsidRDefault="000F2723" w:rsidP="004016FD">
      <w:pPr>
        <w:tabs>
          <w:tab w:val="left" w:pos="1039"/>
        </w:tabs>
        <w:spacing w:after="200" w:line="480" w:lineRule="auto"/>
        <w:jc w:val="both"/>
        <w:rPr>
          <w:rFonts w:ascii="Arial" w:hAnsi="Arial" w:cs="Arial"/>
          <w:lang w:val="en-US"/>
        </w:rPr>
      </w:pPr>
      <w:r w:rsidRPr="007A7721">
        <w:rPr>
          <w:rFonts w:ascii="Arial" w:hAnsi="Arial" w:cs="Arial"/>
          <w:lang w:val="en-US"/>
        </w:rPr>
        <w:t>8,0 x 10</w:t>
      </w:r>
      <w:r w:rsidRPr="007A7721">
        <w:rPr>
          <w:rFonts w:ascii="Arial" w:hAnsi="Arial" w:cs="Arial"/>
          <w:vertAlign w:val="superscript"/>
          <w:lang w:val="en-US"/>
        </w:rPr>
        <w:t>4</w:t>
      </w:r>
      <w:r w:rsidRPr="007A7721">
        <w:rPr>
          <w:rFonts w:ascii="Arial" w:hAnsi="Arial" w:cs="Arial"/>
          <w:lang w:val="en-US"/>
        </w:rPr>
        <w:t xml:space="preserve"> cells were grown and treated on glass coverslips. Over the time of treatment, cells were fixed with 4% (</w:t>
      </w:r>
      <w:proofErr w:type="spellStart"/>
      <w:r w:rsidRPr="007A7721">
        <w:rPr>
          <w:rFonts w:ascii="Arial" w:hAnsi="Arial" w:cs="Arial"/>
          <w:lang w:val="en-US"/>
        </w:rPr>
        <w:t>wt</w:t>
      </w:r>
      <w:proofErr w:type="spellEnd"/>
      <w:r w:rsidRPr="007A7721">
        <w:rPr>
          <w:rFonts w:ascii="Arial" w:hAnsi="Arial" w:cs="Arial"/>
          <w:lang w:val="en-US"/>
        </w:rPr>
        <w:t>/</w:t>
      </w:r>
      <w:proofErr w:type="spellStart"/>
      <w:r w:rsidRPr="007A7721">
        <w:rPr>
          <w:rFonts w:ascii="Arial" w:hAnsi="Arial" w:cs="Arial"/>
          <w:lang w:val="en-US"/>
        </w:rPr>
        <w:t>vol</w:t>
      </w:r>
      <w:proofErr w:type="spellEnd"/>
      <w:r w:rsidRPr="007A7721">
        <w:rPr>
          <w:rFonts w:ascii="Arial" w:hAnsi="Arial" w:cs="Arial"/>
          <w:lang w:val="en-US"/>
        </w:rPr>
        <w:t xml:space="preserve">) PFA for 20 minutes, </w:t>
      </w:r>
      <w:proofErr w:type="spellStart"/>
      <w:r w:rsidRPr="007A7721">
        <w:rPr>
          <w:rFonts w:ascii="Arial" w:hAnsi="Arial" w:cs="Arial"/>
          <w:lang w:val="en-US"/>
        </w:rPr>
        <w:t>permeabilized</w:t>
      </w:r>
      <w:proofErr w:type="spellEnd"/>
      <w:r w:rsidRPr="007A7721">
        <w:rPr>
          <w:rFonts w:ascii="Arial" w:hAnsi="Arial" w:cs="Arial"/>
          <w:lang w:val="en-US"/>
        </w:rPr>
        <w:t xml:space="preserve"> with PBS–0.25% (</w:t>
      </w:r>
      <w:proofErr w:type="spellStart"/>
      <w:r w:rsidRPr="007A7721">
        <w:rPr>
          <w:rFonts w:ascii="Arial" w:hAnsi="Arial" w:cs="Arial"/>
          <w:lang w:val="en-US"/>
        </w:rPr>
        <w:t>vol</w:t>
      </w:r>
      <w:proofErr w:type="spellEnd"/>
      <w:r w:rsidRPr="007A7721">
        <w:rPr>
          <w:rFonts w:ascii="Arial" w:hAnsi="Arial" w:cs="Arial"/>
          <w:lang w:val="en-US"/>
        </w:rPr>
        <w:t>/</w:t>
      </w:r>
      <w:proofErr w:type="spellStart"/>
      <w:r w:rsidRPr="007A7721">
        <w:rPr>
          <w:rFonts w:ascii="Arial" w:hAnsi="Arial" w:cs="Arial"/>
          <w:lang w:val="en-US"/>
        </w:rPr>
        <w:t>vol</w:t>
      </w:r>
      <w:proofErr w:type="spellEnd"/>
      <w:r w:rsidRPr="007A7721">
        <w:rPr>
          <w:rFonts w:ascii="Arial" w:hAnsi="Arial" w:cs="Arial"/>
          <w:lang w:val="en-US"/>
        </w:rPr>
        <w:t xml:space="preserve">) Triton X-100 for 5 minutes and then blocked in </w:t>
      </w:r>
      <w:r w:rsidRPr="007A7721">
        <w:rPr>
          <w:rFonts w:ascii="Arial" w:hAnsi="Arial" w:cs="Arial"/>
          <w:color w:val="000000" w:themeColor="text1"/>
          <w:lang w:val="en-US"/>
        </w:rPr>
        <w:t xml:space="preserve">10% </w:t>
      </w:r>
      <w:r w:rsidRPr="007A7721">
        <w:rPr>
          <w:rFonts w:ascii="Arial" w:hAnsi="Arial" w:cs="Arial"/>
          <w:lang w:val="en-US"/>
        </w:rPr>
        <w:t>(</w:t>
      </w:r>
      <w:proofErr w:type="spellStart"/>
      <w:r w:rsidRPr="007A7721">
        <w:rPr>
          <w:rFonts w:ascii="Arial" w:hAnsi="Arial" w:cs="Arial"/>
          <w:lang w:val="en-US"/>
        </w:rPr>
        <w:t>vol</w:t>
      </w:r>
      <w:proofErr w:type="spellEnd"/>
      <w:r w:rsidRPr="007A7721">
        <w:rPr>
          <w:rFonts w:ascii="Arial" w:hAnsi="Arial" w:cs="Arial"/>
          <w:lang w:val="en-US"/>
        </w:rPr>
        <w:t>/</w:t>
      </w:r>
      <w:proofErr w:type="spellStart"/>
      <w:r w:rsidRPr="007A7721">
        <w:rPr>
          <w:rFonts w:ascii="Arial" w:hAnsi="Arial" w:cs="Arial"/>
          <w:lang w:val="en-US"/>
        </w:rPr>
        <w:t>vol</w:t>
      </w:r>
      <w:proofErr w:type="spellEnd"/>
      <w:r w:rsidRPr="007A7721">
        <w:rPr>
          <w:rFonts w:ascii="Arial" w:hAnsi="Arial" w:cs="Arial"/>
          <w:lang w:val="en-US"/>
        </w:rPr>
        <w:t xml:space="preserve">) </w:t>
      </w:r>
      <w:r w:rsidRPr="007A7721">
        <w:rPr>
          <w:rFonts w:ascii="Arial" w:hAnsi="Arial" w:cs="Arial"/>
          <w:color w:val="000000" w:themeColor="text1"/>
          <w:lang w:val="en-US"/>
        </w:rPr>
        <w:t xml:space="preserve">FBS in TBS–0.1% </w:t>
      </w:r>
      <w:r w:rsidRPr="007A7721">
        <w:rPr>
          <w:rFonts w:ascii="Arial" w:hAnsi="Arial" w:cs="Arial"/>
          <w:lang w:val="en-US"/>
        </w:rPr>
        <w:t>(</w:t>
      </w:r>
      <w:proofErr w:type="spellStart"/>
      <w:r w:rsidRPr="007A7721">
        <w:rPr>
          <w:rFonts w:ascii="Arial" w:hAnsi="Arial" w:cs="Arial"/>
          <w:lang w:val="en-US"/>
        </w:rPr>
        <w:t>wt</w:t>
      </w:r>
      <w:proofErr w:type="spellEnd"/>
      <w:r w:rsidRPr="007A7721">
        <w:rPr>
          <w:rFonts w:ascii="Arial" w:hAnsi="Arial" w:cs="Arial"/>
          <w:lang w:val="en-US"/>
        </w:rPr>
        <w:t>/</w:t>
      </w:r>
      <w:proofErr w:type="spellStart"/>
      <w:r w:rsidRPr="007A7721">
        <w:rPr>
          <w:rFonts w:ascii="Arial" w:hAnsi="Arial" w:cs="Arial"/>
          <w:lang w:val="en-US"/>
        </w:rPr>
        <w:t>vol</w:t>
      </w:r>
      <w:proofErr w:type="spellEnd"/>
      <w:r w:rsidRPr="007A7721">
        <w:rPr>
          <w:rFonts w:ascii="Arial" w:hAnsi="Arial" w:cs="Arial"/>
          <w:lang w:val="en-US"/>
        </w:rPr>
        <w:t xml:space="preserve">) </w:t>
      </w:r>
      <w:r w:rsidRPr="007A7721">
        <w:rPr>
          <w:rFonts w:ascii="Arial" w:hAnsi="Arial" w:cs="Arial"/>
          <w:color w:val="000000" w:themeColor="text1"/>
          <w:lang w:val="en-US"/>
        </w:rPr>
        <w:t xml:space="preserve">Tween-20 (blocking solution) </w:t>
      </w:r>
      <w:r w:rsidRPr="007A7721">
        <w:rPr>
          <w:rFonts w:ascii="Arial" w:hAnsi="Arial" w:cs="Arial"/>
          <w:lang w:val="en-US"/>
        </w:rPr>
        <w:t xml:space="preserve">for </w:t>
      </w:r>
      <w:r w:rsidRPr="007A7721">
        <w:rPr>
          <w:rFonts w:ascii="Arial" w:hAnsi="Arial" w:cs="Arial"/>
          <w:color w:val="000000" w:themeColor="text1"/>
          <w:lang w:val="en-US"/>
        </w:rPr>
        <w:t xml:space="preserve">30 minutes at RT. Following the incubation with primary antibodies [polyclonal α-APE1 (diluted 1:100, o/n, 4°C) and monoclonal α-NPM1 (diluted 1:200, o/n, 4 °C)] diluted in blocking solutions, cells were washed three times for 5 minutes each with TBS–0.1% </w:t>
      </w:r>
      <w:r w:rsidRPr="007A7721">
        <w:rPr>
          <w:rFonts w:ascii="Arial" w:hAnsi="Arial" w:cs="Arial"/>
          <w:lang w:val="en-US"/>
        </w:rPr>
        <w:t>(</w:t>
      </w:r>
      <w:proofErr w:type="spellStart"/>
      <w:r w:rsidRPr="007A7721">
        <w:rPr>
          <w:rFonts w:ascii="Arial" w:hAnsi="Arial" w:cs="Arial"/>
          <w:lang w:val="en-US"/>
        </w:rPr>
        <w:t>wt</w:t>
      </w:r>
      <w:proofErr w:type="spellEnd"/>
      <w:r w:rsidRPr="007A7721">
        <w:rPr>
          <w:rFonts w:ascii="Arial" w:hAnsi="Arial" w:cs="Arial"/>
          <w:lang w:val="en-US"/>
        </w:rPr>
        <w:t>/</w:t>
      </w:r>
      <w:proofErr w:type="spellStart"/>
      <w:r w:rsidRPr="007A7721">
        <w:rPr>
          <w:rFonts w:ascii="Arial" w:hAnsi="Arial" w:cs="Arial"/>
          <w:lang w:val="en-US"/>
        </w:rPr>
        <w:t>vol</w:t>
      </w:r>
      <w:proofErr w:type="spellEnd"/>
      <w:r w:rsidRPr="007A7721">
        <w:rPr>
          <w:rFonts w:ascii="Arial" w:hAnsi="Arial" w:cs="Arial"/>
          <w:lang w:val="en-US"/>
        </w:rPr>
        <w:t xml:space="preserve">) </w:t>
      </w:r>
      <w:r w:rsidRPr="007A7721">
        <w:rPr>
          <w:rFonts w:ascii="Arial" w:hAnsi="Arial" w:cs="Arial"/>
          <w:color w:val="000000" w:themeColor="text1"/>
          <w:lang w:val="en-US"/>
        </w:rPr>
        <w:t xml:space="preserve">Tween-20 and then incubated with secondary antibody α-mouse Alexa Fluor 488-conjugated (diluted 1:400, 2 hours, RT) complemented with RNase A (diluted 1:100). After washing three times, coverslips were incubated with TO-PRO3 (diluted 1:500, 10 minutes, RT), washed and air dried. Finally, coverslips were mounted on </w:t>
      </w:r>
      <w:r w:rsidRPr="007A7721">
        <w:rPr>
          <w:rFonts w:ascii="Arial" w:hAnsi="Arial" w:cs="Arial"/>
          <w:lang w:val="en-US"/>
        </w:rPr>
        <w:t xml:space="preserve">microscope slides with a mounting media. Immunofluorescence images were </w:t>
      </w:r>
      <w:r w:rsidRPr="007A7721">
        <w:rPr>
          <w:rFonts w:ascii="Arial" w:hAnsi="Arial" w:cs="Arial"/>
          <w:lang w:val="en-US"/>
        </w:rPr>
        <w:lastRenderedPageBreak/>
        <w:t xml:space="preserve">acquired using a Leica TCS SP laser-scanning confocal microscope (Leica Microsystems, </w:t>
      </w:r>
      <w:proofErr w:type="spellStart"/>
      <w:r w:rsidRPr="007A7721">
        <w:rPr>
          <w:rFonts w:ascii="Arial" w:hAnsi="Arial" w:cs="Arial"/>
          <w:lang w:val="en-US"/>
        </w:rPr>
        <w:t>Wetzlar</w:t>
      </w:r>
      <w:proofErr w:type="spellEnd"/>
      <w:r w:rsidRPr="007A7721">
        <w:rPr>
          <w:rFonts w:ascii="Arial" w:hAnsi="Arial" w:cs="Arial"/>
          <w:lang w:val="en-US"/>
        </w:rPr>
        <w:t xml:space="preserve">, Germany) equipped with a 488-nm argon laser, a 543-nm </w:t>
      </w:r>
      <w:proofErr w:type="spellStart"/>
      <w:r w:rsidRPr="007A7721">
        <w:rPr>
          <w:rFonts w:ascii="Arial" w:hAnsi="Arial" w:cs="Arial"/>
          <w:lang w:val="en-US"/>
        </w:rPr>
        <w:t>HeNe</w:t>
      </w:r>
      <w:proofErr w:type="spellEnd"/>
      <w:r w:rsidRPr="007A7721">
        <w:rPr>
          <w:rFonts w:ascii="Arial" w:hAnsi="Arial" w:cs="Arial"/>
          <w:lang w:val="en-US"/>
        </w:rPr>
        <w:t xml:space="preserve"> laser, and a 63X oil objective (HCX PL APO 63X Leica).</w:t>
      </w:r>
    </w:p>
    <w:sectPr w:rsidR="000F2723" w:rsidRPr="004016FD" w:rsidSect="005D48D4">
      <w:pgSz w:w="11900" w:h="16840"/>
      <w:pgMar w:top="1417" w:right="1134" w:bottom="1134" w:left="1134"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834"/>
    <w:multiLevelType w:val="multilevel"/>
    <w:tmpl w:val="9EB03ED6"/>
    <w:lvl w:ilvl="0">
      <w:start w:val="1"/>
      <w:numFmt w:val="decimal"/>
      <w:pStyle w:val="Stile2"/>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pStyle w:val="Sottotitolo2"/>
      <w:lvlText w:val="4.3.%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nsid w:val="0B641BAD"/>
    <w:multiLevelType w:val="multilevel"/>
    <w:tmpl w:val="D912319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4.5.%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1B996A1F"/>
    <w:multiLevelType w:val="hybridMultilevel"/>
    <w:tmpl w:val="E77AB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6A66268"/>
    <w:multiLevelType w:val="multilevel"/>
    <w:tmpl w:val="9FA6161E"/>
    <w:lvl w:ilvl="0">
      <w:start w:val="1"/>
      <w:numFmt w:val="decimal"/>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4.5.%3."/>
      <w:lvlJc w:val="left"/>
      <w:pPr>
        <w:ind w:left="2640" w:hanging="504"/>
      </w:pPr>
      <w:rPr>
        <w:rFonts w:hint="default"/>
      </w:rPr>
    </w:lvl>
    <w:lvl w:ilvl="3">
      <w:start w:val="1"/>
      <w:numFmt w:val="decimal"/>
      <w:pStyle w:val="Sottosottotitolo"/>
      <w:lvlText w:val="4.5.%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4">
    <w:nsid w:val="60EC0762"/>
    <w:multiLevelType w:val="multilevel"/>
    <w:tmpl w:val="D53E67A4"/>
    <w:lvl w:ilvl="0">
      <w:start w:val="1"/>
      <w:numFmt w:val="decimal"/>
      <w:lvlText w:val="%1."/>
      <w:lvlJc w:val="left"/>
      <w:pPr>
        <w:ind w:left="1080" w:hanging="360"/>
      </w:pPr>
      <w:rPr>
        <w:rFonts w:hint="default"/>
      </w:rPr>
    </w:lvl>
    <w:lvl w:ilvl="1">
      <w:start w:val="1"/>
      <w:numFmt w:val="decimal"/>
      <w:pStyle w:val="Stile3"/>
      <w:lvlText w:val="%1.%2."/>
      <w:lvlJc w:val="left"/>
      <w:pPr>
        <w:ind w:left="1512" w:hanging="432"/>
      </w:pPr>
      <w:rPr>
        <w:rFonts w:hint="default"/>
      </w:rPr>
    </w:lvl>
    <w:lvl w:ilvl="2">
      <w:start w:val="1"/>
      <w:numFmt w:val="decimal"/>
      <w:lvlText w:val="4.3.%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nsid w:val="633F3B70"/>
    <w:multiLevelType w:val="multilevel"/>
    <w:tmpl w:val="ECCE500E"/>
    <w:lvl w:ilvl="0">
      <w:start w:val="4"/>
      <w:numFmt w:val="decimal"/>
      <w:lvlText w:val="%1."/>
      <w:lvlJc w:val="left"/>
      <w:pPr>
        <w:ind w:left="501"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nsid w:val="64170061"/>
    <w:multiLevelType w:val="multilevel"/>
    <w:tmpl w:val="498C00A6"/>
    <w:lvl w:ilvl="0">
      <w:start w:val="1"/>
      <w:numFmt w:val="decimal"/>
      <w:lvlText w:val="%1."/>
      <w:lvlJc w:val="left"/>
      <w:pPr>
        <w:ind w:left="1788" w:hanging="360"/>
      </w:pPr>
      <w:rPr>
        <w:rFonts w:hint="default"/>
      </w:rPr>
    </w:lvl>
    <w:lvl w:ilvl="1">
      <w:start w:val="1"/>
      <w:numFmt w:val="decimal"/>
      <w:lvlText w:val="%1.%2."/>
      <w:lvlJc w:val="left"/>
      <w:pPr>
        <w:ind w:left="2220" w:hanging="432"/>
      </w:pPr>
      <w:rPr>
        <w:rFonts w:hint="default"/>
      </w:rPr>
    </w:lvl>
    <w:lvl w:ilvl="2">
      <w:start w:val="1"/>
      <w:numFmt w:val="decimal"/>
      <w:pStyle w:val="sottotitolo3"/>
      <w:lvlText w:val="4.5.%3."/>
      <w:lvlJc w:val="left"/>
      <w:pPr>
        <w:ind w:left="2652" w:hanging="504"/>
      </w:pPr>
      <w:rPr>
        <w:rFonts w:hint="default"/>
      </w:rPr>
    </w:lvl>
    <w:lvl w:ilvl="3">
      <w:start w:val="1"/>
      <w:numFmt w:val="decimal"/>
      <w:lvlText w:val="%1.%2.%3.%4."/>
      <w:lvlJc w:val="left"/>
      <w:pPr>
        <w:ind w:left="3156" w:hanging="648"/>
      </w:pPr>
      <w:rPr>
        <w:rFonts w:hint="default"/>
      </w:rPr>
    </w:lvl>
    <w:lvl w:ilvl="4">
      <w:start w:val="1"/>
      <w:numFmt w:val="decimal"/>
      <w:lvlText w:val="%1.%2.%3.%4.%5."/>
      <w:lvlJc w:val="left"/>
      <w:pPr>
        <w:ind w:left="3660" w:hanging="792"/>
      </w:pPr>
      <w:rPr>
        <w:rFonts w:hint="default"/>
      </w:rPr>
    </w:lvl>
    <w:lvl w:ilvl="5">
      <w:start w:val="1"/>
      <w:numFmt w:val="decimal"/>
      <w:lvlText w:val="%1.%2.%3.%4.%5.%6."/>
      <w:lvlJc w:val="left"/>
      <w:pPr>
        <w:ind w:left="4164" w:hanging="936"/>
      </w:pPr>
      <w:rPr>
        <w:rFonts w:hint="default"/>
      </w:rPr>
    </w:lvl>
    <w:lvl w:ilvl="6">
      <w:start w:val="1"/>
      <w:numFmt w:val="decimal"/>
      <w:lvlText w:val="%1.%2.%3.%4.%5.%6.%7."/>
      <w:lvlJc w:val="left"/>
      <w:pPr>
        <w:ind w:left="4668" w:hanging="1080"/>
      </w:pPr>
      <w:rPr>
        <w:rFonts w:hint="default"/>
      </w:rPr>
    </w:lvl>
    <w:lvl w:ilvl="7">
      <w:start w:val="1"/>
      <w:numFmt w:val="decimal"/>
      <w:lvlText w:val="%1.%2.%3.%4.%5.%6.%7.%8."/>
      <w:lvlJc w:val="left"/>
      <w:pPr>
        <w:ind w:left="5172" w:hanging="1224"/>
      </w:pPr>
      <w:rPr>
        <w:rFonts w:hint="default"/>
      </w:rPr>
    </w:lvl>
    <w:lvl w:ilvl="8">
      <w:start w:val="1"/>
      <w:numFmt w:val="decimal"/>
      <w:lvlText w:val="%1.%2.%3.%4.%5.%6.%7.%8.%9."/>
      <w:lvlJc w:val="left"/>
      <w:pPr>
        <w:ind w:left="5748" w:hanging="1440"/>
      </w:pPr>
      <w:rPr>
        <w:rFonts w:hint="default"/>
      </w:rPr>
    </w:lvl>
  </w:abstractNum>
  <w:abstractNum w:abstractNumId="7">
    <w:nsid w:val="7C675620"/>
    <w:multiLevelType w:val="hybridMultilevel"/>
    <w:tmpl w:val="D0E47672"/>
    <w:lvl w:ilvl="0" w:tplc="659817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
  </w:num>
  <w:num w:numId="3">
    <w:abstractNumId w:val="7"/>
  </w:num>
  <w:num w:numId="4">
    <w:abstractNumId w:val="1"/>
  </w:num>
  <w:num w:numId="5">
    <w:abstractNumId w:val="4"/>
  </w:num>
  <w:num w:numId="6">
    <w:abstractNumId w:val="0"/>
  </w:num>
  <w:num w:numId="7">
    <w:abstractNumId w:val="1"/>
  </w:num>
  <w:num w:numId="8">
    <w:abstractNumId w:val="6"/>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126"/>
  </w:docVars>
  <w:rsids>
    <w:rsidRoot w:val="000B4CF5"/>
    <w:rsid w:val="000A1475"/>
    <w:rsid w:val="000A4C4C"/>
    <w:rsid w:val="000B4CF5"/>
    <w:rsid w:val="000F2723"/>
    <w:rsid w:val="00177BDD"/>
    <w:rsid w:val="001A0D7B"/>
    <w:rsid w:val="001B33FF"/>
    <w:rsid w:val="00224FF6"/>
    <w:rsid w:val="002645E0"/>
    <w:rsid w:val="002854F8"/>
    <w:rsid w:val="002B061C"/>
    <w:rsid w:val="002B40D9"/>
    <w:rsid w:val="0037071C"/>
    <w:rsid w:val="00371C9D"/>
    <w:rsid w:val="003961C6"/>
    <w:rsid w:val="003A4A4A"/>
    <w:rsid w:val="003A6B70"/>
    <w:rsid w:val="003C1CE3"/>
    <w:rsid w:val="004016FD"/>
    <w:rsid w:val="00455950"/>
    <w:rsid w:val="00482538"/>
    <w:rsid w:val="004C5313"/>
    <w:rsid w:val="00501BFC"/>
    <w:rsid w:val="0052664C"/>
    <w:rsid w:val="00554C8F"/>
    <w:rsid w:val="00574AA0"/>
    <w:rsid w:val="005D48D4"/>
    <w:rsid w:val="00682ACD"/>
    <w:rsid w:val="006B0B5A"/>
    <w:rsid w:val="00713496"/>
    <w:rsid w:val="0072178D"/>
    <w:rsid w:val="00730DFA"/>
    <w:rsid w:val="00733C72"/>
    <w:rsid w:val="00807340"/>
    <w:rsid w:val="00854DFE"/>
    <w:rsid w:val="008A3D78"/>
    <w:rsid w:val="008A7796"/>
    <w:rsid w:val="009719EB"/>
    <w:rsid w:val="0099797B"/>
    <w:rsid w:val="009A6EF9"/>
    <w:rsid w:val="009B24E1"/>
    <w:rsid w:val="00A10336"/>
    <w:rsid w:val="00A15251"/>
    <w:rsid w:val="00A66201"/>
    <w:rsid w:val="00AC3C64"/>
    <w:rsid w:val="00AF7B10"/>
    <w:rsid w:val="00B242D4"/>
    <w:rsid w:val="00B71FF4"/>
    <w:rsid w:val="00BB06E1"/>
    <w:rsid w:val="00BD1AFA"/>
    <w:rsid w:val="00BF2F2E"/>
    <w:rsid w:val="00C5134C"/>
    <w:rsid w:val="00C76047"/>
    <w:rsid w:val="00CA170D"/>
    <w:rsid w:val="00D0444E"/>
    <w:rsid w:val="00D46576"/>
    <w:rsid w:val="00D93D8B"/>
    <w:rsid w:val="00DF0125"/>
    <w:rsid w:val="00E007B8"/>
    <w:rsid w:val="00E121C9"/>
    <w:rsid w:val="00E14822"/>
    <w:rsid w:val="00E24E0D"/>
    <w:rsid w:val="00E41BB3"/>
    <w:rsid w:val="00EE211C"/>
    <w:rsid w:val="00F35896"/>
    <w:rsid w:val="00F65432"/>
    <w:rsid w:val="00F816AE"/>
    <w:rsid w:val="00FA0794"/>
    <w:rsid w:val="00FA37C3"/>
    <w:rsid w:val="00FA49EB"/>
    <w:rsid w:val="00FB2F1B"/>
    <w:rsid w:val="00FC5B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F5"/>
  </w:style>
  <w:style w:type="paragraph" w:styleId="Heading1">
    <w:name w:val="heading 1"/>
    <w:next w:val="Normal"/>
    <w:link w:val="Heading1Char"/>
    <w:autoRedefine/>
    <w:uiPriority w:val="9"/>
    <w:qFormat/>
    <w:rsid w:val="003C1CE3"/>
    <w:pPr>
      <w:keepNext/>
      <w:keepLines/>
      <w:spacing w:before="240" w:after="240"/>
      <w:ind w:left="1068" w:hanging="360"/>
      <w:outlineLvl w:val="0"/>
    </w:pPr>
    <w:rPr>
      <w:rFonts w:ascii="Arial" w:eastAsiaTheme="majorEastAsia" w:hAnsi="Arial" w:cs="Arial"/>
      <w:b/>
      <w:color w:val="538135" w:themeColor="accent6" w:themeShade="BF"/>
      <w:sz w:val="32"/>
      <w:lang w:val="en-US"/>
    </w:rPr>
  </w:style>
  <w:style w:type="paragraph" w:styleId="Heading3">
    <w:name w:val="heading 3"/>
    <w:basedOn w:val="Normal"/>
    <w:next w:val="Normal"/>
    <w:link w:val="Heading3Char"/>
    <w:uiPriority w:val="9"/>
    <w:semiHidden/>
    <w:unhideWhenUsed/>
    <w:qFormat/>
    <w:rsid w:val="003C1CE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C1C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2">
    <w:name w:val="Stile2"/>
    <w:basedOn w:val="Normal"/>
    <w:autoRedefine/>
    <w:qFormat/>
    <w:rsid w:val="003C1CE3"/>
    <w:pPr>
      <w:numPr>
        <w:numId w:val="6"/>
      </w:numPr>
      <w:spacing w:before="120" w:after="120" w:line="360" w:lineRule="auto"/>
    </w:pPr>
    <w:rPr>
      <w:rFonts w:ascii="Arial" w:hAnsi="Arial"/>
      <w:color w:val="538135" w:themeColor="accent6" w:themeShade="BF"/>
    </w:rPr>
  </w:style>
  <w:style w:type="character" w:customStyle="1" w:styleId="Heading1Char">
    <w:name w:val="Heading 1 Char"/>
    <w:basedOn w:val="DefaultParagraphFont"/>
    <w:link w:val="Heading1"/>
    <w:uiPriority w:val="9"/>
    <w:rsid w:val="003C1CE3"/>
    <w:rPr>
      <w:rFonts w:ascii="Arial" w:eastAsiaTheme="majorEastAsia" w:hAnsi="Arial" w:cs="Arial"/>
      <w:b/>
      <w:color w:val="538135" w:themeColor="accent6" w:themeShade="BF"/>
      <w:sz w:val="32"/>
      <w:lang w:val="en-US"/>
    </w:rPr>
  </w:style>
  <w:style w:type="paragraph" w:customStyle="1" w:styleId="-1Sottotitolo">
    <w:name w:val="-1 Sottotitolo"/>
    <w:basedOn w:val="Heading3"/>
    <w:next w:val="Heading3"/>
    <w:autoRedefine/>
    <w:qFormat/>
    <w:rsid w:val="003C1CE3"/>
    <w:pPr>
      <w:autoSpaceDE w:val="0"/>
      <w:autoSpaceDN w:val="0"/>
      <w:adjustRightInd w:val="0"/>
      <w:spacing w:before="240" w:after="240"/>
      <w:jc w:val="both"/>
    </w:pPr>
    <w:rPr>
      <w:rFonts w:ascii="Arial" w:hAnsi="Arial" w:cs="Arial"/>
      <w:color w:val="538135" w:themeColor="accent6" w:themeShade="BF"/>
      <w:lang w:val="en-US"/>
    </w:rPr>
  </w:style>
  <w:style w:type="character" w:customStyle="1" w:styleId="Heading3Char">
    <w:name w:val="Heading 3 Char"/>
    <w:basedOn w:val="DefaultParagraphFont"/>
    <w:link w:val="Heading3"/>
    <w:uiPriority w:val="9"/>
    <w:semiHidden/>
    <w:rsid w:val="003C1CE3"/>
    <w:rPr>
      <w:rFonts w:asciiTheme="majorHAnsi" w:eastAsiaTheme="majorEastAsia" w:hAnsiTheme="majorHAnsi" w:cstheme="majorBidi"/>
      <w:color w:val="1F4D78" w:themeColor="accent1" w:themeShade="7F"/>
    </w:rPr>
  </w:style>
  <w:style w:type="paragraph" w:customStyle="1" w:styleId="Sottotitolo2">
    <w:name w:val="Sottotitolo2"/>
    <w:basedOn w:val="Heading3"/>
    <w:next w:val="-1Sottotitolo"/>
    <w:autoRedefine/>
    <w:qFormat/>
    <w:rsid w:val="003C1CE3"/>
    <w:pPr>
      <w:numPr>
        <w:ilvl w:val="2"/>
        <w:numId w:val="6"/>
      </w:numPr>
      <w:spacing w:before="160" w:after="120" w:line="360" w:lineRule="auto"/>
    </w:pPr>
    <w:rPr>
      <w:rFonts w:ascii="Arial" w:hAnsi="Arial"/>
      <w:color w:val="538135" w:themeColor="accent6" w:themeShade="BF"/>
    </w:rPr>
  </w:style>
  <w:style w:type="paragraph" w:customStyle="1" w:styleId="Sottotitolo30">
    <w:name w:val="Sottotitolo 3"/>
    <w:basedOn w:val="-1Sottotitolo"/>
    <w:next w:val="-1Sottotitolo"/>
    <w:autoRedefine/>
    <w:qFormat/>
    <w:rsid w:val="003C1CE3"/>
  </w:style>
  <w:style w:type="paragraph" w:customStyle="1" w:styleId="sottotitolo3">
    <w:name w:val="sottotitolo 3"/>
    <w:basedOn w:val="Heading3"/>
    <w:next w:val="-1Sottotitolo"/>
    <w:autoRedefine/>
    <w:qFormat/>
    <w:rsid w:val="003C1CE3"/>
    <w:pPr>
      <w:numPr>
        <w:ilvl w:val="2"/>
        <w:numId w:val="8"/>
      </w:numPr>
      <w:spacing w:before="280" w:after="240" w:line="360" w:lineRule="auto"/>
    </w:pPr>
    <w:rPr>
      <w:rFonts w:ascii="Arial" w:hAnsi="Arial"/>
      <w:color w:val="538135" w:themeColor="accent6" w:themeShade="BF"/>
    </w:rPr>
  </w:style>
  <w:style w:type="paragraph" w:customStyle="1" w:styleId="Sottosottotitolo">
    <w:name w:val="Sotto sottotitolo"/>
    <w:basedOn w:val="Heading4"/>
    <w:autoRedefine/>
    <w:qFormat/>
    <w:rsid w:val="003C1CE3"/>
    <w:pPr>
      <w:numPr>
        <w:ilvl w:val="3"/>
        <w:numId w:val="9"/>
      </w:numPr>
      <w:spacing w:before="160" w:after="120"/>
    </w:pPr>
    <w:rPr>
      <w:rFonts w:ascii="Arial" w:hAnsi="Arial"/>
      <w:i w:val="0"/>
      <w:color w:val="538135" w:themeColor="accent6" w:themeShade="BF"/>
    </w:rPr>
  </w:style>
  <w:style w:type="character" w:customStyle="1" w:styleId="Heading4Char">
    <w:name w:val="Heading 4 Char"/>
    <w:basedOn w:val="DefaultParagraphFont"/>
    <w:link w:val="Heading4"/>
    <w:uiPriority w:val="9"/>
    <w:semiHidden/>
    <w:rsid w:val="003C1CE3"/>
    <w:rPr>
      <w:rFonts w:asciiTheme="majorHAnsi" w:eastAsiaTheme="majorEastAsia" w:hAnsiTheme="majorHAnsi" w:cstheme="majorBidi"/>
      <w:i/>
      <w:iCs/>
      <w:color w:val="2E74B5" w:themeColor="accent1" w:themeShade="BF"/>
    </w:rPr>
  </w:style>
  <w:style w:type="paragraph" w:customStyle="1" w:styleId="Stile3">
    <w:name w:val="Stile3"/>
    <w:basedOn w:val="Normal"/>
    <w:autoRedefine/>
    <w:qFormat/>
    <w:rsid w:val="00AF7B10"/>
    <w:pPr>
      <w:keepNext/>
      <w:keepLines/>
      <w:numPr>
        <w:ilvl w:val="1"/>
        <w:numId w:val="5"/>
      </w:numPr>
      <w:spacing w:before="240" w:after="240"/>
      <w:ind w:left="1500"/>
      <w:outlineLvl w:val="1"/>
    </w:pPr>
    <w:rPr>
      <w:rFonts w:ascii="Arial" w:eastAsiaTheme="majorEastAsia" w:hAnsi="Arial" w:cstheme="majorBidi"/>
      <w:color w:val="538135" w:themeColor="accent6" w:themeShade="BF"/>
      <w:sz w:val="26"/>
      <w:szCs w:val="26"/>
      <w:lang w:val="en-US"/>
    </w:rPr>
  </w:style>
  <w:style w:type="character" w:styleId="Hyperlink">
    <w:name w:val="Hyperlink"/>
    <w:basedOn w:val="DefaultParagraphFont"/>
    <w:uiPriority w:val="99"/>
    <w:unhideWhenUsed/>
    <w:rsid w:val="00B242D4"/>
    <w:rPr>
      <w:color w:val="0000FF"/>
      <w:u w:val="single"/>
    </w:rPr>
  </w:style>
  <w:style w:type="paragraph" w:styleId="Caption">
    <w:name w:val="caption"/>
    <w:basedOn w:val="Normal"/>
    <w:next w:val="Normal"/>
    <w:uiPriority w:val="35"/>
    <w:unhideWhenUsed/>
    <w:qFormat/>
    <w:rsid w:val="003961C6"/>
    <w:pPr>
      <w:spacing w:after="200"/>
    </w:pPr>
    <w:rPr>
      <w:rFonts w:ascii="Times New Roman" w:eastAsia="SimSun" w:hAnsi="Times New Roman" w:cs="Times New Roman"/>
      <w:b/>
      <w:bCs/>
      <w:color w:val="5B9BD5" w:themeColor="accent1"/>
      <w:sz w:val="18"/>
      <w:szCs w:val="18"/>
      <w:lang w:val="en-US" w:eastAsia="it-IT"/>
    </w:rPr>
  </w:style>
  <w:style w:type="character" w:styleId="LineNumber">
    <w:name w:val="line number"/>
    <w:basedOn w:val="DefaultParagraphFont"/>
    <w:uiPriority w:val="99"/>
    <w:semiHidden/>
    <w:unhideWhenUsed/>
    <w:rsid w:val="005D48D4"/>
  </w:style>
  <w:style w:type="character" w:styleId="CommentReference">
    <w:name w:val="annotation reference"/>
    <w:basedOn w:val="DefaultParagraphFont"/>
    <w:uiPriority w:val="99"/>
    <w:semiHidden/>
    <w:unhideWhenUsed/>
    <w:rsid w:val="002854F8"/>
    <w:rPr>
      <w:sz w:val="16"/>
      <w:szCs w:val="16"/>
    </w:rPr>
  </w:style>
  <w:style w:type="paragraph" w:styleId="CommentText">
    <w:name w:val="annotation text"/>
    <w:basedOn w:val="Normal"/>
    <w:link w:val="CommentTextChar"/>
    <w:uiPriority w:val="99"/>
    <w:semiHidden/>
    <w:unhideWhenUsed/>
    <w:rsid w:val="002854F8"/>
    <w:rPr>
      <w:sz w:val="20"/>
      <w:szCs w:val="20"/>
    </w:rPr>
  </w:style>
  <w:style w:type="character" w:customStyle="1" w:styleId="CommentTextChar">
    <w:name w:val="Comment Text Char"/>
    <w:basedOn w:val="DefaultParagraphFont"/>
    <w:link w:val="CommentText"/>
    <w:uiPriority w:val="99"/>
    <w:semiHidden/>
    <w:rsid w:val="002854F8"/>
    <w:rPr>
      <w:sz w:val="20"/>
      <w:szCs w:val="20"/>
    </w:rPr>
  </w:style>
  <w:style w:type="paragraph" w:styleId="CommentSubject">
    <w:name w:val="annotation subject"/>
    <w:basedOn w:val="CommentText"/>
    <w:next w:val="CommentText"/>
    <w:link w:val="CommentSubjectChar"/>
    <w:uiPriority w:val="99"/>
    <w:semiHidden/>
    <w:unhideWhenUsed/>
    <w:rsid w:val="002854F8"/>
    <w:rPr>
      <w:b/>
      <w:bCs/>
    </w:rPr>
  </w:style>
  <w:style w:type="character" w:customStyle="1" w:styleId="CommentSubjectChar">
    <w:name w:val="Comment Subject Char"/>
    <w:basedOn w:val="CommentTextChar"/>
    <w:link w:val="CommentSubject"/>
    <w:uiPriority w:val="99"/>
    <w:semiHidden/>
    <w:rsid w:val="002854F8"/>
    <w:rPr>
      <w:b/>
      <w:bCs/>
      <w:sz w:val="20"/>
      <w:szCs w:val="20"/>
    </w:rPr>
  </w:style>
  <w:style w:type="paragraph" w:styleId="BalloonText">
    <w:name w:val="Balloon Text"/>
    <w:basedOn w:val="Normal"/>
    <w:link w:val="BalloonTextChar"/>
    <w:uiPriority w:val="99"/>
    <w:semiHidden/>
    <w:unhideWhenUsed/>
    <w:rsid w:val="0028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4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F5"/>
  </w:style>
  <w:style w:type="paragraph" w:styleId="Heading1">
    <w:name w:val="heading 1"/>
    <w:next w:val="Normal"/>
    <w:link w:val="Heading1Char"/>
    <w:autoRedefine/>
    <w:uiPriority w:val="9"/>
    <w:qFormat/>
    <w:rsid w:val="003C1CE3"/>
    <w:pPr>
      <w:keepNext/>
      <w:keepLines/>
      <w:spacing w:before="240" w:after="240"/>
      <w:ind w:left="1068" w:hanging="360"/>
      <w:outlineLvl w:val="0"/>
    </w:pPr>
    <w:rPr>
      <w:rFonts w:ascii="Arial" w:eastAsiaTheme="majorEastAsia" w:hAnsi="Arial" w:cs="Arial"/>
      <w:b/>
      <w:color w:val="538135" w:themeColor="accent6" w:themeShade="BF"/>
      <w:sz w:val="32"/>
      <w:lang w:val="en-US"/>
    </w:rPr>
  </w:style>
  <w:style w:type="paragraph" w:styleId="Heading3">
    <w:name w:val="heading 3"/>
    <w:basedOn w:val="Normal"/>
    <w:next w:val="Normal"/>
    <w:link w:val="Heading3Char"/>
    <w:uiPriority w:val="9"/>
    <w:semiHidden/>
    <w:unhideWhenUsed/>
    <w:qFormat/>
    <w:rsid w:val="003C1CE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C1C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2">
    <w:name w:val="Stile2"/>
    <w:basedOn w:val="Normal"/>
    <w:autoRedefine/>
    <w:qFormat/>
    <w:rsid w:val="003C1CE3"/>
    <w:pPr>
      <w:numPr>
        <w:numId w:val="6"/>
      </w:numPr>
      <w:spacing w:before="120" w:after="120" w:line="360" w:lineRule="auto"/>
    </w:pPr>
    <w:rPr>
      <w:rFonts w:ascii="Arial" w:hAnsi="Arial"/>
      <w:color w:val="538135" w:themeColor="accent6" w:themeShade="BF"/>
    </w:rPr>
  </w:style>
  <w:style w:type="character" w:customStyle="1" w:styleId="Heading1Char">
    <w:name w:val="Heading 1 Char"/>
    <w:basedOn w:val="DefaultParagraphFont"/>
    <w:link w:val="Heading1"/>
    <w:uiPriority w:val="9"/>
    <w:rsid w:val="003C1CE3"/>
    <w:rPr>
      <w:rFonts w:ascii="Arial" w:eastAsiaTheme="majorEastAsia" w:hAnsi="Arial" w:cs="Arial"/>
      <w:b/>
      <w:color w:val="538135" w:themeColor="accent6" w:themeShade="BF"/>
      <w:sz w:val="32"/>
      <w:lang w:val="en-US"/>
    </w:rPr>
  </w:style>
  <w:style w:type="paragraph" w:customStyle="1" w:styleId="-1Sottotitolo">
    <w:name w:val="-1 Sottotitolo"/>
    <w:basedOn w:val="Heading3"/>
    <w:next w:val="Heading3"/>
    <w:autoRedefine/>
    <w:qFormat/>
    <w:rsid w:val="003C1CE3"/>
    <w:pPr>
      <w:autoSpaceDE w:val="0"/>
      <w:autoSpaceDN w:val="0"/>
      <w:adjustRightInd w:val="0"/>
      <w:spacing w:before="240" w:after="240"/>
      <w:jc w:val="both"/>
    </w:pPr>
    <w:rPr>
      <w:rFonts w:ascii="Arial" w:hAnsi="Arial" w:cs="Arial"/>
      <w:color w:val="538135" w:themeColor="accent6" w:themeShade="BF"/>
      <w:lang w:val="en-US"/>
    </w:rPr>
  </w:style>
  <w:style w:type="character" w:customStyle="1" w:styleId="Heading3Char">
    <w:name w:val="Heading 3 Char"/>
    <w:basedOn w:val="DefaultParagraphFont"/>
    <w:link w:val="Heading3"/>
    <w:uiPriority w:val="9"/>
    <w:semiHidden/>
    <w:rsid w:val="003C1CE3"/>
    <w:rPr>
      <w:rFonts w:asciiTheme="majorHAnsi" w:eastAsiaTheme="majorEastAsia" w:hAnsiTheme="majorHAnsi" w:cstheme="majorBidi"/>
      <w:color w:val="1F4D78" w:themeColor="accent1" w:themeShade="7F"/>
    </w:rPr>
  </w:style>
  <w:style w:type="paragraph" w:customStyle="1" w:styleId="Sottotitolo2">
    <w:name w:val="Sottotitolo2"/>
    <w:basedOn w:val="Heading3"/>
    <w:next w:val="-1Sottotitolo"/>
    <w:autoRedefine/>
    <w:qFormat/>
    <w:rsid w:val="003C1CE3"/>
    <w:pPr>
      <w:numPr>
        <w:ilvl w:val="2"/>
        <w:numId w:val="6"/>
      </w:numPr>
      <w:spacing w:before="160" w:after="120" w:line="360" w:lineRule="auto"/>
    </w:pPr>
    <w:rPr>
      <w:rFonts w:ascii="Arial" w:hAnsi="Arial"/>
      <w:color w:val="538135" w:themeColor="accent6" w:themeShade="BF"/>
    </w:rPr>
  </w:style>
  <w:style w:type="paragraph" w:customStyle="1" w:styleId="Sottotitolo30">
    <w:name w:val="Sottotitolo 3"/>
    <w:basedOn w:val="-1Sottotitolo"/>
    <w:next w:val="-1Sottotitolo"/>
    <w:autoRedefine/>
    <w:qFormat/>
    <w:rsid w:val="003C1CE3"/>
  </w:style>
  <w:style w:type="paragraph" w:customStyle="1" w:styleId="sottotitolo3">
    <w:name w:val="sottotitolo 3"/>
    <w:basedOn w:val="Heading3"/>
    <w:next w:val="-1Sottotitolo"/>
    <w:autoRedefine/>
    <w:qFormat/>
    <w:rsid w:val="003C1CE3"/>
    <w:pPr>
      <w:numPr>
        <w:ilvl w:val="2"/>
        <w:numId w:val="8"/>
      </w:numPr>
      <w:spacing w:before="280" w:after="240" w:line="360" w:lineRule="auto"/>
    </w:pPr>
    <w:rPr>
      <w:rFonts w:ascii="Arial" w:hAnsi="Arial"/>
      <w:color w:val="538135" w:themeColor="accent6" w:themeShade="BF"/>
    </w:rPr>
  </w:style>
  <w:style w:type="paragraph" w:customStyle="1" w:styleId="Sottosottotitolo">
    <w:name w:val="Sotto sottotitolo"/>
    <w:basedOn w:val="Heading4"/>
    <w:autoRedefine/>
    <w:qFormat/>
    <w:rsid w:val="003C1CE3"/>
    <w:pPr>
      <w:numPr>
        <w:ilvl w:val="3"/>
        <w:numId w:val="9"/>
      </w:numPr>
      <w:spacing w:before="160" w:after="120"/>
    </w:pPr>
    <w:rPr>
      <w:rFonts w:ascii="Arial" w:hAnsi="Arial"/>
      <w:i w:val="0"/>
      <w:color w:val="538135" w:themeColor="accent6" w:themeShade="BF"/>
    </w:rPr>
  </w:style>
  <w:style w:type="character" w:customStyle="1" w:styleId="Heading4Char">
    <w:name w:val="Heading 4 Char"/>
    <w:basedOn w:val="DefaultParagraphFont"/>
    <w:link w:val="Heading4"/>
    <w:uiPriority w:val="9"/>
    <w:semiHidden/>
    <w:rsid w:val="003C1CE3"/>
    <w:rPr>
      <w:rFonts w:asciiTheme="majorHAnsi" w:eastAsiaTheme="majorEastAsia" w:hAnsiTheme="majorHAnsi" w:cstheme="majorBidi"/>
      <w:i/>
      <w:iCs/>
      <w:color w:val="2E74B5" w:themeColor="accent1" w:themeShade="BF"/>
    </w:rPr>
  </w:style>
  <w:style w:type="paragraph" w:customStyle="1" w:styleId="Stile3">
    <w:name w:val="Stile3"/>
    <w:basedOn w:val="Normal"/>
    <w:autoRedefine/>
    <w:qFormat/>
    <w:rsid w:val="00AF7B10"/>
    <w:pPr>
      <w:keepNext/>
      <w:keepLines/>
      <w:numPr>
        <w:ilvl w:val="1"/>
        <w:numId w:val="5"/>
      </w:numPr>
      <w:spacing w:before="240" w:after="240"/>
      <w:ind w:left="1500"/>
      <w:outlineLvl w:val="1"/>
    </w:pPr>
    <w:rPr>
      <w:rFonts w:ascii="Arial" w:eastAsiaTheme="majorEastAsia" w:hAnsi="Arial" w:cstheme="majorBidi"/>
      <w:color w:val="538135" w:themeColor="accent6" w:themeShade="BF"/>
      <w:sz w:val="26"/>
      <w:szCs w:val="26"/>
      <w:lang w:val="en-US"/>
    </w:rPr>
  </w:style>
  <w:style w:type="character" w:styleId="Hyperlink">
    <w:name w:val="Hyperlink"/>
    <w:basedOn w:val="DefaultParagraphFont"/>
    <w:uiPriority w:val="99"/>
    <w:unhideWhenUsed/>
    <w:rsid w:val="00B242D4"/>
    <w:rPr>
      <w:color w:val="0000FF"/>
      <w:u w:val="single"/>
    </w:rPr>
  </w:style>
  <w:style w:type="paragraph" w:styleId="Caption">
    <w:name w:val="caption"/>
    <w:basedOn w:val="Normal"/>
    <w:next w:val="Normal"/>
    <w:uiPriority w:val="35"/>
    <w:unhideWhenUsed/>
    <w:qFormat/>
    <w:rsid w:val="003961C6"/>
    <w:pPr>
      <w:spacing w:after="200"/>
    </w:pPr>
    <w:rPr>
      <w:rFonts w:ascii="Times New Roman" w:eastAsia="SimSun" w:hAnsi="Times New Roman" w:cs="Times New Roman"/>
      <w:b/>
      <w:bCs/>
      <w:color w:val="5B9BD5" w:themeColor="accent1"/>
      <w:sz w:val="18"/>
      <w:szCs w:val="18"/>
      <w:lang w:val="en-US" w:eastAsia="it-IT"/>
    </w:rPr>
  </w:style>
  <w:style w:type="character" w:styleId="LineNumber">
    <w:name w:val="line number"/>
    <w:basedOn w:val="DefaultParagraphFont"/>
    <w:uiPriority w:val="99"/>
    <w:semiHidden/>
    <w:unhideWhenUsed/>
    <w:rsid w:val="005D48D4"/>
  </w:style>
  <w:style w:type="character" w:styleId="CommentReference">
    <w:name w:val="annotation reference"/>
    <w:basedOn w:val="DefaultParagraphFont"/>
    <w:uiPriority w:val="99"/>
    <w:semiHidden/>
    <w:unhideWhenUsed/>
    <w:rsid w:val="002854F8"/>
    <w:rPr>
      <w:sz w:val="16"/>
      <w:szCs w:val="16"/>
    </w:rPr>
  </w:style>
  <w:style w:type="paragraph" w:styleId="CommentText">
    <w:name w:val="annotation text"/>
    <w:basedOn w:val="Normal"/>
    <w:link w:val="CommentTextChar"/>
    <w:uiPriority w:val="99"/>
    <w:semiHidden/>
    <w:unhideWhenUsed/>
    <w:rsid w:val="002854F8"/>
    <w:rPr>
      <w:sz w:val="20"/>
      <w:szCs w:val="20"/>
    </w:rPr>
  </w:style>
  <w:style w:type="character" w:customStyle="1" w:styleId="CommentTextChar">
    <w:name w:val="Comment Text Char"/>
    <w:basedOn w:val="DefaultParagraphFont"/>
    <w:link w:val="CommentText"/>
    <w:uiPriority w:val="99"/>
    <w:semiHidden/>
    <w:rsid w:val="002854F8"/>
    <w:rPr>
      <w:sz w:val="20"/>
      <w:szCs w:val="20"/>
    </w:rPr>
  </w:style>
  <w:style w:type="paragraph" w:styleId="CommentSubject">
    <w:name w:val="annotation subject"/>
    <w:basedOn w:val="CommentText"/>
    <w:next w:val="CommentText"/>
    <w:link w:val="CommentSubjectChar"/>
    <w:uiPriority w:val="99"/>
    <w:semiHidden/>
    <w:unhideWhenUsed/>
    <w:rsid w:val="002854F8"/>
    <w:rPr>
      <w:b/>
      <w:bCs/>
    </w:rPr>
  </w:style>
  <w:style w:type="character" w:customStyle="1" w:styleId="CommentSubjectChar">
    <w:name w:val="Comment Subject Char"/>
    <w:basedOn w:val="CommentTextChar"/>
    <w:link w:val="CommentSubject"/>
    <w:uiPriority w:val="99"/>
    <w:semiHidden/>
    <w:rsid w:val="002854F8"/>
    <w:rPr>
      <w:b/>
      <w:bCs/>
      <w:sz w:val="20"/>
      <w:szCs w:val="20"/>
    </w:rPr>
  </w:style>
  <w:style w:type="paragraph" w:styleId="BalloonText">
    <w:name w:val="Balloon Text"/>
    <w:basedOn w:val="Normal"/>
    <w:link w:val="BalloonTextChar"/>
    <w:uiPriority w:val="99"/>
    <w:semiHidden/>
    <w:unhideWhenUsed/>
    <w:rsid w:val="0028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tel:+39" TargetMode="External"/><Relationship Id="rId3" Type="http://schemas.openxmlformats.org/officeDocument/2006/relationships/styles" Target="styles.xml"/><Relationship Id="rId7" Type="http://schemas.openxmlformats.org/officeDocument/2006/relationships/hyperlink" Target="mailto:gianluca.tell@uniu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2F7D2E-DB5B-4286-ACE0-3E3B874C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1091</Words>
  <Characters>6277</Characters>
  <Application>Microsoft Office Word</Application>
  <DocSecurity>0</DocSecurity>
  <Lines>104</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Malfatti</dc:creator>
  <cp:keywords/>
  <dc:description/>
  <cp:lastModifiedBy>AFRENACIA</cp:lastModifiedBy>
  <cp:revision>43</cp:revision>
  <dcterms:created xsi:type="dcterms:W3CDTF">2018-11-26T11:59:00Z</dcterms:created>
  <dcterms:modified xsi:type="dcterms:W3CDTF">2019-06-26T13:44:00Z</dcterms:modified>
</cp:coreProperties>
</file>