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A8" w:rsidRPr="00AF30AB" w:rsidRDefault="00B14BA8" w:rsidP="00B14BA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Additional file</w:t>
      </w:r>
      <w:bookmarkStart w:id="0" w:name="_GoBack"/>
      <w:bookmarkEnd w:id="0"/>
      <w:r w:rsidRPr="00AF30A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1. Codes for substance-related disorders (SRD), mental disorders (MD) and chronic physical illnesses according to the International Classification of Diseases, Ninth or Tenth </w:t>
      </w:r>
      <w:proofErr w:type="spellStart"/>
      <w:r w:rsidRPr="00AF30A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revisions</w:t>
      </w:r>
      <w:r w:rsidRPr="00AF30AB">
        <w:rPr>
          <w:rFonts w:ascii="Times New Roman" w:hAnsi="Times New Roman" w:cs="Times New Roman"/>
          <w:b/>
          <w:color w:val="000000" w:themeColor="text1"/>
          <w:sz w:val="18"/>
          <w:szCs w:val="18"/>
          <w:vertAlign w:val="superscript"/>
        </w:rPr>
        <w:t>a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2"/>
        <w:gridCol w:w="2947"/>
        <w:gridCol w:w="3986"/>
      </w:tblGrid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Diagnoses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International Classification of Diseases, Ninth Revision (ICD-9)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International Classification of Diseases,</w:t>
            </w:r>
          </w:p>
          <w:p w:rsidR="00B14BA8" w:rsidRPr="00AF30AB" w:rsidRDefault="00B14BA8" w:rsidP="00BF5009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 xml:space="preserve">Tenth Revision, Canada </w:t>
            </w: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(</w:t>
            </w:r>
            <w:r w:rsidRPr="00AF30A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ICD-10-CA)</w:t>
            </w:r>
          </w:p>
        </w:tc>
      </w:tr>
      <w:tr w:rsidR="00B14BA8" w:rsidRPr="00AF30AB" w:rsidTr="00BF5009">
        <w:tc>
          <w:tcPr>
            <w:tcW w:w="9895" w:type="dxa"/>
            <w:gridSpan w:val="3"/>
          </w:tcPr>
          <w:p w:rsidR="00B14BA8" w:rsidRPr="00AF30AB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SRD</w:t>
            </w: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Cannabis-related disorder 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304.3, 305.2 (cannabis abuse or dependence)</w:t>
            </w:r>
            <w:r w:rsidRPr="00AF30AB" w:rsidDel="00C178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pStyle w:val="xxxxmsonormal"/>
              <w:spacing w:line="25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F12.1, F12.2 (cannabis abuse or dependence);</w:t>
            </w:r>
          </w:p>
          <w:p w:rsidR="00B14BA8" w:rsidRPr="00AF30AB" w:rsidRDefault="00B14BA8" w:rsidP="00BF5009">
            <w:pPr>
              <w:pStyle w:val="xxxxmsonormal"/>
              <w:spacing w:line="25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F12.3, F12.4 (cannabis withdrawal);</w:t>
            </w:r>
          </w:p>
          <w:p w:rsidR="00B14BA8" w:rsidRPr="00AF30AB" w:rsidRDefault="00B14BA8" w:rsidP="00BF5009">
            <w:pPr>
              <w:pStyle w:val="xxxxmsonormal"/>
              <w:spacing w:line="25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F12.5-F12.9 (other cannabis-induced disorders);</w:t>
            </w:r>
          </w:p>
          <w:p w:rsidR="00B14BA8" w:rsidRPr="00AF30AB" w:rsidRDefault="00B14BA8" w:rsidP="00BF500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F12.0, T40.7 (cannabis intoxication)</w:t>
            </w:r>
            <w:r w:rsidRPr="00AF30AB" w:rsidDel="00C178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4BA8" w:rsidRPr="00AF30AB" w:rsidTr="00BF5009">
        <w:trPr>
          <w:trHeight w:val="1331"/>
        </w:trPr>
        <w:tc>
          <w:tcPr>
            <w:tcW w:w="2962" w:type="dxa"/>
          </w:tcPr>
          <w:p w:rsidR="00B14BA8" w:rsidRPr="00AF30AB" w:rsidRDefault="00B14BA8" w:rsidP="00BF5009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Alcohol-related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303.0, 303.9, 305.0 (alcohol abuse or dependence); </w:t>
            </w: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 xml:space="preserve">291.0, 291.8 (alcohol withdrawal); 291.1-291.5, 291.9, 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357.5, 425.5, 535.3, 571.0-571.3 (other alcohol-induced disorders); 980.0, 980.1, 980,8, 980.9 (alcohol intoxication)</w:t>
            </w:r>
            <w:r w:rsidRPr="00AF30AB" w:rsidDel="00C17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F10.1, F10.2 (alcohol abuse or </w:t>
            </w: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dependence); F10.3, F10.4 (alcohol withdrawal); F10.5-F10-9, K70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.0-K70.4, K70.9, G62.1, I42.6, K29.2, K85.2, K86.0, E24.4, G31.2, G72.1, O35.4 (other alcohol-induced disorders); F10.0, T51.0, T51.1, T51.8, T51.9 (alcohol intoxication)</w:t>
            </w:r>
            <w:r w:rsidRPr="00AF30AB" w:rsidDel="00C17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Other drug-related disorders than cannabis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292.0 (drug withdrawal); 292.1, 292.2, 292.8, 292.9 (drug-induced disorders); 304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.0-304.2, 304.4-304.9, 305.3-305.7, 305.9 (drug abuse or dependence); 965.0, 965.8, 967.0, 967.6, 967.8, 967.9, 969.4-969.9, 970.8, 982.0, 982.8 (drug intoxication)</w:t>
            </w:r>
            <w:r w:rsidRPr="00AF30AB" w:rsidDel="00C17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pStyle w:val="xxxxmsonormal"/>
              <w:spacing w:line="25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F11.1, F13.1, F14.1, F15.1, F16.1, F18.1, F19.1, F11.2, F13.2, F14.2, F15.2, F16.2, F18.2, F19.2 (drug abuse or dependence); F11.3-F11.4, F13.3-F13.4, F14.3-F14.4, F15.3-F15.4, F16.3-F16.4, F18.3-F18.4, F19.4-F19.4 (drug withdrawal); F11.5-F11.9, F13.5-F13.9, F14.5-F14.9, F15.5-F15.9, F16.5-F16.9, F18.5-F18.9, F19.5-F19.9 (other drug-induced disorders); F11.0, F13.0, F14.0, F15.0, F16.0, F18.0, F19.0, T40.0-T40.6, T40.8, T40.9, T42.3, T42.4, T42.6, T42.7, T43.5, T43.6, T43.8, T43.9, T50.9, T52.8, T52.9 (drug intoxication)</w:t>
            </w:r>
          </w:p>
        </w:tc>
      </w:tr>
      <w:tr w:rsidR="00B14BA8" w:rsidRPr="00AF30AB" w:rsidTr="00BF5009">
        <w:trPr>
          <w:trHeight w:val="219"/>
        </w:trPr>
        <w:tc>
          <w:tcPr>
            <w:tcW w:w="9895" w:type="dxa"/>
            <w:gridSpan w:val="3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MD</w:t>
            </w:r>
          </w:p>
        </w:tc>
      </w:tr>
      <w:tr w:rsidR="00B14BA8" w:rsidRPr="00AF30AB" w:rsidTr="00BF5009">
        <w:trPr>
          <w:trHeight w:val="219"/>
        </w:trPr>
        <w:tc>
          <w:tcPr>
            <w:tcW w:w="9895" w:type="dxa"/>
            <w:gridSpan w:val="3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Common MD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Depressive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300.4, 311.9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F32.0- F32.3, F32.8, F32.9, F33.0- F33.3, F33.8, F33.9, F34.8, F34.9, F38.0, F38.1, F38.8, F39, F41.2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Anxiety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300 (except 300.4)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F40-F48, F68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Adjustment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309.0-309.4, 309.8, 309.9 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F43.0-F43.2, F43.8, F43.9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Attention deficit/hyperactivity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314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F90.0</w:t>
            </w:r>
          </w:p>
        </w:tc>
      </w:tr>
      <w:tr w:rsidR="00B14BA8" w:rsidRPr="00AF30AB" w:rsidTr="00BF5009">
        <w:tc>
          <w:tcPr>
            <w:tcW w:w="9895" w:type="dxa"/>
            <w:gridSpan w:val="3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Serious MD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Schizophrenia spectrum and other psychotic disorders 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 xml:space="preserve">295, 297, 298 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F20, F21, F22, F23, F24, F25, F28, F29, F44.89 </w:t>
            </w:r>
          </w:p>
        </w:tc>
      </w:tr>
      <w:tr w:rsidR="00B14BA8" w:rsidRPr="00AF30AB" w:rsidTr="00BF5009"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Bipolar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>296.0-296.6, 296.8, 296.9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F30.0- F30.2, F30.8, F30.9, F31.0-F31.9</w:t>
            </w:r>
          </w:p>
        </w:tc>
      </w:tr>
      <w:tr w:rsidR="00B14BA8" w:rsidRPr="00AF30AB" w:rsidTr="00BF5009">
        <w:trPr>
          <w:trHeight w:val="224"/>
        </w:trPr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Personality disorders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F60, F070, F340, F341, F488, F61 </w:t>
            </w:r>
          </w:p>
        </w:tc>
      </w:tr>
      <w:tr w:rsidR="00B14BA8" w:rsidRPr="00AF30AB" w:rsidTr="00BF5009">
        <w:trPr>
          <w:trHeight w:val="110"/>
        </w:trPr>
        <w:tc>
          <w:tcPr>
            <w:tcW w:w="2962" w:type="dxa"/>
          </w:tcPr>
          <w:p w:rsidR="00B14BA8" w:rsidRPr="00AF30AB" w:rsidRDefault="00B14BA8" w:rsidP="00BF500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lastRenderedPageBreak/>
              <w:t>Chronic physical illnesses</w:t>
            </w:r>
          </w:p>
        </w:tc>
        <w:tc>
          <w:tcPr>
            <w:tcW w:w="2947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6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14BA8" w:rsidRPr="00AF30AB" w:rsidDel="00F34018" w:rsidTr="00BF5009">
        <w:trPr>
          <w:trHeight w:val="614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Renal failure 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403.0, 403.1, 403.9, 404.0, 404.1, 404.9, 585.x, 586.x, 588.0, V42.0, V45.1, V56.x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RDefault="00B14BA8" w:rsidP="00BF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pt-BR" w:eastAsia="en-US"/>
              </w:rPr>
              <w:t xml:space="preserve">I12.0, I13.1,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N18.x, N19.x, N25.0, Z49.x, Z94.0, Z99.2</w:t>
            </w:r>
          </w:p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B14BA8" w:rsidRPr="00AF30AB" w:rsidDel="00F34018" w:rsidTr="00BF5009">
        <w:trPr>
          <w:trHeight w:val="229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 xml:space="preserve">Cerebrovascular illnesses 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362.34, 430.x-438.x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CA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G45.x, G46.x, I60.x-I69.x</w:t>
            </w:r>
          </w:p>
        </w:tc>
      </w:tr>
      <w:tr w:rsidR="00B14BA8" w:rsidRPr="00AF30AB" w:rsidDel="00F34018" w:rsidTr="00BF5009">
        <w:trPr>
          <w:trHeight w:val="761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Neurological illnesses</w:t>
            </w:r>
          </w:p>
        </w:tc>
        <w:tc>
          <w:tcPr>
            <w:tcW w:w="2947" w:type="dxa"/>
            <w:shd w:val="clear" w:color="auto" w:fill="auto"/>
          </w:tcPr>
          <w:p w:rsidR="00B14BA8" w:rsidRPr="00AF30AB" w:rsidDel="00F34018" w:rsidRDefault="00B14BA8" w:rsidP="00BF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331.9, 332.0, 332.1, 333.4, 333.5, 333.92, 334.x–335.x, 336.2, 340.x, 341.x, 345.x, 348.1, 348.3, 780.3, 784.3</w:t>
            </w:r>
          </w:p>
        </w:tc>
        <w:tc>
          <w:tcPr>
            <w:tcW w:w="3986" w:type="dxa"/>
            <w:shd w:val="clear" w:color="auto" w:fill="auto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G10.x–G12.x, G13.x, G20.x, G21.x–G22.x, G25.4, G25.5, G31.8, G31.9, G32.x, G35.x, G36.x, G37.x, G40.x, G41.x, G93.1, G93.4, R47.0, R56.x</w:t>
            </w:r>
          </w:p>
        </w:tc>
      </w:tr>
      <w:tr w:rsidR="00B14BA8" w:rsidRPr="00AF30AB" w:rsidDel="00F34018" w:rsidTr="00BF5009">
        <w:trPr>
          <w:trHeight w:val="716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Endocrine illnesses (hypothyroidism, fluid electrolyte disorders and obesity)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240.9, 243.x, 244.x, 246.1, 246.8, 278.0, 253.6, 276.x</w:t>
            </w:r>
          </w:p>
        </w:tc>
        <w:tc>
          <w:tcPr>
            <w:tcW w:w="3986" w:type="dxa"/>
          </w:tcPr>
          <w:p w:rsidR="00B14BA8" w:rsidRPr="00AF30AB" w:rsidDel="00F34018" w:rsidRDefault="00B14BA8" w:rsidP="00BF50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 xml:space="preserve">E66.x,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pt-BR" w:eastAsia="en-US"/>
              </w:rPr>
              <w:t>E00.x, E01.x, E02.x, E03.x, E89.0, E22.2, E86.x, E87.x</w:t>
            </w:r>
          </w:p>
        </w:tc>
      </w:tr>
      <w:tr w:rsidR="00B14BA8" w:rsidRPr="00AF30AB" w:rsidDel="00F34018" w:rsidTr="00BF5009">
        <w:trPr>
          <w:trHeight w:val="323"/>
        </w:trPr>
        <w:tc>
          <w:tcPr>
            <w:tcW w:w="2962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</w:rPr>
              <w:t>Any tumor without metastasis and metastatic cancer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CA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140</w:t>
            </w:r>
            <w:proofErr w:type="gramStart"/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.x</w:t>
            </w:r>
            <w:proofErr w:type="gramEnd"/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-172.x, 174.x, 175.x, 179.x-195.x, 196.x–199.x,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200.x, 201.x, 202.x,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203.0, 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  <w:lang w:val="fr-CA"/>
              </w:rPr>
              <w:t>238.6, 273.3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spacing w:after="200"/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C00.x–C26.x, C30.x–C34.x, C37.x–C41.x, C43.x, C45.x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-C58.x,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C60.x–C76.x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, C77.x-C79.x, C80.x, C81.x-C85.x, C88.x,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C90.0, C90.2,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C96.x</w:t>
            </w:r>
          </w:p>
        </w:tc>
      </w:tr>
      <w:tr w:rsidR="00B14BA8" w:rsidRPr="00AF30AB" w:rsidDel="00F34018" w:rsidTr="00BF5009">
        <w:trPr>
          <w:trHeight w:val="109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Chronic pulmonary illnesses </w:t>
            </w:r>
          </w:p>
        </w:tc>
        <w:tc>
          <w:tcPr>
            <w:tcW w:w="2947" w:type="dxa"/>
          </w:tcPr>
          <w:p w:rsidR="00B14BA8" w:rsidRPr="00AF30AB" w:rsidDel="00F34018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490x–505.x, 506.4, 508.1, 508.8</w:t>
            </w:r>
          </w:p>
        </w:tc>
        <w:tc>
          <w:tcPr>
            <w:tcW w:w="3986" w:type="dxa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I27.8, I27.9, J40.x-J47.x, J60.x-J64.x, J65.x, J66.x, J67.x, J68.4, J70.1, J70.3</w:t>
            </w:r>
          </w:p>
        </w:tc>
      </w:tr>
      <w:tr w:rsidR="00B14BA8" w:rsidRPr="00AF30AB" w:rsidDel="00F34018" w:rsidTr="00BF5009">
        <w:trPr>
          <w:trHeight w:val="641"/>
        </w:trPr>
        <w:tc>
          <w:tcPr>
            <w:tcW w:w="2962" w:type="dxa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Diabetes complicated and uncomplicated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</w:rPr>
              <w:t>250.0-250.2, 250.3, 250.4-250.9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Del="00F34018" w:rsidRDefault="00B14BA8" w:rsidP="00BF50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pt-BR"/>
              </w:rPr>
              <w:t>E10.2-E10.8, E11.2-E11.8, E13.2-E13.8, E14.2-E14.8, E10.0, E10.1, E10.9, E11.0, E11.1, E11.9, E13.0, E13.1, E13.9, E14.0, E14.1, E14.9</w:t>
            </w:r>
          </w:p>
        </w:tc>
      </w:tr>
      <w:tr w:rsidR="00B14BA8" w:rsidRPr="00AF30AB" w:rsidDel="00F34018" w:rsidTr="00BF5009">
        <w:trPr>
          <w:trHeight w:val="2226"/>
        </w:trPr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Cardiovascular illnesses (congestive heart failure, cardiac arrhythmias, peripheral vascular illnesses, </w:t>
            </w:r>
            <w:proofErr w:type="spellStart"/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valvular</w:t>
            </w:r>
            <w:proofErr w:type="spellEnd"/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illnesses, myocardial infarction, hypertension) and pulmonary circulation illnesses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RDefault="00B14BA8" w:rsidP="00BF5009">
            <w:pPr>
              <w:rPr>
                <w:rFonts w:ascii="Times New Roman" w:eastAsiaTheme="minorHAnsi" w:hAnsi="Times New Roman" w:cs="Times New Roman"/>
                <w:sz w:val="18"/>
                <w:szCs w:val="18"/>
                <w:lang w:val="fr-CA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CA"/>
              </w:rPr>
              <w:t xml:space="preserve">394.x–397.x, 424.x, 746.3–746.6, V42.2, V43.3, 401.x, 402.x–405.x, 437.2, 398.9, 402.0, 402.1, 402.9, 404.,404.0 404.1,404.9, 405.x ; 410.x, 412.x 415.0, 415.1, 416.x, 417.0, 417.8, 417.9, 428.x, 426.0, 426.1 426.5-426.7, 426.9, 427.0–427.4, 427.6–427.9, 437.2; 785.0, 996.01, 996.04, V45.0, V53.3,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093.x, 440.x, 441.x, 443.1– 443.9, 447.1, 557.1, 557.9, V43.4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pt-BR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 xml:space="preserve">I05.x–I08.x, I09.1, I09.8, I10.x, I11.x–I13.x, I15.x, I67.4, I09.9, I11.0, I13.0, I13.2, I21.x, I22.x, I25.2, I25.5, I26.x, I27.x, I28.0, I28.8, I28.9,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pt-BR" w:eastAsia="en-US"/>
              </w:rPr>
              <w:t xml:space="preserve">I34.x–I39.x, </w:t>
            </w: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 xml:space="preserve">I42.0, 142.5I42.9, I43.x, I50.x, P29.0, I44.1–I44.3, I45.6, I45.9, I47.x–I49.x, Q23.0–Q23.3, Q23.8, Q23.9 R00.0, R00.1, ,  R00.8, T82.1, Z45.0, Z95.0, Z95.2, Z95.3, Z95.4,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pt-BR" w:eastAsia="en-US"/>
              </w:rPr>
              <w:t>A52.0, I70.x, I71.x,I72.x, I73.0, I73.1, I73.8, I73.9, I77.1, I79.0, K55.1, K55.8, K55.9, Z95.8, Z95.9</w:t>
            </w:r>
          </w:p>
        </w:tc>
      </w:tr>
      <w:tr w:rsidR="00B14BA8" w:rsidRPr="00AF30AB" w:rsidDel="00F34018" w:rsidTr="00BF5009">
        <w:trPr>
          <w:trHeight w:val="416"/>
        </w:trPr>
        <w:tc>
          <w:tcPr>
            <w:tcW w:w="2962" w:type="dxa"/>
          </w:tcPr>
          <w:p w:rsidR="00B14BA8" w:rsidRPr="00AF30AB" w:rsidRDefault="00B14BA8" w:rsidP="00BF500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30A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Other chronic physical illness categories (blood loss anemia, ulcer illnesses, liver illnesses, AIDS/HIV, rheumatoid arthritis/collagen vascular illnesses, coagulopathy, w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eight loss, paralysis, deficiency anemia)</w:t>
            </w:r>
          </w:p>
        </w:tc>
        <w:tc>
          <w:tcPr>
            <w:tcW w:w="2947" w:type="dxa"/>
            <w:shd w:val="clear" w:color="auto" w:fill="FFFFFF" w:themeFill="background1"/>
          </w:tcPr>
          <w:p w:rsidR="00B14BA8" w:rsidRPr="00AF30AB" w:rsidRDefault="00B14BA8" w:rsidP="00BF5009">
            <w:pPr>
              <w:rPr>
                <w:rFonts w:ascii="Times New Roman" w:eastAsiaTheme="minorHAnsi" w:hAnsi="Times New Roman" w:cs="Times New Roman"/>
                <w:sz w:val="18"/>
                <w:szCs w:val="18"/>
                <w:lang w:val="fr-CA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280.0, 280.9, 286.x, 287.1, 287.3-287.5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531.7, 531.9, 532.7, 532.9, 533.7, 533.9, 534.7, 534.9,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070.22, 070.23, 070.2; 070.3, 070.4, 070.4, 070.5,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456.0–456.2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, 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  <w:lang w:val="fr-CA"/>
              </w:rPr>
              <w:t xml:space="preserve">572.3, 572.8,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573.3, 573.4, 573.9, </w:t>
            </w:r>
            <w:r w:rsidRPr="00AF30AB">
              <w:rPr>
                <w:rFonts w:ascii="Times New Roman" w:hAnsi="Times New Roman" w:cs="Times New Roman"/>
                <w:color w:val="000000"/>
                <w:sz w:val="18"/>
                <w:szCs w:val="18"/>
                <w:lang w:val="fr-CA"/>
              </w:rPr>
              <w:t xml:space="preserve">V42.7, 042.x–044.x,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136.1, 446.x, 701.0, 710.0–710.4, 710.5, 710.8, 710.9, 711.2, 714.x, 719.3, 720.x, 725.x, 728.5, 728.8, 260.x–263.x, 783.2, 799.4,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334.1, 342.x, 343.x, 344.0, 344.1, 344.2, 344.3, 344.4, 344.5, 344.6, 344.8, 344.9, 280.1; 280.9, 281.x, 285.9</w:t>
            </w:r>
          </w:p>
        </w:tc>
        <w:tc>
          <w:tcPr>
            <w:tcW w:w="3986" w:type="dxa"/>
            <w:shd w:val="clear" w:color="auto" w:fill="FFFFFF" w:themeFill="background1"/>
          </w:tcPr>
          <w:p w:rsidR="00B14BA8" w:rsidRPr="00AF30AB" w:rsidRDefault="00B14BA8" w:rsidP="00BF500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</w:pP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B20.x-B24.x, D50.0, D65–D68.x, D69.1, D69.3-D69.6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K25.7, K25.9, K26.7, K26.9, K27.7, K27.9, K28.7, K28.9, B18.x,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I85.x,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I86.4, I98.2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K71.1, K71.3–K71.5, K71.6, K71.7,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K72.1, K72.9, K73.x, K74.x, K75.4, K76.0, K76.1, K76.3, K76.4, K76.5, K76.6, K76.8, K76.9, Z94.4, L90.0, L94.0, L94.1,L94.3, M05.x, M06.x, M08.x, M12.0, M12.3, M30.x, M31.x, M32.x–M35.x, M45.x, M46.0, M46.1, M46.8, M46.9x, G04.1, G11.4, G80.x, G81.x, G82.x, G83.x,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>E40.x–E46.x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 xml:space="preserve">, R63.4, R64.x, </w:t>
            </w:r>
            <w:r w:rsidRPr="00AF30AB">
              <w:rPr>
                <w:rFonts w:ascii="Times New Roman" w:eastAsiaTheme="minorHAnsi" w:hAnsi="Times New Roman" w:cs="Times New Roman"/>
                <w:sz w:val="18"/>
                <w:szCs w:val="18"/>
                <w:lang w:val="fr-CA" w:eastAsia="en-US"/>
              </w:rPr>
              <w:t xml:space="preserve">D50.1, D50.8, D50.9, D51.x–D53.x, </w:t>
            </w:r>
            <w:r w:rsidRPr="00AF30AB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D63.x, D64.9</w:t>
            </w:r>
          </w:p>
        </w:tc>
      </w:tr>
    </w:tbl>
    <w:p w:rsidR="00B14BA8" w:rsidRPr="00AF30AB" w:rsidRDefault="00B14BA8" w:rsidP="00B14BA8">
      <w:pPr>
        <w:pStyle w:val="NoSpacing"/>
        <w:ind w:right="-563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F30A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fr-CA"/>
        </w:rPr>
        <w:t>a</w:t>
      </w:r>
      <w:r w:rsidRPr="00AF30AB">
        <w:rPr>
          <w:sz w:val="18"/>
          <w:szCs w:val="18"/>
          <w:lang w:val="fr-CA"/>
        </w:rPr>
        <w:t xml:space="preserve"> 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All diagnoses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identified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in MED-ECHO (</w:t>
      </w:r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  <w:lang w:val="fr-CA"/>
        </w:rPr>
        <w:t>Maintenance et exploitation de données pour l’étude de la clientèle hospitalière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)</w:t>
      </w:r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prior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to 2005-06, or in RAMQ for the full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study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period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(</w:t>
      </w:r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  <w:lang w:val="fr-CA"/>
        </w:rPr>
        <w:t>Régie de l’assurance maladie du Québec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)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were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based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on the International Classification of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Diseases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Ninth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Revision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(ICD-9),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which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>included</w:t>
      </w:r>
      <w:proofErr w:type="spell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lang w:val="fr-CA"/>
        </w:rPr>
        <w:t xml:space="preserve"> a 4-digit code. 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</w:rPr>
        <w:t>The Canadian Tenth Revision (ICD-10-CA) was used for MED-ECHO in 2006-07+ and BDCU (</w:t>
      </w:r>
      <w:proofErr w:type="spellStart"/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Banque</w:t>
      </w:r>
      <w:proofErr w:type="spellEnd"/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de </w:t>
      </w:r>
      <w:proofErr w:type="spellStart"/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données</w:t>
      </w:r>
      <w:proofErr w:type="spellEnd"/>
      <w:r w:rsidRPr="00AF30AB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commune des urgencies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). </w:t>
      </w:r>
    </w:p>
    <w:p w:rsidR="00B14BA8" w:rsidRPr="00AF30AB" w:rsidRDefault="00B14BA8" w:rsidP="00B14BA8">
      <w:pPr>
        <w:pStyle w:val="NoSpacing"/>
        <w:ind w:right="-563"/>
        <w:rPr>
          <w:rFonts w:ascii="Times New Roman" w:hAnsi="Times New Roman" w:cs="Times New Roman"/>
          <w:sz w:val="20"/>
          <w:szCs w:val="20"/>
        </w:rPr>
      </w:pPr>
      <w:proofErr w:type="gram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b</w:t>
      </w:r>
      <w:proofErr w:type="gram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 </w:t>
      </w:r>
      <w:r w:rsidRPr="00AF30A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SRD diagnostic codes were based on RAMQ, MED-ECHO or BDCU databases. These diagnoses were also identified in the </w:t>
      </w:r>
      <w:r w:rsidRPr="00AF30AB">
        <w:rPr>
          <w:rFonts w:ascii="Times New Roman" w:hAnsi="Times New Roman" w:cs="Times New Roman"/>
          <w:color w:val="000000" w:themeColor="text1"/>
          <w:sz w:val="18"/>
          <w:szCs w:val="18"/>
        </w:rPr>
        <w:t>SIC-SRD</w:t>
      </w:r>
      <w:r w:rsidRPr="00AF30A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Système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d'information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clientèle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pour les services de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réadaptation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dépendances</w:t>
      </w:r>
      <w:proofErr w:type="spellEnd"/>
      <w:r w:rsidRPr="00AF30A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) based on standardized questionnaires, i.e., the adapted Quebec version of the Addiction Severity Index (IGT: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Indice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de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gravité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d’une</w:t>
      </w:r>
      <w:proofErr w:type="spellEnd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AF30AB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toxicomanie</w:t>
      </w:r>
      <w:proofErr w:type="spellEnd"/>
      <w:r w:rsidRPr="00AF30A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 or the Global Appraisal of Individual Needs (GAIN). The research team had final scores only, not the raw data, for these standardized instruments administered by clinicians.</w:t>
      </w:r>
      <w:r w:rsidRPr="00AF30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6D5B" w:rsidRDefault="009D6D5B"/>
    <w:sectPr w:rsidR="009D6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8"/>
    <w:rsid w:val="0000350C"/>
    <w:rsid w:val="0000468B"/>
    <w:rsid w:val="00005CB1"/>
    <w:rsid w:val="000076FE"/>
    <w:rsid w:val="00010D2A"/>
    <w:rsid w:val="00014AE2"/>
    <w:rsid w:val="00014FEB"/>
    <w:rsid w:val="00017705"/>
    <w:rsid w:val="000210C9"/>
    <w:rsid w:val="00021497"/>
    <w:rsid w:val="00023218"/>
    <w:rsid w:val="00023B57"/>
    <w:rsid w:val="000247F5"/>
    <w:rsid w:val="00030103"/>
    <w:rsid w:val="00031558"/>
    <w:rsid w:val="0003381A"/>
    <w:rsid w:val="00033862"/>
    <w:rsid w:val="0005288D"/>
    <w:rsid w:val="00057AEB"/>
    <w:rsid w:val="00057C5F"/>
    <w:rsid w:val="00057D60"/>
    <w:rsid w:val="00061DC0"/>
    <w:rsid w:val="00062C23"/>
    <w:rsid w:val="00066E60"/>
    <w:rsid w:val="00070915"/>
    <w:rsid w:val="00070E28"/>
    <w:rsid w:val="0007552A"/>
    <w:rsid w:val="00075EB1"/>
    <w:rsid w:val="00076F62"/>
    <w:rsid w:val="00080E1C"/>
    <w:rsid w:val="000826F8"/>
    <w:rsid w:val="00086519"/>
    <w:rsid w:val="00091EA7"/>
    <w:rsid w:val="000922CE"/>
    <w:rsid w:val="00095B32"/>
    <w:rsid w:val="0009796D"/>
    <w:rsid w:val="000A05AE"/>
    <w:rsid w:val="000A18DC"/>
    <w:rsid w:val="000A2561"/>
    <w:rsid w:val="000A2F21"/>
    <w:rsid w:val="000A6BEB"/>
    <w:rsid w:val="000B0D1D"/>
    <w:rsid w:val="000B1458"/>
    <w:rsid w:val="000B1C95"/>
    <w:rsid w:val="000B1FDE"/>
    <w:rsid w:val="000B66FF"/>
    <w:rsid w:val="000C2EA4"/>
    <w:rsid w:val="000C3EF8"/>
    <w:rsid w:val="000C4464"/>
    <w:rsid w:val="000C7B5C"/>
    <w:rsid w:val="000D073D"/>
    <w:rsid w:val="000D2810"/>
    <w:rsid w:val="000D2D08"/>
    <w:rsid w:val="000D6EFD"/>
    <w:rsid w:val="000D7761"/>
    <w:rsid w:val="000E0C40"/>
    <w:rsid w:val="000E373E"/>
    <w:rsid w:val="000E53BD"/>
    <w:rsid w:val="000F02F5"/>
    <w:rsid w:val="000F1854"/>
    <w:rsid w:val="000F25F5"/>
    <w:rsid w:val="000F5703"/>
    <w:rsid w:val="000F6018"/>
    <w:rsid w:val="0010038B"/>
    <w:rsid w:val="001014AB"/>
    <w:rsid w:val="00104E40"/>
    <w:rsid w:val="001070AB"/>
    <w:rsid w:val="001114E9"/>
    <w:rsid w:val="00115D2A"/>
    <w:rsid w:val="001203B2"/>
    <w:rsid w:val="00120E28"/>
    <w:rsid w:val="00120EA5"/>
    <w:rsid w:val="0012435D"/>
    <w:rsid w:val="00127FE7"/>
    <w:rsid w:val="00136906"/>
    <w:rsid w:val="00137F46"/>
    <w:rsid w:val="00150BDA"/>
    <w:rsid w:val="00153484"/>
    <w:rsid w:val="00153DF5"/>
    <w:rsid w:val="0015464C"/>
    <w:rsid w:val="0015655C"/>
    <w:rsid w:val="00156775"/>
    <w:rsid w:val="00156B82"/>
    <w:rsid w:val="001602DB"/>
    <w:rsid w:val="0016163E"/>
    <w:rsid w:val="001632A7"/>
    <w:rsid w:val="001655DA"/>
    <w:rsid w:val="00175618"/>
    <w:rsid w:val="00184F64"/>
    <w:rsid w:val="001859C8"/>
    <w:rsid w:val="00191E11"/>
    <w:rsid w:val="001966CA"/>
    <w:rsid w:val="001A345A"/>
    <w:rsid w:val="001A4082"/>
    <w:rsid w:val="001A56A0"/>
    <w:rsid w:val="001A57FA"/>
    <w:rsid w:val="001A6C3D"/>
    <w:rsid w:val="001A7425"/>
    <w:rsid w:val="001A7795"/>
    <w:rsid w:val="001B13F0"/>
    <w:rsid w:val="001B4421"/>
    <w:rsid w:val="001B45BE"/>
    <w:rsid w:val="001C2B04"/>
    <w:rsid w:val="001C396E"/>
    <w:rsid w:val="001C54ED"/>
    <w:rsid w:val="001C65A3"/>
    <w:rsid w:val="001D7A43"/>
    <w:rsid w:val="001E2071"/>
    <w:rsid w:val="001E2163"/>
    <w:rsid w:val="001E45F6"/>
    <w:rsid w:val="001E74AB"/>
    <w:rsid w:val="001E78F3"/>
    <w:rsid w:val="001F54A5"/>
    <w:rsid w:val="001F63AF"/>
    <w:rsid w:val="001F7F92"/>
    <w:rsid w:val="00204FEA"/>
    <w:rsid w:val="0020647B"/>
    <w:rsid w:val="00206BD2"/>
    <w:rsid w:val="00211163"/>
    <w:rsid w:val="00217B06"/>
    <w:rsid w:val="00221496"/>
    <w:rsid w:val="00221F26"/>
    <w:rsid w:val="00223AB6"/>
    <w:rsid w:val="00227A3D"/>
    <w:rsid w:val="00227A5D"/>
    <w:rsid w:val="00236DC8"/>
    <w:rsid w:val="00237794"/>
    <w:rsid w:val="00241735"/>
    <w:rsid w:val="002424A0"/>
    <w:rsid w:val="00242AEC"/>
    <w:rsid w:val="00243385"/>
    <w:rsid w:val="002458A8"/>
    <w:rsid w:val="00252C6D"/>
    <w:rsid w:val="002541F2"/>
    <w:rsid w:val="00255661"/>
    <w:rsid w:val="0026380E"/>
    <w:rsid w:val="00264E89"/>
    <w:rsid w:val="0026695A"/>
    <w:rsid w:val="00272AA8"/>
    <w:rsid w:val="002775B2"/>
    <w:rsid w:val="002804FE"/>
    <w:rsid w:val="0028232C"/>
    <w:rsid w:val="0028304F"/>
    <w:rsid w:val="00283D84"/>
    <w:rsid w:val="00285F95"/>
    <w:rsid w:val="00292423"/>
    <w:rsid w:val="0029397B"/>
    <w:rsid w:val="00297F91"/>
    <w:rsid w:val="002A2658"/>
    <w:rsid w:val="002A2D82"/>
    <w:rsid w:val="002A3E8B"/>
    <w:rsid w:val="002A5DDB"/>
    <w:rsid w:val="002A6A9B"/>
    <w:rsid w:val="002A6D08"/>
    <w:rsid w:val="002B1907"/>
    <w:rsid w:val="002B2C94"/>
    <w:rsid w:val="002B582B"/>
    <w:rsid w:val="002C1C82"/>
    <w:rsid w:val="002C26AB"/>
    <w:rsid w:val="002C470A"/>
    <w:rsid w:val="002C59BA"/>
    <w:rsid w:val="002C706B"/>
    <w:rsid w:val="002C7D6B"/>
    <w:rsid w:val="002D105F"/>
    <w:rsid w:val="002D173A"/>
    <w:rsid w:val="002D2EFF"/>
    <w:rsid w:val="002D39CF"/>
    <w:rsid w:val="002D488C"/>
    <w:rsid w:val="002E0048"/>
    <w:rsid w:val="002E2D57"/>
    <w:rsid w:val="002E6388"/>
    <w:rsid w:val="002E66F0"/>
    <w:rsid w:val="002E66FF"/>
    <w:rsid w:val="002E7A9C"/>
    <w:rsid w:val="002F184C"/>
    <w:rsid w:val="002F381F"/>
    <w:rsid w:val="00302C43"/>
    <w:rsid w:val="003038DA"/>
    <w:rsid w:val="00304939"/>
    <w:rsid w:val="00305723"/>
    <w:rsid w:val="0031274C"/>
    <w:rsid w:val="0031485D"/>
    <w:rsid w:val="00314B7E"/>
    <w:rsid w:val="00330774"/>
    <w:rsid w:val="00334813"/>
    <w:rsid w:val="00336069"/>
    <w:rsid w:val="003403EA"/>
    <w:rsid w:val="00344E32"/>
    <w:rsid w:val="0034546F"/>
    <w:rsid w:val="00353D6B"/>
    <w:rsid w:val="0035465C"/>
    <w:rsid w:val="003573FE"/>
    <w:rsid w:val="003576E1"/>
    <w:rsid w:val="003611B8"/>
    <w:rsid w:val="0037308B"/>
    <w:rsid w:val="0037494B"/>
    <w:rsid w:val="00376045"/>
    <w:rsid w:val="00377973"/>
    <w:rsid w:val="003809A9"/>
    <w:rsid w:val="00381058"/>
    <w:rsid w:val="0038339F"/>
    <w:rsid w:val="00384849"/>
    <w:rsid w:val="00384B8B"/>
    <w:rsid w:val="00384E12"/>
    <w:rsid w:val="00387000"/>
    <w:rsid w:val="00396865"/>
    <w:rsid w:val="003A1EFE"/>
    <w:rsid w:val="003A57E8"/>
    <w:rsid w:val="003A57ED"/>
    <w:rsid w:val="003A720D"/>
    <w:rsid w:val="003B12A6"/>
    <w:rsid w:val="003B71CE"/>
    <w:rsid w:val="003C0C24"/>
    <w:rsid w:val="003C238C"/>
    <w:rsid w:val="003C4760"/>
    <w:rsid w:val="003D0A90"/>
    <w:rsid w:val="003D1BB4"/>
    <w:rsid w:val="003E0D99"/>
    <w:rsid w:val="003E217E"/>
    <w:rsid w:val="003E2F4D"/>
    <w:rsid w:val="003F1477"/>
    <w:rsid w:val="003F4F4E"/>
    <w:rsid w:val="003F55FA"/>
    <w:rsid w:val="003F781A"/>
    <w:rsid w:val="00403B1A"/>
    <w:rsid w:val="00404914"/>
    <w:rsid w:val="004050F8"/>
    <w:rsid w:val="00405540"/>
    <w:rsid w:val="004067CE"/>
    <w:rsid w:val="00406BA7"/>
    <w:rsid w:val="00407A42"/>
    <w:rsid w:val="0041450D"/>
    <w:rsid w:val="00420B99"/>
    <w:rsid w:val="004223AA"/>
    <w:rsid w:val="004339B5"/>
    <w:rsid w:val="004339F3"/>
    <w:rsid w:val="00436EA6"/>
    <w:rsid w:val="0044409A"/>
    <w:rsid w:val="00445EB1"/>
    <w:rsid w:val="00454D4A"/>
    <w:rsid w:val="004563F8"/>
    <w:rsid w:val="00463ECB"/>
    <w:rsid w:val="004724CD"/>
    <w:rsid w:val="00472A56"/>
    <w:rsid w:val="00472E4C"/>
    <w:rsid w:val="00474A7C"/>
    <w:rsid w:val="00475134"/>
    <w:rsid w:val="00481DA5"/>
    <w:rsid w:val="0048341F"/>
    <w:rsid w:val="00490BA1"/>
    <w:rsid w:val="00491CB8"/>
    <w:rsid w:val="004930A0"/>
    <w:rsid w:val="004A0A5F"/>
    <w:rsid w:val="004A4072"/>
    <w:rsid w:val="004A47E4"/>
    <w:rsid w:val="004A4F0F"/>
    <w:rsid w:val="004B08FB"/>
    <w:rsid w:val="004B1563"/>
    <w:rsid w:val="004B1669"/>
    <w:rsid w:val="004B3DE4"/>
    <w:rsid w:val="004B7F11"/>
    <w:rsid w:val="004C1C6D"/>
    <w:rsid w:val="004C1CDA"/>
    <w:rsid w:val="004C1DD8"/>
    <w:rsid w:val="004C3AE2"/>
    <w:rsid w:val="004C62D7"/>
    <w:rsid w:val="004C7268"/>
    <w:rsid w:val="004D1C13"/>
    <w:rsid w:val="004D1D6D"/>
    <w:rsid w:val="004D328E"/>
    <w:rsid w:val="004D42D7"/>
    <w:rsid w:val="004D7A16"/>
    <w:rsid w:val="004E0370"/>
    <w:rsid w:val="004E1C1B"/>
    <w:rsid w:val="004E2DAF"/>
    <w:rsid w:val="004E5185"/>
    <w:rsid w:val="004E55B7"/>
    <w:rsid w:val="004F0644"/>
    <w:rsid w:val="004F0DE6"/>
    <w:rsid w:val="004F134C"/>
    <w:rsid w:val="004F1594"/>
    <w:rsid w:val="004F3F38"/>
    <w:rsid w:val="004F4285"/>
    <w:rsid w:val="004F4FBC"/>
    <w:rsid w:val="004F50D2"/>
    <w:rsid w:val="004F54FD"/>
    <w:rsid w:val="005003DC"/>
    <w:rsid w:val="00504A97"/>
    <w:rsid w:val="00506E59"/>
    <w:rsid w:val="00512091"/>
    <w:rsid w:val="005164DF"/>
    <w:rsid w:val="00517B81"/>
    <w:rsid w:val="005204F4"/>
    <w:rsid w:val="005230ED"/>
    <w:rsid w:val="0052321E"/>
    <w:rsid w:val="00523873"/>
    <w:rsid w:val="00524CFA"/>
    <w:rsid w:val="00527D45"/>
    <w:rsid w:val="005346C6"/>
    <w:rsid w:val="00534EAE"/>
    <w:rsid w:val="00543422"/>
    <w:rsid w:val="00544182"/>
    <w:rsid w:val="005465A8"/>
    <w:rsid w:val="0054671C"/>
    <w:rsid w:val="00554597"/>
    <w:rsid w:val="00554E99"/>
    <w:rsid w:val="00564AA6"/>
    <w:rsid w:val="0056609A"/>
    <w:rsid w:val="005672D0"/>
    <w:rsid w:val="005700B6"/>
    <w:rsid w:val="00575921"/>
    <w:rsid w:val="00576599"/>
    <w:rsid w:val="0057676F"/>
    <w:rsid w:val="00583446"/>
    <w:rsid w:val="00584127"/>
    <w:rsid w:val="00584950"/>
    <w:rsid w:val="0058755A"/>
    <w:rsid w:val="00587CDB"/>
    <w:rsid w:val="00590426"/>
    <w:rsid w:val="005910DE"/>
    <w:rsid w:val="00592D6C"/>
    <w:rsid w:val="00593674"/>
    <w:rsid w:val="00595DD7"/>
    <w:rsid w:val="00596162"/>
    <w:rsid w:val="005A16C2"/>
    <w:rsid w:val="005A2216"/>
    <w:rsid w:val="005A60F3"/>
    <w:rsid w:val="005B15AC"/>
    <w:rsid w:val="005B4964"/>
    <w:rsid w:val="005B5418"/>
    <w:rsid w:val="005B5D08"/>
    <w:rsid w:val="005C1BFB"/>
    <w:rsid w:val="005C535A"/>
    <w:rsid w:val="005C7B93"/>
    <w:rsid w:val="005D0A1B"/>
    <w:rsid w:val="005D43D4"/>
    <w:rsid w:val="005D6F17"/>
    <w:rsid w:val="005D78AE"/>
    <w:rsid w:val="005D7938"/>
    <w:rsid w:val="005E3D26"/>
    <w:rsid w:val="005E4066"/>
    <w:rsid w:val="005E4658"/>
    <w:rsid w:val="005E517A"/>
    <w:rsid w:val="005E5F68"/>
    <w:rsid w:val="005F3296"/>
    <w:rsid w:val="005F32A2"/>
    <w:rsid w:val="005F3893"/>
    <w:rsid w:val="005F580B"/>
    <w:rsid w:val="005F5D0B"/>
    <w:rsid w:val="005F74F6"/>
    <w:rsid w:val="006029CB"/>
    <w:rsid w:val="00602DA1"/>
    <w:rsid w:val="006034EC"/>
    <w:rsid w:val="006042C5"/>
    <w:rsid w:val="00605CE4"/>
    <w:rsid w:val="00610998"/>
    <w:rsid w:val="00614A53"/>
    <w:rsid w:val="00621E3B"/>
    <w:rsid w:val="006255A4"/>
    <w:rsid w:val="00634838"/>
    <w:rsid w:val="00636B1D"/>
    <w:rsid w:val="0063708A"/>
    <w:rsid w:val="006370F4"/>
    <w:rsid w:val="006412EA"/>
    <w:rsid w:val="006426B3"/>
    <w:rsid w:val="00644BC1"/>
    <w:rsid w:val="006456D5"/>
    <w:rsid w:val="00650549"/>
    <w:rsid w:val="00655F52"/>
    <w:rsid w:val="00657029"/>
    <w:rsid w:val="00661ABB"/>
    <w:rsid w:val="00662356"/>
    <w:rsid w:val="006634EA"/>
    <w:rsid w:val="006675EB"/>
    <w:rsid w:val="006741C7"/>
    <w:rsid w:val="00676B35"/>
    <w:rsid w:val="006810F1"/>
    <w:rsid w:val="00681FDD"/>
    <w:rsid w:val="00686907"/>
    <w:rsid w:val="00695241"/>
    <w:rsid w:val="00696D3B"/>
    <w:rsid w:val="006A4BC0"/>
    <w:rsid w:val="006A7314"/>
    <w:rsid w:val="006C040D"/>
    <w:rsid w:val="006C13C8"/>
    <w:rsid w:val="006C1BA6"/>
    <w:rsid w:val="006C2284"/>
    <w:rsid w:val="006C3B31"/>
    <w:rsid w:val="006C4C9A"/>
    <w:rsid w:val="006C6293"/>
    <w:rsid w:val="006D1FE4"/>
    <w:rsid w:val="006D35EF"/>
    <w:rsid w:val="006D68DA"/>
    <w:rsid w:val="006E31D2"/>
    <w:rsid w:val="006E5B7D"/>
    <w:rsid w:val="006E616B"/>
    <w:rsid w:val="006E617F"/>
    <w:rsid w:val="006F1172"/>
    <w:rsid w:val="006F23B9"/>
    <w:rsid w:val="006F55EC"/>
    <w:rsid w:val="006F63FB"/>
    <w:rsid w:val="00700842"/>
    <w:rsid w:val="007031FD"/>
    <w:rsid w:val="00704485"/>
    <w:rsid w:val="00711672"/>
    <w:rsid w:val="007128B9"/>
    <w:rsid w:val="0071404E"/>
    <w:rsid w:val="007212A9"/>
    <w:rsid w:val="00721C92"/>
    <w:rsid w:val="00721D2B"/>
    <w:rsid w:val="00722DC2"/>
    <w:rsid w:val="00727D0B"/>
    <w:rsid w:val="00730038"/>
    <w:rsid w:val="00734C72"/>
    <w:rsid w:val="00735A34"/>
    <w:rsid w:val="00740600"/>
    <w:rsid w:val="00741A35"/>
    <w:rsid w:val="00742F0D"/>
    <w:rsid w:val="007432FC"/>
    <w:rsid w:val="00745A53"/>
    <w:rsid w:val="0075036C"/>
    <w:rsid w:val="00754010"/>
    <w:rsid w:val="00754916"/>
    <w:rsid w:val="00755183"/>
    <w:rsid w:val="00755286"/>
    <w:rsid w:val="007606DC"/>
    <w:rsid w:val="00760E0E"/>
    <w:rsid w:val="00764EA7"/>
    <w:rsid w:val="00766BEA"/>
    <w:rsid w:val="00766FF8"/>
    <w:rsid w:val="00770736"/>
    <w:rsid w:val="0077214F"/>
    <w:rsid w:val="00774245"/>
    <w:rsid w:val="00777513"/>
    <w:rsid w:val="007775FE"/>
    <w:rsid w:val="00780F58"/>
    <w:rsid w:val="00782961"/>
    <w:rsid w:val="007870DE"/>
    <w:rsid w:val="00787E5C"/>
    <w:rsid w:val="007909A9"/>
    <w:rsid w:val="00791178"/>
    <w:rsid w:val="00792494"/>
    <w:rsid w:val="007944CC"/>
    <w:rsid w:val="00795F2B"/>
    <w:rsid w:val="007A67F2"/>
    <w:rsid w:val="007A6FB0"/>
    <w:rsid w:val="007B303A"/>
    <w:rsid w:val="007B529B"/>
    <w:rsid w:val="007B53CD"/>
    <w:rsid w:val="007B5C27"/>
    <w:rsid w:val="007C0D89"/>
    <w:rsid w:val="007C56A0"/>
    <w:rsid w:val="007D1D48"/>
    <w:rsid w:val="007E0109"/>
    <w:rsid w:val="007E2FA3"/>
    <w:rsid w:val="007E7432"/>
    <w:rsid w:val="007E7718"/>
    <w:rsid w:val="007E7A74"/>
    <w:rsid w:val="007F0B8C"/>
    <w:rsid w:val="00802259"/>
    <w:rsid w:val="00810C5A"/>
    <w:rsid w:val="0081375A"/>
    <w:rsid w:val="00814658"/>
    <w:rsid w:val="008404A5"/>
    <w:rsid w:val="00843AAA"/>
    <w:rsid w:val="00850AB9"/>
    <w:rsid w:val="008525DD"/>
    <w:rsid w:val="00853A22"/>
    <w:rsid w:val="008540BE"/>
    <w:rsid w:val="008549CE"/>
    <w:rsid w:val="00861FF1"/>
    <w:rsid w:val="00863E00"/>
    <w:rsid w:val="008644DA"/>
    <w:rsid w:val="00864E69"/>
    <w:rsid w:val="00866DD1"/>
    <w:rsid w:val="008704CC"/>
    <w:rsid w:val="00871F0E"/>
    <w:rsid w:val="00871F58"/>
    <w:rsid w:val="00872E6D"/>
    <w:rsid w:val="00873B46"/>
    <w:rsid w:val="00881FF4"/>
    <w:rsid w:val="00882AF6"/>
    <w:rsid w:val="008831DD"/>
    <w:rsid w:val="0088582F"/>
    <w:rsid w:val="008877B0"/>
    <w:rsid w:val="008929BD"/>
    <w:rsid w:val="00896EB8"/>
    <w:rsid w:val="008A077F"/>
    <w:rsid w:val="008A087D"/>
    <w:rsid w:val="008A1F88"/>
    <w:rsid w:val="008A6FC2"/>
    <w:rsid w:val="008A713C"/>
    <w:rsid w:val="008B34DC"/>
    <w:rsid w:val="008B372E"/>
    <w:rsid w:val="008C0019"/>
    <w:rsid w:val="008C033E"/>
    <w:rsid w:val="008C4ACB"/>
    <w:rsid w:val="008C62FC"/>
    <w:rsid w:val="008C713A"/>
    <w:rsid w:val="008D1D5E"/>
    <w:rsid w:val="008D4AEB"/>
    <w:rsid w:val="008E06FA"/>
    <w:rsid w:val="008E37D2"/>
    <w:rsid w:val="008E5AD0"/>
    <w:rsid w:val="008F5327"/>
    <w:rsid w:val="008F6452"/>
    <w:rsid w:val="008F6F2B"/>
    <w:rsid w:val="008F6FC4"/>
    <w:rsid w:val="00900CDC"/>
    <w:rsid w:val="0090168A"/>
    <w:rsid w:val="00911200"/>
    <w:rsid w:val="00914A5B"/>
    <w:rsid w:val="00915312"/>
    <w:rsid w:val="00920647"/>
    <w:rsid w:val="00922DC0"/>
    <w:rsid w:val="009257F9"/>
    <w:rsid w:val="009313C1"/>
    <w:rsid w:val="009330A2"/>
    <w:rsid w:val="00933899"/>
    <w:rsid w:val="0093529C"/>
    <w:rsid w:val="0093578F"/>
    <w:rsid w:val="00936B82"/>
    <w:rsid w:val="00936D71"/>
    <w:rsid w:val="009443BC"/>
    <w:rsid w:val="00950F93"/>
    <w:rsid w:val="00951EEA"/>
    <w:rsid w:val="00951F43"/>
    <w:rsid w:val="009543E5"/>
    <w:rsid w:val="00965CCB"/>
    <w:rsid w:val="00975054"/>
    <w:rsid w:val="00976BDB"/>
    <w:rsid w:val="00977358"/>
    <w:rsid w:val="00980F87"/>
    <w:rsid w:val="00982B69"/>
    <w:rsid w:val="00982E78"/>
    <w:rsid w:val="009833F8"/>
    <w:rsid w:val="00984AE9"/>
    <w:rsid w:val="009872EE"/>
    <w:rsid w:val="0099098B"/>
    <w:rsid w:val="00992720"/>
    <w:rsid w:val="00995B15"/>
    <w:rsid w:val="00997B3D"/>
    <w:rsid w:val="009A4640"/>
    <w:rsid w:val="009A6F33"/>
    <w:rsid w:val="009A78D8"/>
    <w:rsid w:val="009B5130"/>
    <w:rsid w:val="009B71C9"/>
    <w:rsid w:val="009B7D9A"/>
    <w:rsid w:val="009C3995"/>
    <w:rsid w:val="009C3D3D"/>
    <w:rsid w:val="009C4F65"/>
    <w:rsid w:val="009C53A1"/>
    <w:rsid w:val="009C765F"/>
    <w:rsid w:val="009D2BF6"/>
    <w:rsid w:val="009D5634"/>
    <w:rsid w:val="009D6D5B"/>
    <w:rsid w:val="009E0A83"/>
    <w:rsid w:val="009E3856"/>
    <w:rsid w:val="009E4A4B"/>
    <w:rsid w:val="009F1AB6"/>
    <w:rsid w:val="009F1EAD"/>
    <w:rsid w:val="009F5304"/>
    <w:rsid w:val="00A0021B"/>
    <w:rsid w:val="00A01220"/>
    <w:rsid w:val="00A05B5B"/>
    <w:rsid w:val="00A154B2"/>
    <w:rsid w:val="00A177E3"/>
    <w:rsid w:val="00A2132A"/>
    <w:rsid w:val="00A23059"/>
    <w:rsid w:val="00A23811"/>
    <w:rsid w:val="00A244CD"/>
    <w:rsid w:val="00A40C84"/>
    <w:rsid w:val="00A43C47"/>
    <w:rsid w:val="00A440A7"/>
    <w:rsid w:val="00A44D21"/>
    <w:rsid w:val="00A45F77"/>
    <w:rsid w:val="00A46656"/>
    <w:rsid w:val="00A47C2A"/>
    <w:rsid w:val="00A5083D"/>
    <w:rsid w:val="00A53C71"/>
    <w:rsid w:val="00A561AE"/>
    <w:rsid w:val="00A578FA"/>
    <w:rsid w:val="00A634E9"/>
    <w:rsid w:val="00A66F4F"/>
    <w:rsid w:val="00A721FD"/>
    <w:rsid w:val="00A72C94"/>
    <w:rsid w:val="00A7356F"/>
    <w:rsid w:val="00A77D65"/>
    <w:rsid w:val="00A81DDD"/>
    <w:rsid w:val="00A850E6"/>
    <w:rsid w:val="00A97E95"/>
    <w:rsid w:val="00AA2556"/>
    <w:rsid w:val="00AA5D38"/>
    <w:rsid w:val="00AB238E"/>
    <w:rsid w:val="00AB2884"/>
    <w:rsid w:val="00AB420D"/>
    <w:rsid w:val="00AB5811"/>
    <w:rsid w:val="00AB6E88"/>
    <w:rsid w:val="00AC00A5"/>
    <w:rsid w:val="00AC336F"/>
    <w:rsid w:val="00AC44CC"/>
    <w:rsid w:val="00AC4F53"/>
    <w:rsid w:val="00AD00C8"/>
    <w:rsid w:val="00AD1BCA"/>
    <w:rsid w:val="00AD2424"/>
    <w:rsid w:val="00AD4A6B"/>
    <w:rsid w:val="00AE1C76"/>
    <w:rsid w:val="00AE3E77"/>
    <w:rsid w:val="00AE791C"/>
    <w:rsid w:val="00AF4BEF"/>
    <w:rsid w:val="00AF7470"/>
    <w:rsid w:val="00B069C2"/>
    <w:rsid w:val="00B06DCB"/>
    <w:rsid w:val="00B1144A"/>
    <w:rsid w:val="00B127D7"/>
    <w:rsid w:val="00B13A90"/>
    <w:rsid w:val="00B13C4C"/>
    <w:rsid w:val="00B14BA8"/>
    <w:rsid w:val="00B20A4D"/>
    <w:rsid w:val="00B20C3E"/>
    <w:rsid w:val="00B23569"/>
    <w:rsid w:val="00B2563D"/>
    <w:rsid w:val="00B26C5B"/>
    <w:rsid w:val="00B27DED"/>
    <w:rsid w:val="00B327CC"/>
    <w:rsid w:val="00B40B2D"/>
    <w:rsid w:val="00B444E1"/>
    <w:rsid w:val="00B45805"/>
    <w:rsid w:val="00B45F3E"/>
    <w:rsid w:val="00B50C8F"/>
    <w:rsid w:val="00B50EF0"/>
    <w:rsid w:val="00B524BB"/>
    <w:rsid w:val="00B61658"/>
    <w:rsid w:val="00B62F79"/>
    <w:rsid w:val="00B66689"/>
    <w:rsid w:val="00B67812"/>
    <w:rsid w:val="00B713BA"/>
    <w:rsid w:val="00B734FC"/>
    <w:rsid w:val="00B83F14"/>
    <w:rsid w:val="00B842EC"/>
    <w:rsid w:val="00B84EF8"/>
    <w:rsid w:val="00B87FE0"/>
    <w:rsid w:val="00B91FD8"/>
    <w:rsid w:val="00B93351"/>
    <w:rsid w:val="00BA6AEB"/>
    <w:rsid w:val="00BA719D"/>
    <w:rsid w:val="00BB0ABE"/>
    <w:rsid w:val="00BB0E98"/>
    <w:rsid w:val="00BB40F1"/>
    <w:rsid w:val="00BB5968"/>
    <w:rsid w:val="00BB5988"/>
    <w:rsid w:val="00BC02F4"/>
    <w:rsid w:val="00BC1096"/>
    <w:rsid w:val="00BC66E5"/>
    <w:rsid w:val="00BD02D2"/>
    <w:rsid w:val="00BD3D26"/>
    <w:rsid w:val="00BD480F"/>
    <w:rsid w:val="00BE4306"/>
    <w:rsid w:val="00BE50E4"/>
    <w:rsid w:val="00BE6F55"/>
    <w:rsid w:val="00BE799C"/>
    <w:rsid w:val="00BF367D"/>
    <w:rsid w:val="00BF3C40"/>
    <w:rsid w:val="00BF736E"/>
    <w:rsid w:val="00C00CC4"/>
    <w:rsid w:val="00C01B07"/>
    <w:rsid w:val="00C0463C"/>
    <w:rsid w:val="00C063EF"/>
    <w:rsid w:val="00C06EA0"/>
    <w:rsid w:val="00C1253D"/>
    <w:rsid w:val="00C15247"/>
    <w:rsid w:val="00C23D89"/>
    <w:rsid w:val="00C24064"/>
    <w:rsid w:val="00C256F6"/>
    <w:rsid w:val="00C26CD4"/>
    <w:rsid w:val="00C27B9E"/>
    <w:rsid w:val="00C3231A"/>
    <w:rsid w:val="00C326DB"/>
    <w:rsid w:val="00C356B1"/>
    <w:rsid w:val="00C50B12"/>
    <w:rsid w:val="00C57A78"/>
    <w:rsid w:val="00C57B01"/>
    <w:rsid w:val="00C60A3B"/>
    <w:rsid w:val="00C634ED"/>
    <w:rsid w:val="00C637B6"/>
    <w:rsid w:val="00C664EE"/>
    <w:rsid w:val="00C719E9"/>
    <w:rsid w:val="00C85B47"/>
    <w:rsid w:val="00C90D64"/>
    <w:rsid w:val="00CA1C86"/>
    <w:rsid w:val="00CA2078"/>
    <w:rsid w:val="00CA7F0E"/>
    <w:rsid w:val="00CB1B75"/>
    <w:rsid w:val="00CB23FD"/>
    <w:rsid w:val="00CB71C8"/>
    <w:rsid w:val="00CC1AFD"/>
    <w:rsid w:val="00CC5008"/>
    <w:rsid w:val="00CC5CE0"/>
    <w:rsid w:val="00CC5EF4"/>
    <w:rsid w:val="00CD2794"/>
    <w:rsid w:val="00CD2CBC"/>
    <w:rsid w:val="00CD38D6"/>
    <w:rsid w:val="00CD6D1A"/>
    <w:rsid w:val="00CE6A59"/>
    <w:rsid w:val="00CF2309"/>
    <w:rsid w:val="00CF457B"/>
    <w:rsid w:val="00CF66E4"/>
    <w:rsid w:val="00D00F67"/>
    <w:rsid w:val="00D06604"/>
    <w:rsid w:val="00D072C6"/>
    <w:rsid w:val="00D114D1"/>
    <w:rsid w:val="00D11889"/>
    <w:rsid w:val="00D23BFA"/>
    <w:rsid w:val="00D23EC6"/>
    <w:rsid w:val="00D31FBB"/>
    <w:rsid w:val="00D40783"/>
    <w:rsid w:val="00D419D0"/>
    <w:rsid w:val="00D450B0"/>
    <w:rsid w:val="00D460C0"/>
    <w:rsid w:val="00D6720B"/>
    <w:rsid w:val="00D70222"/>
    <w:rsid w:val="00D70D33"/>
    <w:rsid w:val="00D71444"/>
    <w:rsid w:val="00D740BF"/>
    <w:rsid w:val="00D7486A"/>
    <w:rsid w:val="00D75E9A"/>
    <w:rsid w:val="00D82892"/>
    <w:rsid w:val="00D8447F"/>
    <w:rsid w:val="00D85210"/>
    <w:rsid w:val="00D85E08"/>
    <w:rsid w:val="00D86D51"/>
    <w:rsid w:val="00D966D0"/>
    <w:rsid w:val="00DA0908"/>
    <w:rsid w:val="00DA40A9"/>
    <w:rsid w:val="00DA5A8F"/>
    <w:rsid w:val="00DA68AF"/>
    <w:rsid w:val="00DA7E47"/>
    <w:rsid w:val="00DB0DF5"/>
    <w:rsid w:val="00DB2EC9"/>
    <w:rsid w:val="00DB5577"/>
    <w:rsid w:val="00DB6E8F"/>
    <w:rsid w:val="00DC2BD7"/>
    <w:rsid w:val="00DC3DA0"/>
    <w:rsid w:val="00DC49B3"/>
    <w:rsid w:val="00DD0B72"/>
    <w:rsid w:val="00DD320F"/>
    <w:rsid w:val="00DD3604"/>
    <w:rsid w:val="00DD5C82"/>
    <w:rsid w:val="00DE23FD"/>
    <w:rsid w:val="00DE6337"/>
    <w:rsid w:val="00DE67DE"/>
    <w:rsid w:val="00DE7074"/>
    <w:rsid w:val="00DF008F"/>
    <w:rsid w:val="00DF3B6F"/>
    <w:rsid w:val="00DF6EC9"/>
    <w:rsid w:val="00E106A5"/>
    <w:rsid w:val="00E11AA3"/>
    <w:rsid w:val="00E13C6A"/>
    <w:rsid w:val="00E154C6"/>
    <w:rsid w:val="00E20BD7"/>
    <w:rsid w:val="00E21B29"/>
    <w:rsid w:val="00E235BC"/>
    <w:rsid w:val="00E32A7B"/>
    <w:rsid w:val="00E353C2"/>
    <w:rsid w:val="00E40032"/>
    <w:rsid w:val="00E46FD0"/>
    <w:rsid w:val="00E50C29"/>
    <w:rsid w:val="00E52EA6"/>
    <w:rsid w:val="00E53A10"/>
    <w:rsid w:val="00E5520D"/>
    <w:rsid w:val="00E55E96"/>
    <w:rsid w:val="00E56A27"/>
    <w:rsid w:val="00E640BB"/>
    <w:rsid w:val="00E64F9E"/>
    <w:rsid w:val="00E67886"/>
    <w:rsid w:val="00E71BD4"/>
    <w:rsid w:val="00E72ECC"/>
    <w:rsid w:val="00E74B04"/>
    <w:rsid w:val="00E753D2"/>
    <w:rsid w:val="00E809E2"/>
    <w:rsid w:val="00E83BFC"/>
    <w:rsid w:val="00E96D19"/>
    <w:rsid w:val="00EA0363"/>
    <w:rsid w:val="00EA309B"/>
    <w:rsid w:val="00EA43DA"/>
    <w:rsid w:val="00EA472A"/>
    <w:rsid w:val="00EB2568"/>
    <w:rsid w:val="00EB3386"/>
    <w:rsid w:val="00EB58D4"/>
    <w:rsid w:val="00EB6353"/>
    <w:rsid w:val="00EC3D88"/>
    <w:rsid w:val="00EC7D02"/>
    <w:rsid w:val="00ED4202"/>
    <w:rsid w:val="00ED43AE"/>
    <w:rsid w:val="00ED446D"/>
    <w:rsid w:val="00ED697C"/>
    <w:rsid w:val="00EE075E"/>
    <w:rsid w:val="00EE1DF1"/>
    <w:rsid w:val="00EE3ACA"/>
    <w:rsid w:val="00EE3D2C"/>
    <w:rsid w:val="00EE7715"/>
    <w:rsid w:val="00EF12AE"/>
    <w:rsid w:val="00EF2147"/>
    <w:rsid w:val="00EF2977"/>
    <w:rsid w:val="00EF361B"/>
    <w:rsid w:val="00EF7D08"/>
    <w:rsid w:val="00F00C9D"/>
    <w:rsid w:val="00F02A74"/>
    <w:rsid w:val="00F05DBB"/>
    <w:rsid w:val="00F0711C"/>
    <w:rsid w:val="00F0745E"/>
    <w:rsid w:val="00F0783F"/>
    <w:rsid w:val="00F12529"/>
    <w:rsid w:val="00F16143"/>
    <w:rsid w:val="00F1736E"/>
    <w:rsid w:val="00F1745F"/>
    <w:rsid w:val="00F23E7D"/>
    <w:rsid w:val="00F24AAA"/>
    <w:rsid w:val="00F24B15"/>
    <w:rsid w:val="00F261E9"/>
    <w:rsid w:val="00F274AA"/>
    <w:rsid w:val="00F30B7B"/>
    <w:rsid w:val="00F31188"/>
    <w:rsid w:val="00F320E7"/>
    <w:rsid w:val="00F32110"/>
    <w:rsid w:val="00F34FA5"/>
    <w:rsid w:val="00F3696D"/>
    <w:rsid w:val="00F4083F"/>
    <w:rsid w:val="00F41853"/>
    <w:rsid w:val="00F42A30"/>
    <w:rsid w:val="00F42E34"/>
    <w:rsid w:val="00F43A86"/>
    <w:rsid w:val="00F44E5B"/>
    <w:rsid w:val="00F5152B"/>
    <w:rsid w:val="00F520A4"/>
    <w:rsid w:val="00F568AD"/>
    <w:rsid w:val="00F57628"/>
    <w:rsid w:val="00F57BB6"/>
    <w:rsid w:val="00F6119A"/>
    <w:rsid w:val="00F61C13"/>
    <w:rsid w:val="00F6474D"/>
    <w:rsid w:val="00F66410"/>
    <w:rsid w:val="00F66650"/>
    <w:rsid w:val="00F66E72"/>
    <w:rsid w:val="00F67F2C"/>
    <w:rsid w:val="00F7573A"/>
    <w:rsid w:val="00F75E78"/>
    <w:rsid w:val="00F77F08"/>
    <w:rsid w:val="00F81F96"/>
    <w:rsid w:val="00F84179"/>
    <w:rsid w:val="00F85B03"/>
    <w:rsid w:val="00F85EF2"/>
    <w:rsid w:val="00F92A90"/>
    <w:rsid w:val="00F9559E"/>
    <w:rsid w:val="00F96562"/>
    <w:rsid w:val="00F9708C"/>
    <w:rsid w:val="00FA4E1F"/>
    <w:rsid w:val="00FA6E77"/>
    <w:rsid w:val="00FB264A"/>
    <w:rsid w:val="00FB2F78"/>
    <w:rsid w:val="00FB746E"/>
    <w:rsid w:val="00FC16C0"/>
    <w:rsid w:val="00FD05D4"/>
    <w:rsid w:val="00FD284A"/>
    <w:rsid w:val="00FE2D3D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7A"/>
  </w:style>
  <w:style w:type="paragraph" w:styleId="Heading1">
    <w:name w:val="heading 1"/>
    <w:basedOn w:val="Normal"/>
    <w:next w:val="Normal"/>
    <w:link w:val="Heading1Char"/>
    <w:uiPriority w:val="9"/>
    <w:qFormat/>
    <w:rsid w:val="005E5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517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51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51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7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51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517A"/>
    <w:rPr>
      <w:b/>
      <w:bCs/>
    </w:rPr>
  </w:style>
  <w:style w:type="character" w:styleId="Emphasis">
    <w:name w:val="Emphasis"/>
    <w:basedOn w:val="DefaultParagraphFont"/>
    <w:uiPriority w:val="20"/>
    <w:qFormat/>
    <w:rsid w:val="005E517A"/>
    <w:rPr>
      <w:i/>
      <w:iCs/>
    </w:rPr>
  </w:style>
  <w:style w:type="paragraph" w:styleId="NoSpacing">
    <w:name w:val="No Spacing"/>
    <w:uiPriority w:val="1"/>
    <w:qFormat/>
    <w:rsid w:val="005E51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517A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51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51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7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7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51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517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517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517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51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17A"/>
    <w:pPr>
      <w:outlineLvl w:val="9"/>
    </w:pPr>
  </w:style>
  <w:style w:type="table" w:styleId="TableGrid">
    <w:name w:val="Table Grid"/>
    <w:basedOn w:val="TableNormal"/>
    <w:uiPriority w:val="59"/>
    <w:rsid w:val="00B14BA8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B14BA8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7A"/>
  </w:style>
  <w:style w:type="paragraph" w:styleId="Heading1">
    <w:name w:val="heading 1"/>
    <w:basedOn w:val="Normal"/>
    <w:next w:val="Normal"/>
    <w:link w:val="Heading1Char"/>
    <w:uiPriority w:val="9"/>
    <w:qFormat/>
    <w:rsid w:val="005E5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517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51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51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7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51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517A"/>
    <w:rPr>
      <w:b/>
      <w:bCs/>
    </w:rPr>
  </w:style>
  <w:style w:type="character" w:styleId="Emphasis">
    <w:name w:val="Emphasis"/>
    <w:basedOn w:val="DefaultParagraphFont"/>
    <w:uiPriority w:val="20"/>
    <w:qFormat/>
    <w:rsid w:val="005E517A"/>
    <w:rPr>
      <w:i/>
      <w:iCs/>
    </w:rPr>
  </w:style>
  <w:style w:type="paragraph" w:styleId="NoSpacing">
    <w:name w:val="No Spacing"/>
    <w:uiPriority w:val="1"/>
    <w:qFormat/>
    <w:rsid w:val="005E51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517A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51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51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7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7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51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517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517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517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51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17A"/>
    <w:pPr>
      <w:outlineLvl w:val="9"/>
    </w:pPr>
  </w:style>
  <w:style w:type="table" w:styleId="TableGrid">
    <w:name w:val="Table Grid"/>
    <w:basedOn w:val="TableNormal"/>
    <w:uiPriority w:val="59"/>
    <w:rsid w:val="00B14BA8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B14BA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913</Words>
  <Characters>6149</Characters>
  <Application>Microsoft Office Word</Application>
  <DocSecurity>0</DocSecurity>
  <Lines>219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GCREDO</dc:creator>
  <cp:lastModifiedBy>GCREDO</cp:lastModifiedBy>
  <cp:revision>1</cp:revision>
  <dcterms:created xsi:type="dcterms:W3CDTF">2021-11-15T01:22:00Z</dcterms:created>
  <dcterms:modified xsi:type="dcterms:W3CDTF">2021-11-15T01:27:00Z</dcterms:modified>
</cp:coreProperties>
</file>