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F1068A" w14:textId="2128B23C" w:rsidR="00F836F7" w:rsidRDefault="00F836F7" w:rsidP="00B956FC">
      <w:pPr>
        <w:jc w:val="center"/>
        <w:rPr>
          <w:rFonts w:ascii="Times New Roman" w:hAnsi="Times New Roman" w:cs="Times New Roman"/>
          <w:b/>
          <w:sz w:val="32"/>
          <w:szCs w:val="32"/>
        </w:rPr>
      </w:pPr>
      <w:r>
        <w:rPr>
          <w:rFonts w:ascii="Times New Roman" w:hAnsi="Times New Roman" w:cs="Times New Roman"/>
          <w:b/>
          <w:sz w:val="32"/>
          <w:szCs w:val="32"/>
        </w:rPr>
        <w:t>Additional file 1</w:t>
      </w:r>
    </w:p>
    <w:p w14:paraId="14C70FBC" w14:textId="336C4DCA" w:rsidR="00681F6F" w:rsidRPr="00B956FC" w:rsidRDefault="00B956FC" w:rsidP="00B956FC">
      <w:pPr>
        <w:jc w:val="center"/>
        <w:rPr>
          <w:rFonts w:ascii="Times New Roman" w:hAnsi="Times New Roman" w:cs="Times New Roman"/>
          <w:sz w:val="32"/>
          <w:szCs w:val="32"/>
        </w:rPr>
      </w:pPr>
      <w:r>
        <w:br/>
      </w:r>
      <w:r w:rsidR="000B324D">
        <w:rPr>
          <w:rFonts w:ascii="Times New Roman" w:hAnsi="Times New Roman" w:cs="Times New Roman"/>
          <w:b/>
          <w:bCs/>
          <w:sz w:val="32"/>
          <w:szCs w:val="32"/>
        </w:rPr>
        <w:t>“</w:t>
      </w:r>
      <w:r w:rsidR="00E73615" w:rsidRPr="00E73615">
        <w:rPr>
          <w:rFonts w:ascii="Times New Roman" w:hAnsi="Times New Roman" w:cs="Times New Roman"/>
          <w:b/>
          <w:bCs/>
          <w:sz w:val="32"/>
          <w:szCs w:val="32"/>
        </w:rPr>
        <w:t>Edge-based relative entropy as a sensitive indicator of critical transitions in biological systems</w:t>
      </w:r>
      <w:r w:rsidR="000B324D">
        <w:rPr>
          <w:rFonts w:ascii="Times New Roman" w:hAnsi="Times New Roman" w:cs="Times New Roman"/>
          <w:b/>
          <w:bCs/>
          <w:sz w:val="32"/>
          <w:szCs w:val="32"/>
        </w:rPr>
        <w:t>”</w:t>
      </w:r>
    </w:p>
    <w:p w14:paraId="3432B5B5" w14:textId="16F1E300" w:rsidR="00681F6F" w:rsidRPr="00E73615" w:rsidRDefault="00E73615" w:rsidP="00E73615">
      <w:pPr>
        <w:spacing w:before="240" w:afterLines="50" w:after="156" w:line="360" w:lineRule="auto"/>
        <w:jc w:val="center"/>
        <w:rPr>
          <w:rFonts w:ascii="Times New Roman" w:hAnsi="Times New Roman" w:cs="Times New Roman"/>
          <w:bCs/>
          <w:sz w:val="24"/>
          <w:szCs w:val="24"/>
        </w:rPr>
      </w:pPr>
      <w:bookmarkStart w:id="0" w:name="_Hlk106110532"/>
      <w:r w:rsidRPr="00A67577">
        <w:rPr>
          <w:rFonts w:ascii="Times New Roman" w:hAnsi="Times New Roman" w:cs="Times New Roman"/>
          <w:bCs/>
          <w:sz w:val="24"/>
          <w:szCs w:val="24"/>
        </w:rPr>
        <w:t>Renhao Hong, Yuyan Tong, Huisheng Liu, Pei Chen, Rui Liu</w:t>
      </w:r>
      <w:bookmarkEnd w:id="0"/>
    </w:p>
    <w:sdt>
      <w:sdtPr>
        <w:rPr>
          <w:rFonts w:asciiTheme="minorHAnsi" w:eastAsiaTheme="minorEastAsia" w:hAnsiTheme="minorHAnsi" w:cstheme="minorBidi"/>
          <w:color w:val="auto"/>
          <w:kern w:val="2"/>
          <w:sz w:val="21"/>
          <w:szCs w:val="22"/>
          <w:lang w:val="zh-CN"/>
        </w:rPr>
        <w:id w:val="-835300833"/>
        <w:docPartObj>
          <w:docPartGallery w:val="Table of Contents"/>
          <w:docPartUnique/>
        </w:docPartObj>
      </w:sdtPr>
      <w:sdtEndPr>
        <w:rPr>
          <w:b/>
          <w:bCs/>
        </w:rPr>
      </w:sdtEndPr>
      <w:sdtContent>
        <w:p w14:paraId="0E821247" w14:textId="668B1EC9" w:rsidR="00EF62C0" w:rsidRPr="00814D70" w:rsidRDefault="00EF62C0">
          <w:pPr>
            <w:pStyle w:val="TOCHeading"/>
            <w:rPr>
              <w:rFonts w:ascii="Times New Roman" w:hAnsi="Times New Roman" w:cs="Times New Roman"/>
              <w:color w:val="auto"/>
            </w:rPr>
          </w:pPr>
          <w:r w:rsidRPr="00814D70">
            <w:rPr>
              <w:rFonts w:ascii="Times New Roman" w:hAnsi="Times New Roman" w:cs="Times New Roman"/>
              <w:color w:val="auto"/>
              <w:lang w:val="zh-CN"/>
            </w:rPr>
            <w:t>Contents</w:t>
          </w:r>
        </w:p>
        <w:p w14:paraId="78D7D3A7" w14:textId="1F86A8CA" w:rsidR="00152B64" w:rsidRDefault="00EF62C0">
          <w:pPr>
            <w:pStyle w:val="TOC1"/>
            <w:tabs>
              <w:tab w:val="right" w:leader="dot" w:pos="8296"/>
            </w:tabs>
            <w:rPr>
              <w:noProof/>
              <w14:ligatures w14:val="standardContextual"/>
            </w:rPr>
          </w:pPr>
          <w:r>
            <w:fldChar w:fldCharType="begin"/>
          </w:r>
          <w:r>
            <w:instrText xml:space="preserve"> TOC \o "1-3" \h \z \u </w:instrText>
          </w:r>
          <w:r>
            <w:fldChar w:fldCharType="separate"/>
          </w:r>
          <w:hyperlink w:anchor="_Toc161779070" w:history="1">
            <w:r w:rsidR="00152B64" w:rsidRPr="00152B64">
              <w:rPr>
                <w:rStyle w:val="Hyperlink"/>
                <w:rFonts w:ascii="Times New Roman" w:hAnsi="Times New Roman" w:cs="Times New Roman"/>
                <w:b/>
                <w:bCs/>
                <w:noProof/>
              </w:rPr>
              <w:t>Section S1. The supplementary tables</w:t>
            </w:r>
            <w:r w:rsidR="00152B64">
              <w:rPr>
                <w:noProof/>
                <w:webHidden/>
              </w:rPr>
              <w:tab/>
            </w:r>
            <w:r w:rsidR="00152B64">
              <w:rPr>
                <w:noProof/>
                <w:webHidden/>
              </w:rPr>
              <w:fldChar w:fldCharType="begin"/>
            </w:r>
            <w:r w:rsidR="00152B64">
              <w:rPr>
                <w:noProof/>
                <w:webHidden/>
              </w:rPr>
              <w:instrText xml:space="preserve"> PAGEREF _Toc161779070 \h </w:instrText>
            </w:r>
            <w:r w:rsidR="00152B64">
              <w:rPr>
                <w:noProof/>
                <w:webHidden/>
              </w:rPr>
            </w:r>
            <w:r w:rsidR="00152B64">
              <w:rPr>
                <w:noProof/>
                <w:webHidden/>
              </w:rPr>
              <w:fldChar w:fldCharType="separate"/>
            </w:r>
            <w:r w:rsidR="00152B64">
              <w:rPr>
                <w:noProof/>
                <w:webHidden/>
              </w:rPr>
              <w:t>3</w:t>
            </w:r>
            <w:r w:rsidR="00152B64">
              <w:rPr>
                <w:noProof/>
                <w:webHidden/>
              </w:rPr>
              <w:fldChar w:fldCharType="end"/>
            </w:r>
          </w:hyperlink>
        </w:p>
        <w:p w14:paraId="0ADFA1CF" w14:textId="5DB09E87" w:rsidR="00152B64" w:rsidRDefault="00F836F7">
          <w:pPr>
            <w:pStyle w:val="TOC2"/>
            <w:rPr>
              <w:noProof/>
              <w14:ligatures w14:val="standardContextual"/>
            </w:rPr>
          </w:pPr>
          <w:hyperlink w:anchor="_Toc161779071" w:history="1">
            <w:r w:rsidR="00152B64" w:rsidRPr="0058588B">
              <w:rPr>
                <w:rStyle w:val="Hyperlink"/>
                <w:rFonts w:ascii="Times New Roman" w:hAnsi="Times New Roman" w:cs="Times New Roman"/>
                <w:noProof/>
              </w:rPr>
              <w:t>Table S1. Traditional gene biomarkers used to detect critical points in each dataset</w:t>
            </w:r>
            <w:r w:rsidR="00152B64">
              <w:rPr>
                <w:noProof/>
                <w:webHidden/>
              </w:rPr>
              <w:tab/>
            </w:r>
            <w:r w:rsidR="00152B64">
              <w:rPr>
                <w:noProof/>
                <w:webHidden/>
              </w:rPr>
              <w:fldChar w:fldCharType="begin"/>
            </w:r>
            <w:r w:rsidR="00152B64">
              <w:rPr>
                <w:noProof/>
                <w:webHidden/>
              </w:rPr>
              <w:instrText xml:space="preserve"> PAGEREF _Toc161779071 \h </w:instrText>
            </w:r>
            <w:r w:rsidR="00152B64">
              <w:rPr>
                <w:noProof/>
                <w:webHidden/>
              </w:rPr>
            </w:r>
            <w:r w:rsidR="00152B64">
              <w:rPr>
                <w:noProof/>
                <w:webHidden/>
              </w:rPr>
              <w:fldChar w:fldCharType="separate"/>
            </w:r>
            <w:r w:rsidR="00152B64">
              <w:rPr>
                <w:noProof/>
                <w:webHidden/>
              </w:rPr>
              <w:t>3</w:t>
            </w:r>
            <w:r w:rsidR="00152B64">
              <w:rPr>
                <w:noProof/>
                <w:webHidden/>
              </w:rPr>
              <w:fldChar w:fldCharType="end"/>
            </w:r>
          </w:hyperlink>
        </w:p>
        <w:p w14:paraId="404F4AA8" w14:textId="467749D0" w:rsidR="00152B64" w:rsidRDefault="00F836F7">
          <w:pPr>
            <w:pStyle w:val="TOC2"/>
            <w:rPr>
              <w:noProof/>
              <w14:ligatures w14:val="standardContextual"/>
            </w:rPr>
          </w:pPr>
          <w:hyperlink w:anchor="_Toc161779072" w:history="1">
            <w:r w:rsidR="00152B64" w:rsidRPr="0058588B">
              <w:rPr>
                <w:rStyle w:val="Hyperlink"/>
                <w:rFonts w:ascii="Times New Roman" w:hAnsi="Times New Roman" w:cs="Times New Roman"/>
                <w:noProof/>
              </w:rPr>
              <w:t>Table S2. The cancer-related signaling pathways enriched by gene pairs with high entropy in critical stage of each dataset.</w:t>
            </w:r>
            <w:r w:rsidR="00152B64">
              <w:rPr>
                <w:noProof/>
                <w:webHidden/>
              </w:rPr>
              <w:tab/>
            </w:r>
            <w:r w:rsidR="00152B64">
              <w:rPr>
                <w:noProof/>
                <w:webHidden/>
              </w:rPr>
              <w:fldChar w:fldCharType="begin"/>
            </w:r>
            <w:r w:rsidR="00152B64">
              <w:rPr>
                <w:noProof/>
                <w:webHidden/>
              </w:rPr>
              <w:instrText xml:space="preserve"> PAGEREF _Toc161779072 \h </w:instrText>
            </w:r>
            <w:r w:rsidR="00152B64">
              <w:rPr>
                <w:noProof/>
                <w:webHidden/>
              </w:rPr>
            </w:r>
            <w:r w:rsidR="00152B64">
              <w:rPr>
                <w:noProof/>
                <w:webHidden/>
              </w:rPr>
              <w:fldChar w:fldCharType="separate"/>
            </w:r>
            <w:r w:rsidR="00152B64">
              <w:rPr>
                <w:noProof/>
                <w:webHidden/>
              </w:rPr>
              <w:t>3</w:t>
            </w:r>
            <w:r w:rsidR="00152B64">
              <w:rPr>
                <w:noProof/>
                <w:webHidden/>
              </w:rPr>
              <w:fldChar w:fldCharType="end"/>
            </w:r>
          </w:hyperlink>
        </w:p>
        <w:p w14:paraId="3CEFDB4F" w14:textId="7E009B20" w:rsidR="00152B64" w:rsidRDefault="00F836F7">
          <w:pPr>
            <w:pStyle w:val="TOC2"/>
            <w:rPr>
              <w:noProof/>
              <w14:ligatures w14:val="standardContextual"/>
            </w:rPr>
          </w:pPr>
          <w:hyperlink w:anchor="_Toc161779073" w:history="1">
            <w:r w:rsidR="00152B64" w:rsidRPr="0058588B">
              <w:rPr>
                <w:rStyle w:val="Hyperlink"/>
                <w:rFonts w:ascii="Times New Roman" w:hAnsi="Times New Roman" w:cs="Times New Roman"/>
                <w:noProof/>
              </w:rPr>
              <w:t>Table S3. Genes included in the network of each dataset.</w:t>
            </w:r>
            <w:r w:rsidR="00152B64">
              <w:rPr>
                <w:noProof/>
                <w:webHidden/>
              </w:rPr>
              <w:tab/>
            </w:r>
            <w:r w:rsidR="00152B64">
              <w:rPr>
                <w:noProof/>
                <w:webHidden/>
              </w:rPr>
              <w:fldChar w:fldCharType="begin"/>
            </w:r>
            <w:r w:rsidR="00152B64">
              <w:rPr>
                <w:noProof/>
                <w:webHidden/>
              </w:rPr>
              <w:instrText xml:space="preserve"> PAGEREF _Toc161779073 \h </w:instrText>
            </w:r>
            <w:r w:rsidR="00152B64">
              <w:rPr>
                <w:noProof/>
                <w:webHidden/>
              </w:rPr>
            </w:r>
            <w:r w:rsidR="00152B64">
              <w:rPr>
                <w:noProof/>
                <w:webHidden/>
              </w:rPr>
              <w:fldChar w:fldCharType="separate"/>
            </w:r>
            <w:r w:rsidR="00152B64">
              <w:rPr>
                <w:noProof/>
                <w:webHidden/>
              </w:rPr>
              <w:t>4</w:t>
            </w:r>
            <w:r w:rsidR="00152B64">
              <w:rPr>
                <w:noProof/>
                <w:webHidden/>
              </w:rPr>
              <w:fldChar w:fldCharType="end"/>
            </w:r>
          </w:hyperlink>
        </w:p>
        <w:p w14:paraId="58BD3C17" w14:textId="7C552E39" w:rsidR="00152B64" w:rsidRDefault="00F836F7">
          <w:pPr>
            <w:pStyle w:val="TOC2"/>
            <w:rPr>
              <w:noProof/>
              <w14:ligatures w14:val="standardContextual"/>
            </w:rPr>
          </w:pPr>
          <w:hyperlink w:anchor="_Toc161779074" w:history="1">
            <w:r w:rsidR="00152B64" w:rsidRPr="0058588B">
              <w:rPr>
                <w:rStyle w:val="Hyperlink"/>
                <w:rFonts w:ascii="Times New Roman" w:hAnsi="Times New Roman" w:cs="Times New Roman"/>
                <w:noProof/>
              </w:rPr>
              <w:t>Table S4. Summary sheets for positive and negative edges of TCGA datasets</w:t>
            </w:r>
            <w:r w:rsidR="00152B64">
              <w:rPr>
                <w:noProof/>
                <w:webHidden/>
              </w:rPr>
              <w:tab/>
            </w:r>
            <w:r w:rsidR="00152B64">
              <w:rPr>
                <w:noProof/>
                <w:webHidden/>
              </w:rPr>
              <w:fldChar w:fldCharType="begin"/>
            </w:r>
            <w:r w:rsidR="00152B64">
              <w:rPr>
                <w:noProof/>
                <w:webHidden/>
              </w:rPr>
              <w:instrText xml:space="preserve"> PAGEREF _Toc161779074 \h </w:instrText>
            </w:r>
            <w:r w:rsidR="00152B64">
              <w:rPr>
                <w:noProof/>
                <w:webHidden/>
              </w:rPr>
            </w:r>
            <w:r w:rsidR="00152B64">
              <w:rPr>
                <w:noProof/>
                <w:webHidden/>
              </w:rPr>
              <w:fldChar w:fldCharType="separate"/>
            </w:r>
            <w:r w:rsidR="00152B64">
              <w:rPr>
                <w:noProof/>
                <w:webHidden/>
              </w:rPr>
              <w:t>6</w:t>
            </w:r>
            <w:r w:rsidR="00152B64">
              <w:rPr>
                <w:noProof/>
                <w:webHidden/>
              </w:rPr>
              <w:fldChar w:fldCharType="end"/>
            </w:r>
          </w:hyperlink>
        </w:p>
        <w:p w14:paraId="6EB728C0" w14:textId="3362AB8E" w:rsidR="00152B64" w:rsidRPr="00152B64" w:rsidRDefault="00F836F7" w:rsidP="00152B64">
          <w:pPr>
            <w:pStyle w:val="TOC3"/>
            <w:rPr>
              <w14:ligatures w14:val="standardContextual"/>
            </w:rPr>
          </w:pPr>
          <w:hyperlink w:anchor="_Toc161779075" w:history="1">
            <w:r w:rsidR="00152B64" w:rsidRPr="00152B64">
              <w:rPr>
                <w:rStyle w:val="Hyperlink"/>
              </w:rPr>
              <w:t>Table S4.1 Summary sheets for positive and negative edges of COAD</w:t>
            </w:r>
            <w:r w:rsidR="00152B64" w:rsidRPr="00152B64">
              <w:rPr>
                <w:webHidden/>
              </w:rPr>
              <w:tab/>
            </w:r>
            <w:r w:rsidR="00152B64" w:rsidRPr="00152B64">
              <w:rPr>
                <w:webHidden/>
              </w:rPr>
              <w:fldChar w:fldCharType="begin"/>
            </w:r>
            <w:r w:rsidR="00152B64" w:rsidRPr="00152B64">
              <w:rPr>
                <w:webHidden/>
              </w:rPr>
              <w:instrText xml:space="preserve"> PAGEREF _Toc161779075 \h </w:instrText>
            </w:r>
            <w:r w:rsidR="00152B64" w:rsidRPr="00152B64">
              <w:rPr>
                <w:webHidden/>
              </w:rPr>
            </w:r>
            <w:r w:rsidR="00152B64" w:rsidRPr="00152B64">
              <w:rPr>
                <w:webHidden/>
              </w:rPr>
              <w:fldChar w:fldCharType="separate"/>
            </w:r>
            <w:r w:rsidR="00152B64" w:rsidRPr="00152B64">
              <w:rPr>
                <w:webHidden/>
              </w:rPr>
              <w:t>6</w:t>
            </w:r>
            <w:r w:rsidR="00152B64" w:rsidRPr="00152B64">
              <w:rPr>
                <w:webHidden/>
              </w:rPr>
              <w:fldChar w:fldCharType="end"/>
            </w:r>
          </w:hyperlink>
        </w:p>
        <w:p w14:paraId="03A34B42" w14:textId="5A3ACEE7" w:rsidR="00152B64" w:rsidRPr="00152B64" w:rsidRDefault="00F836F7" w:rsidP="00152B64">
          <w:pPr>
            <w:pStyle w:val="TOC3"/>
            <w:rPr>
              <w14:ligatures w14:val="standardContextual"/>
            </w:rPr>
          </w:pPr>
          <w:hyperlink w:anchor="_Toc161779076" w:history="1">
            <w:r w:rsidR="00152B64" w:rsidRPr="00152B64">
              <w:rPr>
                <w:rStyle w:val="Hyperlink"/>
              </w:rPr>
              <w:t>Table S4.2 Summary sheets for positive and negative edges of LUAD</w:t>
            </w:r>
            <w:r w:rsidR="00152B64" w:rsidRPr="00152B64">
              <w:rPr>
                <w:webHidden/>
              </w:rPr>
              <w:tab/>
            </w:r>
            <w:r w:rsidR="00152B64" w:rsidRPr="00152B64">
              <w:rPr>
                <w:webHidden/>
              </w:rPr>
              <w:fldChar w:fldCharType="begin"/>
            </w:r>
            <w:r w:rsidR="00152B64" w:rsidRPr="00152B64">
              <w:rPr>
                <w:webHidden/>
              </w:rPr>
              <w:instrText xml:space="preserve"> PAGEREF _Toc161779076 \h </w:instrText>
            </w:r>
            <w:r w:rsidR="00152B64" w:rsidRPr="00152B64">
              <w:rPr>
                <w:webHidden/>
              </w:rPr>
            </w:r>
            <w:r w:rsidR="00152B64" w:rsidRPr="00152B64">
              <w:rPr>
                <w:webHidden/>
              </w:rPr>
              <w:fldChar w:fldCharType="separate"/>
            </w:r>
            <w:r w:rsidR="00152B64" w:rsidRPr="00152B64">
              <w:rPr>
                <w:webHidden/>
              </w:rPr>
              <w:t>7</w:t>
            </w:r>
            <w:r w:rsidR="00152B64" w:rsidRPr="00152B64">
              <w:rPr>
                <w:webHidden/>
              </w:rPr>
              <w:fldChar w:fldCharType="end"/>
            </w:r>
          </w:hyperlink>
        </w:p>
        <w:p w14:paraId="2A8AE00B" w14:textId="0092C760" w:rsidR="00152B64" w:rsidRPr="00152B64" w:rsidRDefault="00F836F7" w:rsidP="00152B64">
          <w:pPr>
            <w:pStyle w:val="TOC3"/>
            <w:rPr>
              <w14:ligatures w14:val="standardContextual"/>
            </w:rPr>
          </w:pPr>
          <w:hyperlink w:anchor="_Toc161779077" w:history="1">
            <w:r w:rsidR="00152B64" w:rsidRPr="00152B64">
              <w:rPr>
                <w:rStyle w:val="Hyperlink"/>
              </w:rPr>
              <w:t>Table S4.3 Summary sheets for positive and negative edges of THCA and KIRC</w:t>
            </w:r>
            <w:r w:rsidR="00152B64" w:rsidRPr="00152B64">
              <w:rPr>
                <w:webHidden/>
              </w:rPr>
              <w:tab/>
            </w:r>
            <w:r w:rsidR="00152B64" w:rsidRPr="00152B64">
              <w:rPr>
                <w:webHidden/>
              </w:rPr>
              <w:fldChar w:fldCharType="begin"/>
            </w:r>
            <w:r w:rsidR="00152B64" w:rsidRPr="00152B64">
              <w:rPr>
                <w:webHidden/>
              </w:rPr>
              <w:instrText xml:space="preserve"> PAGEREF _Toc161779077 \h </w:instrText>
            </w:r>
            <w:r w:rsidR="00152B64" w:rsidRPr="00152B64">
              <w:rPr>
                <w:webHidden/>
              </w:rPr>
            </w:r>
            <w:r w:rsidR="00152B64" w:rsidRPr="00152B64">
              <w:rPr>
                <w:webHidden/>
              </w:rPr>
              <w:fldChar w:fldCharType="separate"/>
            </w:r>
            <w:r w:rsidR="00152B64" w:rsidRPr="00152B64">
              <w:rPr>
                <w:webHidden/>
              </w:rPr>
              <w:t>8</w:t>
            </w:r>
            <w:r w:rsidR="00152B64" w:rsidRPr="00152B64">
              <w:rPr>
                <w:webHidden/>
              </w:rPr>
              <w:fldChar w:fldCharType="end"/>
            </w:r>
          </w:hyperlink>
        </w:p>
        <w:p w14:paraId="2CC1E143" w14:textId="28C654D9" w:rsidR="00152B64" w:rsidRDefault="00F836F7">
          <w:pPr>
            <w:pStyle w:val="TOC2"/>
            <w:rPr>
              <w:noProof/>
              <w14:ligatures w14:val="standardContextual"/>
            </w:rPr>
          </w:pPr>
          <w:hyperlink w:anchor="_Toc161779078" w:history="1">
            <w:r w:rsidR="00152B64" w:rsidRPr="0058588B">
              <w:rPr>
                <w:rStyle w:val="Hyperlink"/>
                <w:rFonts w:ascii="Times New Roman" w:hAnsi="Times New Roman" w:cs="Times New Roman"/>
                <w:noProof/>
              </w:rPr>
              <w:t>Table S5. Performance statistics of ERE in various datasets based on the bootstrapping strategy</w:t>
            </w:r>
            <w:r w:rsidR="00152B64">
              <w:rPr>
                <w:noProof/>
                <w:webHidden/>
              </w:rPr>
              <w:tab/>
            </w:r>
            <w:r w:rsidR="00152B64">
              <w:rPr>
                <w:noProof/>
                <w:webHidden/>
              </w:rPr>
              <w:fldChar w:fldCharType="begin"/>
            </w:r>
            <w:r w:rsidR="00152B64">
              <w:rPr>
                <w:noProof/>
                <w:webHidden/>
              </w:rPr>
              <w:instrText xml:space="preserve"> PAGEREF _Toc161779078 \h </w:instrText>
            </w:r>
            <w:r w:rsidR="00152B64">
              <w:rPr>
                <w:noProof/>
                <w:webHidden/>
              </w:rPr>
            </w:r>
            <w:r w:rsidR="00152B64">
              <w:rPr>
                <w:noProof/>
                <w:webHidden/>
              </w:rPr>
              <w:fldChar w:fldCharType="separate"/>
            </w:r>
            <w:r w:rsidR="00152B64">
              <w:rPr>
                <w:noProof/>
                <w:webHidden/>
              </w:rPr>
              <w:t>8</w:t>
            </w:r>
            <w:r w:rsidR="00152B64">
              <w:rPr>
                <w:noProof/>
                <w:webHidden/>
              </w:rPr>
              <w:fldChar w:fldCharType="end"/>
            </w:r>
          </w:hyperlink>
        </w:p>
        <w:p w14:paraId="24EB83F5" w14:textId="52A8EA6C" w:rsidR="00152B64" w:rsidRDefault="00F836F7">
          <w:pPr>
            <w:pStyle w:val="TOC1"/>
            <w:tabs>
              <w:tab w:val="right" w:leader="dot" w:pos="8296"/>
            </w:tabs>
            <w:rPr>
              <w:noProof/>
              <w14:ligatures w14:val="standardContextual"/>
            </w:rPr>
          </w:pPr>
          <w:hyperlink w:anchor="_Toc161779079" w:history="1">
            <w:r w:rsidR="00152B64" w:rsidRPr="00152B64">
              <w:rPr>
                <w:rStyle w:val="Hyperlink"/>
                <w:rFonts w:ascii="Times New Roman" w:hAnsi="Times New Roman" w:cs="Times New Roman"/>
                <w:b/>
                <w:bCs/>
                <w:noProof/>
              </w:rPr>
              <w:t>Section S2. The supplementary figures</w:t>
            </w:r>
            <w:r w:rsidR="00152B64">
              <w:rPr>
                <w:noProof/>
                <w:webHidden/>
              </w:rPr>
              <w:tab/>
            </w:r>
            <w:r w:rsidR="00152B64">
              <w:rPr>
                <w:noProof/>
                <w:webHidden/>
              </w:rPr>
              <w:fldChar w:fldCharType="begin"/>
            </w:r>
            <w:r w:rsidR="00152B64">
              <w:rPr>
                <w:noProof/>
                <w:webHidden/>
              </w:rPr>
              <w:instrText xml:space="preserve"> PAGEREF _Toc161779079 \h </w:instrText>
            </w:r>
            <w:r w:rsidR="00152B64">
              <w:rPr>
                <w:noProof/>
                <w:webHidden/>
              </w:rPr>
            </w:r>
            <w:r w:rsidR="00152B64">
              <w:rPr>
                <w:noProof/>
                <w:webHidden/>
              </w:rPr>
              <w:fldChar w:fldCharType="separate"/>
            </w:r>
            <w:r w:rsidR="00152B64">
              <w:rPr>
                <w:noProof/>
                <w:webHidden/>
              </w:rPr>
              <w:t>9</w:t>
            </w:r>
            <w:r w:rsidR="00152B64">
              <w:rPr>
                <w:noProof/>
                <w:webHidden/>
              </w:rPr>
              <w:fldChar w:fldCharType="end"/>
            </w:r>
          </w:hyperlink>
        </w:p>
        <w:p w14:paraId="7A3225D1" w14:textId="4DC6E1F6" w:rsidR="00152B64" w:rsidRDefault="00F836F7">
          <w:pPr>
            <w:pStyle w:val="TOC2"/>
            <w:rPr>
              <w:noProof/>
              <w14:ligatures w14:val="standardContextual"/>
            </w:rPr>
          </w:pPr>
          <w:hyperlink w:anchor="_Toc161779080" w:history="1">
            <w:r w:rsidR="00152B64" w:rsidRPr="0058588B">
              <w:rPr>
                <w:rStyle w:val="Hyperlink"/>
                <w:rFonts w:ascii="Times New Roman" w:hAnsi="Times New Roman" w:cs="Times New Roman"/>
                <w:noProof/>
              </w:rPr>
              <w:t>Fig. S1. Three states during disease progression</w:t>
            </w:r>
            <w:r w:rsidR="00152B64">
              <w:rPr>
                <w:noProof/>
                <w:webHidden/>
              </w:rPr>
              <w:tab/>
            </w:r>
            <w:r w:rsidR="00152B64">
              <w:rPr>
                <w:noProof/>
                <w:webHidden/>
              </w:rPr>
              <w:fldChar w:fldCharType="begin"/>
            </w:r>
            <w:r w:rsidR="00152B64">
              <w:rPr>
                <w:noProof/>
                <w:webHidden/>
              </w:rPr>
              <w:instrText xml:space="preserve"> PAGEREF _Toc161779080 \h </w:instrText>
            </w:r>
            <w:r w:rsidR="00152B64">
              <w:rPr>
                <w:noProof/>
                <w:webHidden/>
              </w:rPr>
            </w:r>
            <w:r w:rsidR="00152B64">
              <w:rPr>
                <w:noProof/>
                <w:webHidden/>
              </w:rPr>
              <w:fldChar w:fldCharType="separate"/>
            </w:r>
            <w:r w:rsidR="00152B64">
              <w:rPr>
                <w:noProof/>
                <w:webHidden/>
              </w:rPr>
              <w:t>9</w:t>
            </w:r>
            <w:r w:rsidR="00152B64">
              <w:rPr>
                <w:noProof/>
                <w:webHidden/>
              </w:rPr>
              <w:fldChar w:fldCharType="end"/>
            </w:r>
          </w:hyperlink>
        </w:p>
        <w:p w14:paraId="70E1BEA1" w14:textId="1A8FDEAA" w:rsidR="00152B64" w:rsidRDefault="00F836F7">
          <w:pPr>
            <w:pStyle w:val="TOC2"/>
            <w:rPr>
              <w:noProof/>
              <w14:ligatures w14:val="standardContextual"/>
            </w:rPr>
          </w:pPr>
          <w:hyperlink w:anchor="_Toc161779081" w:history="1">
            <w:r w:rsidR="00152B64" w:rsidRPr="0058588B">
              <w:rPr>
                <w:rStyle w:val="Hyperlink"/>
                <w:rFonts w:ascii="Times New Roman" w:hAnsi="Times New Roman" w:cs="Times New Roman"/>
                <w:noProof/>
              </w:rPr>
              <w:t>Fig. S2. Identifying the critical stage for KIRP</w:t>
            </w:r>
            <w:r w:rsidR="00152B64">
              <w:rPr>
                <w:noProof/>
                <w:webHidden/>
              </w:rPr>
              <w:tab/>
            </w:r>
            <w:r w:rsidR="00152B64">
              <w:rPr>
                <w:noProof/>
                <w:webHidden/>
              </w:rPr>
              <w:fldChar w:fldCharType="begin"/>
            </w:r>
            <w:r w:rsidR="00152B64">
              <w:rPr>
                <w:noProof/>
                <w:webHidden/>
              </w:rPr>
              <w:instrText xml:space="preserve"> PAGEREF _Toc161779081 \h </w:instrText>
            </w:r>
            <w:r w:rsidR="00152B64">
              <w:rPr>
                <w:noProof/>
                <w:webHidden/>
              </w:rPr>
            </w:r>
            <w:r w:rsidR="00152B64">
              <w:rPr>
                <w:noProof/>
                <w:webHidden/>
              </w:rPr>
              <w:fldChar w:fldCharType="separate"/>
            </w:r>
            <w:r w:rsidR="00152B64">
              <w:rPr>
                <w:noProof/>
                <w:webHidden/>
              </w:rPr>
              <w:t>10</w:t>
            </w:r>
            <w:r w:rsidR="00152B64">
              <w:rPr>
                <w:noProof/>
                <w:webHidden/>
              </w:rPr>
              <w:fldChar w:fldCharType="end"/>
            </w:r>
          </w:hyperlink>
        </w:p>
        <w:p w14:paraId="1F5B227F" w14:textId="1BBB55D0" w:rsidR="00152B64" w:rsidRDefault="00F836F7">
          <w:pPr>
            <w:pStyle w:val="TOC2"/>
            <w:rPr>
              <w:noProof/>
              <w14:ligatures w14:val="standardContextual"/>
            </w:rPr>
          </w:pPr>
          <w:hyperlink w:anchor="_Toc161779082" w:history="1">
            <w:r w:rsidR="00152B64" w:rsidRPr="0058588B">
              <w:rPr>
                <w:rStyle w:val="Hyperlink"/>
                <w:rFonts w:ascii="Times New Roman" w:eastAsia="Arial" w:hAnsi="Times New Roman" w:cs="Times New Roman"/>
                <w:noProof/>
              </w:rPr>
              <w:t>Fig. S3. A schematic illustration for validat</w:t>
            </w:r>
            <w:r w:rsidR="00152B64" w:rsidRPr="0058588B">
              <w:rPr>
                <w:rStyle w:val="Hyperlink"/>
                <w:rFonts w:ascii="Times New Roman" w:eastAsia="SimSun" w:hAnsi="Times New Roman" w:cs="Times New Roman"/>
                <w:noProof/>
              </w:rPr>
              <w:t>ing</w:t>
            </w:r>
            <w:r w:rsidR="00152B64" w:rsidRPr="0058588B">
              <w:rPr>
                <w:rStyle w:val="Hyperlink"/>
                <w:rFonts w:ascii="Times New Roman" w:eastAsia="Arial" w:hAnsi="Times New Roman" w:cs="Times New Roman"/>
                <w:noProof/>
              </w:rPr>
              <w:t xml:space="preserve"> the identified critical state</w:t>
            </w:r>
            <w:r w:rsidR="00152B64">
              <w:rPr>
                <w:noProof/>
                <w:webHidden/>
              </w:rPr>
              <w:tab/>
            </w:r>
            <w:r w:rsidR="00152B64">
              <w:rPr>
                <w:noProof/>
                <w:webHidden/>
              </w:rPr>
              <w:fldChar w:fldCharType="begin"/>
            </w:r>
            <w:r w:rsidR="00152B64">
              <w:rPr>
                <w:noProof/>
                <w:webHidden/>
              </w:rPr>
              <w:instrText xml:space="preserve"> PAGEREF _Toc161779082 \h </w:instrText>
            </w:r>
            <w:r w:rsidR="00152B64">
              <w:rPr>
                <w:noProof/>
                <w:webHidden/>
              </w:rPr>
            </w:r>
            <w:r w:rsidR="00152B64">
              <w:rPr>
                <w:noProof/>
                <w:webHidden/>
              </w:rPr>
              <w:fldChar w:fldCharType="separate"/>
            </w:r>
            <w:r w:rsidR="00152B64">
              <w:rPr>
                <w:noProof/>
                <w:webHidden/>
              </w:rPr>
              <w:t>10</w:t>
            </w:r>
            <w:r w:rsidR="00152B64">
              <w:rPr>
                <w:noProof/>
                <w:webHidden/>
              </w:rPr>
              <w:fldChar w:fldCharType="end"/>
            </w:r>
          </w:hyperlink>
        </w:p>
        <w:p w14:paraId="06472D4B" w14:textId="7DF16FD0" w:rsidR="00152B64" w:rsidRDefault="00F836F7">
          <w:pPr>
            <w:pStyle w:val="TOC2"/>
            <w:rPr>
              <w:noProof/>
              <w14:ligatures w14:val="standardContextual"/>
            </w:rPr>
          </w:pPr>
          <w:hyperlink w:anchor="_Toc161779083" w:history="1">
            <w:r w:rsidR="00152B64" w:rsidRPr="0058588B">
              <w:rPr>
                <w:rStyle w:val="Hyperlink"/>
                <w:rFonts w:ascii="Times New Roman" w:eastAsia="Arial" w:hAnsi="Times New Roman" w:cs="Times New Roman"/>
                <w:noProof/>
              </w:rPr>
              <w:t>Fig. S4. Validating the identified critical states of THCA and KIRP</w:t>
            </w:r>
            <w:r w:rsidR="00152B64">
              <w:rPr>
                <w:noProof/>
                <w:webHidden/>
              </w:rPr>
              <w:tab/>
            </w:r>
            <w:r w:rsidR="00152B64">
              <w:rPr>
                <w:noProof/>
                <w:webHidden/>
              </w:rPr>
              <w:fldChar w:fldCharType="begin"/>
            </w:r>
            <w:r w:rsidR="00152B64">
              <w:rPr>
                <w:noProof/>
                <w:webHidden/>
              </w:rPr>
              <w:instrText xml:space="preserve"> PAGEREF _Toc161779083 \h </w:instrText>
            </w:r>
            <w:r w:rsidR="00152B64">
              <w:rPr>
                <w:noProof/>
                <w:webHidden/>
              </w:rPr>
            </w:r>
            <w:r w:rsidR="00152B64">
              <w:rPr>
                <w:noProof/>
                <w:webHidden/>
              </w:rPr>
              <w:fldChar w:fldCharType="separate"/>
            </w:r>
            <w:r w:rsidR="00152B64">
              <w:rPr>
                <w:noProof/>
                <w:webHidden/>
              </w:rPr>
              <w:t>11</w:t>
            </w:r>
            <w:r w:rsidR="00152B64">
              <w:rPr>
                <w:noProof/>
                <w:webHidden/>
              </w:rPr>
              <w:fldChar w:fldCharType="end"/>
            </w:r>
          </w:hyperlink>
        </w:p>
        <w:p w14:paraId="73A150D6" w14:textId="701A0A62" w:rsidR="00152B64" w:rsidRDefault="00F836F7">
          <w:pPr>
            <w:pStyle w:val="TOC2"/>
            <w:rPr>
              <w:noProof/>
              <w14:ligatures w14:val="standardContextual"/>
            </w:rPr>
          </w:pPr>
          <w:hyperlink w:anchor="_Toc161779084" w:history="1">
            <w:r w:rsidR="00152B64" w:rsidRPr="0058588B">
              <w:rPr>
                <w:rStyle w:val="Hyperlink"/>
                <w:rFonts w:ascii="Times New Roman" w:eastAsia="Arial" w:hAnsi="Times New Roman" w:cs="Times New Roman"/>
                <w:noProof/>
              </w:rPr>
              <w:t>Fig. S5. The performance of ERE under different sample sizes in numerical simulation</w:t>
            </w:r>
            <w:r w:rsidR="00152B64">
              <w:rPr>
                <w:noProof/>
                <w:webHidden/>
              </w:rPr>
              <w:tab/>
            </w:r>
            <w:r w:rsidR="00152B64">
              <w:rPr>
                <w:noProof/>
                <w:webHidden/>
              </w:rPr>
              <w:fldChar w:fldCharType="begin"/>
            </w:r>
            <w:r w:rsidR="00152B64">
              <w:rPr>
                <w:noProof/>
                <w:webHidden/>
              </w:rPr>
              <w:instrText xml:space="preserve"> PAGEREF _Toc161779084 \h </w:instrText>
            </w:r>
            <w:r w:rsidR="00152B64">
              <w:rPr>
                <w:noProof/>
                <w:webHidden/>
              </w:rPr>
            </w:r>
            <w:r w:rsidR="00152B64">
              <w:rPr>
                <w:noProof/>
                <w:webHidden/>
              </w:rPr>
              <w:fldChar w:fldCharType="separate"/>
            </w:r>
            <w:r w:rsidR="00152B64">
              <w:rPr>
                <w:noProof/>
                <w:webHidden/>
              </w:rPr>
              <w:t>11</w:t>
            </w:r>
            <w:r w:rsidR="00152B64">
              <w:rPr>
                <w:noProof/>
                <w:webHidden/>
              </w:rPr>
              <w:fldChar w:fldCharType="end"/>
            </w:r>
          </w:hyperlink>
        </w:p>
        <w:p w14:paraId="0EA72399" w14:textId="772C9CF9" w:rsidR="00152B64" w:rsidRDefault="00F836F7">
          <w:pPr>
            <w:pStyle w:val="TOC2"/>
            <w:rPr>
              <w:noProof/>
              <w14:ligatures w14:val="standardContextual"/>
            </w:rPr>
          </w:pPr>
          <w:hyperlink w:anchor="_Toc161779085" w:history="1">
            <w:r w:rsidR="00152B64" w:rsidRPr="0058588B">
              <w:rPr>
                <w:rStyle w:val="Hyperlink"/>
                <w:rFonts w:ascii="Times New Roman" w:eastAsia="Arial" w:hAnsi="Times New Roman" w:cs="Times New Roman"/>
                <w:noProof/>
              </w:rPr>
              <w:t>Fig. S6. Comparison of the performance of ERE under different noise strengths in numerical simulation with other methods</w:t>
            </w:r>
            <w:r w:rsidR="00152B64">
              <w:rPr>
                <w:noProof/>
                <w:webHidden/>
              </w:rPr>
              <w:tab/>
            </w:r>
            <w:r w:rsidR="00152B64">
              <w:rPr>
                <w:noProof/>
                <w:webHidden/>
              </w:rPr>
              <w:fldChar w:fldCharType="begin"/>
            </w:r>
            <w:r w:rsidR="00152B64">
              <w:rPr>
                <w:noProof/>
                <w:webHidden/>
              </w:rPr>
              <w:instrText xml:space="preserve"> PAGEREF _Toc161779085 \h </w:instrText>
            </w:r>
            <w:r w:rsidR="00152B64">
              <w:rPr>
                <w:noProof/>
                <w:webHidden/>
              </w:rPr>
            </w:r>
            <w:r w:rsidR="00152B64">
              <w:rPr>
                <w:noProof/>
                <w:webHidden/>
              </w:rPr>
              <w:fldChar w:fldCharType="separate"/>
            </w:r>
            <w:r w:rsidR="00152B64">
              <w:rPr>
                <w:noProof/>
                <w:webHidden/>
              </w:rPr>
              <w:t>12</w:t>
            </w:r>
            <w:r w:rsidR="00152B64">
              <w:rPr>
                <w:noProof/>
                <w:webHidden/>
              </w:rPr>
              <w:fldChar w:fldCharType="end"/>
            </w:r>
          </w:hyperlink>
        </w:p>
        <w:p w14:paraId="3D0D4FD1" w14:textId="77606AE6" w:rsidR="00152B64" w:rsidRDefault="00F836F7">
          <w:pPr>
            <w:pStyle w:val="TOC2"/>
            <w:rPr>
              <w:noProof/>
              <w14:ligatures w14:val="standardContextual"/>
            </w:rPr>
          </w:pPr>
          <w:hyperlink w:anchor="_Toc161779086" w:history="1">
            <w:r w:rsidR="00152B64" w:rsidRPr="0058588B">
              <w:rPr>
                <w:rStyle w:val="Hyperlink"/>
                <w:rFonts w:ascii="Times New Roman" w:eastAsia="Arial" w:hAnsi="Times New Roman" w:cs="Times New Roman"/>
                <w:noProof/>
              </w:rPr>
              <w:t>Fig. S7. Cancer development regulatory mechanisms revealed by ERE signaling gene pairs in KIRC</w:t>
            </w:r>
            <w:r w:rsidR="00152B64">
              <w:rPr>
                <w:noProof/>
                <w:webHidden/>
              </w:rPr>
              <w:tab/>
            </w:r>
            <w:r w:rsidR="00152B64">
              <w:rPr>
                <w:noProof/>
                <w:webHidden/>
              </w:rPr>
              <w:fldChar w:fldCharType="begin"/>
            </w:r>
            <w:r w:rsidR="00152B64">
              <w:rPr>
                <w:noProof/>
                <w:webHidden/>
              </w:rPr>
              <w:instrText xml:space="preserve"> PAGEREF _Toc161779086 \h </w:instrText>
            </w:r>
            <w:r w:rsidR="00152B64">
              <w:rPr>
                <w:noProof/>
                <w:webHidden/>
              </w:rPr>
            </w:r>
            <w:r w:rsidR="00152B64">
              <w:rPr>
                <w:noProof/>
                <w:webHidden/>
              </w:rPr>
              <w:fldChar w:fldCharType="separate"/>
            </w:r>
            <w:r w:rsidR="00152B64">
              <w:rPr>
                <w:noProof/>
                <w:webHidden/>
              </w:rPr>
              <w:t>13</w:t>
            </w:r>
            <w:r w:rsidR="00152B64">
              <w:rPr>
                <w:noProof/>
                <w:webHidden/>
              </w:rPr>
              <w:fldChar w:fldCharType="end"/>
            </w:r>
          </w:hyperlink>
        </w:p>
        <w:p w14:paraId="42BBD759" w14:textId="713FE55D" w:rsidR="00152B64" w:rsidRDefault="00F836F7">
          <w:pPr>
            <w:pStyle w:val="TOC2"/>
            <w:rPr>
              <w:noProof/>
              <w14:ligatures w14:val="standardContextual"/>
            </w:rPr>
          </w:pPr>
          <w:hyperlink w:anchor="_Toc161779087" w:history="1">
            <w:r w:rsidR="00152B64" w:rsidRPr="0058588B">
              <w:rPr>
                <w:rStyle w:val="Hyperlink"/>
                <w:rFonts w:ascii="Times New Roman" w:eastAsia="Arial" w:hAnsi="Times New Roman" w:cs="Times New Roman"/>
                <w:noProof/>
              </w:rPr>
              <w:t>Fig. S8. Survival analysis based on positive and negative edge biomarkers for COAD, LUAD, THCA and KIRC</w:t>
            </w:r>
            <w:r w:rsidR="00152B64">
              <w:rPr>
                <w:noProof/>
                <w:webHidden/>
              </w:rPr>
              <w:tab/>
            </w:r>
            <w:r w:rsidR="00152B64">
              <w:rPr>
                <w:noProof/>
                <w:webHidden/>
              </w:rPr>
              <w:fldChar w:fldCharType="begin"/>
            </w:r>
            <w:r w:rsidR="00152B64">
              <w:rPr>
                <w:noProof/>
                <w:webHidden/>
              </w:rPr>
              <w:instrText xml:space="preserve"> PAGEREF _Toc161779087 \h </w:instrText>
            </w:r>
            <w:r w:rsidR="00152B64">
              <w:rPr>
                <w:noProof/>
                <w:webHidden/>
              </w:rPr>
            </w:r>
            <w:r w:rsidR="00152B64">
              <w:rPr>
                <w:noProof/>
                <w:webHidden/>
              </w:rPr>
              <w:fldChar w:fldCharType="separate"/>
            </w:r>
            <w:r w:rsidR="00152B64">
              <w:rPr>
                <w:noProof/>
                <w:webHidden/>
              </w:rPr>
              <w:t>14</w:t>
            </w:r>
            <w:r w:rsidR="00152B64">
              <w:rPr>
                <w:noProof/>
                <w:webHidden/>
              </w:rPr>
              <w:fldChar w:fldCharType="end"/>
            </w:r>
          </w:hyperlink>
        </w:p>
        <w:p w14:paraId="3B4143AE" w14:textId="5BABEA58" w:rsidR="00152B64" w:rsidRDefault="00F836F7">
          <w:pPr>
            <w:pStyle w:val="TOC2"/>
            <w:rPr>
              <w:noProof/>
              <w14:ligatures w14:val="standardContextual"/>
            </w:rPr>
          </w:pPr>
          <w:hyperlink w:anchor="_Toc161779088" w:history="1">
            <w:r w:rsidR="00152B64" w:rsidRPr="0058588B">
              <w:rPr>
                <w:rStyle w:val="Hyperlink"/>
                <w:rFonts w:ascii="Times New Roman" w:eastAsia="Arial" w:hAnsi="Times New Roman" w:cs="Times New Roman"/>
                <w:noProof/>
              </w:rPr>
              <w:t>Fig. S9. A model of 16-nodes network for numerical simulation</w:t>
            </w:r>
            <w:r w:rsidR="00152B64">
              <w:rPr>
                <w:noProof/>
                <w:webHidden/>
              </w:rPr>
              <w:tab/>
            </w:r>
            <w:r w:rsidR="00152B64">
              <w:rPr>
                <w:noProof/>
                <w:webHidden/>
              </w:rPr>
              <w:fldChar w:fldCharType="begin"/>
            </w:r>
            <w:r w:rsidR="00152B64">
              <w:rPr>
                <w:noProof/>
                <w:webHidden/>
              </w:rPr>
              <w:instrText xml:space="preserve"> PAGEREF _Toc161779088 \h </w:instrText>
            </w:r>
            <w:r w:rsidR="00152B64">
              <w:rPr>
                <w:noProof/>
                <w:webHidden/>
              </w:rPr>
            </w:r>
            <w:r w:rsidR="00152B64">
              <w:rPr>
                <w:noProof/>
                <w:webHidden/>
              </w:rPr>
              <w:fldChar w:fldCharType="separate"/>
            </w:r>
            <w:r w:rsidR="00152B64">
              <w:rPr>
                <w:noProof/>
                <w:webHidden/>
              </w:rPr>
              <w:t>15</w:t>
            </w:r>
            <w:r w:rsidR="00152B64">
              <w:rPr>
                <w:noProof/>
                <w:webHidden/>
              </w:rPr>
              <w:fldChar w:fldCharType="end"/>
            </w:r>
          </w:hyperlink>
        </w:p>
        <w:p w14:paraId="51CE3597" w14:textId="0817E8D3" w:rsidR="00152B64" w:rsidRDefault="00F836F7">
          <w:pPr>
            <w:pStyle w:val="TOC2"/>
            <w:rPr>
              <w:noProof/>
              <w14:ligatures w14:val="standardContextual"/>
            </w:rPr>
          </w:pPr>
          <w:hyperlink w:anchor="_Toc161779089" w:history="1">
            <w:r w:rsidR="00152B64" w:rsidRPr="0058588B">
              <w:rPr>
                <w:rStyle w:val="Hyperlink"/>
                <w:rFonts w:ascii="Times New Roman" w:eastAsia="Arial" w:hAnsi="Times New Roman" w:cs="Times New Roman"/>
                <w:noProof/>
              </w:rPr>
              <w:t>Fig. S10. Probability density functions fit by kernel density estimation based on normal and case samples</w:t>
            </w:r>
            <w:r w:rsidR="00152B64">
              <w:rPr>
                <w:noProof/>
                <w:webHidden/>
              </w:rPr>
              <w:tab/>
            </w:r>
            <w:r w:rsidR="00152B64">
              <w:rPr>
                <w:noProof/>
                <w:webHidden/>
              </w:rPr>
              <w:fldChar w:fldCharType="begin"/>
            </w:r>
            <w:r w:rsidR="00152B64">
              <w:rPr>
                <w:noProof/>
                <w:webHidden/>
              </w:rPr>
              <w:instrText xml:space="preserve"> PAGEREF _Toc161779089 \h </w:instrText>
            </w:r>
            <w:r w:rsidR="00152B64">
              <w:rPr>
                <w:noProof/>
                <w:webHidden/>
              </w:rPr>
            </w:r>
            <w:r w:rsidR="00152B64">
              <w:rPr>
                <w:noProof/>
                <w:webHidden/>
              </w:rPr>
              <w:fldChar w:fldCharType="separate"/>
            </w:r>
            <w:r w:rsidR="00152B64">
              <w:rPr>
                <w:noProof/>
                <w:webHidden/>
              </w:rPr>
              <w:t>16</w:t>
            </w:r>
            <w:r w:rsidR="00152B64">
              <w:rPr>
                <w:noProof/>
                <w:webHidden/>
              </w:rPr>
              <w:fldChar w:fldCharType="end"/>
            </w:r>
          </w:hyperlink>
        </w:p>
        <w:p w14:paraId="6EEAB15A" w14:textId="4850C9C3" w:rsidR="00152B64" w:rsidRDefault="00F836F7">
          <w:pPr>
            <w:pStyle w:val="TOC2"/>
            <w:rPr>
              <w:noProof/>
              <w14:ligatures w14:val="standardContextual"/>
            </w:rPr>
          </w:pPr>
          <w:hyperlink w:anchor="_Toc161779090" w:history="1">
            <w:r w:rsidR="00152B64" w:rsidRPr="0058588B">
              <w:rPr>
                <w:rStyle w:val="Hyperlink"/>
                <w:rFonts w:ascii="Times New Roman" w:eastAsia="Arial" w:hAnsi="Times New Roman" w:cs="Times New Roman"/>
                <w:noProof/>
              </w:rPr>
              <w:t>Fig. S11. Comparison of the performances of the ERE method and traditional biomarkers</w:t>
            </w:r>
            <w:r w:rsidR="00152B64">
              <w:rPr>
                <w:noProof/>
                <w:webHidden/>
              </w:rPr>
              <w:tab/>
            </w:r>
            <w:r w:rsidR="00152B64">
              <w:rPr>
                <w:noProof/>
                <w:webHidden/>
              </w:rPr>
              <w:fldChar w:fldCharType="begin"/>
            </w:r>
            <w:r w:rsidR="00152B64">
              <w:rPr>
                <w:noProof/>
                <w:webHidden/>
              </w:rPr>
              <w:instrText xml:space="preserve"> PAGEREF _Toc161779090 \h </w:instrText>
            </w:r>
            <w:r w:rsidR="00152B64">
              <w:rPr>
                <w:noProof/>
                <w:webHidden/>
              </w:rPr>
            </w:r>
            <w:r w:rsidR="00152B64">
              <w:rPr>
                <w:noProof/>
                <w:webHidden/>
              </w:rPr>
              <w:fldChar w:fldCharType="separate"/>
            </w:r>
            <w:r w:rsidR="00152B64">
              <w:rPr>
                <w:noProof/>
                <w:webHidden/>
              </w:rPr>
              <w:t>17</w:t>
            </w:r>
            <w:r w:rsidR="00152B64">
              <w:rPr>
                <w:noProof/>
                <w:webHidden/>
              </w:rPr>
              <w:fldChar w:fldCharType="end"/>
            </w:r>
          </w:hyperlink>
        </w:p>
        <w:p w14:paraId="3CA2BF2F" w14:textId="2BAD595D" w:rsidR="00152B64" w:rsidRDefault="00F836F7">
          <w:pPr>
            <w:pStyle w:val="TOC2"/>
            <w:rPr>
              <w:noProof/>
              <w14:ligatures w14:val="standardContextual"/>
            </w:rPr>
          </w:pPr>
          <w:hyperlink w:anchor="_Toc161779091" w:history="1">
            <w:r w:rsidR="00152B64" w:rsidRPr="0058588B">
              <w:rPr>
                <w:rStyle w:val="Hyperlink"/>
                <w:rFonts w:ascii="Times New Roman" w:eastAsia="Arial" w:hAnsi="Times New Roman" w:cs="Times New Roman"/>
                <w:noProof/>
              </w:rPr>
              <w:t>Fig. S12. Dynamic evolution of the networks across all stages in each tumor</w:t>
            </w:r>
            <w:r w:rsidR="00152B64">
              <w:rPr>
                <w:noProof/>
                <w:webHidden/>
              </w:rPr>
              <w:tab/>
            </w:r>
            <w:r w:rsidR="00152B64">
              <w:rPr>
                <w:noProof/>
                <w:webHidden/>
              </w:rPr>
              <w:fldChar w:fldCharType="begin"/>
            </w:r>
            <w:r w:rsidR="00152B64">
              <w:rPr>
                <w:noProof/>
                <w:webHidden/>
              </w:rPr>
              <w:instrText xml:space="preserve"> PAGEREF _Toc161779091 \h </w:instrText>
            </w:r>
            <w:r w:rsidR="00152B64">
              <w:rPr>
                <w:noProof/>
                <w:webHidden/>
              </w:rPr>
            </w:r>
            <w:r w:rsidR="00152B64">
              <w:rPr>
                <w:noProof/>
                <w:webHidden/>
              </w:rPr>
              <w:fldChar w:fldCharType="separate"/>
            </w:r>
            <w:r w:rsidR="00152B64">
              <w:rPr>
                <w:noProof/>
                <w:webHidden/>
              </w:rPr>
              <w:t>18</w:t>
            </w:r>
            <w:r w:rsidR="00152B64">
              <w:rPr>
                <w:noProof/>
                <w:webHidden/>
              </w:rPr>
              <w:fldChar w:fldCharType="end"/>
            </w:r>
          </w:hyperlink>
        </w:p>
        <w:p w14:paraId="4A8D40B8" w14:textId="732B1DD0" w:rsidR="00152B64" w:rsidRDefault="00F836F7">
          <w:pPr>
            <w:pStyle w:val="TOC2"/>
            <w:rPr>
              <w:noProof/>
              <w14:ligatures w14:val="standardContextual"/>
            </w:rPr>
          </w:pPr>
          <w:hyperlink w:anchor="_Toc161779092" w:history="1">
            <w:r w:rsidR="00152B64" w:rsidRPr="0058588B">
              <w:rPr>
                <w:rStyle w:val="Hyperlink"/>
                <w:rFonts w:ascii="Times New Roman" w:eastAsia="Arial" w:hAnsi="Times New Roman" w:cs="Times New Roman"/>
                <w:noProof/>
              </w:rPr>
              <w:t>Fig. S13. Comparison of the prognosis results based on the identified critical stages by the ERE method and DEGs for THCA</w:t>
            </w:r>
            <w:r w:rsidR="00152B64">
              <w:rPr>
                <w:noProof/>
                <w:webHidden/>
              </w:rPr>
              <w:tab/>
            </w:r>
            <w:r w:rsidR="00152B64">
              <w:rPr>
                <w:noProof/>
                <w:webHidden/>
              </w:rPr>
              <w:fldChar w:fldCharType="begin"/>
            </w:r>
            <w:r w:rsidR="00152B64">
              <w:rPr>
                <w:noProof/>
                <w:webHidden/>
              </w:rPr>
              <w:instrText xml:space="preserve"> PAGEREF _Toc161779092 \h </w:instrText>
            </w:r>
            <w:r w:rsidR="00152B64">
              <w:rPr>
                <w:noProof/>
                <w:webHidden/>
              </w:rPr>
            </w:r>
            <w:r w:rsidR="00152B64">
              <w:rPr>
                <w:noProof/>
                <w:webHidden/>
              </w:rPr>
              <w:fldChar w:fldCharType="separate"/>
            </w:r>
            <w:r w:rsidR="00152B64">
              <w:rPr>
                <w:noProof/>
                <w:webHidden/>
              </w:rPr>
              <w:t>19</w:t>
            </w:r>
            <w:r w:rsidR="00152B64">
              <w:rPr>
                <w:noProof/>
                <w:webHidden/>
              </w:rPr>
              <w:fldChar w:fldCharType="end"/>
            </w:r>
          </w:hyperlink>
        </w:p>
        <w:p w14:paraId="27F8BA19" w14:textId="4C344438" w:rsidR="00152B64" w:rsidRDefault="00F836F7">
          <w:pPr>
            <w:pStyle w:val="TOC2"/>
            <w:rPr>
              <w:noProof/>
              <w14:ligatures w14:val="standardContextual"/>
            </w:rPr>
          </w:pPr>
          <w:hyperlink w:anchor="_Toc161779093" w:history="1">
            <w:r w:rsidR="00152B64" w:rsidRPr="0058588B">
              <w:rPr>
                <w:rStyle w:val="Hyperlink"/>
                <w:rFonts w:ascii="Times New Roman" w:eastAsia="Arial" w:hAnsi="Times New Roman" w:cs="Times New Roman"/>
                <w:noProof/>
              </w:rPr>
              <w:t xml:space="preserve">Fig. S14. </w:t>
            </w:r>
            <w:r w:rsidR="00152B64" w:rsidRPr="0058588B">
              <w:rPr>
                <w:rStyle w:val="Hyperlink"/>
                <w:rFonts w:ascii="Times New Roman" w:hAnsi="Times New Roman" w:cs="Times New Roman"/>
                <w:noProof/>
              </w:rPr>
              <w:t>Performance of ERE in numerical simulation</w:t>
            </w:r>
            <w:r w:rsidR="00152B64">
              <w:rPr>
                <w:noProof/>
                <w:webHidden/>
              </w:rPr>
              <w:tab/>
            </w:r>
            <w:r w:rsidR="00152B64">
              <w:rPr>
                <w:noProof/>
                <w:webHidden/>
              </w:rPr>
              <w:fldChar w:fldCharType="begin"/>
            </w:r>
            <w:r w:rsidR="00152B64">
              <w:rPr>
                <w:noProof/>
                <w:webHidden/>
              </w:rPr>
              <w:instrText xml:space="preserve"> PAGEREF _Toc161779093 \h </w:instrText>
            </w:r>
            <w:r w:rsidR="00152B64">
              <w:rPr>
                <w:noProof/>
                <w:webHidden/>
              </w:rPr>
            </w:r>
            <w:r w:rsidR="00152B64">
              <w:rPr>
                <w:noProof/>
                <w:webHidden/>
              </w:rPr>
              <w:fldChar w:fldCharType="separate"/>
            </w:r>
            <w:r w:rsidR="00152B64">
              <w:rPr>
                <w:noProof/>
                <w:webHidden/>
              </w:rPr>
              <w:t>20</w:t>
            </w:r>
            <w:r w:rsidR="00152B64">
              <w:rPr>
                <w:noProof/>
                <w:webHidden/>
              </w:rPr>
              <w:fldChar w:fldCharType="end"/>
            </w:r>
          </w:hyperlink>
        </w:p>
        <w:p w14:paraId="0C08101A" w14:textId="2989EDB9" w:rsidR="00152B64" w:rsidRDefault="00F836F7">
          <w:pPr>
            <w:pStyle w:val="TOC2"/>
            <w:rPr>
              <w:noProof/>
              <w14:ligatures w14:val="standardContextual"/>
            </w:rPr>
          </w:pPr>
          <w:hyperlink w:anchor="_Toc161779094" w:history="1">
            <w:r w:rsidR="00152B64" w:rsidRPr="0058588B">
              <w:rPr>
                <w:rStyle w:val="Hyperlink"/>
                <w:rFonts w:ascii="Times New Roman" w:eastAsia="Arial" w:hAnsi="Times New Roman" w:cs="Times New Roman"/>
                <w:noProof/>
              </w:rPr>
              <w:t>Fi</w:t>
            </w:r>
            <w:r w:rsidR="00152B64" w:rsidRPr="0058588B">
              <w:rPr>
                <w:rStyle w:val="Hyperlink"/>
                <w:rFonts w:ascii="Times New Roman" w:hAnsi="Times New Roman" w:cs="Times New Roman"/>
                <w:noProof/>
              </w:rPr>
              <w:t xml:space="preserve">g. S15. </w:t>
            </w:r>
            <w:r w:rsidR="00152B64" w:rsidRPr="0058588B">
              <w:rPr>
                <w:rStyle w:val="Hyperlink"/>
                <w:rFonts w:ascii="Times New Roman" w:eastAsia="Arial" w:hAnsi="Times New Roman" w:cs="Times New Roman"/>
                <w:noProof/>
              </w:rPr>
              <w:t>The performance of ERE on the COAD, LUAD, THCA, and KIRC using a bootstrapping strategy</w:t>
            </w:r>
            <w:r w:rsidR="00152B64">
              <w:rPr>
                <w:noProof/>
                <w:webHidden/>
              </w:rPr>
              <w:tab/>
            </w:r>
            <w:r w:rsidR="00152B64">
              <w:rPr>
                <w:noProof/>
                <w:webHidden/>
              </w:rPr>
              <w:fldChar w:fldCharType="begin"/>
            </w:r>
            <w:r w:rsidR="00152B64">
              <w:rPr>
                <w:noProof/>
                <w:webHidden/>
              </w:rPr>
              <w:instrText xml:space="preserve"> PAGEREF _Toc161779094 \h </w:instrText>
            </w:r>
            <w:r w:rsidR="00152B64">
              <w:rPr>
                <w:noProof/>
                <w:webHidden/>
              </w:rPr>
            </w:r>
            <w:r w:rsidR="00152B64">
              <w:rPr>
                <w:noProof/>
                <w:webHidden/>
              </w:rPr>
              <w:fldChar w:fldCharType="separate"/>
            </w:r>
            <w:r w:rsidR="00152B64">
              <w:rPr>
                <w:noProof/>
                <w:webHidden/>
              </w:rPr>
              <w:t>21</w:t>
            </w:r>
            <w:r w:rsidR="00152B64">
              <w:rPr>
                <w:noProof/>
                <w:webHidden/>
              </w:rPr>
              <w:fldChar w:fldCharType="end"/>
            </w:r>
          </w:hyperlink>
        </w:p>
        <w:p w14:paraId="2C5E5FB5" w14:textId="174E73ED" w:rsidR="00152B64" w:rsidRDefault="00F836F7">
          <w:pPr>
            <w:pStyle w:val="TOC2"/>
            <w:rPr>
              <w:noProof/>
              <w14:ligatures w14:val="standardContextual"/>
            </w:rPr>
          </w:pPr>
          <w:hyperlink w:anchor="_Toc161779095" w:history="1">
            <w:r w:rsidR="00152B64" w:rsidRPr="0058588B">
              <w:rPr>
                <w:rStyle w:val="Hyperlink"/>
                <w:rFonts w:ascii="Times New Roman" w:eastAsia="Arial" w:hAnsi="Times New Roman" w:cs="Times New Roman"/>
                <w:noProof/>
              </w:rPr>
              <w:t>Fi</w:t>
            </w:r>
            <w:r w:rsidR="00152B64" w:rsidRPr="0058588B">
              <w:rPr>
                <w:rStyle w:val="Hyperlink"/>
                <w:rFonts w:ascii="Times New Roman" w:hAnsi="Times New Roman" w:cs="Times New Roman"/>
                <w:noProof/>
              </w:rPr>
              <w:t xml:space="preserve">g. S16. </w:t>
            </w:r>
            <w:r w:rsidR="00152B64" w:rsidRPr="0058588B">
              <w:rPr>
                <w:rStyle w:val="Hyperlink"/>
                <w:rFonts w:ascii="Times New Roman" w:eastAsia="Arial" w:hAnsi="Times New Roman" w:cs="Times New Roman"/>
                <w:noProof/>
              </w:rPr>
              <w:t xml:space="preserve">An illustration of the </w:t>
            </w:r>
            <w:r w:rsidR="00152B64" w:rsidRPr="0058588B">
              <w:rPr>
                <w:rStyle w:val="Hyperlink"/>
                <w:rFonts w:ascii="Times New Roman" w:hAnsi="Times New Roman" w:cs="Times New Roman"/>
                <w:noProof/>
              </w:rPr>
              <w:t>“</w:t>
            </w:r>
            <w:r w:rsidR="00152B64" w:rsidRPr="0058588B">
              <w:rPr>
                <w:rStyle w:val="Hyperlink"/>
                <w:rFonts w:ascii="Times New Roman" w:eastAsia="Arial" w:hAnsi="Times New Roman" w:cs="Times New Roman"/>
                <w:noProof/>
              </w:rPr>
              <w:t>after-transition state</w:t>
            </w:r>
            <w:r w:rsidR="00152B64" w:rsidRPr="0058588B">
              <w:rPr>
                <w:rStyle w:val="Hyperlink"/>
                <w:rFonts w:ascii="Times New Roman" w:hAnsi="Times New Roman" w:cs="Times New Roman"/>
                <w:noProof/>
              </w:rPr>
              <w:t>”</w:t>
            </w:r>
            <w:r w:rsidR="00152B64">
              <w:rPr>
                <w:noProof/>
                <w:webHidden/>
              </w:rPr>
              <w:tab/>
            </w:r>
            <w:r w:rsidR="00152B64">
              <w:rPr>
                <w:noProof/>
                <w:webHidden/>
              </w:rPr>
              <w:fldChar w:fldCharType="begin"/>
            </w:r>
            <w:r w:rsidR="00152B64">
              <w:rPr>
                <w:noProof/>
                <w:webHidden/>
              </w:rPr>
              <w:instrText xml:space="preserve"> PAGEREF _Toc161779095 \h </w:instrText>
            </w:r>
            <w:r w:rsidR="00152B64">
              <w:rPr>
                <w:noProof/>
                <w:webHidden/>
              </w:rPr>
            </w:r>
            <w:r w:rsidR="00152B64">
              <w:rPr>
                <w:noProof/>
                <w:webHidden/>
              </w:rPr>
              <w:fldChar w:fldCharType="separate"/>
            </w:r>
            <w:r w:rsidR="00152B64">
              <w:rPr>
                <w:noProof/>
                <w:webHidden/>
              </w:rPr>
              <w:t>22</w:t>
            </w:r>
            <w:r w:rsidR="00152B64">
              <w:rPr>
                <w:noProof/>
                <w:webHidden/>
              </w:rPr>
              <w:fldChar w:fldCharType="end"/>
            </w:r>
          </w:hyperlink>
        </w:p>
        <w:p w14:paraId="3B8A6750" w14:textId="34B6C472" w:rsidR="00152B64" w:rsidRDefault="00F836F7">
          <w:pPr>
            <w:pStyle w:val="TOC2"/>
            <w:rPr>
              <w:noProof/>
              <w14:ligatures w14:val="standardContextual"/>
            </w:rPr>
          </w:pPr>
          <w:hyperlink w:anchor="_Toc161779096" w:history="1">
            <w:r w:rsidR="00152B64" w:rsidRPr="0058588B">
              <w:rPr>
                <w:rStyle w:val="Hyperlink"/>
                <w:rFonts w:ascii="Times New Roman" w:eastAsia="Arial" w:hAnsi="Times New Roman" w:cs="Times New Roman"/>
                <w:noProof/>
              </w:rPr>
              <w:t>Fi</w:t>
            </w:r>
            <w:r w:rsidR="00152B64" w:rsidRPr="0058588B">
              <w:rPr>
                <w:rStyle w:val="Hyperlink"/>
                <w:rFonts w:ascii="Times New Roman" w:hAnsi="Times New Roman" w:cs="Times New Roman"/>
                <w:noProof/>
              </w:rPr>
              <w:t xml:space="preserve">g. S17. </w:t>
            </w:r>
            <w:r w:rsidR="00152B64" w:rsidRPr="0058588B">
              <w:rPr>
                <w:rStyle w:val="Hyperlink"/>
                <w:rFonts w:ascii="Times New Roman" w:eastAsia="Arial" w:hAnsi="Times New Roman" w:cs="Times New Roman"/>
                <w:noProof/>
              </w:rPr>
              <w:t>The three stages transition of interactions between certain genes during the entire disease progression</w:t>
            </w:r>
            <w:r w:rsidR="00152B64">
              <w:rPr>
                <w:noProof/>
                <w:webHidden/>
              </w:rPr>
              <w:tab/>
            </w:r>
            <w:r w:rsidR="00152B64">
              <w:rPr>
                <w:noProof/>
                <w:webHidden/>
              </w:rPr>
              <w:fldChar w:fldCharType="begin"/>
            </w:r>
            <w:r w:rsidR="00152B64">
              <w:rPr>
                <w:noProof/>
                <w:webHidden/>
              </w:rPr>
              <w:instrText xml:space="preserve"> PAGEREF _Toc161779096 \h </w:instrText>
            </w:r>
            <w:r w:rsidR="00152B64">
              <w:rPr>
                <w:noProof/>
                <w:webHidden/>
              </w:rPr>
            </w:r>
            <w:r w:rsidR="00152B64">
              <w:rPr>
                <w:noProof/>
                <w:webHidden/>
              </w:rPr>
              <w:fldChar w:fldCharType="separate"/>
            </w:r>
            <w:r w:rsidR="00152B64">
              <w:rPr>
                <w:noProof/>
                <w:webHidden/>
              </w:rPr>
              <w:t>23</w:t>
            </w:r>
            <w:r w:rsidR="00152B64">
              <w:rPr>
                <w:noProof/>
                <w:webHidden/>
              </w:rPr>
              <w:fldChar w:fldCharType="end"/>
            </w:r>
          </w:hyperlink>
        </w:p>
        <w:p w14:paraId="47AA499E" w14:textId="7513EEA2" w:rsidR="00152B64" w:rsidRDefault="00F836F7">
          <w:pPr>
            <w:pStyle w:val="TOC2"/>
            <w:rPr>
              <w:noProof/>
              <w14:ligatures w14:val="standardContextual"/>
            </w:rPr>
          </w:pPr>
          <w:hyperlink w:anchor="_Toc161779097" w:history="1">
            <w:r w:rsidR="00152B64" w:rsidRPr="0058588B">
              <w:rPr>
                <w:rStyle w:val="Hyperlink"/>
                <w:rFonts w:ascii="Times New Roman" w:eastAsia="Arial" w:hAnsi="Times New Roman" w:cs="Times New Roman"/>
                <w:noProof/>
              </w:rPr>
              <w:t>Fi</w:t>
            </w:r>
            <w:r w:rsidR="00152B64" w:rsidRPr="0058588B">
              <w:rPr>
                <w:rStyle w:val="Hyperlink"/>
                <w:rFonts w:ascii="Times New Roman" w:hAnsi="Times New Roman" w:cs="Times New Roman"/>
                <w:noProof/>
              </w:rPr>
              <w:t xml:space="preserve">g. S18. </w:t>
            </w:r>
            <w:r w:rsidR="00152B64" w:rsidRPr="0058588B">
              <w:rPr>
                <w:rStyle w:val="Hyperlink"/>
                <w:rFonts w:ascii="Times New Roman" w:eastAsia="Arial" w:hAnsi="Times New Roman" w:cs="Times New Roman"/>
                <w:noProof/>
              </w:rPr>
              <w:t>The comparison of the performance of ERE with the standard relative entropy</w:t>
            </w:r>
            <w:r w:rsidR="00152B64">
              <w:rPr>
                <w:noProof/>
                <w:webHidden/>
              </w:rPr>
              <w:tab/>
            </w:r>
            <w:r w:rsidR="00152B64">
              <w:rPr>
                <w:noProof/>
                <w:webHidden/>
              </w:rPr>
              <w:fldChar w:fldCharType="begin"/>
            </w:r>
            <w:r w:rsidR="00152B64">
              <w:rPr>
                <w:noProof/>
                <w:webHidden/>
              </w:rPr>
              <w:instrText xml:space="preserve"> PAGEREF _Toc161779097 \h </w:instrText>
            </w:r>
            <w:r w:rsidR="00152B64">
              <w:rPr>
                <w:noProof/>
                <w:webHidden/>
              </w:rPr>
            </w:r>
            <w:r w:rsidR="00152B64">
              <w:rPr>
                <w:noProof/>
                <w:webHidden/>
              </w:rPr>
              <w:fldChar w:fldCharType="separate"/>
            </w:r>
            <w:r w:rsidR="00152B64">
              <w:rPr>
                <w:noProof/>
                <w:webHidden/>
              </w:rPr>
              <w:t>24</w:t>
            </w:r>
            <w:r w:rsidR="00152B64">
              <w:rPr>
                <w:noProof/>
                <w:webHidden/>
              </w:rPr>
              <w:fldChar w:fldCharType="end"/>
            </w:r>
          </w:hyperlink>
        </w:p>
        <w:p w14:paraId="6AD71F44" w14:textId="46F2375E" w:rsidR="00152B64" w:rsidRDefault="00F836F7">
          <w:pPr>
            <w:pStyle w:val="TOC2"/>
            <w:rPr>
              <w:noProof/>
              <w14:ligatures w14:val="standardContextual"/>
            </w:rPr>
          </w:pPr>
          <w:hyperlink w:anchor="_Toc161779098" w:history="1">
            <w:r w:rsidR="00152B64" w:rsidRPr="0058588B">
              <w:rPr>
                <w:rStyle w:val="Hyperlink"/>
                <w:rFonts w:ascii="Times New Roman" w:eastAsia="Arial" w:hAnsi="Times New Roman" w:cs="Times New Roman"/>
                <w:noProof/>
              </w:rPr>
              <w:t>Fi</w:t>
            </w:r>
            <w:r w:rsidR="00152B64" w:rsidRPr="0058588B">
              <w:rPr>
                <w:rStyle w:val="Hyperlink"/>
                <w:rFonts w:ascii="Times New Roman" w:hAnsi="Times New Roman" w:cs="Times New Roman"/>
                <w:noProof/>
              </w:rPr>
              <w:t xml:space="preserve">g. S19. </w:t>
            </w:r>
            <w:r w:rsidR="00152B64" w:rsidRPr="0058588B">
              <w:rPr>
                <w:rStyle w:val="Hyperlink"/>
                <w:rFonts w:ascii="Times New Roman" w:eastAsia="Arial" w:hAnsi="Times New Roman" w:cs="Times New Roman"/>
                <w:noProof/>
              </w:rPr>
              <w:t>Box plot of ERE</w:t>
            </w:r>
            <w:r w:rsidR="00152B64" w:rsidRPr="0058588B">
              <w:rPr>
                <w:rStyle w:val="Hyperlink"/>
                <w:rFonts w:ascii="Times New Roman" w:hAnsi="Times New Roman" w:cs="Times New Roman"/>
                <w:noProof/>
              </w:rPr>
              <w:t xml:space="preserve"> values</w:t>
            </w:r>
            <w:r w:rsidR="00152B64" w:rsidRPr="0058588B">
              <w:rPr>
                <w:rStyle w:val="Hyperlink"/>
                <w:rFonts w:ascii="Times New Roman" w:eastAsia="Arial" w:hAnsi="Times New Roman" w:cs="Times New Roman"/>
                <w:noProof/>
              </w:rPr>
              <w:t xml:space="preserve"> </w:t>
            </w:r>
            <w:r w:rsidR="00152B64" w:rsidRPr="0058588B">
              <w:rPr>
                <w:rStyle w:val="Hyperlink"/>
                <w:rFonts w:ascii="Times New Roman" w:hAnsi="Times New Roman" w:cs="Times New Roman"/>
                <w:noProof/>
              </w:rPr>
              <w:t xml:space="preserve">for </w:t>
            </w:r>
            <w:r w:rsidR="00152B64" w:rsidRPr="0058588B">
              <w:rPr>
                <w:rStyle w:val="Hyperlink"/>
                <w:rFonts w:ascii="Times New Roman" w:eastAsia="Arial" w:hAnsi="Times New Roman" w:cs="Times New Roman"/>
                <w:noProof/>
              </w:rPr>
              <w:t>acute lung injury</w:t>
            </w:r>
            <w:r w:rsidR="00152B64">
              <w:rPr>
                <w:noProof/>
                <w:webHidden/>
              </w:rPr>
              <w:tab/>
            </w:r>
            <w:r w:rsidR="00152B64">
              <w:rPr>
                <w:noProof/>
                <w:webHidden/>
              </w:rPr>
              <w:fldChar w:fldCharType="begin"/>
            </w:r>
            <w:r w:rsidR="00152B64">
              <w:rPr>
                <w:noProof/>
                <w:webHidden/>
              </w:rPr>
              <w:instrText xml:space="preserve"> PAGEREF _Toc161779098 \h </w:instrText>
            </w:r>
            <w:r w:rsidR="00152B64">
              <w:rPr>
                <w:noProof/>
                <w:webHidden/>
              </w:rPr>
            </w:r>
            <w:r w:rsidR="00152B64">
              <w:rPr>
                <w:noProof/>
                <w:webHidden/>
              </w:rPr>
              <w:fldChar w:fldCharType="separate"/>
            </w:r>
            <w:r w:rsidR="00152B64">
              <w:rPr>
                <w:noProof/>
                <w:webHidden/>
              </w:rPr>
              <w:t>25</w:t>
            </w:r>
            <w:r w:rsidR="00152B64">
              <w:rPr>
                <w:noProof/>
                <w:webHidden/>
              </w:rPr>
              <w:fldChar w:fldCharType="end"/>
            </w:r>
          </w:hyperlink>
        </w:p>
        <w:p w14:paraId="59D770FB" w14:textId="6F0F489A" w:rsidR="00152B64" w:rsidRDefault="00F836F7">
          <w:pPr>
            <w:pStyle w:val="TOC2"/>
            <w:rPr>
              <w:noProof/>
              <w14:ligatures w14:val="standardContextual"/>
            </w:rPr>
          </w:pPr>
          <w:hyperlink w:anchor="_Toc161779099" w:history="1">
            <w:r w:rsidR="00152B64" w:rsidRPr="0058588B">
              <w:rPr>
                <w:rStyle w:val="Hyperlink"/>
                <w:rFonts w:ascii="Times New Roman" w:eastAsia="Arial" w:hAnsi="Times New Roman" w:cs="Times New Roman"/>
                <w:noProof/>
              </w:rPr>
              <w:t>Fi</w:t>
            </w:r>
            <w:r w:rsidR="00152B64" w:rsidRPr="0058588B">
              <w:rPr>
                <w:rStyle w:val="Hyperlink"/>
                <w:rFonts w:ascii="Times New Roman" w:hAnsi="Times New Roman" w:cs="Times New Roman"/>
                <w:noProof/>
              </w:rPr>
              <w:t xml:space="preserve">g. S20. </w:t>
            </w:r>
            <w:r w:rsidR="00152B64" w:rsidRPr="0058588B">
              <w:rPr>
                <w:rStyle w:val="Hyperlink"/>
                <w:rFonts w:ascii="Times New Roman" w:eastAsia="Arial" w:hAnsi="Times New Roman" w:cs="Times New Roman"/>
                <w:noProof/>
              </w:rPr>
              <w:t>The performance of ERE under different groups of edges with highest ERE values</w:t>
            </w:r>
            <w:r w:rsidR="00152B64">
              <w:rPr>
                <w:noProof/>
                <w:webHidden/>
              </w:rPr>
              <w:tab/>
            </w:r>
            <w:r w:rsidR="00152B64">
              <w:rPr>
                <w:noProof/>
                <w:webHidden/>
              </w:rPr>
              <w:fldChar w:fldCharType="begin"/>
            </w:r>
            <w:r w:rsidR="00152B64">
              <w:rPr>
                <w:noProof/>
                <w:webHidden/>
              </w:rPr>
              <w:instrText xml:space="preserve"> PAGEREF _Toc161779099 \h </w:instrText>
            </w:r>
            <w:r w:rsidR="00152B64">
              <w:rPr>
                <w:noProof/>
                <w:webHidden/>
              </w:rPr>
            </w:r>
            <w:r w:rsidR="00152B64">
              <w:rPr>
                <w:noProof/>
                <w:webHidden/>
              </w:rPr>
              <w:fldChar w:fldCharType="separate"/>
            </w:r>
            <w:r w:rsidR="00152B64">
              <w:rPr>
                <w:noProof/>
                <w:webHidden/>
              </w:rPr>
              <w:t>26</w:t>
            </w:r>
            <w:r w:rsidR="00152B64">
              <w:rPr>
                <w:noProof/>
                <w:webHidden/>
              </w:rPr>
              <w:fldChar w:fldCharType="end"/>
            </w:r>
          </w:hyperlink>
        </w:p>
        <w:p w14:paraId="391641FF" w14:textId="46E12E36" w:rsidR="00152B64" w:rsidRDefault="00F836F7">
          <w:pPr>
            <w:pStyle w:val="TOC2"/>
            <w:rPr>
              <w:noProof/>
              <w14:ligatures w14:val="standardContextual"/>
            </w:rPr>
          </w:pPr>
          <w:hyperlink w:anchor="_Toc161779100" w:history="1">
            <w:r w:rsidR="00152B64" w:rsidRPr="0058588B">
              <w:rPr>
                <w:rStyle w:val="Hyperlink"/>
                <w:rFonts w:ascii="Times New Roman" w:eastAsia="Arial" w:hAnsi="Times New Roman" w:cs="Times New Roman"/>
                <w:noProof/>
              </w:rPr>
              <w:t>Fi</w:t>
            </w:r>
            <w:r w:rsidR="00152B64" w:rsidRPr="0058588B">
              <w:rPr>
                <w:rStyle w:val="Hyperlink"/>
                <w:rFonts w:ascii="Times New Roman" w:hAnsi="Times New Roman" w:cs="Times New Roman"/>
                <w:noProof/>
              </w:rPr>
              <w:t xml:space="preserve">g. S21. </w:t>
            </w:r>
            <w:r w:rsidR="00152B64" w:rsidRPr="0058588B">
              <w:rPr>
                <w:rStyle w:val="Hyperlink"/>
                <w:rFonts w:ascii="Times New Roman" w:eastAsia="Arial" w:hAnsi="Times New Roman" w:cs="Times New Roman"/>
                <w:noProof/>
              </w:rPr>
              <w:t>Comparison of the performance of ERE with that of pure physical approache</w:t>
            </w:r>
            <w:r w:rsidR="00152B64" w:rsidRPr="0058588B">
              <w:rPr>
                <w:rStyle w:val="Hyperlink"/>
                <w:rFonts w:ascii="Times New Roman" w:hAnsi="Times New Roman" w:cs="Times New Roman"/>
                <w:noProof/>
              </w:rPr>
              <w:t>s</w:t>
            </w:r>
            <w:r w:rsidR="00152B64">
              <w:rPr>
                <w:noProof/>
                <w:webHidden/>
              </w:rPr>
              <w:tab/>
            </w:r>
            <w:r w:rsidR="00152B64">
              <w:rPr>
                <w:noProof/>
                <w:webHidden/>
              </w:rPr>
              <w:fldChar w:fldCharType="begin"/>
            </w:r>
            <w:r w:rsidR="00152B64">
              <w:rPr>
                <w:noProof/>
                <w:webHidden/>
              </w:rPr>
              <w:instrText xml:space="preserve"> PAGEREF _Toc161779100 \h </w:instrText>
            </w:r>
            <w:r w:rsidR="00152B64">
              <w:rPr>
                <w:noProof/>
                <w:webHidden/>
              </w:rPr>
            </w:r>
            <w:r w:rsidR="00152B64">
              <w:rPr>
                <w:noProof/>
                <w:webHidden/>
              </w:rPr>
              <w:fldChar w:fldCharType="separate"/>
            </w:r>
            <w:r w:rsidR="00152B64">
              <w:rPr>
                <w:noProof/>
                <w:webHidden/>
              </w:rPr>
              <w:t>27</w:t>
            </w:r>
            <w:r w:rsidR="00152B64">
              <w:rPr>
                <w:noProof/>
                <w:webHidden/>
              </w:rPr>
              <w:fldChar w:fldCharType="end"/>
            </w:r>
          </w:hyperlink>
        </w:p>
        <w:p w14:paraId="25EEB44C" w14:textId="1BCF4134" w:rsidR="00152B64" w:rsidRDefault="00F836F7">
          <w:pPr>
            <w:pStyle w:val="TOC1"/>
            <w:tabs>
              <w:tab w:val="right" w:leader="dot" w:pos="8296"/>
            </w:tabs>
            <w:rPr>
              <w:noProof/>
              <w14:ligatures w14:val="standardContextual"/>
            </w:rPr>
          </w:pPr>
          <w:hyperlink w:anchor="_Toc161779101" w:history="1">
            <w:r w:rsidR="00152B64" w:rsidRPr="0058588B">
              <w:rPr>
                <w:rStyle w:val="Hyperlink"/>
                <w:rFonts w:ascii="Times New Roman" w:eastAsia="SimHei" w:hAnsi="Times New Roman" w:cs="Times New Roman"/>
                <w:b/>
                <w:bCs/>
                <w:noProof/>
                <w:kern w:val="44"/>
              </w:rPr>
              <w:t>Section S3. The Supplementary Notes</w:t>
            </w:r>
            <w:r w:rsidR="00152B64">
              <w:rPr>
                <w:noProof/>
                <w:webHidden/>
              </w:rPr>
              <w:tab/>
            </w:r>
            <w:r w:rsidR="00152B64">
              <w:rPr>
                <w:noProof/>
                <w:webHidden/>
              </w:rPr>
              <w:fldChar w:fldCharType="begin"/>
            </w:r>
            <w:r w:rsidR="00152B64">
              <w:rPr>
                <w:noProof/>
                <w:webHidden/>
              </w:rPr>
              <w:instrText xml:space="preserve"> PAGEREF _Toc161779101 \h </w:instrText>
            </w:r>
            <w:r w:rsidR="00152B64">
              <w:rPr>
                <w:noProof/>
                <w:webHidden/>
              </w:rPr>
            </w:r>
            <w:r w:rsidR="00152B64">
              <w:rPr>
                <w:noProof/>
                <w:webHidden/>
              </w:rPr>
              <w:fldChar w:fldCharType="separate"/>
            </w:r>
            <w:r w:rsidR="00152B64">
              <w:rPr>
                <w:noProof/>
                <w:webHidden/>
              </w:rPr>
              <w:t>27</w:t>
            </w:r>
            <w:r w:rsidR="00152B64">
              <w:rPr>
                <w:noProof/>
                <w:webHidden/>
              </w:rPr>
              <w:fldChar w:fldCharType="end"/>
            </w:r>
          </w:hyperlink>
        </w:p>
        <w:p w14:paraId="51878739" w14:textId="2D6B1D10" w:rsidR="00152B64" w:rsidRDefault="00F836F7">
          <w:pPr>
            <w:pStyle w:val="TOC2"/>
            <w:rPr>
              <w:noProof/>
              <w14:ligatures w14:val="standardContextual"/>
            </w:rPr>
          </w:pPr>
          <w:hyperlink w:anchor="_Toc161779102" w:history="1">
            <w:r w:rsidR="00152B64" w:rsidRPr="0058588B">
              <w:rPr>
                <w:rStyle w:val="Hyperlink"/>
                <w:rFonts w:ascii="Times New Roman" w:hAnsi="Times New Roman" w:cs="Times New Roman"/>
                <w:noProof/>
              </w:rPr>
              <w:t>Supplementary Note S1. Details of kernel density estimation</w:t>
            </w:r>
            <w:r w:rsidR="00152B64">
              <w:rPr>
                <w:noProof/>
                <w:webHidden/>
              </w:rPr>
              <w:tab/>
            </w:r>
            <w:r w:rsidR="00152B64">
              <w:rPr>
                <w:noProof/>
                <w:webHidden/>
              </w:rPr>
              <w:fldChar w:fldCharType="begin"/>
            </w:r>
            <w:r w:rsidR="00152B64">
              <w:rPr>
                <w:noProof/>
                <w:webHidden/>
              </w:rPr>
              <w:instrText xml:space="preserve"> PAGEREF _Toc161779102 \h </w:instrText>
            </w:r>
            <w:r w:rsidR="00152B64">
              <w:rPr>
                <w:noProof/>
                <w:webHidden/>
              </w:rPr>
            </w:r>
            <w:r w:rsidR="00152B64">
              <w:rPr>
                <w:noProof/>
                <w:webHidden/>
              </w:rPr>
              <w:fldChar w:fldCharType="separate"/>
            </w:r>
            <w:r w:rsidR="00152B64">
              <w:rPr>
                <w:noProof/>
                <w:webHidden/>
              </w:rPr>
              <w:t>27</w:t>
            </w:r>
            <w:r w:rsidR="00152B64">
              <w:rPr>
                <w:noProof/>
                <w:webHidden/>
              </w:rPr>
              <w:fldChar w:fldCharType="end"/>
            </w:r>
          </w:hyperlink>
        </w:p>
        <w:p w14:paraId="575B77B6" w14:textId="31CFC842" w:rsidR="00152B64" w:rsidRDefault="00F836F7">
          <w:pPr>
            <w:pStyle w:val="TOC2"/>
            <w:rPr>
              <w:noProof/>
              <w14:ligatures w14:val="standardContextual"/>
            </w:rPr>
          </w:pPr>
          <w:hyperlink w:anchor="_Toc161779103" w:history="1">
            <w:r w:rsidR="00152B64" w:rsidRPr="0058588B">
              <w:rPr>
                <w:rStyle w:val="Hyperlink"/>
                <w:rFonts w:ascii="Times New Roman" w:hAnsi="Times New Roman" w:cs="Times New Roman"/>
                <w:noProof/>
              </w:rPr>
              <w:t>Supplementary Note S2. Details of numerical simulation</w:t>
            </w:r>
            <w:r w:rsidR="00152B64">
              <w:rPr>
                <w:noProof/>
                <w:webHidden/>
              </w:rPr>
              <w:tab/>
            </w:r>
            <w:r w:rsidR="00152B64">
              <w:rPr>
                <w:noProof/>
                <w:webHidden/>
              </w:rPr>
              <w:fldChar w:fldCharType="begin"/>
            </w:r>
            <w:r w:rsidR="00152B64">
              <w:rPr>
                <w:noProof/>
                <w:webHidden/>
              </w:rPr>
              <w:instrText xml:space="preserve"> PAGEREF _Toc161779103 \h </w:instrText>
            </w:r>
            <w:r w:rsidR="00152B64">
              <w:rPr>
                <w:noProof/>
                <w:webHidden/>
              </w:rPr>
            </w:r>
            <w:r w:rsidR="00152B64">
              <w:rPr>
                <w:noProof/>
                <w:webHidden/>
              </w:rPr>
              <w:fldChar w:fldCharType="separate"/>
            </w:r>
            <w:r w:rsidR="00152B64">
              <w:rPr>
                <w:noProof/>
                <w:webHidden/>
              </w:rPr>
              <w:t>28</w:t>
            </w:r>
            <w:r w:rsidR="00152B64">
              <w:rPr>
                <w:noProof/>
                <w:webHidden/>
              </w:rPr>
              <w:fldChar w:fldCharType="end"/>
            </w:r>
          </w:hyperlink>
        </w:p>
        <w:p w14:paraId="6B0C716F" w14:textId="4DD3EE77" w:rsidR="00152B64" w:rsidRDefault="00F836F7">
          <w:pPr>
            <w:pStyle w:val="TOC2"/>
            <w:rPr>
              <w:noProof/>
              <w14:ligatures w14:val="standardContextual"/>
            </w:rPr>
          </w:pPr>
          <w:hyperlink w:anchor="_Toc161779104" w:history="1">
            <w:r w:rsidR="00152B64" w:rsidRPr="0058588B">
              <w:rPr>
                <w:rStyle w:val="Hyperlink"/>
                <w:rFonts w:ascii="Times New Roman" w:hAnsi="Times New Roman" w:cs="Times New Roman"/>
                <w:noProof/>
              </w:rPr>
              <w:t xml:space="preserve">Supplementary Note S3. One-sample </w:t>
            </w:r>
            <w:r w:rsidR="00152B64" w:rsidRPr="0058588B">
              <w:rPr>
                <w:rStyle w:val="Hyperlink"/>
                <w:rFonts w:ascii="Times New Roman" w:hAnsi="Times New Roman" w:cs="Times New Roman"/>
                <w:i/>
                <w:iCs/>
                <w:noProof/>
              </w:rPr>
              <w:t>t</w:t>
            </w:r>
            <w:r w:rsidR="00152B64" w:rsidRPr="0058588B">
              <w:rPr>
                <w:rStyle w:val="Hyperlink"/>
                <w:rFonts w:ascii="Times New Roman" w:hAnsi="Times New Roman" w:cs="Times New Roman"/>
                <w:noProof/>
              </w:rPr>
              <w:t>-test</w:t>
            </w:r>
            <w:r w:rsidR="00152B64">
              <w:rPr>
                <w:noProof/>
                <w:webHidden/>
              </w:rPr>
              <w:tab/>
            </w:r>
            <w:r w:rsidR="00152B64">
              <w:rPr>
                <w:noProof/>
                <w:webHidden/>
              </w:rPr>
              <w:fldChar w:fldCharType="begin"/>
            </w:r>
            <w:r w:rsidR="00152B64">
              <w:rPr>
                <w:noProof/>
                <w:webHidden/>
              </w:rPr>
              <w:instrText xml:space="preserve"> PAGEREF _Toc161779104 \h </w:instrText>
            </w:r>
            <w:r w:rsidR="00152B64">
              <w:rPr>
                <w:noProof/>
                <w:webHidden/>
              </w:rPr>
            </w:r>
            <w:r w:rsidR="00152B64">
              <w:rPr>
                <w:noProof/>
                <w:webHidden/>
              </w:rPr>
              <w:fldChar w:fldCharType="separate"/>
            </w:r>
            <w:r w:rsidR="00152B64">
              <w:rPr>
                <w:noProof/>
                <w:webHidden/>
              </w:rPr>
              <w:t>31</w:t>
            </w:r>
            <w:r w:rsidR="00152B64">
              <w:rPr>
                <w:noProof/>
                <w:webHidden/>
              </w:rPr>
              <w:fldChar w:fldCharType="end"/>
            </w:r>
          </w:hyperlink>
        </w:p>
        <w:p w14:paraId="576893E0" w14:textId="0BDA167B" w:rsidR="00152B64" w:rsidRDefault="00F836F7">
          <w:pPr>
            <w:pStyle w:val="TOC2"/>
            <w:rPr>
              <w:noProof/>
              <w14:ligatures w14:val="standardContextual"/>
            </w:rPr>
          </w:pPr>
          <w:hyperlink w:anchor="_Toc161779105" w:history="1">
            <w:r w:rsidR="00152B64" w:rsidRPr="0058588B">
              <w:rPr>
                <w:rStyle w:val="Hyperlink"/>
                <w:rFonts w:ascii="Times New Roman" w:hAnsi="Times New Roman" w:cs="Times New Roman"/>
                <w:noProof/>
              </w:rPr>
              <w:t>Supplementary Note S4. Summary for positive and negative edges of TCGA datasets</w:t>
            </w:r>
            <w:r w:rsidR="00152B64">
              <w:rPr>
                <w:noProof/>
                <w:webHidden/>
              </w:rPr>
              <w:tab/>
            </w:r>
            <w:r w:rsidR="00152B64">
              <w:rPr>
                <w:noProof/>
                <w:webHidden/>
              </w:rPr>
              <w:fldChar w:fldCharType="begin"/>
            </w:r>
            <w:r w:rsidR="00152B64">
              <w:rPr>
                <w:noProof/>
                <w:webHidden/>
              </w:rPr>
              <w:instrText xml:space="preserve"> PAGEREF _Toc161779105 \h </w:instrText>
            </w:r>
            <w:r w:rsidR="00152B64">
              <w:rPr>
                <w:noProof/>
                <w:webHidden/>
              </w:rPr>
            </w:r>
            <w:r w:rsidR="00152B64">
              <w:rPr>
                <w:noProof/>
                <w:webHidden/>
              </w:rPr>
              <w:fldChar w:fldCharType="separate"/>
            </w:r>
            <w:r w:rsidR="00152B64">
              <w:rPr>
                <w:noProof/>
                <w:webHidden/>
              </w:rPr>
              <w:t>32</w:t>
            </w:r>
            <w:r w:rsidR="00152B64">
              <w:rPr>
                <w:noProof/>
                <w:webHidden/>
              </w:rPr>
              <w:fldChar w:fldCharType="end"/>
            </w:r>
          </w:hyperlink>
        </w:p>
        <w:p w14:paraId="61FDEF96" w14:textId="4C6BAF17" w:rsidR="00152B64" w:rsidRDefault="00F836F7">
          <w:pPr>
            <w:pStyle w:val="TOC2"/>
            <w:rPr>
              <w:noProof/>
              <w14:ligatures w14:val="standardContextual"/>
            </w:rPr>
          </w:pPr>
          <w:hyperlink w:anchor="_Toc161779106" w:history="1">
            <w:r w:rsidR="00152B64" w:rsidRPr="0058588B">
              <w:rPr>
                <w:rStyle w:val="Hyperlink"/>
                <w:rFonts w:ascii="Times New Roman" w:hAnsi="Times New Roman" w:cs="Times New Roman"/>
                <w:noProof/>
              </w:rPr>
              <w:t>Supplementary Note S5. Verification for the identified critical state</w:t>
            </w:r>
            <w:r w:rsidR="00152B64">
              <w:rPr>
                <w:noProof/>
                <w:webHidden/>
              </w:rPr>
              <w:tab/>
            </w:r>
            <w:r w:rsidR="00152B64">
              <w:rPr>
                <w:noProof/>
                <w:webHidden/>
              </w:rPr>
              <w:fldChar w:fldCharType="begin"/>
            </w:r>
            <w:r w:rsidR="00152B64">
              <w:rPr>
                <w:noProof/>
                <w:webHidden/>
              </w:rPr>
              <w:instrText xml:space="preserve"> PAGEREF _Toc161779106 \h </w:instrText>
            </w:r>
            <w:r w:rsidR="00152B64">
              <w:rPr>
                <w:noProof/>
                <w:webHidden/>
              </w:rPr>
            </w:r>
            <w:r w:rsidR="00152B64">
              <w:rPr>
                <w:noProof/>
                <w:webHidden/>
              </w:rPr>
              <w:fldChar w:fldCharType="separate"/>
            </w:r>
            <w:r w:rsidR="00152B64">
              <w:rPr>
                <w:noProof/>
                <w:webHidden/>
              </w:rPr>
              <w:t>32</w:t>
            </w:r>
            <w:r w:rsidR="00152B64">
              <w:rPr>
                <w:noProof/>
                <w:webHidden/>
              </w:rPr>
              <w:fldChar w:fldCharType="end"/>
            </w:r>
          </w:hyperlink>
        </w:p>
        <w:p w14:paraId="65DD26F4" w14:textId="312A192B" w:rsidR="00152B64" w:rsidRDefault="00F836F7">
          <w:pPr>
            <w:pStyle w:val="TOC2"/>
            <w:rPr>
              <w:noProof/>
              <w14:ligatures w14:val="standardContextual"/>
            </w:rPr>
          </w:pPr>
          <w:hyperlink w:anchor="_Toc161779107" w:history="1">
            <w:r w:rsidR="00152B64" w:rsidRPr="0058588B">
              <w:rPr>
                <w:rStyle w:val="Hyperlink"/>
                <w:rFonts w:ascii="Times New Roman" w:hAnsi="Times New Roman" w:cs="Times New Roman"/>
                <w:noProof/>
              </w:rPr>
              <w:t>Supplementary Note S6. ERE gene pairs affect the Rap1 signaling pathway in tumor progression</w:t>
            </w:r>
            <w:r w:rsidR="00152B64">
              <w:rPr>
                <w:noProof/>
                <w:webHidden/>
              </w:rPr>
              <w:tab/>
            </w:r>
            <w:r w:rsidR="00152B64">
              <w:rPr>
                <w:noProof/>
                <w:webHidden/>
              </w:rPr>
              <w:fldChar w:fldCharType="begin"/>
            </w:r>
            <w:r w:rsidR="00152B64">
              <w:rPr>
                <w:noProof/>
                <w:webHidden/>
              </w:rPr>
              <w:instrText xml:space="preserve"> PAGEREF _Toc161779107 \h </w:instrText>
            </w:r>
            <w:r w:rsidR="00152B64">
              <w:rPr>
                <w:noProof/>
                <w:webHidden/>
              </w:rPr>
            </w:r>
            <w:r w:rsidR="00152B64">
              <w:rPr>
                <w:noProof/>
                <w:webHidden/>
              </w:rPr>
              <w:fldChar w:fldCharType="separate"/>
            </w:r>
            <w:r w:rsidR="00152B64">
              <w:rPr>
                <w:noProof/>
                <w:webHidden/>
              </w:rPr>
              <w:t>34</w:t>
            </w:r>
            <w:r w:rsidR="00152B64">
              <w:rPr>
                <w:noProof/>
                <w:webHidden/>
              </w:rPr>
              <w:fldChar w:fldCharType="end"/>
            </w:r>
          </w:hyperlink>
        </w:p>
        <w:p w14:paraId="702C5A32" w14:textId="77AFE086" w:rsidR="00152B64" w:rsidRDefault="00F836F7">
          <w:pPr>
            <w:pStyle w:val="TOC2"/>
            <w:rPr>
              <w:noProof/>
              <w14:ligatures w14:val="standardContextual"/>
            </w:rPr>
          </w:pPr>
          <w:hyperlink w:anchor="_Toc161779108" w:history="1">
            <w:r w:rsidR="00152B64" w:rsidRPr="0058588B">
              <w:rPr>
                <w:rStyle w:val="Hyperlink"/>
                <w:rFonts w:ascii="Times New Roman" w:hAnsi="Times New Roman" w:cs="Times New Roman"/>
                <w:noProof/>
              </w:rPr>
              <w:t>Supplementary Note S7. KEGG pathway enrichment analysis</w:t>
            </w:r>
            <w:r w:rsidR="00152B64">
              <w:rPr>
                <w:noProof/>
                <w:webHidden/>
              </w:rPr>
              <w:tab/>
            </w:r>
            <w:r w:rsidR="00152B64">
              <w:rPr>
                <w:noProof/>
                <w:webHidden/>
              </w:rPr>
              <w:fldChar w:fldCharType="begin"/>
            </w:r>
            <w:r w:rsidR="00152B64">
              <w:rPr>
                <w:noProof/>
                <w:webHidden/>
              </w:rPr>
              <w:instrText xml:space="preserve"> PAGEREF _Toc161779108 \h </w:instrText>
            </w:r>
            <w:r w:rsidR="00152B64">
              <w:rPr>
                <w:noProof/>
                <w:webHidden/>
              </w:rPr>
            </w:r>
            <w:r w:rsidR="00152B64">
              <w:rPr>
                <w:noProof/>
                <w:webHidden/>
              </w:rPr>
              <w:fldChar w:fldCharType="separate"/>
            </w:r>
            <w:r w:rsidR="00152B64">
              <w:rPr>
                <w:noProof/>
                <w:webHidden/>
              </w:rPr>
              <w:t>34</w:t>
            </w:r>
            <w:r w:rsidR="00152B64">
              <w:rPr>
                <w:noProof/>
                <w:webHidden/>
              </w:rPr>
              <w:fldChar w:fldCharType="end"/>
            </w:r>
          </w:hyperlink>
        </w:p>
        <w:p w14:paraId="708D1E28" w14:textId="71D4A442" w:rsidR="00152B64" w:rsidRDefault="00F836F7">
          <w:pPr>
            <w:pStyle w:val="TOC2"/>
            <w:rPr>
              <w:noProof/>
              <w14:ligatures w14:val="standardContextual"/>
            </w:rPr>
          </w:pPr>
          <w:hyperlink w:anchor="_Toc161779109" w:history="1">
            <w:r w:rsidR="00152B64" w:rsidRPr="0058588B">
              <w:rPr>
                <w:rStyle w:val="Hyperlink"/>
                <w:rFonts w:ascii="Times New Roman" w:hAnsi="Times New Roman" w:cs="Times New Roman"/>
                <w:noProof/>
              </w:rPr>
              <w:t>Supplementary Note S8. Theoretical basis</w:t>
            </w:r>
            <w:r w:rsidR="00152B64">
              <w:rPr>
                <w:noProof/>
                <w:webHidden/>
              </w:rPr>
              <w:tab/>
            </w:r>
            <w:r w:rsidR="00152B64">
              <w:rPr>
                <w:noProof/>
                <w:webHidden/>
              </w:rPr>
              <w:fldChar w:fldCharType="begin"/>
            </w:r>
            <w:r w:rsidR="00152B64">
              <w:rPr>
                <w:noProof/>
                <w:webHidden/>
              </w:rPr>
              <w:instrText xml:space="preserve"> PAGEREF _Toc161779109 \h </w:instrText>
            </w:r>
            <w:r w:rsidR="00152B64">
              <w:rPr>
                <w:noProof/>
                <w:webHidden/>
              </w:rPr>
            </w:r>
            <w:r w:rsidR="00152B64">
              <w:rPr>
                <w:noProof/>
                <w:webHidden/>
              </w:rPr>
              <w:fldChar w:fldCharType="separate"/>
            </w:r>
            <w:r w:rsidR="00152B64">
              <w:rPr>
                <w:noProof/>
                <w:webHidden/>
              </w:rPr>
              <w:t>35</w:t>
            </w:r>
            <w:r w:rsidR="00152B64">
              <w:rPr>
                <w:noProof/>
                <w:webHidden/>
              </w:rPr>
              <w:fldChar w:fldCharType="end"/>
            </w:r>
          </w:hyperlink>
        </w:p>
        <w:p w14:paraId="70CAD73E" w14:textId="2D815192" w:rsidR="00152B64" w:rsidRDefault="00F836F7">
          <w:pPr>
            <w:pStyle w:val="TOC2"/>
            <w:rPr>
              <w:noProof/>
              <w14:ligatures w14:val="standardContextual"/>
            </w:rPr>
          </w:pPr>
          <w:hyperlink w:anchor="_Toc161779110" w:history="1">
            <w:r w:rsidR="00152B64" w:rsidRPr="0058588B">
              <w:rPr>
                <w:rStyle w:val="Hyperlink"/>
                <w:rFonts w:ascii="Times New Roman" w:hAnsi="Times New Roman" w:cs="Times New Roman"/>
                <w:noProof/>
              </w:rPr>
              <w:t>Supplementary Note S9. Performance of ERE in numerical simulation</w:t>
            </w:r>
            <w:r w:rsidR="00152B64">
              <w:rPr>
                <w:noProof/>
                <w:webHidden/>
              </w:rPr>
              <w:tab/>
            </w:r>
            <w:r w:rsidR="00152B64">
              <w:rPr>
                <w:noProof/>
                <w:webHidden/>
              </w:rPr>
              <w:fldChar w:fldCharType="begin"/>
            </w:r>
            <w:r w:rsidR="00152B64">
              <w:rPr>
                <w:noProof/>
                <w:webHidden/>
              </w:rPr>
              <w:instrText xml:space="preserve"> PAGEREF _Toc161779110 \h </w:instrText>
            </w:r>
            <w:r w:rsidR="00152B64">
              <w:rPr>
                <w:noProof/>
                <w:webHidden/>
              </w:rPr>
            </w:r>
            <w:r w:rsidR="00152B64">
              <w:rPr>
                <w:noProof/>
                <w:webHidden/>
              </w:rPr>
              <w:fldChar w:fldCharType="separate"/>
            </w:r>
            <w:r w:rsidR="00152B64">
              <w:rPr>
                <w:noProof/>
                <w:webHidden/>
              </w:rPr>
              <w:t>37</w:t>
            </w:r>
            <w:r w:rsidR="00152B64">
              <w:rPr>
                <w:noProof/>
                <w:webHidden/>
              </w:rPr>
              <w:fldChar w:fldCharType="end"/>
            </w:r>
          </w:hyperlink>
        </w:p>
        <w:p w14:paraId="30B06953" w14:textId="069F5215" w:rsidR="00152B64" w:rsidRDefault="00F836F7">
          <w:pPr>
            <w:pStyle w:val="TOC2"/>
            <w:rPr>
              <w:noProof/>
              <w14:ligatures w14:val="standardContextual"/>
            </w:rPr>
          </w:pPr>
          <w:hyperlink w:anchor="_Toc161779111" w:history="1">
            <w:r w:rsidR="00152B64" w:rsidRPr="0058588B">
              <w:rPr>
                <w:rStyle w:val="Hyperlink"/>
                <w:rFonts w:ascii="Times New Roman" w:hAnsi="Times New Roman" w:cs="Times New Roman"/>
                <w:noProof/>
              </w:rPr>
              <w:t>Supplementary Note S10. Details for the expression calculation of DEGs</w:t>
            </w:r>
            <w:r w:rsidR="00152B64">
              <w:rPr>
                <w:noProof/>
                <w:webHidden/>
              </w:rPr>
              <w:tab/>
            </w:r>
            <w:r w:rsidR="00152B64">
              <w:rPr>
                <w:noProof/>
                <w:webHidden/>
              </w:rPr>
              <w:fldChar w:fldCharType="begin"/>
            </w:r>
            <w:r w:rsidR="00152B64">
              <w:rPr>
                <w:noProof/>
                <w:webHidden/>
              </w:rPr>
              <w:instrText xml:space="preserve"> PAGEREF _Toc161779111 \h </w:instrText>
            </w:r>
            <w:r w:rsidR="00152B64">
              <w:rPr>
                <w:noProof/>
                <w:webHidden/>
              </w:rPr>
            </w:r>
            <w:r w:rsidR="00152B64">
              <w:rPr>
                <w:noProof/>
                <w:webHidden/>
              </w:rPr>
              <w:fldChar w:fldCharType="separate"/>
            </w:r>
            <w:r w:rsidR="00152B64">
              <w:rPr>
                <w:noProof/>
                <w:webHidden/>
              </w:rPr>
              <w:t>38</w:t>
            </w:r>
            <w:r w:rsidR="00152B64">
              <w:rPr>
                <w:noProof/>
                <w:webHidden/>
              </w:rPr>
              <w:fldChar w:fldCharType="end"/>
            </w:r>
          </w:hyperlink>
        </w:p>
        <w:p w14:paraId="7AC55C1B" w14:textId="2AC311D9" w:rsidR="00152B64" w:rsidRDefault="00F836F7">
          <w:pPr>
            <w:pStyle w:val="TOC2"/>
            <w:rPr>
              <w:noProof/>
              <w14:ligatures w14:val="standardContextual"/>
            </w:rPr>
          </w:pPr>
          <w:hyperlink w:anchor="_Toc161779112" w:history="1">
            <w:r w:rsidR="00152B64" w:rsidRPr="0058588B">
              <w:rPr>
                <w:rStyle w:val="Hyperlink"/>
                <w:rFonts w:ascii="Times New Roman" w:hAnsi="Times New Roman" w:cs="Times New Roman"/>
                <w:noProof/>
              </w:rPr>
              <w:t>Supplementary Note S11. Details for the applied issue of ERE</w:t>
            </w:r>
            <w:r w:rsidR="00152B64">
              <w:rPr>
                <w:noProof/>
                <w:webHidden/>
              </w:rPr>
              <w:tab/>
            </w:r>
            <w:r w:rsidR="00152B64">
              <w:rPr>
                <w:noProof/>
                <w:webHidden/>
              </w:rPr>
              <w:fldChar w:fldCharType="begin"/>
            </w:r>
            <w:r w:rsidR="00152B64">
              <w:rPr>
                <w:noProof/>
                <w:webHidden/>
              </w:rPr>
              <w:instrText xml:space="preserve"> PAGEREF _Toc161779112 \h </w:instrText>
            </w:r>
            <w:r w:rsidR="00152B64">
              <w:rPr>
                <w:noProof/>
                <w:webHidden/>
              </w:rPr>
            </w:r>
            <w:r w:rsidR="00152B64">
              <w:rPr>
                <w:noProof/>
                <w:webHidden/>
              </w:rPr>
              <w:fldChar w:fldCharType="separate"/>
            </w:r>
            <w:r w:rsidR="00152B64">
              <w:rPr>
                <w:noProof/>
                <w:webHidden/>
              </w:rPr>
              <w:t>38</w:t>
            </w:r>
            <w:r w:rsidR="00152B64">
              <w:rPr>
                <w:noProof/>
                <w:webHidden/>
              </w:rPr>
              <w:fldChar w:fldCharType="end"/>
            </w:r>
          </w:hyperlink>
        </w:p>
        <w:p w14:paraId="006B788A" w14:textId="660DF92F" w:rsidR="00152B64" w:rsidRDefault="00F836F7">
          <w:pPr>
            <w:pStyle w:val="TOC1"/>
            <w:tabs>
              <w:tab w:val="right" w:leader="dot" w:pos="8296"/>
            </w:tabs>
            <w:rPr>
              <w:noProof/>
              <w14:ligatures w14:val="standardContextual"/>
            </w:rPr>
          </w:pPr>
          <w:hyperlink w:anchor="_Toc161779113" w:history="1">
            <w:r w:rsidR="00152B64" w:rsidRPr="00152B64">
              <w:rPr>
                <w:rStyle w:val="Hyperlink"/>
                <w:rFonts w:ascii="Times New Roman" w:hAnsi="Times New Roman" w:cs="Times New Roman"/>
                <w:b/>
                <w:bCs/>
                <w:noProof/>
              </w:rPr>
              <w:t>Supplementary references</w:t>
            </w:r>
            <w:r w:rsidR="00152B64">
              <w:rPr>
                <w:noProof/>
                <w:webHidden/>
              </w:rPr>
              <w:tab/>
            </w:r>
            <w:r w:rsidR="00152B64">
              <w:rPr>
                <w:noProof/>
                <w:webHidden/>
              </w:rPr>
              <w:fldChar w:fldCharType="begin"/>
            </w:r>
            <w:r w:rsidR="00152B64">
              <w:rPr>
                <w:noProof/>
                <w:webHidden/>
              </w:rPr>
              <w:instrText xml:space="preserve"> PAGEREF _Toc161779113 \h </w:instrText>
            </w:r>
            <w:r w:rsidR="00152B64">
              <w:rPr>
                <w:noProof/>
                <w:webHidden/>
              </w:rPr>
            </w:r>
            <w:r w:rsidR="00152B64">
              <w:rPr>
                <w:noProof/>
                <w:webHidden/>
              </w:rPr>
              <w:fldChar w:fldCharType="separate"/>
            </w:r>
            <w:r w:rsidR="00152B64">
              <w:rPr>
                <w:noProof/>
                <w:webHidden/>
              </w:rPr>
              <w:t>42</w:t>
            </w:r>
            <w:r w:rsidR="00152B64">
              <w:rPr>
                <w:noProof/>
                <w:webHidden/>
              </w:rPr>
              <w:fldChar w:fldCharType="end"/>
            </w:r>
          </w:hyperlink>
        </w:p>
        <w:p w14:paraId="263A8E60" w14:textId="35FBFC02" w:rsidR="007601C1" w:rsidRDefault="00EF62C0" w:rsidP="00703D2C">
          <w:r>
            <w:rPr>
              <w:b/>
              <w:bCs/>
              <w:lang w:val="zh-CN"/>
            </w:rPr>
            <w:fldChar w:fldCharType="end"/>
          </w:r>
        </w:p>
      </w:sdtContent>
    </w:sdt>
    <w:p w14:paraId="2D304941" w14:textId="68FC36EA" w:rsidR="00F63726" w:rsidRPr="00D46523" w:rsidRDefault="00F63726" w:rsidP="00703D2C">
      <w:pPr>
        <w:pStyle w:val="Heading1"/>
        <w:spacing w:before="260" w:after="120" w:line="360" w:lineRule="auto"/>
        <w:rPr>
          <w:rFonts w:cs="Times New Roman"/>
        </w:rPr>
      </w:pPr>
      <w:bookmarkStart w:id="1" w:name="_Toc58444659"/>
      <w:bookmarkStart w:id="2" w:name="_Toc134384520"/>
      <w:bookmarkStart w:id="3" w:name="_Toc161779070"/>
      <w:bookmarkStart w:id="4" w:name="_Toc130305345"/>
      <w:r w:rsidRPr="00D46523">
        <w:rPr>
          <w:rFonts w:cs="Times New Roman"/>
        </w:rPr>
        <w:lastRenderedPageBreak/>
        <w:t>Section S</w:t>
      </w:r>
      <w:r>
        <w:rPr>
          <w:rFonts w:cs="Times New Roman"/>
        </w:rPr>
        <w:t>1</w:t>
      </w:r>
      <w:r w:rsidRPr="00D46523">
        <w:rPr>
          <w:rFonts w:cs="Times New Roman"/>
        </w:rPr>
        <w:t>. The supplementary table</w:t>
      </w:r>
      <w:bookmarkEnd w:id="1"/>
      <w:r w:rsidRPr="00D46523">
        <w:rPr>
          <w:rFonts w:cs="Times New Roman"/>
        </w:rPr>
        <w:t>s</w:t>
      </w:r>
      <w:bookmarkEnd w:id="2"/>
      <w:bookmarkEnd w:id="3"/>
    </w:p>
    <w:p w14:paraId="4D9EBAD1" w14:textId="4AD1DD65" w:rsidR="00AD148D" w:rsidRPr="006517A2" w:rsidRDefault="00AD148D" w:rsidP="00703D2C">
      <w:pPr>
        <w:pStyle w:val="Heading2"/>
        <w:spacing w:after="120" w:line="360" w:lineRule="auto"/>
        <w:rPr>
          <w:rFonts w:ascii="Times New Roman" w:hAnsi="Times New Roman" w:cs="Times New Roman"/>
          <w:sz w:val="24"/>
        </w:rPr>
      </w:pPr>
      <w:bookmarkStart w:id="5" w:name="_Toc161779071"/>
      <w:r w:rsidRPr="006517A2">
        <w:rPr>
          <w:rFonts w:ascii="Times New Roman" w:hAnsi="Times New Roman" w:cs="Times New Roman"/>
          <w:sz w:val="24"/>
        </w:rPr>
        <w:t>Table S</w:t>
      </w:r>
      <w:r w:rsidR="007C502C">
        <w:rPr>
          <w:rFonts w:ascii="Times New Roman" w:hAnsi="Times New Roman" w:cs="Times New Roman"/>
          <w:sz w:val="24"/>
        </w:rPr>
        <w:t>1</w:t>
      </w:r>
      <w:r w:rsidRPr="006517A2">
        <w:rPr>
          <w:rFonts w:ascii="Times New Roman" w:hAnsi="Times New Roman" w:cs="Times New Roman"/>
          <w:sz w:val="24"/>
        </w:rPr>
        <w:t xml:space="preserve">. Traditional </w:t>
      </w:r>
      <w:bookmarkStart w:id="6" w:name="_Hlk160977683"/>
      <w:r w:rsidRPr="006517A2">
        <w:rPr>
          <w:rFonts w:ascii="Times New Roman" w:hAnsi="Times New Roman" w:cs="Times New Roman"/>
          <w:sz w:val="24"/>
        </w:rPr>
        <w:t>gene biomarkers</w:t>
      </w:r>
      <w:bookmarkEnd w:id="6"/>
      <w:r w:rsidRPr="006517A2">
        <w:rPr>
          <w:rFonts w:ascii="Times New Roman" w:hAnsi="Times New Roman" w:cs="Times New Roman"/>
          <w:sz w:val="24"/>
        </w:rPr>
        <w:t xml:space="preserve"> used to detect critical points in each dataset</w:t>
      </w:r>
      <w:bookmarkEnd w:id="4"/>
      <w:bookmarkEnd w:id="5"/>
    </w:p>
    <w:tbl>
      <w:tblPr>
        <w:tblStyle w:val="TableGrid"/>
        <w:tblW w:w="5000" w:type="pct"/>
        <w:jc w:val="center"/>
        <w:tblLayout w:type="fixed"/>
        <w:tblLook w:val="04A0" w:firstRow="1" w:lastRow="0" w:firstColumn="1" w:lastColumn="0" w:noHBand="0" w:noVBand="1"/>
      </w:tblPr>
      <w:tblGrid>
        <w:gridCol w:w="1087"/>
        <w:gridCol w:w="1769"/>
        <w:gridCol w:w="1911"/>
        <w:gridCol w:w="1906"/>
        <w:gridCol w:w="1623"/>
      </w:tblGrid>
      <w:tr w:rsidR="00AD148D" w:rsidRPr="009F2DF9" w14:paraId="4305E10B" w14:textId="77777777" w:rsidTr="00F63726">
        <w:trPr>
          <w:trHeight w:val="278"/>
          <w:jc w:val="center"/>
        </w:trPr>
        <w:tc>
          <w:tcPr>
            <w:tcW w:w="655" w:type="pct"/>
            <w:noWrap/>
            <w:vAlign w:val="bottom"/>
          </w:tcPr>
          <w:p w14:paraId="76FB4793"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Datasets</w:t>
            </w:r>
          </w:p>
        </w:tc>
        <w:tc>
          <w:tcPr>
            <w:tcW w:w="1066" w:type="pct"/>
            <w:noWrap/>
            <w:vAlign w:val="center"/>
          </w:tcPr>
          <w:p w14:paraId="20F5CD49" w14:textId="77777777" w:rsidR="00AD148D" w:rsidRPr="009F2DF9" w:rsidRDefault="00AD148D" w:rsidP="000F7CB6">
            <w:pPr>
              <w:spacing w:before="20" w:after="2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COAD</w:t>
            </w:r>
          </w:p>
        </w:tc>
        <w:tc>
          <w:tcPr>
            <w:tcW w:w="1152" w:type="pct"/>
            <w:noWrap/>
            <w:vAlign w:val="center"/>
          </w:tcPr>
          <w:p w14:paraId="10D13F2A" w14:textId="77777777" w:rsidR="00AD148D" w:rsidRPr="000F7CB6" w:rsidRDefault="00AD148D" w:rsidP="000F7CB6">
            <w:pPr>
              <w:spacing w:before="20" w:after="20"/>
              <w:jc w:val="center"/>
              <w:rPr>
                <w:rFonts w:ascii="Times New Roman" w:hAnsi="Times New Roman" w:cs="Times New Roman"/>
                <w:sz w:val="18"/>
                <w:szCs w:val="18"/>
              </w:rPr>
            </w:pPr>
            <w:r w:rsidRPr="000F7CB6">
              <w:rPr>
                <w:rFonts w:ascii="Times New Roman" w:eastAsia="DengXian" w:hAnsi="Times New Roman" w:cs="Times New Roman"/>
                <w:color w:val="000000"/>
                <w:sz w:val="18"/>
                <w:szCs w:val="18"/>
              </w:rPr>
              <w:t>LUAD</w:t>
            </w:r>
          </w:p>
        </w:tc>
        <w:tc>
          <w:tcPr>
            <w:tcW w:w="1149" w:type="pct"/>
            <w:noWrap/>
            <w:vAlign w:val="center"/>
          </w:tcPr>
          <w:p w14:paraId="4670F956" w14:textId="77777777" w:rsidR="00AD148D" w:rsidRPr="000F7CB6" w:rsidRDefault="00AD148D" w:rsidP="000F7CB6">
            <w:pPr>
              <w:spacing w:before="20" w:after="20"/>
              <w:jc w:val="center"/>
              <w:rPr>
                <w:rFonts w:ascii="Times New Roman" w:hAnsi="Times New Roman" w:cs="Times New Roman"/>
                <w:sz w:val="18"/>
                <w:szCs w:val="18"/>
              </w:rPr>
            </w:pPr>
            <w:r w:rsidRPr="000F7CB6">
              <w:rPr>
                <w:rFonts w:ascii="Times New Roman" w:eastAsia="DengXian" w:hAnsi="Times New Roman" w:cs="Times New Roman"/>
                <w:color w:val="000000"/>
                <w:sz w:val="18"/>
                <w:szCs w:val="18"/>
              </w:rPr>
              <w:t>THCA</w:t>
            </w:r>
          </w:p>
        </w:tc>
        <w:tc>
          <w:tcPr>
            <w:tcW w:w="978" w:type="pct"/>
            <w:noWrap/>
            <w:vAlign w:val="center"/>
          </w:tcPr>
          <w:p w14:paraId="771A323A" w14:textId="77777777" w:rsidR="00AD148D" w:rsidRPr="009F2DF9" w:rsidRDefault="00AD148D" w:rsidP="000F7CB6">
            <w:pPr>
              <w:spacing w:before="20" w:after="2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KIRC</w:t>
            </w:r>
          </w:p>
        </w:tc>
      </w:tr>
      <w:tr w:rsidR="00AD148D" w:rsidRPr="009F2DF9" w14:paraId="322A1DFA" w14:textId="77777777" w:rsidTr="00F63726">
        <w:trPr>
          <w:trHeight w:val="278"/>
          <w:jc w:val="center"/>
        </w:trPr>
        <w:tc>
          <w:tcPr>
            <w:tcW w:w="655" w:type="pct"/>
            <w:vMerge w:val="restart"/>
            <w:vAlign w:val="center"/>
          </w:tcPr>
          <w:p w14:paraId="53973424"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Biomarkers</w:t>
            </w:r>
          </w:p>
        </w:tc>
        <w:tc>
          <w:tcPr>
            <w:tcW w:w="1066" w:type="pct"/>
            <w:vMerge w:val="restart"/>
            <w:noWrap/>
            <w:vAlign w:val="center"/>
          </w:tcPr>
          <w:p w14:paraId="6AB83E6A" w14:textId="77777777" w:rsidR="00AD148D" w:rsidRPr="000F7CB6" w:rsidRDefault="00AD148D" w:rsidP="000F7CB6">
            <w:pPr>
              <w:spacing w:before="20" w:after="20"/>
              <w:jc w:val="center"/>
              <w:rPr>
                <w:rFonts w:ascii="Times New Roman" w:hAnsi="Times New Roman" w:cs="Times New Roman"/>
                <w:i/>
                <w:iCs/>
                <w:sz w:val="18"/>
                <w:szCs w:val="18"/>
              </w:rPr>
            </w:pPr>
            <w:r w:rsidRPr="000F7CB6">
              <w:rPr>
                <w:rFonts w:ascii="Times New Roman" w:eastAsia="DengXian" w:hAnsi="Times New Roman" w:cs="Times New Roman"/>
                <w:i/>
                <w:iCs/>
                <w:color w:val="000000"/>
                <w:sz w:val="18"/>
                <w:szCs w:val="18"/>
              </w:rPr>
              <w:t>YY1AP1</w:t>
            </w:r>
          </w:p>
        </w:tc>
        <w:tc>
          <w:tcPr>
            <w:tcW w:w="1152" w:type="pct"/>
            <w:vMerge w:val="restart"/>
            <w:noWrap/>
            <w:vAlign w:val="center"/>
          </w:tcPr>
          <w:p w14:paraId="393F5395" w14:textId="77777777" w:rsidR="00AD148D" w:rsidRPr="000F7CB6" w:rsidRDefault="00AD148D" w:rsidP="000F7CB6">
            <w:pPr>
              <w:spacing w:before="20" w:after="20"/>
              <w:jc w:val="center"/>
              <w:rPr>
                <w:rFonts w:ascii="Times New Roman" w:hAnsi="Times New Roman" w:cs="Times New Roman"/>
                <w:i/>
                <w:iCs/>
                <w:sz w:val="18"/>
                <w:szCs w:val="18"/>
              </w:rPr>
            </w:pPr>
            <w:r w:rsidRPr="000F7CB6">
              <w:rPr>
                <w:rFonts w:ascii="Times New Roman" w:eastAsia="DengXian" w:hAnsi="Times New Roman" w:cs="Times New Roman"/>
                <w:i/>
                <w:iCs/>
                <w:color w:val="000000"/>
                <w:sz w:val="18"/>
                <w:szCs w:val="18"/>
              </w:rPr>
              <w:t>BTG2</w:t>
            </w:r>
          </w:p>
        </w:tc>
        <w:tc>
          <w:tcPr>
            <w:tcW w:w="1149" w:type="pct"/>
            <w:vMerge w:val="restart"/>
            <w:noWrap/>
            <w:vAlign w:val="center"/>
          </w:tcPr>
          <w:p w14:paraId="4D764442" w14:textId="77777777" w:rsidR="00AD148D" w:rsidRPr="000F7CB6" w:rsidRDefault="00AD148D" w:rsidP="000F7CB6">
            <w:pPr>
              <w:spacing w:before="20" w:after="20"/>
              <w:jc w:val="center"/>
              <w:rPr>
                <w:rFonts w:ascii="Times New Roman" w:hAnsi="Times New Roman" w:cs="Times New Roman"/>
                <w:i/>
                <w:iCs/>
                <w:sz w:val="18"/>
                <w:szCs w:val="18"/>
              </w:rPr>
            </w:pPr>
            <w:r w:rsidRPr="000F7CB6">
              <w:rPr>
                <w:rFonts w:ascii="Times New Roman" w:eastAsia="DengXian" w:hAnsi="Times New Roman" w:cs="Times New Roman"/>
                <w:i/>
                <w:iCs/>
                <w:color w:val="000000"/>
                <w:sz w:val="18"/>
                <w:szCs w:val="18"/>
              </w:rPr>
              <w:t>SYT12</w:t>
            </w:r>
          </w:p>
        </w:tc>
        <w:tc>
          <w:tcPr>
            <w:tcW w:w="978" w:type="pct"/>
            <w:noWrap/>
            <w:vAlign w:val="center"/>
          </w:tcPr>
          <w:p w14:paraId="4D257C9B" w14:textId="77777777" w:rsidR="00AD148D" w:rsidRPr="000F7CB6" w:rsidRDefault="00AD148D" w:rsidP="000F7CB6">
            <w:pPr>
              <w:spacing w:before="20" w:after="20"/>
              <w:jc w:val="center"/>
              <w:rPr>
                <w:rFonts w:ascii="Times New Roman" w:hAnsi="Times New Roman" w:cs="Times New Roman"/>
                <w:i/>
                <w:iCs/>
                <w:sz w:val="18"/>
                <w:szCs w:val="18"/>
              </w:rPr>
            </w:pPr>
            <w:r w:rsidRPr="000F7CB6">
              <w:rPr>
                <w:rFonts w:ascii="Times New Roman" w:eastAsia="DengXian" w:hAnsi="Times New Roman" w:cs="Times New Roman"/>
                <w:i/>
                <w:iCs/>
                <w:color w:val="000000"/>
                <w:sz w:val="18"/>
                <w:szCs w:val="18"/>
              </w:rPr>
              <w:t>STEAP3</w:t>
            </w:r>
          </w:p>
        </w:tc>
      </w:tr>
      <w:tr w:rsidR="00AD148D" w:rsidRPr="009F2DF9" w14:paraId="5673478D" w14:textId="77777777" w:rsidTr="00F63726">
        <w:trPr>
          <w:trHeight w:val="278"/>
          <w:jc w:val="center"/>
        </w:trPr>
        <w:tc>
          <w:tcPr>
            <w:tcW w:w="655" w:type="pct"/>
            <w:vMerge/>
            <w:vAlign w:val="center"/>
          </w:tcPr>
          <w:p w14:paraId="14CCC73B" w14:textId="77777777" w:rsidR="00AD148D" w:rsidRPr="009F2DF9" w:rsidRDefault="00AD148D" w:rsidP="004116A4">
            <w:pPr>
              <w:pStyle w:val="ListParagraph"/>
              <w:spacing w:before="20" w:after="20"/>
              <w:ind w:left="360" w:firstLine="360"/>
              <w:jc w:val="center"/>
              <w:rPr>
                <w:rFonts w:ascii="Times New Roman" w:hAnsi="Times New Roman" w:cs="Times New Roman"/>
                <w:sz w:val="18"/>
                <w:szCs w:val="18"/>
              </w:rPr>
            </w:pPr>
          </w:p>
        </w:tc>
        <w:tc>
          <w:tcPr>
            <w:tcW w:w="1066" w:type="pct"/>
            <w:vMerge/>
            <w:vAlign w:val="center"/>
          </w:tcPr>
          <w:p w14:paraId="0F03D9E2" w14:textId="77777777" w:rsidR="00AD148D" w:rsidRPr="000F7CB6" w:rsidRDefault="00AD148D" w:rsidP="000F7CB6">
            <w:pPr>
              <w:pStyle w:val="ListParagraph"/>
              <w:spacing w:before="20" w:after="20"/>
              <w:ind w:left="360" w:firstLine="360"/>
              <w:jc w:val="center"/>
              <w:rPr>
                <w:rFonts w:ascii="Times New Roman" w:hAnsi="Times New Roman" w:cs="Times New Roman"/>
                <w:i/>
                <w:iCs/>
                <w:sz w:val="18"/>
                <w:szCs w:val="18"/>
              </w:rPr>
            </w:pPr>
          </w:p>
        </w:tc>
        <w:tc>
          <w:tcPr>
            <w:tcW w:w="1152" w:type="pct"/>
            <w:vMerge/>
            <w:vAlign w:val="center"/>
          </w:tcPr>
          <w:p w14:paraId="21CA7677" w14:textId="77777777" w:rsidR="00AD148D" w:rsidRPr="000F7CB6" w:rsidRDefault="00AD148D" w:rsidP="000F7CB6">
            <w:pPr>
              <w:pStyle w:val="ListParagraph"/>
              <w:spacing w:before="20" w:after="20"/>
              <w:ind w:left="360" w:firstLine="360"/>
              <w:jc w:val="center"/>
              <w:rPr>
                <w:rFonts w:ascii="Times New Roman" w:hAnsi="Times New Roman" w:cs="Times New Roman"/>
                <w:i/>
                <w:iCs/>
                <w:sz w:val="18"/>
                <w:szCs w:val="18"/>
              </w:rPr>
            </w:pPr>
          </w:p>
        </w:tc>
        <w:tc>
          <w:tcPr>
            <w:tcW w:w="1149" w:type="pct"/>
            <w:vMerge/>
            <w:vAlign w:val="center"/>
          </w:tcPr>
          <w:p w14:paraId="6F2F7205" w14:textId="77777777" w:rsidR="00AD148D" w:rsidRPr="000F7CB6" w:rsidRDefault="00AD148D" w:rsidP="000F7CB6">
            <w:pPr>
              <w:pStyle w:val="ListParagraph"/>
              <w:spacing w:before="20" w:after="20"/>
              <w:ind w:left="360" w:firstLine="360"/>
              <w:jc w:val="center"/>
              <w:rPr>
                <w:rFonts w:ascii="Times New Roman" w:hAnsi="Times New Roman" w:cs="Times New Roman"/>
                <w:i/>
                <w:iCs/>
                <w:sz w:val="18"/>
                <w:szCs w:val="18"/>
              </w:rPr>
            </w:pPr>
          </w:p>
        </w:tc>
        <w:tc>
          <w:tcPr>
            <w:tcW w:w="978" w:type="pct"/>
            <w:noWrap/>
            <w:vAlign w:val="center"/>
          </w:tcPr>
          <w:p w14:paraId="0A360BE7" w14:textId="77777777" w:rsidR="00AD148D" w:rsidRPr="000F7CB6" w:rsidRDefault="00AD148D" w:rsidP="000F7CB6">
            <w:pPr>
              <w:spacing w:before="20" w:after="20"/>
              <w:jc w:val="center"/>
              <w:rPr>
                <w:rFonts w:ascii="Times New Roman" w:hAnsi="Times New Roman" w:cs="Times New Roman"/>
                <w:i/>
                <w:iCs/>
                <w:sz w:val="18"/>
                <w:szCs w:val="18"/>
              </w:rPr>
            </w:pPr>
            <w:r w:rsidRPr="000F7CB6">
              <w:rPr>
                <w:rFonts w:ascii="Times New Roman" w:eastAsia="DengXian" w:hAnsi="Times New Roman" w:cs="Times New Roman"/>
                <w:i/>
                <w:iCs/>
                <w:color w:val="000000"/>
                <w:sz w:val="18"/>
                <w:szCs w:val="18"/>
              </w:rPr>
              <w:t>IBSP</w:t>
            </w:r>
          </w:p>
        </w:tc>
      </w:tr>
      <w:tr w:rsidR="00AD148D" w:rsidRPr="009F2DF9" w14:paraId="2FDD33AA" w14:textId="77777777" w:rsidTr="00F63726">
        <w:trPr>
          <w:trHeight w:val="185"/>
          <w:jc w:val="center"/>
        </w:trPr>
        <w:tc>
          <w:tcPr>
            <w:tcW w:w="655" w:type="pct"/>
            <w:vMerge/>
            <w:vAlign w:val="center"/>
          </w:tcPr>
          <w:p w14:paraId="1F8CD3A0" w14:textId="77777777" w:rsidR="00AD148D" w:rsidRPr="009F2DF9" w:rsidRDefault="00AD148D" w:rsidP="004116A4">
            <w:pPr>
              <w:pStyle w:val="ListParagraph"/>
              <w:spacing w:before="20" w:after="20"/>
              <w:ind w:left="360" w:firstLine="360"/>
              <w:jc w:val="center"/>
              <w:rPr>
                <w:rFonts w:ascii="Times New Roman" w:hAnsi="Times New Roman" w:cs="Times New Roman"/>
                <w:sz w:val="18"/>
                <w:szCs w:val="18"/>
              </w:rPr>
            </w:pPr>
          </w:p>
        </w:tc>
        <w:tc>
          <w:tcPr>
            <w:tcW w:w="1066" w:type="pct"/>
            <w:vMerge/>
            <w:vAlign w:val="center"/>
          </w:tcPr>
          <w:p w14:paraId="789F6E13" w14:textId="77777777" w:rsidR="00AD148D" w:rsidRPr="000F7CB6" w:rsidRDefault="00AD148D" w:rsidP="000F7CB6">
            <w:pPr>
              <w:pStyle w:val="ListParagraph"/>
              <w:spacing w:before="20" w:after="20"/>
              <w:ind w:left="360" w:firstLine="360"/>
              <w:jc w:val="center"/>
              <w:rPr>
                <w:rFonts w:ascii="Times New Roman" w:hAnsi="Times New Roman" w:cs="Times New Roman"/>
                <w:i/>
                <w:iCs/>
                <w:sz w:val="18"/>
                <w:szCs w:val="18"/>
              </w:rPr>
            </w:pPr>
          </w:p>
        </w:tc>
        <w:tc>
          <w:tcPr>
            <w:tcW w:w="1152" w:type="pct"/>
            <w:vMerge/>
            <w:vAlign w:val="center"/>
          </w:tcPr>
          <w:p w14:paraId="174EBDA6" w14:textId="77777777" w:rsidR="00AD148D" w:rsidRPr="000F7CB6" w:rsidRDefault="00AD148D" w:rsidP="000F7CB6">
            <w:pPr>
              <w:pStyle w:val="ListParagraph"/>
              <w:spacing w:before="20" w:after="20"/>
              <w:ind w:left="360" w:firstLine="360"/>
              <w:jc w:val="center"/>
              <w:rPr>
                <w:rFonts w:ascii="Times New Roman" w:hAnsi="Times New Roman" w:cs="Times New Roman"/>
                <w:i/>
                <w:iCs/>
                <w:sz w:val="18"/>
                <w:szCs w:val="18"/>
              </w:rPr>
            </w:pPr>
          </w:p>
        </w:tc>
        <w:tc>
          <w:tcPr>
            <w:tcW w:w="1149" w:type="pct"/>
            <w:vMerge/>
            <w:vAlign w:val="center"/>
          </w:tcPr>
          <w:p w14:paraId="42CE4EC3" w14:textId="77777777" w:rsidR="00AD148D" w:rsidRPr="000F7CB6" w:rsidRDefault="00AD148D" w:rsidP="000F7CB6">
            <w:pPr>
              <w:pStyle w:val="ListParagraph"/>
              <w:spacing w:before="20" w:after="20"/>
              <w:ind w:left="360" w:firstLine="360"/>
              <w:jc w:val="center"/>
              <w:rPr>
                <w:rFonts w:ascii="Times New Roman" w:hAnsi="Times New Roman" w:cs="Times New Roman"/>
                <w:i/>
                <w:iCs/>
                <w:sz w:val="18"/>
                <w:szCs w:val="18"/>
              </w:rPr>
            </w:pPr>
          </w:p>
        </w:tc>
        <w:tc>
          <w:tcPr>
            <w:tcW w:w="978" w:type="pct"/>
            <w:noWrap/>
            <w:vAlign w:val="center"/>
          </w:tcPr>
          <w:p w14:paraId="7FB07749" w14:textId="77777777" w:rsidR="00AD148D" w:rsidRPr="000F7CB6" w:rsidRDefault="00AD148D" w:rsidP="000F7CB6">
            <w:pPr>
              <w:spacing w:before="20" w:after="20"/>
              <w:jc w:val="center"/>
              <w:rPr>
                <w:rFonts w:ascii="Times New Roman" w:hAnsi="Times New Roman" w:cs="Times New Roman"/>
                <w:i/>
                <w:iCs/>
                <w:sz w:val="18"/>
                <w:szCs w:val="18"/>
              </w:rPr>
            </w:pPr>
            <w:r w:rsidRPr="000F7CB6">
              <w:rPr>
                <w:rFonts w:ascii="Times New Roman" w:eastAsia="DengXian" w:hAnsi="Times New Roman" w:cs="Times New Roman"/>
                <w:i/>
                <w:iCs/>
                <w:color w:val="000000"/>
                <w:sz w:val="18"/>
                <w:szCs w:val="18"/>
              </w:rPr>
              <w:t>AQP9</w:t>
            </w:r>
          </w:p>
        </w:tc>
      </w:tr>
      <w:tr w:rsidR="00AD148D" w:rsidRPr="009F2DF9" w14:paraId="6E0D7097" w14:textId="77777777" w:rsidTr="00F63726">
        <w:trPr>
          <w:trHeight w:val="2093"/>
          <w:jc w:val="center"/>
        </w:trPr>
        <w:tc>
          <w:tcPr>
            <w:tcW w:w="655" w:type="pct"/>
            <w:vAlign w:val="center"/>
          </w:tcPr>
          <w:p w14:paraId="5413DC3F" w14:textId="3BE31618" w:rsidR="00AD148D" w:rsidRPr="000F7CB6" w:rsidRDefault="000F7CB6" w:rsidP="000F7CB6">
            <w:pPr>
              <w:spacing w:before="20" w:after="20"/>
              <w:jc w:val="center"/>
              <w:rPr>
                <w:rFonts w:ascii="Times New Roman" w:eastAsia="DengXian" w:hAnsi="Times New Roman" w:cs="Times New Roman"/>
                <w:color w:val="000000"/>
                <w:sz w:val="18"/>
                <w:szCs w:val="18"/>
              </w:rPr>
            </w:pPr>
            <w:r>
              <w:rPr>
                <w:rFonts w:ascii="Times New Roman" w:eastAsia="DengXian" w:hAnsi="Times New Roman" w:cs="Times New Roman" w:hint="eastAsia"/>
                <w:color w:val="000000"/>
                <w:sz w:val="18"/>
                <w:szCs w:val="18"/>
              </w:rPr>
              <w:t>R</w:t>
            </w:r>
            <w:r>
              <w:rPr>
                <w:rFonts w:ascii="Times New Roman" w:eastAsia="DengXian" w:hAnsi="Times New Roman" w:cs="Times New Roman"/>
                <w:color w:val="000000"/>
                <w:sz w:val="18"/>
                <w:szCs w:val="18"/>
              </w:rPr>
              <w:t>elation with cancer</w:t>
            </w:r>
          </w:p>
        </w:tc>
        <w:tc>
          <w:tcPr>
            <w:tcW w:w="1066" w:type="pct"/>
            <w:vAlign w:val="center"/>
          </w:tcPr>
          <w:p w14:paraId="18F52E69" w14:textId="583F9C97" w:rsidR="000F7CB6" w:rsidRPr="009F2DF9" w:rsidRDefault="000F7CB6" w:rsidP="004116A4">
            <w:pPr>
              <w:spacing w:before="20" w:after="20"/>
              <w:jc w:val="left"/>
              <w:rPr>
                <w:rFonts w:ascii="Times New Roman" w:hAnsi="Times New Roman" w:cs="Times New Roman"/>
                <w:sz w:val="18"/>
                <w:szCs w:val="18"/>
              </w:rPr>
            </w:pPr>
            <w:r w:rsidRPr="000F7CB6">
              <w:rPr>
                <w:rFonts w:ascii="Times New Roman" w:hAnsi="Times New Roman" w:cs="Times New Roman"/>
                <w:i/>
                <w:iCs/>
                <w:sz w:val="18"/>
                <w:szCs w:val="18"/>
              </w:rPr>
              <w:t>YY1AP1</w:t>
            </w:r>
            <w:r w:rsidRPr="000F7CB6">
              <w:rPr>
                <w:rFonts w:ascii="Times New Roman" w:hAnsi="Times New Roman" w:cs="Times New Roman"/>
                <w:sz w:val="18"/>
                <w:szCs w:val="18"/>
              </w:rPr>
              <w:t xml:space="preserve"> may serves as a prognostic biomarker in</w:t>
            </w:r>
            <w:r>
              <w:rPr>
                <w:rFonts w:ascii="Times New Roman" w:hAnsi="Times New Roman" w:cs="Times New Roman"/>
                <w:sz w:val="18"/>
                <w:szCs w:val="18"/>
              </w:rPr>
              <w:t xml:space="preserve"> </w:t>
            </w:r>
            <w:r w:rsidRPr="009F2DF9">
              <w:rPr>
                <w:rFonts w:ascii="Times New Roman" w:eastAsia="DengXian" w:hAnsi="Times New Roman" w:cs="Times New Roman"/>
                <w:color w:val="222222"/>
                <w:sz w:val="18"/>
                <w:szCs w:val="18"/>
              </w:rPr>
              <w:t>colon adenocarcinoma</w:t>
            </w:r>
            <w:r>
              <w:rPr>
                <w:rFonts w:ascii="Times New Roman" w:eastAsia="DengXian" w:hAnsi="Times New Roman" w:cs="Times New Roman"/>
                <w:color w:val="222222"/>
                <w:sz w:val="18"/>
                <w:szCs w:val="18"/>
              </w:rPr>
              <w:t xml:space="preserve"> [1]</w:t>
            </w:r>
            <w:r w:rsidRPr="009F2DF9">
              <w:rPr>
                <w:rFonts w:ascii="Times New Roman" w:eastAsia="DengXian" w:hAnsi="Times New Roman" w:cs="Times New Roman"/>
                <w:color w:val="222222"/>
                <w:sz w:val="18"/>
                <w:szCs w:val="18"/>
              </w:rPr>
              <w:t>.</w:t>
            </w:r>
          </w:p>
        </w:tc>
        <w:tc>
          <w:tcPr>
            <w:tcW w:w="1152" w:type="pct"/>
            <w:vAlign w:val="center"/>
          </w:tcPr>
          <w:p w14:paraId="11023D9A" w14:textId="39CDB05E" w:rsidR="000F7CB6" w:rsidRPr="009F2DF9" w:rsidRDefault="000F7CB6" w:rsidP="004116A4">
            <w:pPr>
              <w:spacing w:before="20" w:after="20"/>
              <w:jc w:val="left"/>
              <w:rPr>
                <w:rFonts w:ascii="Times New Roman" w:hAnsi="Times New Roman" w:cs="Times New Roman"/>
                <w:sz w:val="18"/>
                <w:szCs w:val="18"/>
              </w:rPr>
            </w:pPr>
            <w:r w:rsidRPr="000F7CB6">
              <w:rPr>
                <w:rFonts w:ascii="Times New Roman" w:eastAsia="DengXian" w:hAnsi="Times New Roman" w:cs="Times New Roman"/>
                <w:i/>
                <w:iCs/>
                <w:color w:val="222222"/>
                <w:sz w:val="18"/>
                <w:szCs w:val="18"/>
              </w:rPr>
              <w:t>BTG2</w:t>
            </w:r>
            <w:r w:rsidRPr="009F2DF9">
              <w:rPr>
                <w:rFonts w:ascii="Times New Roman" w:eastAsia="DengXian" w:hAnsi="Times New Roman" w:cs="Times New Roman"/>
                <w:color w:val="222222"/>
                <w:sz w:val="18"/>
                <w:szCs w:val="18"/>
              </w:rPr>
              <w:t xml:space="preserve"> </w:t>
            </w:r>
            <w:r>
              <w:rPr>
                <w:rFonts w:ascii="Times New Roman" w:eastAsia="DengXian" w:hAnsi="Times New Roman" w:cs="Times New Roman"/>
                <w:color w:val="222222"/>
                <w:sz w:val="18"/>
                <w:szCs w:val="18"/>
              </w:rPr>
              <w:t>s</w:t>
            </w:r>
            <w:r w:rsidRPr="009F2DF9">
              <w:rPr>
                <w:rFonts w:ascii="Times New Roman" w:eastAsia="DengXian" w:hAnsi="Times New Roman" w:cs="Times New Roman"/>
                <w:color w:val="222222"/>
                <w:sz w:val="18"/>
                <w:szCs w:val="18"/>
              </w:rPr>
              <w:t xml:space="preserve">erves as a </w:t>
            </w:r>
            <w:r>
              <w:rPr>
                <w:rFonts w:ascii="Times New Roman" w:eastAsia="DengXian" w:hAnsi="Times New Roman" w:cs="Times New Roman"/>
                <w:color w:val="222222"/>
                <w:sz w:val="18"/>
                <w:szCs w:val="18"/>
              </w:rPr>
              <w:t>p</w:t>
            </w:r>
            <w:r w:rsidRPr="009F2DF9">
              <w:rPr>
                <w:rFonts w:ascii="Times New Roman" w:eastAsia="DengXian" w:hAnsi="Times New Roman" w:cs="Times New Roman"/>
                <w:color w:val="222222"/>
                <w:sz w:val="18"/>
                <w:szCs w:val="18"/>
              </w:rPr>
              <w:t xml:space="preserve">otential </w:t>
            </w:r>
            <w:r>
              <w:rPr>
                <w:rFonts w:ascii="Times New Roman" w:eastAsia="DengXian" w:hAnsi="Times New Roman" w:cs="Times New Roman"/>
                <w:color w:val="222222"/>
                <w:sz w:val="18"/>
                <w:szCs w:val="18"/>
              </w:rPr>
              <w:t>p</w:t>
            </w:r>
            <w:r w:rsidRPr="009F2DF9">
              <w:rPr>
                <w:rFonts w:ascii="Times New Roman" w:eastAsia="DengXian" w:hAnsi="Times New Roman" w:cs="Times New Roman"/>
                <w:color w:val="222222"/>
                <w:sz w:val="18"/>
                <w:szCs w:val="18"/>
              </w:rPr>
              <w:t xml:space="preserve">rognostic </w:t>
            </w:r>
            <w:r>
              <w:rPr>
                <w:rFonts w:ascii="Times New Roman" w:eastAsia="DengXian" w:hAnsi="Times New Roman" w:cs="Times New Roman"/>
                <w:color w:val="222222"/>
                <w:sz w:val="18"/>
                <w:szCs w:val="18"/>
              </w:rPr>
              <w:t>m</w:t>
            </w:r>
            <w:r w:rsidRPr="009F2DF9">
              <w:rPr>
                <w:rFonts w:ascii="Times New Roman" w:eastAsia="DengXian" w:hAnsi="Times New Roman" w:cs="Times New Roman"/>
                <w:color w:val="222222"/>
                <w:sz w:val="18"/>
                <w:szCs w:val="18"/>
              </w:rPr>
              <w:t xml:space="preserve">arker and </w:t>
            </w:r>
            <w:r>
              <w:rPr>
                <w:rFonts w:ascii="Times New Roman" w:eastAsia="DengXian" w:hAnsi="Times New Roman" w:cs="Times New Roman"/>
                <w:color w:val="222222"/>
                <w:sz w:val="18"/>
                <w:szCs w:val="18"/>
              </w:rPr>
              <w:t>c</w:t>
            </w:r>
            <w:r w:rsidRPr="009F2DF9">
              <w:rPr>
                <w:rFonts w:ascii="Times New Roman" w:eastAsia="DengXian" w:hAnsi="Times New Roman" w:cs="Times New Roman"/>
                <w:color w:val="222222"/>
                <w:sz w:val="18"/>
                <w:szCs w:val="18"/>
              </w:rPr>
              <w:t xml:space="preserve">orrelates with </w:t>
            </w:r>
            <w:r>
              <w:rPr>
                <w:rFonts w:ascii="Times New Roman" w:eastAsia="DengXian" w:hAnsi="Times New Roman" w:cs="Times New Roman"/>
                <w:color w:val="222222"/>
                <w:sz w:val="18"/>
                <w:szCs w:val="18"/>
              </w:rPr>
              <w:t>i</w:t>
            </w:r>
            <w:r w:rsidRPr="009F2DF9">
              <w:rPr>
                <w:rFonts w:ascii="Times New Roman" w:eastAsia="DengXian" w:hAnsi="Times New Roman" w:cs="Times New Roman"/>
                <w:color w:val="222222"/>
                <w:sz w:val="18"/>
                <w:szCs w:val="18"/>
              </w:rPr>
              <w:t>mmune</w:t>
            </w:r>
            <w:r>
              <w:rPr>
                <w:rFonts w:ascii="Times New Roman" w:eastAsia="DengXian" w:hAnsi="Times New Roman" w:cs="Times New Roman"/>
                <w:color w:val="222222"/>
                <w:sz w:val="18"/>
                <w:szCs w:val="18"/>
              </w:rPr>
              <w:t xml:space="preserve"> i</w:t>
            </w:r>
            <w:r w:rsidRPr="009F2DF9">
              <w:rPr>
                <w:rFonts w:ascii="Times New Roman" w:eastAsia="DengXian" w:hAnsi="Times New Roman" w:cs="Times New Roman"/>
                <w:color w:val="222222"/>
                <w:sz w:val="18"/>
                <w:szCs w:val="18"/>
              </w:rPr>
              <w:t xml:space="preserve">nfiltration in </w:t>
            </w:r>
            <w:r>
              <w:rPr>
                <w:rFonts w:ascii="Times New Roman" w:eastAsia="DengXian" w:hAnsi="Times New Roman" w:cs="Times New Roman"/>
                <w:color w:val="222222"/>
                <w:sz w:val="18"/>
                <w:szCs w:val="18"/>
              </w:rPr>
              <w:t>l</w:t>
            </w:r>
            <w:r w:rsidRPr="009F2DF9">
              <w:rPr>
                <w:rFonts w:ascii="Times New Roman" w:eastAsia="DengXian" w:hAnsi="Times New Roman" w:cs="Times New Roman"/>
                <w:color w:val="222222"/>
                <w:sz w:val="18"/>
                <w:szCs w:val="18"/>
              </w:rPr>
              <w:t xml:space="preserve">ung </w:t>
            </w:r>
            <w:r>
              <w:rPr>
                <w:rFonts w:ascii="Times New Roman" w:eastAsia="DengXian" w:hAnsi="Times New Roman" w:cs="Times New Roman"/>
                <w:color w:val="222222"/>
                <w:sz w:val="18"/>
                <w:szCs w:val="18"/>
              </w:rPr>
              <w:t>a</w:t>
            </w:r>
            <w:r w:rsidRPr="009F2DF9">
              <w:rPr>
                <w:rFonts w:ascii="Times New Roman" w:eastAsia="DengXian" w:hAnsi="Times New Roman" w:cs="Times New Roman"/>
                <w:color w:val="222222"/>
                <w:sz w:val="18"/>
                <w:szCs w:val="18"/>
              </w:rPr>
              <w:t>denocarcinoma</w:t>
            </w:r>
            <w:r>
              <w:rPr>
                <w:rFonts w:ascii="Times New Roman" w:eastAsia="DengXian" w:hAnsi="Times New Roman" w:cs="Times New Roman"/>
                <w:color w:val="222222"/>
                <w:sz w:val="18"/>
                <w:szCs w:val="18"/>
              </w:rPr>
              <w:t xml:space="preserve"> [2]</w:t>
            </w:r>
            <w:r w:rsidRPr="009F2DF9">
              <w:rPr>
                <w:rFonts w:ascii="Times New Roman" w:eastAsia="DengXian" w:hAnsi="Times New Roman" w:cs="Times New Roman"/>
                <w:color w:val="222222"/>
                <w:sz w:val="18"/>
                <w:szCs w:val="18"/>
              </w:rPr>
              <w:t>.</w:t>
            </w:r>
          </w:p>
        </w:tc>
        <w:tc>
          <w:tcPr>
            <w:tcW w:w="1149" w:type="pct"/>
            <w:vAlign w:val="center"/>
          </w:tcPr>
          <w:p w14:paraId="1E01ED0D" w14:textId="65459215" w:rsidR="000F7CB6" w:rsidRPr="000F7CB6" w:rsidRDefault="000F7CB6" w:rsidP="004116A4">
            <w:pPr>
              <w:spacing w:before="20" w:after="20"/>
              <w:jc w:val="left"/>
              <w:rPr>
                <w:rFonts w:ascii="Times New Roman" w:hAnsi="Times New Roman" w:cs="Times New Roman"/>
                <w:sz w:val="18"/>
                <w:szCs w:val="18"/>
              </w:rPr>
            </w:pPr>
            <w:r w:rsidRPr="000F7CB6">
              <w:rPr>
                <w:rFonts w:ascii="Times New Roman" w:eastAsia="DengXian" w:hAnsi="Times New Roman" w:cs="Times New Roman"/>
                <w:i/>
                <w:iCs/>
                <w:color w:val="222222"/>
                <w:sz w:val="18"/>
                <w:szCs w:val="18"/>
              </w:rPr>
              <w:t>SYT12</w:t>
            </w:r>
            <w:r>
              <w:rPr>
                <w:rFonts w:ascii="Times New Roman" w:eastAsia="DengXian" w:hAnsi="Times New Roman" w:cs="Times New Roman"/>
                <w:i/>
                <w:iCs/>
                <w:color w:val="222222"/>
                <w:sz w:val="18"/>
                <w:szCs w:val="18"/>
              </w:rPr>
              <w:t xml:space="preserve"> </w:t>
            </w:r>
            <w:r w:rsidRPr="009F2DF9">
              <w:rPr>
                <w:rFonts w:ascii="Times New Roman" w:eastAsia="DengXian" w:hAnsi="Times New Roman" w:cs="Times New Roman"/>
                <w:color w:val="222222"/>
                <w:sz w:val="18"/>
                <w:szCs w:val="18"/>
              </w:rPr>
              <w:t>may contribute to predicting</w:t>
            </w:r>
            <w:r>
              <w:rPr>
                <w:rFonts w:ascii="Times New Roman" w:eastAsia="DengXian" w:hAnsi="Times New Roman" w:cs="Times New Roman"/>
                <w:color w:val="222222"/>
                <w:sz w:val="18"/>
                <w:szCs w:val="18"/>
              </w:rPr>
              <w:t xml:space="preserve"> THCA outcomes as a novel biomarker [3].</w:t>
            </w:r>
          </w:p>
        </w:tc>
        <w:tc>
          <w:tcPr>
            <w:tcW w:w="978" w:type="pct"/>
            <w:vAlign w:val="center"/>
          </w:tcPr>
          <w:p w14:paraId="4AEFD6BA" w14:textId="44AB6C28" w:rsidR="000F7CB6" w:rsidRPr="000F7CB6" w:rsidRDefault="000F7CB6" w:rsidP="004116A4">
            <w:pPr>
              <w:spacing w:before="20" w:after="20"/>
              <w:jc w:val="left"/>
              <w:rPr>
                <w:rFonts w:ascii="Times New Roman" w:hAnsi="Times New Roman" w:cs="Times New Roman"/>
                <w:sz w:val="18"/>
                <w:szCs w:val="18"/>
              </w:rPr>
            </w:pPr>
            <w:r w:rsidRPr="000F7CB6">
              <w:rPr>
                <w:rFonts w:ascii="Times New Roman" w:eastAsia="DengXian" w:hAnsi="Times New Roman" w:cs="Times New Roman"/>
                <w:i/>
                <w:iCs/>
                <w:color w:val="000000"/>
                <w:sz w:val="18"/>
                <w:szCs w:val="18"/>
              </w:rPr>
              <w:t>STEAP3</w:t>
            </w:r>
            <w:r w:rsidRPr="000F7CB6">
              <w:rPr>
                <w:rFonts w:ascii="Times New Roman" w:eastAsia="DengXian" w:hAnsi="Times New Roman" w:cs="Times New Roman"/>
                <w:color w:val="000000"/>
                <w:sz w:val="18"/>
                <w:szCs w:val="18"/>
              </w:rPr>
              <w:t>,</w:t>
            </w:r>
            <w:r>
              <w:rPr>
                <w:rFonts w:ascii="Times New Roman" w:eastAsia="DengXian" w:hAnsi="Times New Roman" w:cs="Times New Roman"/>
                <w:i/>
                <w:iCs/>
                <w:color w:val="000000"/>
                <w:sz w:val="18"/>
                <w:szCs w:val="18"/>
              </w:rPr>
              <w:t xml:space="preserve"> </w:t>
            </w:r>
            <w:r w:rsidRPr="000F7CB6">
              <w:rPr>
                <w:rFonts w:ascii="Times New Roman" w:eastAsia="DengXian" w:hAnsi="Times New Roman" w:cs="Times New Roman"/>
                <w:i/>
                <w:iCs/>
                <w:color w:val="000000"/>
                <w:sz w:val="18"/>
                <w:szCs w:val="18"/>
              </w:rPr>
              <w:t>IBSP</w:t>
            </w:r>
            <w:r>
              <w:rPr>
                <w:rFonts w:ascii="Times New Roman" w:eastAsia="DengXian" w:hAnsi="Times New Roman" w:cs="Times New Roman"/>
                <w:i/>
                <w:iCs/>
                <w:color w:val="000000"/>
                <w:sz w:val="18"/>
                <w:szCs w:val="18"/>
              </w:rPr>
              <w:t xml:space="preserve"> </w:t>
            </w:r>
            <w:r w:rsidRPr="000F7CB6">
              <w:rPr>
                <w:rFonts w:ascii="Times New Roman" w:eastAsia="DengXian" w:hAnsi="Times New Roman" w:cs="Times New Roman"/>
                <w:color w:val="000000"/>
                <w:sz w:val="18"/>
                <w:szCs w:val="18"/>
              </w:rPr>
              <w:t>and</w:t>
            </w:r>
            <w:r>
              <w:rPr>
                <w:rFonts w:ascii="Times New Roman" w:eastAsia="DengXian" w:hAnsi="Times New Roman" w:cs="Times New Roman"/>
                <w:i/>
                <w:iCs/>
                <w:color w:val="000000"/>
                <w:sz w:val="18"/>
                <w:szCs w:val="18"/>
              </w:rPr>
              <w:t xml:space="preserve"> </w:t>
            </w:r>
            <w:r w:rsidRPr="000F7CB6">
              <w:rPr>
                <w:rFonts w:ascii="Times New Roman" w:eastAsia="DengXian" w:hAnsi="Times New Roman" w:cs="Times New Roman"/>
                <w:i/>
                <w:iCs/>
                <w:color w:val="000000"/>
                <w:sz w:val="18"/>
                <w:szCs w:val="18"/>
              </w:rPr>
              <w:t>AQP9</w:t>
            </w:r>
            <w:r>
              <w:rPr>
                <w:rFonts w:ascii="Times New Roman" w:eastAsia="DengXian" w:hAnsi="Times New Roman" w:cs="Times New Roman"/>
                <w:i/>
                <w:iCs/>
                <w:color w:val="000000"/>
                <w:sz w:val="18"/>
                <w:szCs w:val="18"/>
              </w:rPr>
              <w:t xml:space="preserve"> </w:t>
            </w:r>
            <w:r>
              <w:rPr>
                <w:rFonts w:ascii="Times New Roman" w:eastAsia="DengXian" w:hAnsi="Times New Roman" w:cs="Times New Roman"/>
                <w:color w:val="000000"/>
                <w:sz w:val="18"/>
                <w:szCs w:val="18"/>
              </w:rPr>
              <w:t xml:space="preserve">exert important effects on </w:t>
            </w:r>
            <w:r w:rsidR="00103DF4" w:rsidRPr="009F2DF9">
              <w:rPr>
                <w:rFonts w:ascii="Times New Roman" w:eastAsia="DengXian" w:hAnsi="Times New Roman" w:cs="Times New Roman"/>
                <w:color w:val="222222"/>
                <w:sz w:val="18"/>
                <w:szCs w:val="18"/>
              </w:rPr>
              <w:t>prognostic significance analysis for renal cell carcinoma</w:t>
            </w:r>
            <w:r w:rsidR="00103DF4">
              <w:rPr>
                <w:rFonts w:ascii="Times New Roman" w:eastAsia="DengXian" w:hAnsi="Times New Roman" w:cs="Times New Roman"/>
                <w:color w:val="222222"/>
                <w:sz w:val="18"/>
                <w:szCs w:val="18"/>
              </w:rPr>
              <w:t xml:space="preserve"> [4]</w:t>
            </w:r>
            <w:r w:rsidR="00103DF4" w:rsidRPr="009F2DF9">
              <w:rPr>
                <w:rFonts w:ascii="Times New Roman" w:eastAsia="DengXian" w:hAnsi="Times New Roman" w:cs="Times New Roman"/>
                <w:color w:val="222222"/>
                <w:sz w:val="18"/>
                <w:szCs w:val="18"/>
              </w:rPr>
              <w:t>.</w:t>
            </w:r>
          </w:p>
        </w:tc>
      </w:tr>
    </w:tbl>
    <w:p w14:paraId="1DB76C0C" w14:textId="77777777" w:rsidR="00F63726" w:rsidRPr="00AD148D" w:rsidRDefault="00F63726" w:rsidP="00703D2C">
      <w:pPr>
        <w:spacing w:before="260" w:after="120" w:line="360" w:lineRule="auto"/>
        <w:rPr>
          <w:rFonts w:ascii="Times New Roman" w:hAnsi="Times New Roman" w:cs="Times New Roman"/>
          <w:sz w:val="24"/>
          <w:szCs w:val="24"/>
        </w:rPr>
      </w:pPr>
      <w:bookmarkStart w:id="7" w:name="_Toc130305346"/>
    </w:p>
    <w:p w14:paraId="0DD38604" w14:textId="14C401D9" w:rsidR="00AD148D" w:rsidRPr="006517A2" w:rsidRDefault="00AD148D" w:rsidP="00703D2C">
      <w:pPr>
        <w:pStyle w:val="Heading2"/>
        <w:spacing w:after="120" w:line="360" w:lineRule="auto"/>
        <w:rPr>
          <w:rFonts w:ascii="Times New Roman" w:hAnsi="Times New Roman" w:cs="Times New Roman"/>
          <w:sz w:val="24"/>
        </w:rPr>
      </w:pPr>
      <w:bookmarkStart w:id="8" w:name="_Toc161779072"/>
      <w:r w:rsidRPr="006517A2">
        <w:rPr>
          <w:rFonts w:ascii="Times New Roman" w:hAnsi="Times New Roman" w:cs="Times New Roman"/>
          <w:sz w:val="24"/>
        </w:rPr>
        <w:t>Table S</w:t>
      </w:r>
      <w:r w:rsidR="007C502C">
        <w:rPr>
          <w:rFonts w:ascii="Times New Roman" w:hAnsi="Times New Roman" w:cs="Times New Roman"/>
          <w:sz w:val="24"/>
        </w:rPr>
        <w:t>2</w:t>
      </w:r>
      <w:r w:rsidRPr="006517A2">
        <w:rPr>
          <w:rFonts w:ascii="Times New Roman" w:hAnsi="Times New Roman" w:cs="Times New Roman"/>
          <w:sz w:val="24"/>
        </w:rPr>
        <w:t>. The cancer-related signaling pathways enriched by gene pairs with high entropy in critical stage of each dataset.</w:t>
      </w:r>
      <w:bookmarkEnd w:id="7"/>
      <w:bookmarkEnd w:id="8"/>
    </w:p>
    <w:tbl>
      <w:tblPr>
        <w:tblStyle w:val="TableGrid"/>
        <w:tblW w:w="0" w:type="auto"/>
        <w:jc w:val="center"/>
        <w:tblLook w:val="04A0" w:firstRow="1" w:lastRow="0" w:firstColumn="1" w:lastColumn="0" w:noHBand="0" w:noVBand="1"/>
      </w:tblPr>
      <w:tblGrid>
        <w:gridCol w:w="4988"/>
        <w:gridCol w:w="2462"/>
        <w:gridCol w:w="846"/>
      </w:tblGrid>
      <w:tr w:rsidR="00AD148D" w:rsidRPr="009F2DF9" w14:paraId="3520C498" w14:textId="77777777" w:rsidTr="004116A4">
        <w:trPr>
          <w:trHeight w:val="278"/>
          <w:jc w:val="center"/>
        </w:trPr>
        <w:tc>
          <w:tcPr>
            <w:tcW w:w="5240" w:type="dxa"/>
            <w:vAlign w:val="center"/>
            <w:hideMark/>
          </w:tcPr>
          <w:p w14:paraId="44A385AD"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Gene pairs</w:t>
            </w:r>
          </w:p>
        </w:tc>
        <w:tc>
          <w:tcPr>
            <w:tcW w:w="2544" w:type="dxa"/>
            <w:vAlign w:val="center"/>
            <w:hideMark/>
          </w:tcPr>
          <w:p w14:paraId="504C1B6F"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Enriched pathways</w:t>
            </w:r>
          </w:p>
        </w:tc>
        <w:tc>
          <w:tcPr>
            <w:tcW w:w="846" w:type="dxa"/>
            <w:noWrap/>
            <w:vAlign w:val="center"/>
            <w:hideMark/>
          </w:tcPr>
          <w:p w14:paraId="12C54625" w14:textId="62D89B0B"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Dataset</w:t>
            </w:r>
            <w:r w:rsidR="00103DF4">
              <w:rPr>
                <w:rFonts w:ascii="Times New Roman" w:hAnsi="Times New Roman" w:cs="Times New Roman"/>
                <w:sz w:val="18"/>
                <w:szCs w:val="18"/>
              </w:rPr>
              <w:t>s</w:t>
            </w:r>
          </w:p>
        </w:tc>
      </w:tr>
      <w:tr w:rsidR="00AD148D" w:rsidRPr="009F2DF9" w14:paraId="6EFDE027" w14:textId="77777777" w:rsidTr="004116A4">
        <w:trPr>
          <w:trHeight w:val="1665"/>
          <w:jc w:val="center"/>
        </w:trPr>
        <w:tc>
          <w:tcPr>
            <w:tcW w:w="5240" w:type="dxa"/>
            <w:vAlign w:val="center"/>
            <w:hideMark/>
          </w:tcPr>
          <w:p w14:paraId="4522DC2D" w14:textId="77777777" w:rsidR="00AD148D" w:rsidRPr="009F2DF9" w:rsidRDefault="00AD148D" w:rsidP="004116A4">
            <w:pPr>
              <w:pStyle w:val="ListParagraph"/>
              <w:spacing w:before="20" w:after="20"/>
              <w:ind w:left="360" w:firstLineChars="0" w:firstLine="0"/>
              <w:jc w:val="center"/>
              <w:rPr>
                <w:rFonts w:ascii="Times New Roman" w:hAnsi="Times New Roman" w:cs="Times New Roman"/>
                <w:sz w:val="18"/>
                <w:szCs w:val="18"/>
              </w:rPr>
            </w:pPr>
            <w:r w:rsidRPr="009F2DF9">
              <w:rPr>
                <w:rFonts w:ascii="Times New Roman" w:hAnsi="Times New Roman" w:cs="Times New Roman"/>
                <w:sz w:val="18"/>
                <w:szCs w:val="18"/>
              </w:rPr>
              <w:t>BDNF-NTRK2, CSF3-IL6, CXCL12-LPAR3, CXCL8-IL10, CXCL8-IL1B, CXCL8-IL6, CXCL8-TLR2, CXCL8-TLR4, FGF2-SOX2, FGF8-SOX2, FGF9-FLT1, FGF9-KDR, FST-INHBB, FZD10-WNT16, FZD10-WNT7A, IFNG-STAT1, IL12A-IL12RB1, IL1B-IL6, IL6-JAK2, IL6-LEP, IL6-OSM, IL6-STAT1, NGFR-NTRK2, PIAS2-STAT1, SOX2-STAT3</w:t>
            </w:r>
          </w:p>
        </w:tc>
        <w:tc>
          <w:tcPr>
            <w:tcW w:w="2544" w:type="dxa"/>
            <w:vAlign w:val="center"/>
            <w:hideMark/>
          </w:tcPr>
          <w:p w14:paraId="656585D5"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 xml:space="preserve">TGF-beta signaling pathway, JAK-STAT signaling pathway, HIF-1 signaling pathway, Hippo signaling pathway, PI3K-Akt signaling pathway, </w:t>
            </w:r>
            <w:bookmarkStart w:id="9" w:name="OLE_LINK4"/>
            <w:r w:rsidRPr="009F2DF9">
              <w:rPr>
                <w:rFonts w:ascii="Times New Roman" w:hAnsi="Times New Roman" w:cs="Times New Roman"/>
                <w:sz w:val="18"/>
                <w:szCs w:val="18"/>
              </w:rPr>
              <w:t>NF-kappa</w:t>
            </w:r>
            <w:bookmarkEnd w:id="9"/>
            <w:r w:rsidRPr="009F2DF9">
              <w:rPr>
                <w:rFonts w:ascii="Times New Roman" w:hAnsi="Times New Roman" w:cs="Times New Roman"/>
                <w:sz w:val="18"/>
                <w:szCs w:val="18"/>
              </w:rPr>
              <w:t xml:space="preserve"> B signaling pathway</w:t>
            </w:r>
          </w:p>
        </w:tc>
        <w:tc>
          <w:tcPr>
            <w:tcW w:w="846" w:type="dxa"/>
            <w:noWrap/>
            <w:vAlign w:val="center"/>
            <w:hideMark/>
          </w:tcPr>
          <w:p w14:paraId="02CC3445"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COAD</w:t>
            </w:r>
          </w:p>
        </w:tc>
      </w:tr>
      <w:tr w:rsidR="00AD148D" w:rsidRPr="009F2DF9" w14:paraId="3B93DAA8" w14:textId="77777777" w:rsidTr="004116A4">
        <w:trPr>
          <w:trHeight w:val="1943"/>
          <w:jc w:val="center"/>
        </w:trPr>
        <w:tc>
          <w:tcPr>
            <w:tcW w:w="5240" w:type="dxa"/>
            <w:vAlign w:val="center"/>
            <w:hideMark/>
          </w:tcPr>
          <w:p w14:paraId="1C8D3501" w14:textId="77777777" w:rsidR="00AD148D" w:rsidRPr="009F2DF9" w:rsidRDefault="00AD148D" w:rsidP="004116A4">
            <w:pPr>
              <w:pStyle w:val="ListParagraph"/>
              <w:spacing w:before="20" w:after="20"/>
              <w:ind w:left="360" w:firstLineChars="0" w:firstLine="0"/>
              <w:jc w:val="center"/>
              <w:rPr>
                <w:rFonts w:ascii="Times New Roman" w:hAnsi="Times New Roman" w:cs="Times New Roman"/>
                <w:sz w:val="18"/>
                <w:szCs w:val="18"/>
              </w:rPr>
            </w:pPr>
            <w:r w:rsidRPr="009F2DF9">
              <w:rPr>
                <w:rFonts w:ascii="Times New Roman" w:hAnsi="Times New Roman" w:cs="Times New Roman"/>
                <w:sz w:val="18"/>
                <w:szCs w:val="18"/>
              </w:rPr>
              <w:t>BTRC-PRLR, CACNA1D-CACNG8, CCNE1-CDK2, DKK1-FZD1, DKK1-MYC, DKK1-WNT1, EGFR-EREG, EGFR-MYC, EGFR-RAC1, FLT4-VEGFC, FOSL1-MYC, FZD1-WNT9B, GAPDH-MYC, GNB1-GNG4, GNB2-GNG4, GNB3-GNG4, GNB4-GNG4, GNB5-GNG4, GNG11-GNG4, LDHA-MYC, LGR4-RSPO3, LGR5-RSPO1, LGR5-RSPO2, MAPK7-RPS6KA2, PRKCG-RHOA, PRL-PRLR, WIF1-WNT11</w:t>
            </w:r>
          </w:p>
        </w:tc>
        <w:tc>
          <w:tcPr>
            <w:tcW w:w="2544" w:type="dxa"/>
            <w:vAlign w:val="center"/>
            <w:hideMark/>
          </w:tcPr>
          <w:p w14:paraId="1517711D" w14:textId="77777777" w:rsidR="00AF56E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MAPK signaling pathway</w:t>
            </w:r>
            <w:r w:rsidR="00AF56E9">
              <w:rPr>
                <w:rFonts w:ascii="Times New Roman" w:hAnsi="Times New Roman" w:cs="Times New Roman"/>
                <w:sz w:val="18"/>
                <w:szCs w:val="18"/>
              </w:rPr>
              <w:t xml:space="preserve">, </w:t>
            </w:r>
            <w:r w:rsidRPr="009F2DF9">
              <w:rPr>
                <w:rFonts w:ascii="Times New Roman" w:hAnsi="Times New Roman" w:cs="Times New Roman"/>
                <w:sz w:val="18"/>
                <w:szCs w:val="18"/>
              </w:rPr>
              <w:t>HIF-1 signaling pathway</w:t>
            </w:r>
            <w:r w:rsidR="00AF56E9">
              <w:rPr>
                <w:rFonts w:ascii="Times New Roman" w:hAnsi="Times New Roman" w:cs="Times New Roman"/>
                <w:sz w:val="18"/>
                <w:szCs w:val="18"/>
              </w:rPr>
              <w:t>,</w:t>
            </w:r>
          </w:p>
          <w:p w14:paraId="0A520084" w14:textId="77777777" w:rsidR="00AF56E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Wnt signaling pathway</w:t>
            </w:r>
            <w:r w:rsidR="00AF56E9">
              <w:rPr>
                <w:rFonts w:ascii="Times New Roman" w:hAnsi="Times New Roman" w:cs="Times New Roman"/>
                <w:sz w:val="18"/>
                <w:szCs w:val="18"/>
              </w:rPr>
              <w:t>,</w:t>
            </w:r>
          </w:p>
          <w:p w14:paraId="70372314" w14:textId="36F9056D"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PI3K-Akt signaling pathway</w:t>
            </w:r>
          </w:p>
        </w:tc>
        <w:tc>
          <w:tcPr>
            <w:tcW w:w="846" w:type="dxa"/>
            <w:noWrap/>
            <w:vAlign w:val="center"/>
            <w:hideMark/>
          </w:tcPr>
          <w:p w14:paraId="0E49AD8E"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LUAD</w:t>
            </w:r>
          </w:p>
        </w:tc>
      </w:tr>
      <w:tr w:rsidR="00AD148D" w:rsidRPr="009F2DF9" w14:paraId="0FA0E83C" w14:textId="77777777" w:rsidTr="004116A4">
        <w:trPr>
          <w:trHeight w:val="1110"/>
          <w:jc w:val="center"/>
        </w:trPr>
        <w:tc>
          <w:tcPr>
            <w:tcW w:w="5240" w:type="dxa"/>
            <w:vAlign w:val="center"/>
            <w:hideMark/>
          </w:tcPr>
          <w:p w14:paraId="3238301B" w14:textId="77777777" w:rsidR="00AD148D" w:rsidRPr="009F2DF9" w:rsidRDefault="00AD148D" w:rsidP="004116A4">
            <w:pPr>
              <w:pStyle w:val="ListParagraph"/>
              <w:spacing w:before="20" w:after="20"/>
              <w:ind w:left="360" w:firstLineChars="0" w:firstLine="0"/>
              <w:jc w:val="center"/>
              <w:rPr>
                <w:rFonts w:ascii="Times New Roman" w:hAnsi="Times New Roman" w:cs="Times New Roman"/>
                <w:sz w:val="18"/>
                <w:szCs w:val="18"/>
              </w:rPr>
            </w:pPr>
            <w:r w:rsidRPr="009F2DF9">
              <w:rPr>
                <w:rFonts w:ascii="Times New Roman" w:hAnsi="Times New Roman" w:cs="Times New Roman"/>
                <w:sz w:val="18"/>
                <w:szCs w:val="18"/>
              </w:rPr>
              <w:t>ADCY1-GNAS, ADCY1-PRKACB, CNTF-CNTFR, CNTFR-LIFR, CYP1A2-GSTM1, EPHX1-GSTM1, GSTA1-GSTA2, GSTM1-GSTM2, GSTM1-GSTM3, GSTM1-GSTO1, LDHC-PDHA1, PPARGC1A-SLC2A4</w:t>
            </w:r>
          </w:p>
        </w:tc>
        <w:tc>
          <w:tcPr>
            <w:tcW w:w="2544" w:type="dxa"/>
            <w:vAlign w:val="center"/>
            <w:hideMark/>
          </w:tcPr>
          <w:p w14:paraId="309A43D1"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Chemical carcinogenesis-receptor activation, JAK-STAT signaling pathway, AMPK signaling pathway, HIF-1 signaling pathway</w:t>
            </w:r>
          </w:p>
        </w:tc>
        <w:tc>
          <w:tcPr>
            <w:tcW w:w="846" w:type="dxa"/>
            <w:noWrap/>
            <w:vAlign w:val="center"/>
            <w:hideMark/>
          </w:tcPr>
          <w:p w14:paraId="292871C2"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THCA</w:t>
            </w:r>
          </w:p>
        </w:tc>
      </w:tr>
      <w:tr w:rsidR="00AD148D" w:rsidRPr="009F2DF9" w14:paraId="2A6FA0B3" w14:textId="77777777" w:rsidTr="004116A4">
        <w:trPr>
          <w:trHeight w:val="833"/>
          <w:jc w:val="center"/>
        </w:trPr>
        <w:tc>
          <w:tcPr>
            <w:tcW w:w="5240" w:type="dxa"/>
            <w:vAlign w:val="center"/>
            <w:hideMark/>
          </w:tcPr>
          <w:p w14:paraId="2AFA0796" w14:textId="77777777" w:rsidR="00AD148D" w:rsidRPr="009F2DF9" w:rsidRDefault="00AD148D" w:rsidP="004116A4">
            <w:pPr>
              <w:pStyle w:val="ListParagraph"/>
              <w:spacing w:before="20" w:after="20"/>
              <w:ind w:left="360" w:firstLineChars="0" w:firstLine="0"/>
              <w:jc w:val="center"/>
              <w:rPr>
                <w:rFonts w:ascii="Times New Roman" w:hAnsi="Times New Roman" w:cs="Times New Roman"/>
                <w:sz w:val="18"/>
                <w:szCs w:val="18"/>
              </w:rPr>
            </w:pPr>
            <w:r w:rsidRPr="009F2DF9">
              <w:rPr>
                <w:rFonts w:ascii="Times New Roman" w:hAnsi="Times New Roman" w:cs="Times New Roman"/>
                <w:sz w:val="18"/>
                <w:szCs w:val="18"/>
              </w:rPr>
              <w:t>BMP4-NOG, BMP5-NOG, BMP6-NOG, BMP7-NOG, DLG1-GRIN2A, DLG2-GRIN2A, EPO-EPOR, EPO-JAK2, GDF6-NOG, GRIN2A-GRIN2B, PPP2R2C-PPP2R5A</w:t>
            </w:r>
          </w:p>
        </w:tc>
        <w:tc>
          <w:tcPr>
            <w:tcW w:w="2544" w:type="dxa"/>
            <w:vAlign w:val="center"/>
            <w:hideMark/>
          </w:tcPr>
          <w:p w14:paraId="5501CB66"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PI3K-Akt signaling pathway, Hippo signaling pathway, Rap1 signaling pathway, TGF-beta signaling pathway</w:t>
            </w:r>
          </w:p>
        </w:tc>
        <w:tc>
          <w:tcPr>
            <w:tcW w:w="846" w:type="dxa"/>
            <w:noWrap/>
            <w:vAlign w:val="center"/>
            <w:hideMark/>
          </w:tcPr>
          <w:p w14:paraId="40E4F3F4"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KIRC</w:t>
            </w:r>
          </w:p>
        </w:tc>
      </w:tr>
    </w:tbl>
    <w:p w14:paraId="66F63224" w14:textId="77777777" w:rsidR="00AD148D" w:rsidRPr="00AD148D" w:rsidRDefault="00AD148D" w:rsidP="00F63726">
      <w:pPr>
        <w:rPr>
          <w:rFonts w:ascii="Times New Roman" w:hAnsi="Times New Roman" w:cs="Times New Roman"/>
          <w:sz w:val="24"/>
          <w:szCs w:val="24"/>
        </w:rPr>
      </w:pPr>
    </w:p>
    <w:p w14:paraId="23831811" w14:textId="49617A41" w:rsidR="00AD148D" w:rsidRPr="006517A2" w:rsidRDefault="00AD148D" w:rsidP="00703D2C">
      <w:pPr>
        <w:pStyle w:val="Heading2"/>
        <w:spacing w:after="120" w:line="360" w:lineRule="auto"/>
        <w:rPr>
          <w:rFonts w:ascii="Times New Roman" w:hAnsi="Times New Roman" w:cs="Times New Roman"/>
          <w:sz w:val="24"/>
        </w:rPr>
      </w:pPr>
      <w:bookmarkStart w:id="10" w:name="_Toc130305347"/>
      <w:bookmarkStart w:id="11" w:name="_Toc161779073"/>
      <w:r w:rsidRPr="006517A2">
        <w:rPr>
          <w:rFonts w:ascii="Times New Roman" w:hAnsi="Times New Roman" w:cs="Times New Roman"/>
          <w:sz w:val="24"/>
        </w:rPr>
        <w:lastRenderedPageBreak/>
        <w:t>Table S</w:t>
      </w:r>
      <w:r w:rsidR="007C502C">
        <w:rPr>
          <w:rFonts w:ascii="Times New Roman" w:hAnsi="Times New Roman" w:cs="Times New Roman"/>
          <w:sz w:val="24"/>
        </w:rPr>
        <w:t>3</w:t>
      </w:r>
      <w:r w:rsidRPr="006517A2">
        <w:rPr>
          <w:rFonts w:ascii="Times New Roman" w:hAnsi="Times New Roman" w:cs="Times New Roman"/>
          <w:sz w:val="24"/>
        </w:rPr>
        <w:t>. Genes included in the network of each dataset.</w:t>
      </w:r>
      <w:bookmarkEnd w:id="10"/>
      <w:bookmarkEnd w:id="11"/>
    </w:p>
    <w:tbl>
      <w:tblPr>
        <w:tblStyle w:val="TableGrid"/>
        <w:tblW w:w="8222" w:type="dxa"/>
        <w:jc w:val="center"/>
        <w:tblLook w:val="04A0" w:firstRow="1" w:lastRow="0" w:firstColumn="1" w:lastColumn="0" w:noHBand="0" w:noVBand="1"/>
      </w:tblPr>
      <w:tblGrid>
        <w:gridCol w:w="851"/>
        <w:gridCol w:w="1271"/>
        <w:gridCol w:w="6100"/>
      </w:tblGrid>
      <w:tr w:rsidR="00AD148D" w:rsidRPr="009F2DF9" w14:paraId="7D515237" w14:textId="77777777" w:rsidTr="00714673">
        <w:trPr>
          <w:jc w:val="center"/>
        </w:trPr>
        <w:tc>
          <w:tcPr>
            <w:tcW w:w="851" w:type="dxa"/>
            <w:vAlign w:val="center"/>
          </w:tcPr>
          <w:p w14:paraId="6A4E5432" w14:textId="77777777" w:rsidR="00AD148D" w:rsidRPr="009F2DF9" w:rsidRDefault="00AD148D" w:rsidP="004116A4">
            <w:pPr>
              <w:pStyle w:val="ListParagraph"/>
              <w:spacing w:before="240" w:after="60"/>
              <w:ind w:firstLineChars="0" w:firstLine="0"/>
              <w:rPr>
                <w:rFonts w:ascii="Times New Roman" w:hAnsi="Times New Roman" w:cs="Times New Roman"/>
                <w:sz w:val="18"/>
                <w:szCs w:val="18"/>
              </w:rPr>
            </w:pPr>
            <w:r w:rsidRPr="009F2DF9">
              <w:rPr>
                <w:rFonts w:ascii="Times New Roman" w:eastAsia="DengXian" w:hAnsi="Times New Roman" w:cs="Times New Roman"/>
                <w:color w:val="000000"/>
                <w:sz w:val="18"/>
                <w:szCs w:val="18"/>
              </w:rPr>
              <w:t>Dataset</w:t>
            </w:r>
          </w:p>
        </w:tc>
        <w:tc>
          <w:tcPr>
            <w:tcW w:w="1271" w:type="dxa"/>
            <w:vAlign w:val="center"/>
          </w:tcPr>
          <w:p w14:paraId="5A00F39B" w14:textId="77777777" w:rsidR="00AD148D" w:rsidRPr="009F2DF9" w:rsidRDefault="00AD148D" w:rsidP="00714673">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Critical stage (time point)</w:t>
            </w:r>
          </w:p>
        </w:tc>
        <w:tc>
          <w:tcPr>
            <w:tcW w:w="6100" w:type="dxa"/>
            <w:vAlign w:val="center"/>
          </w:tcPr>
          <w:p w14:paraId="718E5B4B"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Genes involved in networks</w:t>
            </w:r>
          </w:p>
        </w:tc>
      </w:tr>
      <w:tr w:rsidR="00AD148D" w:rsidRPr="009F2DF9" w14:paraId="21FD2EE4" w14:textId="77777777" w:rsidTr="00714673">
        <w:trPr>
          <w:jc w:val="center"/>
        </w:trPr>
        <w:tc>
          <w:tcPr>
            <w:tcW w:w="851" w:type="dxa"/>
            <w:vAlign w:val="center"/>
          </w:tcPr>
          <w:p w14:paraId="33CBFF7E"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COAD</w:t>
            </w:r>
          </w:p>
        </w:tc>
        <w:tc>
          <w:tcPr>
            <w:tcW w:w="1271" w:type="dxa"/>
            <w:vAlign w:val="center"/>
          </w:tcPr>
          <w:p w14:paraId="341553D3"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IIB</w:t>
            </w:r>
          </w:p>
        </w:tc>
        <w:tc>
          <w:tcPr>
            <w:tcW w:w="6100" w:type="dxa"/>
            <w:vAlign w:val="center"/>
          </w:tcPr>
          <w:p w14:paraId="313D9155" w14:textId="77777777" w:rsidR="00AD148D" w:rsidRPr="009F2DF9" w:rsidRDefault="00AD148D" w:rsidP="004116A4">
            <w:pPr>
              <w:pStyle w:val="ListParagraph"/>
              <w:spacing w:before="240" w:after="60"/>
              <w:ind w:firstLineChars="0" w:firstLine="0"/>
              <w:rPr>
                <w:rFonts w:ascii="Times New Roman" w:hAnsi="Times New Roman" w:cs="Times New Roman"/>
                <w:sz w:val="18"/>
                <w:szCs w:val="18"/>
              </w:rPr>
            </w:pPr>
            <w:r w:rsidRPr="009F2DF9">
              <w:rPr>
                <w:rFonts w:ascii="Times New Roman" w:eastAsia="DengXian" w:hAnsi="Times New Roman" w:cs="Times New Roman"/>
                <w:color w:val="000000"/>
                <w:sz w:val="18"/>
                <w:szCs w:val="18"/>
              </w:rPr>
              <w:t>WDHD1, SHH, SLCO1B1, POU5F1, RPL38, RGS4, BSG, EPHA4, TUBA4A, TFR2, RTN4R, CDX2, DLX2, RPS10-NUDT3, RHOA, MYH3, FZD1, DNAJB14, PAK2, GNAQ, TP53, RPL7A, CTNNB1, NTS, EEF1A1, RPS16, RPL10, ARHGEF15, TPM4, FANCL, ATRIP, DRD2, NMB, FZD8, RPL31, CYP1A1, FANCB, TNNI3, PMCH, EPOR, EIF3F, NANOGP8, RPS3, IL12RB1, BAG4, IL2, SGTA, LEF1, TNNI1, IFNG, SIX3, FOXA1, EIF4E, WNT16, MAPK8, IGFBP6, SOCS1, TNNC1, TTR, CCL8, ZWILCH, RPL7L1, UGT2B7, STAT1, MRPL4, RPS5 LPAR6, ALB, CXCL2, IGFBP3, LRP6, IDE, SMAD3, RPL6, SOCS2, RPL11, TF, GATA6, PLA2G2A, RPSAP58, SF1, HSPE1, PYY, SST, MRAP, FZD5, SERPINE1, GHR, CXCL10, BMP4, IL12RB2, CXCL13, RPL3L, IRF8, IL1B, BCL2, RPS26, SERPINC1, GPC3, RPS15, MEF2C, ALOX15B, RPL35A, MRPL2, RTN4, GRPR, PF4, APOA4, RPL26, SMAD4, C3, F13A1, PPARGC1A, TPM3, CCL2, CCKAR, NOG, IL17A, PCSK1, TIPIN, GANAB, RPL17-C18orf32, CYP2E1, FZD3, ZNF408, RPL10L, EIF5, ATF2, ZSCAN10, WNT8A, IL10, F7, IGFBP5, OSM, SHC1, RPS15A, GSTT2B, FASLG, RPL13, BCAR1, FANCM, SDC1, PIAS2, RPS3A, HP, WNT1, CXCL8, MRPS5, TNNI2, MCHR1, BRF1, BMP5, FOS, TBX21, HSP90B1, PIAS1, RPL22L1, CCR2, KLK4, ACKR1, POLR1D, NFKBIA, RPL27A, JUND, MYF5, INS, KRBA2, HEY1, SERPINB5, SMAD2, RPS17, RPL32, DKK1, NPY1R, STAT5A, NPS, CCL27, POU4F1, HSPBP1, GIP, BUB1, RPL13A, KLF4, TUBB4A, HPSE, FGF2, IGFBP1, BMP2, NPSR1, TCF7L2, EIF3I, TAC1, RPS4Y1, SSTR5, SOX2, POLR1E, RPL37A, CP, LRP2, MLN, EN1, RPS18, NME1, RPL35, APOA2, FANCG, EDN1, PRKCSH, RPL39, SPDEF, SMC1B, MEF2D, SSB, RPL36A, IGF1, AXIN1, RPL27, RMI1, STAT4, FZD6, EIF2S3, AR, DLX1, MYC, TNNC2, SLC9A3, RPL5, IMP3, POLRMT, CXCR1, RPL37, FANCC, NTSR2, WIF1, RPL39L, INCENP, APOA1, RPL18, FZD10, TIMP1, CCL21, GSTM1, IL6ST, WNT8B, FAS, CXCR2, RAC1, RPL17, ARNTL2, SNTA1, RPL3, RPL21, ZFPM2, SLCO1A2, F5, JAK2, SOCS3, EIF1AX, LRP5, RPS9, PLA2G7, RPL24, CCL5, TFPI, MAPK12, MLNR, WNT5B, GHSR, CITED1, PRL, CD36, MTTP, BNIP3, RPS25, LRP1, GNB2, TRH, EIF4B, NMU, TTN, HSPA9, PLA2G4A, RPLP2, KIF2C, RPL23A, APOE, HEPH, WLS, LINGO1, RPS19, DVL2, RPL15, KNG1, HSF1, CUBN, ABCC3, RPL34, SPDL1, PLA2G5, CASR, HRK, PTPN11, RPS12, WNT3A, CNPY3, NTF4, CXCL9, CCR1, PNOC, CXCL5, CANX, FANCD2, MAP2K4, CAV1, LPAR5, MIS12, KREMEN1, GPC1, FOXD3, HS3ST5, HEY2, RPS23, RPS11, CCL20, PTPN13, PTH, SRF, TYK2, CLSPN, RPL22, VWF, F2RL3, NPY, WNT5A, AVP, IGF2BP2, CCKBR, RBBP8, HSPD1, RSRC1, CXCL6, EIF2S1, SHC3, PENK, RPL26L1, CCR9, BDNF, NFATC4, MAPK3, GIPC1, IL18, PON1, RPL14, RPL18A, HSPA8, CSF3R, CDC42, PLK4, LPAR3, PTGS2, SHC4, GNAI3, RPS24, RPL10A, AKT2, RPL36AL, DVL1, RPS13, ZFYVE16, BAG2, EFNA5, RPSA, RPLP0, RPL19, NTRK2, RPS14, NKX3-1, HSP90AA1, RPL28, TBCD, CAV2, EIF4A2, STAT3, TOP3A, SALL4, SLC40A1, GSTM2, TP53AIP1, SMAD5, HIF1A, MYH7, HAND2, WDR31, TLR4, DUSP6, DNAJB2, LRRK2, ELANE, EN2, LIN28A, OLR1, NCF2, CCR7, FANCE, CDK2, WNT7B, MRPL33, IL6, ESPL1, NDST1, GCG, CSF2, ICAM1, CCL19, FZD2, RACK1, RPL8, BCL2L1, TLR2, STUB1, LMX1A, FANCF, IL1A, LPL, IGFALS, CCK, CSF2RB, RPS21, FAU, MAG, RPS20, RPL23, FGF8, RPS7, EIF1AY, RPS29, TNNT1, CETP, CCL4, MRPL1, DNAJB1, CCL28, IL12A, JUN, CPB2, SHC2, BMP7, RPS27, SIRPG, EIF3G, MRPL12, CYP2B6, ZIC3, SH2B1, UBC, NTF3, MYL3, CNTF, RELA, CCR5, RPL30, MAP2K6, MYL2, SFRP5, WNT4, NR1I2, PAX6, CCL25, CXCL11, TNNT3, ABCA1, GJA5, APOL1, WNT7A, GPC5, RPL36, SAR1B, F11, IL1R1, CXCR3, MYF6, SRC, CSF3, SSTR1, RPL7, RPS8, TPM1, DUSP16, GRP, CIITA, POU2F1, GRM3, NGFR, PLCG1, IGF2, RPA2, MAPKAPK3, CXCL12, NGF, CFD, IGFBP4, PPBP, OXT, EEF2, KREMEN2, RPL12, DUSP1, KNL1, CREB1, TDGF1P3, NKX2-5, GBP1, EOMES, RPL4, GNG3, RPS4X, DDX17, NDC80, MOGS, ZMYND19, MMP1, RPS2, TIMM44, ESR1, ALOX12, SYCP2, CCR10, POLR3D, RPS6, PTGES3, F10, IL18R1, APOB, RPS27L, RPS28, GATA4, ANKRA2, TFRC, IRF1, TBX5, RPL29, RPL9, BARD1, RRP1, LEP, F2</w:t>
            </w:r>
          </w:p>
        </w:tc>
      </w:tr>
      <w:tr w:rsidR="00AD148D" w:rsidRPr="009F2DF9" w14:paraId="26ADBF56" w14:textId="77777777" w:rsidTr="00714673">
        <w:trPr>
          <w:jc w:val="center"/>
        </w:trPr>
        <w:tc>
          <w:tcPr>
            <w:tcW w:w="851" w:type="dxa"/>
            <w:vAlign w:val="center"/>
          </w:tcPr>
          <w:p w14:paraId="08FC9F79"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lastRenderedPageBreak/>
              <w:t>LUAD</w:t>
            </w:r>
          </w:p>
        </w:tc>
        <w:tc>
          <w:tcPr>
            <w:tcW w:w="1271" w:type="dxa"/>
            <w:vAlign w:val="center"/>
          </w:tcPr>
          <w:p w14:paraId="5E7E92BD"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IIIB</w:t>
            </w:r>
          </w:p>
        </w:tc>
        <w:tc>
          <w:tcPr>
            <w:tcW w:w="6100" w:type="dxa"/>
            <w:vAlign w:val="center"/>
          </w:tcPr>
          <w:p w14:paraId="38D035D3" w14:textId="77777777" w:rsidR="00AD148D" w:rsidRPr="009F2DF9" w:rsidRDefault="00AD148D" w:rsidP="004116A4">
            <w:pPr>
              <w:pStyle w:val="ListParagraph"/>
              <w:spacing w:before="240" w:after="60"/>
              <w:ind w:firstLineChars="0" w:firstLine="0"/>
              <w:rPr>
                <w:rFonts w:ascii="Times New Roman" w:hAnsi="Times New Roman" w:cs="Times New Roman"/>
                <w:sz w:val="18"/>
                <w:szCs w:val="18"/>
              </w:rPr>
            </w:pPr>
            <w:r w:rsidRPr="009F2DF9">
              <w:rPr>
                <w:rFonts w:ascii="Times New Roman" w:eastAsia="DengXian" w:hAnsi="Times New Roman" w:cs="Times New Roman"/>
                <w:color w:val="000000"/>
                <w:sz w:val="18"/>
                <w:szCs w:val="18"/>
              </w:rPr>
              <w:t xml:space="preserve">MIS12, RSRC1, LBP, NPR1, FN1, CYP2D6, BAMBI, IAPP, TF, RPS28, CDT1, RPL18, WNT9B, TUFM, CPS1, ACADSB, PDHA2, GNB4, F13A1, TP53, ACADM, EEF1B2, FGA, ADCY1, ADCY2, MUC16, UGT1A6, VEGFA, BTRC, EGFR, RPL15, DLK1, CDC6, MYC, GK, RPS4Y1, CYP2B6, APOA1, MUC21, RPL26L1, ACSS1, MUC3A, UBC, RPL6, EREG, RPL12, APOA5, EIF3I, RPL10L, HNF1B, ADH1C, FST, GALNT12, IGF1, MUC6, MRPS5, FAU, F2, RPS14, HNF4A, RPSA, RPL23, RPL39L, BMP4, RAC1, RPS15A, GAPDH, FGG, FOXA2, ADH6, NEUROD1, RPL13A, RPS23, CYP2C8, GNG4, RPS5, RPL9, RPS3, DRP2, ADCY5, FGF10, RPL39, HPX, APOA2, C8A, PRKACA, HMGCS2, CYP3A5, ALDH3A1, RPL27, F13B, LRP2, RPS12, F5, HIBCH, RPL27A, DPYSL3, ACAT2, CCNE1, MUC5AC, MUC5B, TRPM2, RPS16, MUC7, PRKAR2A, MAFA, FOSL1, SOCS3, ALDH3A2, PDHB, ITGB3, RPS18, RPL10, GNAI3, CYP1B1, CYP1A1, EEF2, HADH, GNG11, KRBA2, RPL36AL, RPS11, RPL14, FGB, GNB3, PDE11A, DKK1, PVALB, ACLY, RPS20, LPL, FOXO1, PRLR, RPL17, RPS27, GNB1, HMGA1, CASR, CYP3A4, CDKN3, INS, RPL7L1, EIF3F, GSTM1, OGDH, EIF1AY, APP, C8G, LDHA, NIFK, UGT2B7, RPL4, RPS21, LCAT, RGS7, BMPR1B, GNB5, WDR31, PDE7B, C8B, MUC2, RPL28, PDHA1, PDX1, ACVR2A, F2RL2, PF4, RPS8, EIF2S3, RPLP0, BMP7, AOX1, APOB, CDK2, RPL36A, ITGA2B, PRL, RPS24, SKP2, RPL11, SERPINC1, RB1, RPL7, MUC12, GNAI1, RPS19, PPARA, GNB2, MUC13, WNT1, DPYSL4, RACK1, RGS7BP, MUC17, RPL21, RPS3A, PEMT, HNF1A, EIF3G, FZD1, RPS15, ALB </w:t>
            </w:r>
          </w:p>
        </w:tc>
      </w:tr>
      <w:tr w:rsidR="00AD148D" w:rsidRPr="009F2DF9" w14:paraId="5D8EEF37" w14:textId="77777777" w:rsidTr="00714673">
        <w:trPr>
          <w:jc w:val="center"/>
        </w:trPr>
        <w:tc>
          <w:tcPr>
            <w:tcW w:w="851" w:type="dxa"/>
            <w:vAlign w:val="center"/>
          </w:tcPr>
          <w:p w14:paraId="72921E5B"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THCA</w:t>
            </w:r>
          </w:p>
        </w:tc>
        <w:tc>
          <w:tcPr>
            <w:tcW w:w="1271" w:type="dxa"/>
            <w:vAlign w:val="center"/>
          </w:tcPr>
          <w:p w14:paraId="6AA37A46"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II</w:t>
            </w:r>
          </w:p>
        </w:tc>
        <w:tc>
          <w:tcPr>
            <w:tcW w:w="6100" w:type="dxa"/>
            <w:vAlign w:val="center"/>
          </w:tcPr>
          <w:p w14:paraId="1C96BAF4" w14:textId="77777777" w:rsidR="00AD148D" w:rsidRPr="009F2DF9" w:rsidRDefault="00AD148D" w:rsidP="004116A4">
            <w:pPr>
              <w:pStyle w:val="ListParagraph"/>
              <w:spacing w:before="240" w:after="60"/>
              <w:ind w:firstLineChars="0" w:firstLine="0"/>
              <w:rPr>
                <w:rFonts w:ascii="Times New Roman" w:hAnsi="Times New Roman" w:cs="Times New Roman"/>
                <w:sz w:val="18"/>
                <w:szCs w:val="18"/>
              </w:rPr>
            </w:pPr>
            <w:r w:rsidRPr="009F2DF9">
              <w:rPr>
                <w:rFonts w:ascii="Times New Roman" w:eastAsia="DengXian" w:hAnsi="Times New Roman" w:cs="Times New Roman"/>
                <w:color w:val="000000"/>
                <w:sz w:val="18"/>
                <w:szCs w:val="18"/>
              </w:rPr>
              <w:t>EN2, PTPRO, TRPC5, OXSM, TST, SSTR3, POMC, PPY, DBT, LMX1B, TACR3, KITLG, GRK2, APOL1, CAD, ACOX3, TFF1, PAX5, FOS, PLTP, GRB10, GNRH1, SRD5A1, ACACA,  LIPE, HADH, BMP2, EDN1, HMGCS2, PDHB, FABP4, DLST, PIK3CG, SST, AR, IDH3A, PHYH, FLT4, UQCRHL, ABCA1, NOG, VEGFA, INS, GCSH, SET, MPST, STAT5B, UBC, SCARB1, GRM8, CPS1, BMP7, COX6C, BCAT2, PKM, UMPS, MAPK8IP1, MYC, FH, MLST8, LBP, DOK1, EDNRA, POLB, LEP, ESRRG, ACAT1, SDHA, NDUFS3, NPY, SUCLA2 TRIB3, DMGDH, PDPR, AGXT, VDAC1, IDH1, JAK2, SOCS1, CETP, APOB, MDH1, UQCRQ, HSD3B2, SLC25A20, MATK, UQCR10, BCL2, RUVBL1, AGT, SGK1, TRAM1, CEBPA, RAPGEF3, ACAT2, NOS3, CDK5, TF, LRP2, MSX1, HSD17B3, CPT2, TBC1D4, ACE2, NPY5R, SHMT1, PC, LDHAL6A, HPR, ME3, MYB, NCOA6, LIG4, NDUFAB1, NR0B2, PRKDC, FZD3, COX4I1, ENDOG, ASNS, SLC4A8, COX7C, KCNJ8, PCK1, ACSS2, LDHC, IYD, LIG1, SHC1, PGF, APOE, CARTPT, ROCK2, TACR2, MIS12, OGDHL, MAPT, MAPK12, CRKL, CRHR2, IGF1R, PPARG, COX4I2, FOXA1, HMGB1P1, COX6B1, LCK, SSTR2, GRB14, ARRB1, HSPB1, ABCG1, AIFM1, PON1, SDHC, ANK2, BMP4, AHI1, EDN3, GRAP, OGG1, SH3GL2, PPARGC1A, DPYSL4, IDH3B, APOA5, OXCT2, PPIF, KCNJ1, ADIPOQ, STUB1, DNTT, DNM1, HMGB2, PLIN1, STAT3, CS, ME2, CYP17A1, ABCC8, GNRH2, FOXA2, CBLB, GNAQ, EDNRB, STAT5A, NDUFA4, ESRRA, BIN1, PPARGC1B, HADHB, HS3ST6, ACO1, UQCRFS1, PTPN11, APP, UCN, AVPR1A, RAG1, PDCD6IP, SLC25A4, MTTP, XRCC1, POLD1, GRK5, NKX6-2, WNT7A, AKT2, ANP32A, BCKDHB, ACAA1, UQCRC2, NRIP1, KISS1, HMGCR, GBX2, CFTR, FGF9, HAP1, GLI2, WNT3A, SHMT2, AGTR1, HSD17B2, TEC, PROK2, DHODH, APOC3, CDON, WIF1, PIK3CD, CDK6, DLD, CARNS1, CTNNB1, VIP, OGDH, RGS16, COX6A1, SOSTDC1, NME1, KPNA1, NR4A1, CBL, XRCC6, COX5A, FZD10, ALB, GNAI1, GOT2, GPC5, PRKAA2, NPY1R, WNT4, NKX6-1, SUCLG1, VLDLR, SNCA, SHH, STAP1, ESR1, RAG2, TAC3, APOA2, IRS4, PHLPP1, MARK1, NR4A2, FEN1, LDHB, LCAT, CYCS, AGXT2, PMCH, FKBP4, KIT, PCNA, TPO, TAC1, KNG1, EGFR, LYN, ME1, CNR1, FKBP1A, AKT1, CYC1, CRH, LPL, ISL1, ACADM, HSD3B1, ITPR1, PHLPP2, PDHA1, GLDC, ACADS, ACLY, CD36, YY1, SARDH, PRKCA, PPARA, UQCRC1, SUCLG2, ACO2, KCNJ11, PDK4, PVALB, SH2B3, SH3KBP1, MPL, VDAC3, LRP8, MTHFD2, IHH, ACACB, RAPGEF4, GZMA, GOT1, NDUFB10, ABCA7, XRCC5, LEF1, NDUFS2, SLC2A4, APOA1, SFRP1, RGS14, KLK11, HTT, ALDH1L1, PMPCB, HP, SLC9A3R1, HSD17B6, NTHL1, SDHD, ACADSB, MDH2, TFCP2, IDH2, ADCY9, FZD4</w:t>
            </w:r>
          </w:p>
        </w:tc>
      </w:tr>
      <w:tr w:rsidR="00AD148D" w:rsidRPr="009F2DF9" w14:paraId="495103CE" w14:textId="77777777" w:rsidTr="00714673">
        <w:trPr>
          <w:jc w:val="center"/>
        </w:trPr>
        <w:tc>
          <w:tcPr>
            <w:tcW w:w="851" w:type="dxa"/>
            <w:vAlign w:val="center"/>
          </w:tcPr>
          <w:p w14:paraId="4F7C033F"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KIRC</w:t>
            </w:r>
          </w:p>
        </w:tc>
        <w:tc>
          <w:tcPr>
            <w:tcW w:w="1271" w:type="dxa"/>
            <w:vAlign w:val="center"/>
          </w:tcPr>
          <w:p w14:paraId="639561CC" w14:textId="77777777" w:rsidR="00AD148D" w:rsidRPr="009F2DF9" w:rsidRDefault="00AD148D" w:rsidP="004116A4">
            <w:pPr>
              <w:pStyle w:val="ListParagraph"/>
              <w:spacing w:before="240" w:after="60"/>
              <w:ind w:firstLineChars="0" w:firstLine="0"/>
              <w:jc w:val="center"/>
              <w:rPr>
                <w:rFonts w:ascii="Times New Roman" w:hAnsi="Times New Roman" w:cs="Times New Roman"/>
                <w:sz w:val="18"/>
                <w:szCs w:val="18"/>
              </w:rPr>
            </w:pPr>
            <w:r w:rsidRPr="009F2DF9">
              <w:rPr>
                <w:rFonts w:ascii="Times New Roman" w:eastAsia="DengXian" w:hAnsi="Times New Roman" w:cs="Times New Roman"/>
                <w:color w:val="000000"/>
                <w:sz w:val="18"/>
                <w:szCs w:val="18"/>
              </w:rPr>
              <w:t>II</w:t>
            </w:r>
          </w:p>
        </w:tc>
        <w:tc>
          <w:tcPr>
            <w:tcW w:w="6100" w:type="dxa"/>
            <w:vAlign w:val="center"/>
          </w:tcPr>
          <w:p w14:paraId="74D5CE1C" w14:textId="77777777" w:rsidR="00AD148D" w:rsidRPr="009F2DF9" w:rsidRDefault="00AD148D" w:rsidP="004116A4">
            <w:pPr>
              <w:pStyle w:val="ListParagraph"/>
              <w:spacing w:before="240" w:after="60"/>
              <w:ind w:firstLineChars="0" w:firstLine="0"/>
              <w:rPr>
                <w:rFonts w:ascii="Times New Roman" w:hAnsi="Times New Roman" w:cs="Times New Roman"/>
                <w:sz w:val="18"/>
                <w:szCs w:val="18"/>
              </w:rPr>
            </w:pPr>
            <w:r w:rsidRPr="009F2DF9">
              <w:rPr>
                <w:rFonts w:ascii="Times New Roman" w:eastAsia="DengXian" w:hAnsi="Times New Roman" w:cs="Times New Roman"/>
                <w:color w:val="000000"/>
                <w:sz w:val="18"/>
                <w:szCs w:val="18"/>
              </w:rPr>
              <w:t xml:space="preserve">HMCN1, SLC9A3R2, CCL5, CCL16, CXCL1, RASGRF2, PTK2, DLG1, HBG2, CST3, SLA2, B2M, DNM2, PPP2R2C, NR4A2, PPP2R1B, PTPN22, PAX6, FGG, TP53, PPBP, CXCR1, TNFRSF9, CUBN, RAD52, GSN, CCR2, CD3E, </w:t>
            </w:r>
            <w:r w:rsidRPr="009F2DF9">
              <w:rPr>
                <w:rFonts w:ascii="Times New Roman" w:eastAsia="DengXian" w:hAnsi="Times New Roman" w:cs="Times New Roman"/>
                <w:color w:val="000000"/>
                <w:sz w:val="18"/>
                <w:szCs w:val="18"/>
              </w:rPr>
              <w:lastRenderedPageBreak/>
              <w:t>CYSLTR2, CAMK2D, NOP9, TTN, CCL20, TFF1, DSCAM, ERCC8, POU5F1, TIMM50, CXCL10, ARG2, SAA2, IL12RB2, NCAM1, PFDN2, CCR4, NKX2-2, CD40LG, CHP1, OLIG2, CD47, PPP2R5C, SCGB1A1, NEUROG3, AIFM1, BMP4, CD84, MYPN, LYZ, CCT8, EDN1, KIT, SLIT2, CCL21, IRF1, BMP5, SIRPG, FOXA2, BMPER, ACTA1, TRAF2, TRDN, MMP1, CD8B, FGA, BMPR1B, PPP2R5A, CD22, CXCL11, GDF5, HEPH, OMG, CD27, BMP10, AHSP, PFDN4, TTR, COX5A, CCL19, SLAMF6, PLA2G4A, NKX6-1, SALL4, RYR2, ODC1, PFDN5, IL12B, PTPRC, CXCL5, F13B, DEGS2, LRP2, EGFR, CCR5, LCK, CXCL6, FOXA3, PAK2, SLK, CD79A, ROCK2, CCT4, EPO, FOXA1, F13A1, TF, CCL2, AKAP9, HMGCS2, HAND1, CCR3, F2, IL6, CXCL2, TRAM1, GRIN2A, STAT1, GATA4, SMAD4, CD19, PIGR, WNT7A, CCR6, JAK2, DCC, SPHK1, UQCRC2, CD80, IAPP, HIF1A, GP1BA, UNC5A, APP, HLA-C, GRIN2B, PIGA, TBX21, IGFBP1, SHH, CCT2, CCT7, APOA1, PTGS1, APOA4, F7, CP, HBA2, FOXP3, DNM1, CCT5, CASQ2, CXCR2, EOMES, SGK1, ICOS, NTN1, TUBA3D, BMP7, ICAM1, OTC, PPP2R1A, SIX3, TUBA3E, IL2, TNNT1, NANOGP8, IFNG, SRC, TBXAS1, CCL11, CD3D, SOX10, GRIN1, NEB, F11, CYCS, TBX5, CCNH, SH2D2A, HSPG2, CERS1, SLAMF1, BMP6, STAT4, AMPH, PSAP, CD244, SH3GL2, TNNI3, CXCL8, CXCL9, MIS12, CBL, DAPP1, CXCL13, GDF6, SLC9A3, F10, CD70, CCR8, ST8SIA4, PPP4C, NDUFAB1, HADHB, HBD, GRIN3A, CCL17, PRKACG, RBP4, ACAT1, MMP7, GC, F2RL1, CYSLTR1, UNC5D, SH2D1A, FGB, TCP1, HLA-B, MAG, LMX1A, RAB3B, NOG, ZAP70, UBC, RTN4, HNF4A, PTK2B, ITGAM, PROC, NKX2-5, PTGIS, ITGB3, IL12RB1, CD69, MAL, ST8SIA2, PLA2G5, SLC40A1, PPP2R3A, FOSL1, SRF, DLG2, TNFSF9, MNAT1, CXCR3, FPR1, PDCD6IP, CCT6A, UQCRFS1, SOX2, DES</w:t>
            </w:r>
          </w:p>
        </w:tc>
      </w:tr>
      <w:tr w:rsidR="00AD148D" w:rsidRPr="009F2DF9" w14:paraId="442013F8" w14:textId="77777777" w:rsidTr="00714673">
        <w:trPr>
          <w:trHeight w:val="3053"/>
          <w:jc w:val="center"/>
        </w:trPr>
        <w:tc>
          <w:tcPr>
            <w:tcW w:w="851" w:type="dxa"/>
            <w:noWrap/>
            <w:vAlign w:val="center"/>
            <w:hideMark/>
          </w:tcPr>
          <w:p w14:paraId="440BC496" w14:textId="77777777" w:rsidR="00AD148D" w:rsidRPr="009F2DF9" w:rsidRDefault="00AD148D" w:rsidP="004116A4">
            <w:pPr>
              <w:widowControl/>
              <w:spacing w:before="20" w:after="20"/>
              <w:jc w:val="center"/>
              <w:rPr>
                <w:rFonts w:ascii="Times New Roman" w:eastAsia="DengXian" w:hAnsi="Times New Roman" w:cs="Times New Roman"/>
                <w:color w:val="000000"/>
                <w:kern w:val="0"/>
                <w:sz w:val="18"/>
                <w:szCs w:val="18"/>
              </w:rPr>
            </w:pPr>
            <w:r w:rsidRPr="009F2DF9">
              <w:rPr>
                <w:rFonts w:ascii="Times New Roman" w:eastAsia="DengXian" w:hAnsi="Times New Roman" w:cs="Times New Roman"/>
                <w:color w:val="000000"/>
                <w:kern w:val="0"/>
                <w:sz w:val="18"/>
                <w:szCs w:val="18"/>
              </w:rPr>
              <w:lastRenderedPageBreak/>
              <w:t>Lung injury</w:t>
            </w:r>
          </w:p>
        </w:tc>
        <w:tc>
          <w:tcPr>
            <w:tcW w:w="1271" w:type="dxa"/>
            <w:noWrap/>
            <w:vAlign w:val="center"/>
            <w:hideMark/>
          </w:tcPr>
          <w:p w14:paraId="128184AA" w14:textId="77777777" w:rsidR="00AD148D" w:rsidRPr="009F2DF9" w:rsidRDefault="00AD148D" w:rsidP="004116A4">
            <w:pPr>
              <w:widowControl/>
              <w:spacing w:before="20" w:after="20"/>
              <w:jc w:val="center"/>
              <w:rPr>
                <w:rFonts w:ascii="Times New Roman" w:eastAsia="DengXian" w:hAnsi="Times New Roman" w:cs="Times New Roman"/>
                <w:color w:val="000000"/>
                <w:kern w:val="0"/>
                <w:sz w:val="18"/>
                <w:szCs w:val="18"/>
              </w:rPr>
            </w:pPr>
            <w:r w:rsidRPr="009F2DF9">
              <w:rPr>
                <w:rFonts w:ascii="Times New Roman" w:eastAsia="DengXian" w:hAnsi="Times New Roman" w:cs="Times New Roman"/>
                <w:color w:val="000000"/>
                <w:kern w:val="0"/>
                <w:sz w:val="18"/>
                <w:szCs w:val="18"/>
              </w:rPr>
              <w:t>8h</w:t>
            </w:r>
          </w:p>
        </w:tc>
        <w:tc>
          <w:tcPr>
            <w:tcW w:w="6100" w:type="dxa"/>
            <w:hideMark/>
          </w:tcPr>
          <w:p w14:paraId="0DCB1CE4" w14:textId="77777777" w:rsidR="00AD148D" w:rsidRPr="009F2DF9" w:rsidRDefault="00AD148D" w:rsidP="004116A4">
            <w:pPr>
              <w:widowControl/>
              <w:spacing w:before="20" w:after="20"/>
              <w:jc w:val="left"/>
              <w:rPr>
                <w:rFonts w:ascii="Times New Roman" w:eastAsia="DengXian" w:hAnsi="Times New Roman" w:cs="Times New Roman"/>
                <w:color w:val="000000"/>
                <w:kern w:val="0"/>
                <w:sz w:val="18"/>
                <w:szCs w:val="18"/>
              </w:rPr>
            </w:pPr>
            <w:r w:rsidRPr="009F2DF9">
              <w:rPr>
                <w:rFonts w:ascii="Times New Roman" w:eastAsia="DengXian" w:hAnsi="Times New Roman" w:cs="Times New Roman"/>
                <w:color w:val="000000"/>
                <w:kern w:val="0"/>
                <w:sz w:val="18"/>
                <w:szCs w:val="18"/>
              </w:rPr>
              <w:t>Bms1, Prkcq, Utp3, Brca1, Nbn, Eif3c, Cd3g, Cd3e, Lgals3, Il2ra, Arid1a, Ctnnb1, Cry2, Lmnb1, Mapk3, Rps11, Nol5, Dvl3, Nanog, Magi2, Anapc1, Top2a, Gnb2l1, Rps3, Eif2s1, Ensmusg00000059776, Rpl21, Wdr31, Rpl35, Csnk1e, Ror1, Dvl1, Rpl22, Eif4a2, Fas, Lmna, Rpl39l, Pitx2, Brd4, Emd, Rplp2, Pias4, Rps15a, Rpl14, Sgol1, Eif2s2, Chek1, Rpl11, Ube2f, Eif3k, Cdc37, Mki67ip, Rpl6, Bysl, Magi3, Rpl12, Rpl19, Csnk1a1, Casp3, Noc4l, Ube2i, Cdc45l, Hfe, Pros1, Lck, Ggcx, Rpl3l, Cdc27, Mki67, Tlr2, Cd4, Hspb2, Cflar, Vkorc1, Rps25, Rps14, Ngdn, Eif1, Tradd, Klrd1, Cd3d, Fzr1, Zap70, Rpl15, Daxx, Ripk1, Rb1, Pih1d1, Gins4, Eef2, Eif3h, Irs1, Rpl26, Clock, Abl1, Chd7, Rps9, Brd7, Lmnb2, Prc1, Hist2h3c2, Eif1b, Sumo3, Cry1, Rpl18, Tjp1, Setd8, Dcun1d1, Stat3, Myc, Rpsa, Rps19, Foxo1, Ube2v2, Smarca4, Utp20, Wdr36, Eif3d, Mdm2, Pttg1, Tbl1x, Cdc2a, Hsp90aa1, Rplp1, Wnt3a, Prkca, Prmt5, Ppp5c, Rps18, Arrb1, Rps4x, Per1, Cd8a, Smarcc1, Anapc13, Rpl39, Ubc, Rps17, Smarcd3, Ptprm, Rps27l, Eif3a, Pou5f1, Ctnna1, Atm, Mtbp, Tap1, Smarcb1, Yap1, Il2rb, Tapbp, Cish, Rpl22l1, H2-k1, Rad50, Ensmusg00000050299, Brwd1, Mad2l1, Dusp9, Fzd2, Ensmusg00000058905, Sall4, F7, H2-t18, Pbrm1, Jup, Trp53, Jun, Tnfaip3, Rpl7, Eif3g, Sox17, Rpl8, Kptn, Cd44, Wdr46, Itk, Anapc11, Aurka, Ltv1, Cd247, Prdx2, Cd8b1, Spata13, Rps6, Uba3, Sox2, Ar, Cd28, Eif4a1, Rps24, Rps2, Ptpn13, Ensmusg00000059775, Apc, Arntl, F2, Cdh15, Rplp0, Trp63, Proc, Pik3r1, Rpl4, Rps15, Sag, Mertk, Nedd9, H2-eb1, Mta2, Fkbp4, Park7, Imp3, Timeless, Mcm10, Ube2c, Rps5, Anapc4, Sumo1, Rps27, Fbl, Il2, Cdk5, Unc84b, B2m, Atpbd4, Ndc80, Eif3j, Hdac2</w:t>
            </w:r>
          </w:p>
        </w:tc>
      </w:tr>
    </w:tbl>
    <w:p w14:paraId="1EA6D7EC" w14:textId="77777777" w:rsidR="00F63726" w:rsidRPr="00AD148D" w:rsidRDefault="00F63726" w:rsidP="00F63726">
      <w:pPr>
        <w:rPr>
          <w:rFonts w:ascii="Times New Roman" w:hAnsi="Times New Roman" w:cs="Times New Roman"/>
          <w:sz w:val="24"/>
          <w:szCs w:val="24"/>
        </w:rPr>
      </w:pPr>
      <w:bookmarkStart w:id="12" w:name="_Toc130305348"/>
    </w:p>
    <w:p w14:paraId="4BA1AEE7" w14:textId="3406ACA3" w:rsidR="00AD148D" w:rsidRPr="006517A2" w:rsidRDefault="00AD148D" w:rsidP="00703D2C">
      <w:pPr>
        <w:pStyle w:val="Heading2"/>
        <w:spacing w:after="120" w:line="360" w:lineRule="auto"/>
        <w:rPr>
          <w:rFonts w:ascii="Times New Roman" w:hAnsi="Times New Roman" w:cs="Times New Roman"/>
          <w:sz w:val="24"/>
        </w:rPr>
      </w:pPr>
      <w:bookmarkStart w:id="13" w:name="_Toc161779074"/>
      <w:r w:rsidRPr="006517A2">
        <w:rPr>
          <w:rFonts w:ascii="Times New Roman" w:hAnsi="Times New Roman" w:cs="Times New Roman"/>
          <w:sz w:val="24"/>
        </w:rPr>
        <w:t>Table S</w:t>
      </w:r>
      <w:r w:rsidR="007C502C">
        <w:rPr>
          <w:rFonts w:ascii="Times New Roman" w:hAnsi="Times New Roman" w:cs="Times New Roman"/>
          <w:sz w:val="24"/>
        </w:rPr>
        <w:t>4</w:t>
      </w:r>
      <w:r w:rsidRPr="006517A2">
        <w:rPr>
          <w:rFonts w:ascii="Times New Roman" w:hAnsi="Times New Roman" w:cs="Times New Roman"/>
          <w:sz w:val="24"/>
        </w:rPr>
        <w:t>. Summary sheets for positive and negative edges of TCGA datasets</w:t>
      </w:r>
      <w:bookmarkEnd w:id="12"/>
      <w:bookmarkEnd w:id="13"/>
    </w:p>
    <w:p w14:paraId="18EF97D9" w14:textId="7BEF0AB7" w:rsidR="00AD148D" w:rsidRPr="00AD148D" w:rsidRDefault="00AD148D" w:rsidP="00703D2C">
      <w:pPr>
        <w:spacing w:before="260" w:after="120" w:line="360" w:lineRule="auto"/>
        <w:outlineLvl w:val="2"/>
        <w:rPr>
          <w:rFonts w:ascii="Times New Roman" w:hAnsi="Times New Roman" w:cs="Times New Roman"/>
          <w:sz w:val="24"/>
          <w:szCs w:val="24"/>
        </w:rPr>
      </w:pPr>
      <w:bookmarkStart w:id="14" w:name="_Toc161779075"/>
      <w:r w:rsidRPr="00AD148D">
        <w:rPr>
          <w:rFonts w:ascii="Times New Roman" w:hAnsi="Times New Roman" w:cs="Times New Roman"/>
          <w:b/>
          <w:bCs/>
          <w:sz w:val="24"/>
          <w:szCs w:val="24"/>
        </w:rPr>
        <w:t>Table S</w:t>
      </w:r>
      <w:r w:rsidR="007C502C">
        <w:rPr>
          <w:rFonts w:ascii="Times New Roman" w:hAnsi="Times New Roman" w:cs="Times New Roman"/>
          <w:b/>
          <w:bCs/>
          <w:sz w:val="24"/>
          <w:szCs w:val="24"/>
        </w:rPr>
        <w:t>4</w:t>
      </w:r>
      <w:r w:rsidRPr="00AD148D">
        <w:rPr>
          <w:rFonts w:ascii="Times New Roman" w:hAnsi="Times New Roman" w:cs="Times New Roman"/>
          <w:b/>
          <w:bCs/>
          <w:sz w:val="24"/>
          <w:szCs w:val="24"/>
        </w:rPr>
        <w:t>.1</w:t>
      </w:r>
      <w:r w:rsidRPr="00AD148D">
        <w:rPr>
          <w:rFonts w:ascii="Times New Roman" w:hAnsi="Times New Roman" w:cs="Times New Roman"/>
          <w:sz w:val="24"/>
          <w:szCs w:val="24"/>
        </w:rPr>
        <w:t xml:space="preserve"> Summary sheets for positive and negative edges of COAD</w:t>
      </w:r>
      <w:bookmarkEnd w:id="14"/>
    </w:p>
    <w:tbl>
      <w:tblPr>
        <w:tblStyle w:val="611"/>
        <w:tblW w:w="0" w:type="auto"/>
        <w:jc w:val="center"/>
        <w:tblLook w:val="04A0" w:firstRow="1" w:lastRow="0" w:firstColumn="1" w:lastColumn="0" w:noHBand="0" w:noVBand="1"/>
      </w:tblPr>
      <w:tblGrid>
        <w:gridCol w:w="1527"/>
        <w:gridCol w:w="796"/>
        <w:gridCol w:w="1536"/>
      </w:tblGrid>
      <w:tr w:rsidR="00AD148D" w:rsidRPr="009F2DF9" w14:paraId="21A5E0CB" w14:textId="77777777" w:rsidTr="004116A4">
        <w:trPr>
          <w:cnfStyle w:val="100000000000" w:firstRow="1" w:lastRow="0" w:firstColumn="0" w:lastColumn="0" w:oddVBand="0" w:evenVBand="0" w:oddHBand="0"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14:paraId="11EBE466"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COAD</w:t>
            </w:r>
          </w:p>
        </w:tc>
      </w:tr>
      <w:tr w:rsidR="00AD148D" w:rsidRPr="009F2DF9" w14:paraId="02F6948C"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3AD8703"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Edges</w:t>
            </w:r>
          </w:p>
        </w:tc>
        <w:tc>
          <w:tcPr>
            <w:tcW w:w="0" w:type="auto"/>
            <w:vAlign w:val="center"/>
          </w:tcPr>
          <w:p w14:paraId="632171ED"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P-value</w:t>
            </w:r>
          </w:p>
        </w:tc>
        <w:tc>
          <w:tcPr>
            <w:tcW w:w="0" w:type="auto"/>
            <w:vAlign w:val="center"/>
          </w:tcPr>
          <w:p w14:paraId="151C8A69"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Positive/Negative</w:t>
            </w:r>
          </w:p>
        </w:tc>
      </w:tr>
      <w:tr w:rsidR="00AD148D" w:rsidRPr="009F2DF9" w14:paraId="318B7232"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8AD6D64"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DEFA6-DEFB1</w:t>
            </w:r>
          </w:p>
        </w:tc>
        <w:tc>
          <w:tcPr>
            <w:tcW w:w="0" w:type="auto"/>
            <w:vAlign w:val="center"/>
          </w:tcPr>
          <w:p w14:paraId="404A677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0.027</w:t>
            </w:r>
          </w:p>
        </w:tc>
        <w:tc>
          <w:tcPr>
            <w:tcW w:w="0" w:type="auto"/>
            <w:vAlign w:val="center"/>
          </w:tcPr>
          <w:p w14:paraId="016F9A9F"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Positive</w:t>
            </w:r>
          </w:p>
        </w:tc>
      </w:tr>
      <w:tr w:rsidR="00AD148D" w:rsidRPr="009F2DF9" w14:paraId="5F44ADF7"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DA8B6FD"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lastRenderedPageBreak/>
              <w:t>LINGO1-RTN4</w:t>
            </w:r>
          </w:p>
        </w:tc>
        <w:tc>
          <w:tcPr>
            <w:tcW w:w="0" w:type="auto"/>
            <w:vAlign w:val="center"/>
          </w:tcPr>
          <w:p w14:paraId="5C80F08C"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0.0016</w:t>
            </w:r>
          </w:p>
        </w:tc>
        <w:tc>
          <w:tcPr>
            <w:tcW w:w="0" w:type="auto"/>
            <w:vAlign w:val="center"/>
          </w:tcPr>
          <w:p w14:paraId="59990AEB"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4D4A741A"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D2B957"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CERS3-SPHK1</w:t>
            </w:r>
          </w:p>
        </w:tc>
        <w:tc>
          <w:tcPr>
            <w:tcW w:w="0" w:type="auto"/>
            <w:vAlign w:val="center"/>
          </w:tcPr>
          <w:p w14:paraId="771D2BEC"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0.0091</w:t>
            </w:r>
          </w:p>
        </w:tc>
        <w:tc>
          <w:tcPr>
            <w:tcW w:w="0" w:type="auto"/>
            <w:vAlign w:val="center"/>
          </w:tcPr>
          <w:p w14:paraId="352AFD7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0B15E247"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C54FA4A"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LINGO1-NGFR</w:t>
            </w:r>
          </w:p>
        </w:tc>
        <w:tc>
          <w:tcPr>
            <w:tcW w:w="0" w:type="auto"/>
            <w:vAlign w:val="center"/>
          </w:tcPr>
          <w:p w14:paraId="2312B17E"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0.011</w:t>
            </w:r>
          </w:p>
        </w:tc>
        <w:tc>
          <w:tcPr>
            <w:tcW w:w="0" w:type="auto"/>
            <w:vAlign w:val="center"/>
          </w:tcPr>
          <w:p w14:paraId="1F2FE2A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5856B8C9"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1968293"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ELOVL2-FADS1</w:t>
            </w:r>
          </w:p>
        </w:tc>
        <w:tc>
          <w:tcPr>
            <w:tcW w:w="0" w:type="auto"/>
            <w:vAlign w:val="center"/>
          </w:tcPr>
          <w:p w14:paraId="661C37DD"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0.019</w:t>
            </w:r>
          </w:p>
        </w:tc>
        <w:tc>
          <w:tcPr>
            <w:tcW w:w="0" w:type="auto"/>
            <w:vAlign w:val="center"/>
          </w:tcPr>
          <w:p w14:paraId="6397F9CA"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32E0CC4E"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1FBE145"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TNNC1-TNNT1</w:t>
            </w:r>
          </w:p>
        </w:tc>
        <w:tc>
          <w:tcPr>
            <w:tcW w:w="0" w:type="auto"/>
            <w:vAlign w:val="center"/>
          </w:tcPr>
          <w:p w14:paraId="06FDDD4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0.036</w:t>
            </w:r>
          </w:p>
        </w:tc>
        <w:tc>
          <w:tcPr>
            <w:tcW w:w="0" w:type="auto"/>
            <w:vAlign w:val="center"/>
          </w:tcPr>
          <w:p w14:paraId="541E8BAA"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6978017B"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50A941D"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GSTM1-GSTT2B</w:t>
            </w:r>
          </w:p>
        </w:tc>
        <w:tc>
          <w:tcPr>
            <w:tcW w:w="0" w:type="auto"/>
            <w:vAlign w:val="center"/>
          </w:tcPr>
          <w:p w14:paraId="31E11D3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0.042</w:t>
            </w:r>
          </w:p>
        </w:tc>
        <w:tc>
          <w:tcPr>
            <w:tcW w:w="0" w:type="auto"/>
            <w:vAlign w:val="center"/>
          </w:tcPr>
          <w:p w14:paraId="24298FA2"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bl>
    <w:p w14:paraId="7101C368" w14:textId="77777777" w:rsidR="00F63726" w:rsidRPr="00AD148D" w:rsidRDefault="00F63726" w:rsidP="00703D2C">
      <w:pPr>
        <w:spacing w:before="260" w:after="120" w:line="360" w:lineRule="auto"/>
        <w:rPr>
          <w:rFonts w:ascii="Times New Roman" w:hAnsi="Times New Roman" w:cs="Times New Roman"/>
          <w:sz w:val="24"/>
          <w:szCs w:val="24"/>
        </w:rPr>
      </w:pPr>
    </w:p>
    <w:p w14:paraId="3A875DF2" w14:textId="29221952" w:rsidR="00AD148D" w:rsidRPr="00AD148D" w:rsidRDefault="00AD148D" w:rsidP="00703D2C">
      <w:pPr>
        <w:spacing w:before="260" w:after="120" w:line="360" w:lineRule="auto"/>
        <w:outlineLvl w:val="2"/>
        <w:rPr>
          <w:rFonts w:ascii="Times New Roman" w:hAnsi="Times New Roman" w:cs="Times New Roman"/>
          <w:sz w:val="24"/>
          <w:szCs w:val="24"/>
        </w:rPr>
      </w:pPr>
      <w:bookmarkStart w:id="15" w:name="_Toc161779076"/>
      <w:r w:rsidRPr="00AD148D">
        <w:rPr>
          <w:rFonts w:ascii="Times New Roman" w:hAnsi="Times New Roman" w:cs="Times New Roman"/>
          <w:b/>
          <w:bCs/>
          <w:sz w:val="24"/>
          <w:szCs w:val="24"/>
        </w:rPr>
        <w:t>Table S</w:t>
      </w:r>
      <w:r w:rsidR="007C502C">
        <w:rPr>
          <w:rFonts w:ascii="Times New Roman" w:hAnsi="Times New Roman" w:cs="Times New Roman"/>
          <w:b/>
          <w:bCs/>
          <w:sz w:val="24"/>
          <w:szCs w:val="24"/>
        </w:rPr>
        <w:t>4</w:t>
      </w:r>
      <w:r w:rsidRPr="00AD148D">
        <w:rPr>
          <w:rFonts w:ascii="Times New Roman" w:hAnsi="Times New Roman" w:cs="Times New Roman"/>
          <w:b/>
          <w:bCs/>
          <w:sz w:val="24"/>
          <w:szCs w:val="24"/>
        </w:rPr>
        <w:t>.2</w:t>
      </w:r>
      <w:r w:rsidRPr="00AD148D">
        <w:rPr>
          <w:rFonts w:ascii="Times New Roman" w:hAnsi="Times New Roman" w:cs="Times New Roman"/>
          <w:sz w:val="24"/>
          <w:szCs w:val="24"/>
        </w:rPr>
        <w:t xml:space="preserve"> Summary sheets for positive and negative edges of LUAD</w:t>
      </w:r>
      <w:bookmarkEnd w:id="15"/>
    </w:p>
    <w:tbl>
      <w:tblPr>
        <w:tblStyle w:val="611"/>
        <w:tblW w:w="0" w:type="auto"/>
        <w:jc w:val="center"/>
        <w:tblLook w:val="04A0" w:firstRow="1" w:lastRow="0" w:firstColumn="1" w:lastColumn="0" w:noHBand="0" w:noVBand="1"/>
      </w:tblPr>
      <w:tblGrid>
        <w:gridCol w:w="1467"/>
        <w:gridCol w:w="881"/>
        <w:gridCol w:w="1536"/>
        <w:gridCol w:w="1566"/>
        <w:gridCol w:w="796"/>
        <w:gridCol w:w="1536"/>
      </w:tblGrid>
      <w:tr w:rsidR="00AD148D" w:rsidRPr="009F2DF9" w14:paraId="27C21239" w14:textId="77777777" w:rsidTr="004116A4">
        <w:trPr>
          <w:cnfStyle w:val="100000000000" w:firstRow="1" w:lastRow="0" w:firstColumn="0" w:lastColumn="0" w:oddVBand="0" w:evenVBand="0" w:oddHBand="0"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0" w:type="auto"/>
            <w:gridSpan w:val="6"/>
            <w:vAlign w:val="center"/>
          </w:tcPr>
          <w:p w14:paraId="4267EB7E"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 xml:space="preserve">LUAD </w:t>
            </w:r>
          </w:p>
        </w:tc>
      </w:tr>
      <w:tr w:rsidR="00AD148D" w:rsidRPr="009F2DF9" w14:paraId="1FB727F9"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B41D931" w14:textId="77777777" w:rsidR="00AD148D" w:rsidRPr="009F2DF9" w:rsidRDefault="00AD148D"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Edges</w:t>
            </w:r>
          </w:p>
        </w:tc>
        <w:tc>
          <w:tcPr>
            <w:tcW w:w="0" w:type="auto"/>
            <w:vAlign w:val="center"/>
          </w:tcPr>
          <w:p w14:paraId="0836076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P-value</w:t>
            </w:r>
          </w:p>
        </w:tc>
        <w:tc>
          <w:tcPr>
            <w:tcW w:w="0" w:type="auto"/>
            <w:vAlign w:val="center"/>
          </w:tcPr>
          <w:p w14:paraId="1BC651F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Positive/Negative</w:t>
            </w:r>
          </w:p>
        </w:tc>
        <w:tc>
          <w:tcPr>
            <w:tcW w:w="0" w:type="auto"/>
            <w:vAlign w:val="center"/>
          </w:tcPr>
          <w:p w14:paraId="2242FA8C"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Edges</w:t>
            </w:r>
          </w:p>
        </w:tc>
        <w:tc>
          <w:tcPr>
            <w:tcW w:w="0" w:type="auto"/>
            <w:vAlign w:val="center"/>
          </w:tcPr>
          <w:p w14:paraId="7E929ED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P-value</w:t>
            </w:r>
          </w:p>
        </w:tc>
        <w:tc>
          <w:tcPr>
            <w:tcW w:w="0" w:type="auto"/>
            <w:vAlign w:val="center"/>
          </w:tcPr>
          <w:p w14:paraId="59E42047"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Positive/Negative</w:t>
            </w:r>
          </w:p>
        </w:tc>
      </w:tr>
      <w:tr w:rsidR="00AD148D" w:rsidRPr="009F2DF9" w14:paraId="2F8DD116"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0854FAD"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ADH1C-GSTM1</w:t>
            </w:r>
          </w:p>
        </w:tc>
        <w:tc>
          <w:tcPr>
            <w:tcW w:w="0" w:type="auto"/>
            <w:vAlign w:val="center"/>
          </w:tcPr>
          <w:p w14:paraId="254E7FFC"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0.0068</w:t>
            </w:r>
          </w:p>
        </w:tc>
        <w:tc>
          <w:tcPr>
            <w:tcW w:w="0" w:type="auto"/>
            <w:vAlign w:val="center"/>
          </w:tcPr>
          <w:p w14:paraId="4F909BBF"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Positive</w:t>
            </w:r>
          </w:p>
        </w:tc>
        <w:tc>
          <w:tcPr>
            <w:tcW w:w="0" w:type="auto"/>
            <w:vAlign w:val="center"/>
          </w:tcPr>
          <w:p w14:paraId="79B3C6E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NEUROD1-PDX1</w:t>
            </w:r>
          </w:p>
        </w:tc>
        <w:tc>
          <w:tcPr>
            <w:tcW w:w="0" w:type="auto"/>
            <w:vAlign w:val="center"/>
          </w:tcPr>
          <w:p w14:paraId="00E16D13"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0.014</w:t>
            </w:r>
          </w:p>
        </w:tc>
        <w:tc>
          <w:tcPr>
            <w:tcW w:w="0" w:type="auto"/>
            <w:vAlign w:val="center"/>
          </w:tcPr>
          <w:p w14:paraId="6322226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1B4AE5AB"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E9B02DE"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GPC5-HS3ST6</w:t>
            </w:r>
          </w:p>
        </w:tc>
        <w:tc>
          <w:tcPr>
            <w:tcW w:w="0" w:type="auto"/>
            <w:vAlign w:val="center"/>
          </w:tcPr>
          <w:p w14:paraId="4BCA0299"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0.015</w:t>
            </w:r>
          </w:p>
        </w:tc>
        <w:tc>
          <w:tcPr>
            <w:tcW w:w="0" w:type="auto"/>
            <w:vAlign w:val="center"/>
          </w:tcPr>
          <w:p w14:paraId="1FD27C7A"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Positive</w:t>
            </w:r>
          </w:p>
        </w:tc>
        <w:tc>
          <w:tcPr>
            <w:tcW w:w="0" w:type="auto"/>
            <w:vAlign w:val="center"/>
          </w:tcPr>
          <w:p w14:paraId="68FE267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CCL20-CXCL10</w:t>
            </w:r>
          </w:p>
        </w:tc>
        <w:tc>
          <w:tcPr>
            <w:tcW w:w="0" w:type="auto"/>
            <w:vAlign w:val="center"/>
          </w:tcPr>
          <w:p w14:paraId="791599E2"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0.017</w:t>
            </w:r>
          </w:p>
        </w:tc>
        <w:tc>
          <w:tcPr>
            <w:tcW w:w="0" w:type="auto"/>
            <w:vAlign w:val="center"/>
          </w:tcPr>
          <w:p w14:paraId="4CBD755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3A83AEDE"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35995E8"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WIF1-WNT11</w:t>
            </w:r>
          </w:p>
        </w:tc>
        <w:tc>
          <w:tcPr>
            <w:tcW w:w="0" w:type="auto"/>
            <w:vAlign w:val="center"/>
          </w:tcPr>
          <w:p w14:paraId="3ED8B56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0.019</w:t>
            </w:r>
          </w:p>
        </w:tc>
        <w:tc>
          <w:tcPr>
            <w:tcW w:w="0" w:type="auto"/>
            <w:vAlign w:val="center"/>
          </w:tcPr>
          <w:p w14:paraId="1AB32AC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Positive</w:t>
            </w:r>
          </w:p>
        </w:tc>
        <w:tc>
          <w:tcPr>
            <w:tcW w:w="0" w:type="auto"/>
            <w:vAlign w:val="center"/>
          </w:tcPr>
          <w:p w14:paraId="667BB96D"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EGFR-RAC1</w:t>
            </w:r>
          </w:p>
        </w:tc>
        <w:tc>
          <w:tcPr>
            <w:tcW w:w="0" w:type="auto"/>
            <w:vAlign w:val="center"/>
          </w:tcPr>
          <w:p w14:paraId="338574D9"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0.019</w:t>
            </w:r>
          </w:p>
        </w:tc>
        <w:tc>
          <w:tcPr>
            <w:tcW w:w="0" w:type="auto"/>
            <w:vAlign w:val="center"/>
          </w:tcPr>
          <w:p w14:paraId="21E0720A"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4BBACB7A"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D84E31"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DKK1-FZD1</w:t>
            </w:r>
          </w:p>
        </w:tc>
        <w:tc>
          <w:tcPr>
            <w:tcW w:w="0" w:type="auto"/>
            <w:vAlign w:val="center"/>
          </w:tcPr>
          <w:p w14:paraId="4D3C9BF2"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&lt;0.0001</w:t>
            </w:r>
          </w:p>
        </w:tc>
        <w:tc>
          <w:tcPr>
            <w:tcW w:w="0" w:type="auto"/>
            <w:vAlign w:val="center"/>
          </w:tcPr>
          <w:p w14:paraId="29376D3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4E653902"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LGR4-RSPO3</w:t>
            </w:r>
          </w:p>
        </w:tc>
        <w:tc>
          <w:tcPr>
            <w:tcW w:w="0" w:type="auto"/>
            <w:vAlign w:val="center"/>
          </w:tcPr>
          <w:p w14:paraId="1C48E8C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0.019</w:t>
            </w:r>
          </w:p>
        </w:tc>
        <w:tc>
          <w:tcPr>
            <w:tcW w:w="0" w:type="auto"/>
            <w:vAlign w:val="center"/>
          </w:tcPr>
          <w:p w14:paraId="3416049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4C273626"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81CF11E"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DKK1-MYC</w:t>
            </w:r>
          </w:p>
        </w:tc>
        <w:tc>
          <w:tcPr>
            <w:tcW w:w="0" w:type="auto"/>
            <w:vAlign w:val="center"/>
          </w:tcPr>
          <w:p w14:paraId="695AF80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&lt;0.0001</w:t>
            </w:r>
          </w:p>
        </w:tc>
        <w:tc>
          <w:tcPr>
            <w:tcW w:w="0" w:type="auto"/>
            <w:vAlign w:val="center"/>
          </w:tcPr>
          <w:p w14:paraId="61E9B5C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5DEF6497"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PDHB-PDX1</w:t>
            </w:r>
          </w:p>
        </w:tc>
        <w:tc>
          <w:tcPr>
            <w:tcW w:w="0" w:type="auto"/>
            <w:vAlign w:val="center"/>
          </w:tcPr>
          <w:p w14:paraId="43F2D1C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0.019</w:t>
            </w:r>
          </w:p>
        </w:tc>
        <w:tc>
          <w:tcPr>
            <w:tcW w:w="0" w:type="auto"/>
            <w:vAlign w:val="center"/>
          </w:tcPr>
          <w:p w14:paraId="55662F08"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4DC0B115"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7552D65"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GAPDH-MYC</w:t>
            </w:r>
          </w:p>
        </w:tc>
        <w:tc>
          <w:tcPr>
            <w:tcW w:w="0" w:type="auto"/>
            <w:vAlign w:val="center"/>
          </w:tcPr>
          <w:p w14:paraId="39BB2A2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&lt;0.0001</w:t>
            </w:r>
          </w:p>
        </w:tc>
        <w:tc>
          <w:tcPr>
            <w:tcW w:w="0" w:type="auto"/>
            <w:vAlign w:val="center"/>
          </w:tcPr>
          <w:p w14:paraId="5C4CBEF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07469DF7"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PDHA2-PDX1</w:t>
            </w:r>
          </w:p>
        </w:tc>
        <w:tc>
          <w:tcPr>
            <w:tcW w:w="0" w:type="auto"/>
            <w:vAlign w:val="center"/>
          </w:tcPr>
          <w:p w14:paraId="3B26C1DB"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0.021</w:t>
            </w:r>
          </w:p>
        </w:tc>
        <w:tc>
          <w:tcPr>
            <w:tcW w:w="0" w:type="auto"/>
            <w:vAlign w:val="center"/>
          </w:tcPr>
          <w:p w14:paraId="58E7C01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64B51061"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4564918" w14:textId="77777777" w:rsidR="00AD148D" w:rsidRPr="009F2DF9" w:rsidRDefault="00AD148D"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BCAN-MMP10</w:t>
            </w:r>
          </w:p>
        </w:tc>
        <w:tc>
          <w:tcPr>
            <w:tcW w:w="0" w:type="auto"/>
            <w:vAlign w:val="center"/>
          </w:tcPr>
          <w:p w14:paraId="2D3F0F1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6.00E-04</w:t>
            </w:r>
          </w:p>
        </w:tc>
        <w:tc>
          <w:tcPr>
            <w:tcW w:w="0" w:type="auto"/>
            <w:vAlign w:val="center"/>
          </w:tcPr>
          <w:p w14:paraId="6732921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1A1B40B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ACLY-PDX1</w:t>
            </w:r>
          </w:p>
        </w:tc>
        <w:tc>
          <w:tcPr>
            <w:tcW w:w="0" w:type="auto"/>
            <w:vAlign w:val="center"/>
          </w:tcPr>
          <w:p w14:paraId="228D92F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0.022</w:t>
            </w:r>
          </w:p>
        </w:tc>
        <w:tc>
          <w:tcPr>
            <w:tcW w:w="0" w:type="auto"/>
            <w:vAlign w:val="center"/>
          </w:tcPr>
          <w:p w14:paraId="2C4B6D83"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7DCA5294"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142589F"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F2-F5</w:t>
            </w:r>
          </w:p>
        </w:tc>
        <w:tc>
          <w:tcPr>
            <w:tcW w:w="0" w:type="auto"/>
            <w:vAlign w:val="center"/>
          </w:tcPr>
          <w:p w14:paraId="394E772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0.0012</w:t>
            </w:r>
          </w:p>
        </w:tc>
        <w:tc>
          <w:tcPr>
            <w:tcW w:w="0" w:type="auto"/>
            <w:vAlign w:val="center"/>
          </w:tcPr>
          <w:p w14:paraId="123DA6CD"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6234D093"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TNNI3-TNNT1</w:t>
            </w:r>
          </w:p>
        </w:tc>
        <w:tc>
          <w:tcPr>
            <w:tcW w:w="0" w:type="auto"/>
            <w:vAlign w:val="center"/>
          </w:tcPr>
          <w:p w14:paraId="1F3289E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0.022</w:t>
            </w:r>
          </w:p>
        </w:tc>
        <w:tc>
          <w:tcPr>
            <w:tcW w:w="0" w:type="auto"/>
            <w:vAlign w:val="center"/>
          </w:tcPr>
          <w:p w14:paraId="70E0DEA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51C89BFB"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5CEF4AC"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HMGA1-MYC</w:t>
            </w:r>
          </w:p>
        </w:tc>
        <w:tc>
          <w:tcPr>
            <w:tcW w:w="0" w:type="auto"/>
            <w:vAlign w:val="center"/>
          </w:tcPr>
          <w:p w14:paraId="7F8D3C87"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0.0014</w:t>
            </w:r>
          </w:p>
        </w:tc>
        <w:tc>
          <w:tcPr>
            <w:tcW w:w="0" w:type="auto"/>
            <w:vAlign w:val="center"/>
          </w:tcPr>
          <w:p w14:paraId="6858034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1382749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GK-PDX1</w:t>
            </w:r>
          </w:p>
        </w:tc>
        <w:tc>
          <w:tcPr>
            <w:tcW w:w="0" w:type="auto"/>
            <w:vAlign w:val="center"/>
          </w:tcPr>
          <w:p w14:paraId="0EBE93E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0.028</w:t>
            </w:r>
          </w:p>
        </w:tc>
        <w:tc>
          <w:tcPr>
            <w:tcW w:w="0" w:type="auto"/>
            <w:vAlign w:val="center"/>
          </w:tcPr>
          <w:p w14:paraId="403BD0DE"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57EB88EE"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1814C307"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OGDH-PDX1</w:t>
            </w:r>
          </w:p>
        </w:tc>
        <w:tc>
          <w:tcPr>
            <w:tcW w:w="0" w:type="auto"/>
            <w:vAlign w:val="center"/>
          </w:tcPr>
          <w:p w14:paraId="6F8AAB0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0.0023</w:t>
            </w:r>
          </w:p>
        </w:tc>
        <w:tc>
          <w:tcPr>
            <w:tcW w:w="0" w:type="auto"/>
            <w:vAlign w:val="center"/>
          </w:tcPr>
          <w:p w14:paraId="35CFE9F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044F41B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GNB1-GNG4</w:t>
            </w:r>
          </w:p>
        </w:tc>
        <w:tc>
          <w:tcPr>
            <w:tcW w:w="0" w:type="auto"/>
            <w:vAlign w:val="center"/>
          </w:tcPr>
          <w:p w14:paraId="6F979CB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0.028</w:t>
            </w:r>
          </w:p>
        </w:tc>
        <w:tc>
          <w:tcPr>
            <w:tcW w:w="0" w:type="auto"/>
            <w:vAlign w:val="center"/>
          </w:tcPr>
          <w:p w14:paraId="2663A632"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22C13293"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1F0F838"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HNF1B-PDX1</w:t>
            </w:r>
          </w:p>
        </w:tc>
        <w:tc>
          <w:tcPr>
            <w:tcW w:w="0" w:type="auto"/>
            <w:vAlign w:val="center"/>
          </w:tcPr>
          <w:p w14:paraId="146F231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0.0024</w:t>
            </w:r>
          </w:p>
        </w:tc>
        <w:tc>
          <w:tcPr>
            <w:tcW w:w="0" w:type="auto"/>
            <w:vAlign w:val="center"/>
          </w:tcPr>
          <w:p w14:paraId="06A1B2F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045AE85A"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FOSL1-MYC</w:t>
            </w:r>
          </w:p>
        </w:tc>
        <w:tc>
          <w:tcPr>
            <w:tcW w:w="0" w:type="auto"/>
            <w:vAlign w:val="center"/>
          </w:tcPr>
          <w:p w14:paraId="2E907088"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0.029</w:t>
            </w:r>
          </w:p>
        </w:tc>
        <w:tc>
          <w:tcPr>
            <w:tcW w:w="0" w:type="auto"/>
            <w:vAlign w:val="center"/>
          </w:tcPr>
          <w:p w14:paraId="7639CED8"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7C21A5F8"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8BDFFDA"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IAPP-PDX1</w:t>
            </w:r>
          </w:p>
        </w:tc>
        <w:tc>
          <w:tcPr>
            <w:tcW w:w="0" w:type="auto"/>
            <w:vAlign w:val="center"/>
          </w:tcPr>
          <w:p w14:paraId="5C0D2EDA"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0.0025</w:t>
            </w:r>
          </w:p>
        </w:tc>
        <w:tc>
          <w:tcPr>
            <w:tcW w:w="0" w:type="auto"/>
            <w:vAlign w:val="center"/>
          </w:tcPr>
          <w:p w14:paraId="00CB472D"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117644FE"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F5-PF4</w:t>
            </w:r>
          </w:p>
        </w:tc>
        <w:tc>
          <w:tcPr>
            <w:tcW w:w="0" w:type="auto"/>
            <w:vAlign w:val="center"/>
          </w:tcPr>
          <w:p w14:paraId="01418E3C"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0.03</w:t>
            </w:r>
          </w:p>
        </w:tc>
        <w:tc>
          <w:tcPr>
            <w:tcW w:w="0" w:type="auto"/>
            <w:vAlign w:val="center"/>
          </w:tcPr>
          <w:p w14:paraId="4AFA372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160EBC23"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1E918E6"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SIRT1-SOD2</w:t>
            </w:r>
          </w:p>
        </w:tc>
        <w:tc>
          <w:tcPr>
            <w:tcW w:w="0" w:type="auto"/>
            <w:vAlign w:val="center"/>
          </w:tcPr>
          <w:p w14:paraId="566D087E"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0.0031</w:t>
            </w:r>
          </w:p>
        </w:tc>
        <w:tc>
          <w:tcPr>
            <w:tcW w:w="0" w:type="auto"/>
            <w:vAlign w:val="center"/>
          </w:tcPr>
          <w:p w14:paraId="2FEBBAEB"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016E877E"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ACVR2A-BMP7</w:t>
            </w:r>
          </w:p>
        </w:tc>
        <w:tc>
          <w:tcPr>
            <w:tcW w:w="0" w:type="auto"/>
            <w:vAlign w:val="center"/>
          </w:tcPr>
          <w:p w14:paraId="0850902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0.035</w:t>
            </w:r>
          </w:p>
        </w:tc>
        <w:tc>
          <w:tcPr>
            <w:tcW w:w="0" w:type="auto"/>
            <w:vAlign w:val="center"/>
          </w:tcPr>
          <w:p w14:paraId="15B684BB"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105F9DCD"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E543D67"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AADAT-KYNU</w:t>
            </w:r>
          </w:p>
        </w:tc>
        <w:tc>
          <w:tcPr>
            <w:tcW w:w="0" w:type="auto"/>
            <w:vAlign w:val="center"/>
          </w:tcPr>
          <w:p w14:paraId="10C480D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0.0034</w:t>
            </w:r>
          </w:p>
        </w:tc>
        <w:tc>
          <w:tcPr>
            <w:tcW w:w="0" w:type="auto"/>
            <w:vAlign w:val="center"/>
          </w:tcPr>
          <w:p w14:paraId="5D8F367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5A29007E"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FOXO1-PDX1</w:t>
            </w:r>
          </w:p>
        </w:tc>
        <w:tc>
          <w:tcPr>
            <w:tcW w:w="0" w:type="auto"/>
            <w:vAlign w:val="center"/>
          </w:tcPr>
          <w:p w14:paraId="7204C16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0.039</w:t>
            </w:r>
          </w:p>
        </w:tc>
        <w:tc>
          <w:tcPr>
            <w:tcW w:w="0" w:type="auto"/>
            <w:vAlign w:val="center"/>
          </w:tcPr>
          <w:p w14:paraId="3B7B9DC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787E55F0"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F358D27"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DKK1-WNT1</w:t>
            </w:r>
          </w:p>
        </w:tc>
        <w:tc>
          <w:tcPr>
            <w:tcW w:w="0" w:type="auto"/>
            <w:vAlign w:val="center"/>
          </w:tcPr>
          <w:p w14:paraId="0474D62E"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0.004</w:t>
            </w:r>
          </w:p>
        </w:tc>
        <w:tc>
          <w:tcPr>
            <w:tcW w:w="0" w:type="auto"/>
            <w:vAlign w:val="center"/>
          </w:tcPr>
          <w:p w14:paraId="1149615B"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47288DD7"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GATA3-MYB</w:t>
            </w:r>
          </w:p>
        </w:tc>
        <w:tc>
          <w:tcPr>
            <w:tcW w:w="0" w:type="auto"/>
            <w:vAlign w:val="center"/>
          </w:tcPr>
          <w:p w14:paraId="79D64A4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0.039</w:t>
            </w:r>
          </w:p>
        </w:tc>
        <w:tc>
          <w:tcPr>
            <w:tcW w:w="0" w:type="auto"/>
            <w:vAlign w:val="center"/>
          </w:tcPr>
          <w:p w14:paraId="2CEC18C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407C197C"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21B3D060"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lastRenderedPageBreak/>
              <w:t>MAFA-PDX1</w:t>
            </w:r>
          </w:p>
        </w:tc>
        <w:tc>
          <w:tcPr>
            <w:tcW w:w="0" w:type="auto"/>
            <w:vAlign w:val="center"/>
          </w:tcPr>
          <w:p w14:paraId="0A4DB3D7"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0.0049</w:t>
            </w:r>
          </w:p>
        </w:tc>
        <w:tc>
          <w:tcPr>
            <w:tcW w:w="0" w:type="auto"/>
            <w:vAlign w:val="center"/>
          </w:tcPr>
          <w:p w14:paraId="61F90516"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29450FDC"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HNF1A-PDX1</w:t>
            </w:r>
          </w:p>
        </w:tc>
        <w:tc>
          <w:tcPr>
            <w:tcW w:w="0" w:type="auto"/>
            <w:vAlign w:val="center"/>
          </w:tcPr>
          <w:p w14:paraId="597E2FDB"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0.041</w:t>
            </w:r>
          </w:p>
        </w:tc>
        <w:tc>
          <w:tcPr>
            <w:tcW w:w="0" w:type="auto"/>
            <w:vAlign w:val="center"/>
          </w:tcPr>
          <w:p w14:paraId="58FEC298"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36B1B733"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3EA82D6"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INS-PDX1</w:t>
            </w:r>
          </w:p>
        </w:tc>
        <w:tc>
          <w:tcPr>
            <w:tcW w:w="0" w:type="auto"/>
            <w:vAlign w:val="center"/>
          </w:tcPr>
          <w:p w14:paraId="06AA2EF3"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0.0071</w:t>
            </w:r>
          </w:p>
        </w:tc>
        <w:tc>
          <w:tcPr>
            <w:tcW w:w="0" w:type="auto"/>
            <w:vAlign w:val="center"/>
          </w:tcPr>
          <w:p w14:paraId="49D7E6A2"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7AB7C43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FOXA2-PDX1</w:t>
            </w:r>
          </w:p>
        </w:tc>
        <w:tc>
          <w:tcPr>
            <w:tcW w:w="0" w:type="auto"/>
            <w:vAlign w:val="center"/>
          </w:tcPr>
          <w:p w14:paraId="76EE88DA"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0.043</w:t>
            </w:r>
          </w:p>
        </w:tc>
        <w:tc>
          <w:tcPr>
            <w:tcW w:w="0" w:type="auto"/>
            <w:vAlign w:val="center"/>
          </w:tcPr>
          <w:p w14:paraId="3805198B"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22E14FEB"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ACDE0DD"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UPK1A-UPK2</w:t>
            </w:r>
          </w:p>
        </w:tc>
        <w:tc>
          <w:tcPr>
            <w:tcW w:w="0" w:type="auto"/>
            <w:vAlign w:val="center"/>
          </w:tcPr>
          <w:p w14:paraId="2738671D"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0.0075</w:t>
            </w:r>
          </w:p>
        </w:tc>
        <w:tc>
          <w:tcPr>
            <w:tcW w:w="0" w:type="auto"/>
            <w:vAlign w:val="center"/>
          </w:tcPr>
          <w:p w14:paraId="39D87B6F"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41041822"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EIF2S3-RPS4Y1</w:t>
            </w:r>
          </w:p>
        </w:tc>
        <w:tc>
          <w:tcPr>
            <w:tcW w:w="0" w:type="auto"/>
            <w:vAlign w:val="center"/>
          </w:tcPr>
          <w:p w14:paraId="551E9CC7"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0.046</w:t>
            </w:r>
          </w:p>
        </w:tc>
        <w:tc>
          <w:tcPr>
            <w:tcW w:w="0" w:type="auto"/>
            <w:vAlign w:val="center"/>
          </w:tcPr>
          <w:p w14:paraId="127162A0"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3E4F8D81"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8C3C243"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EGFR-MYC</w:t>
            </w:r>
          </w:p>
        </w:tc>
        <w:tc>
          <w:tcPr>
            <w:tcW w:w="0" w:type="auto"/>
            <w:vAlign w:val="center"/>
          </w:tcPr>
          <w:p w14:paraId="490060A7"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0.012</w:t>
            </w:r>
          </w:p>
        </w:tc>
        <w:tc>
          <w:tcPr>
            <w:tcW w:w="0" w:type="auto"/>
            <w:vAlign w:val="center"/>
          </w:tcPr>
          <w:p w14:paraId="2E88B81E"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4E0C1B62"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ALB-HPX</w:t>
            </w:r>
          </w:p>
        </w:tc>
        <w:tc>
          <w:tcPr>
            <w:tcW w:w="0" w:type="auto"/>
            <w:vAlign w:val="center"/>
          </w:tcPr>
          <w:p w14:paraId="41835931"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0.047</w:t>
            </w:r>
          </w:p>
        </w:tc>
        <w:tc>
          <w:tcPr>
            <w:tcW w:w="0" w:type="auto"/>
            <w:vAlign w:val="center"/>
          </w:tcPr>
          <w:p w14:paraId="6701776D"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D148D" w:rsidRPr="009F2DF9" w14:paraId="58F4989B" w14:textId="77777777" w:rsidTr="004116A4">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CF45FD7" w14:textId="77777777" w:rsidR="00AD148D" w:rsidRPr="009F2DF9" w:rsidRDefault="00AD148D" w:rsidP="004116A4">
            <w:pPr>
              <w:spacing w:before="20" w:after="20"/>
              <w:jc w:val="center"/>
              <w:rPr>
                <w:rFonts w:ascii="Times New Roman" w:eastAsia="DengXian" w:hAnsi="Times New Roman" w:cs="Times New Roman"/>
                <w:b w:val="0"/>
                <w:bCs w:val="0"/>
                <w:color w:val="000000"/>
                <w:sz w:val="18"/>
                <w:szCs w:val="18"/>
              </w:rPr>
            </w:pPr>
            <w:r w:rsidRPr="009F2DF9">
              <w:rPr>
                <w:rFonts w:ascii="Times New Roman" w:eastAsia="DengXian" w:hAnsi="Times New Roman" w:cs="Times New Roman"/>
                <w:b w:val="0"/>
                <w:bCs w:val="0"/>
                <w:color w:val="000000"/>
                <w:sz w:val="18"/>
                <w:szCs w:val="18"/>
              </w:rPr>
              <w:t>PDHA1-PDX1</w:t>
            </w:r>
          </w:p>
        </w:tc>
        <w:tc>
          <w:tcPr>
            <w:tcW w:w="0" w:type="auto"/>
            <w:vAlign w:val="center"/>
          </w:tcPr>
          <w:p w14:paraId="160D63A5"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0.013</w:t>
            </w:r>
          </w:p>
        </w:tc>
        <w:tc>
          <w:tcPr>
            <w:tcW w:w="0" w:type="auto"/>
            <w:vAlign w:val="center"/>
          </w:tcPr>
          <w:p w14:paraId="1AB46EAF"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1706FCD4"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IDO1-KYNU</w:t>
            </w:r>
          </w:p>
        </w:tc>
        <w:tc>
          <w:tcPr>
            <w:tcW w:w="0" w:type="auto"/>
            <w:vAlign w:val="center"/>
          </w:tcPr>
          <w:p w14:paraId="021E0EE9"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color w:val="000000"/>
                <w:sz w:val="18"/>
                <w:szCs w:val="18"/>
              </w:rPr>
            </w:pPr>
            <w:r w:rsidRPr="009F2DF9">
              <w:rPr>
                <w:rFonts w:ascii="Times New Roman" w:eastAsia="DengXian" w:hAnsi="Times New Roman" w:cs="Times New Roman"/>
                <w:color w:val="000000"/>
                <w:sz w:val="18"/>
                <w:szCs w:val="18"/>
              </w:rPr>
              <w:t>0.047</w:t>
            </w:r>
          </w:p>
        </w:tc>
        <w:tc>
          <w:tcPr>
            <w:tcW w:w="0" w:type="auto"/>
            <w:vAlign w:val="center"/>
          </w:tcPr>
          <w:p w14:paraId="562EB578" w14:textId="77777777" w:rsidR="00AD148D" w:rsidRPr="009F2DF9" w:rsidRDefault="00AD148D"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bl>
    <w:p w14:paraId="73FEAA9A" w14:textId="77777777" w:rsidR="00F63726" w:rsidRPr="00AD148D" w:rsidRDefault="00F63726" w:rsidP="00703D2C">
      <w:pPr>
        <w:spacing w:before="260" w:after="120" w:line="360" w:lineRule="auto"/>
        <w:rPr>
          <w:rFonts w:ascii="Times New Roman" w:hAnsi="Times New Roman" w:cs="Times New Roman"/>
          <w:sz w:val="24"/>
          <w:szCs w:val="24"/>
        </w:rPr>
      </w:pPr>
    </w:p>
    <w:p w14:paraId="5D54F3B2" w14:textId="195AD548" w:rsidR="00AD148D" w:rsidRPr="00A22D23" w:rsidRDefault="00AD148D" w:rsidP="00703D2C">
      <w:pPr>
        <w:spacing w:before="260" w:after="120" w:line="360" w:lineRule="auto"/>
        <w:outlineLvl w:val="2"/>
        <w:rPr>
          <w:rFonts w:ascii="Times New Roman" w:hAnsi="Times New Roman" w:cs="Times New Roman"/>
          <w:sz w:val="24"/>
          <w:szCs w:val="24"/>
        </w:rPr>
      </w:pPr>
      <w:bookmarkStart w:id="16" w:name="_Toc161779077"/>
      <w:r w:rsidRPr="00A22D23">
        <w:rPr>
          <w:rFonts w:ascii="Times New Roman" w:hAnsi="Times New Roman" w:cs="Times New Roman"/>
          <w:b/>
          <w:bCs/>
          <w:sz w:val="24"/>
          <w:szCs w:val="24"/>
        </w:rPr>
        <w:t>Table S</w:t>
      </w:r>
      <w:r w:rsidR="007C502C">
        <w:rPr>
          <w:rFonts w:ascii="Times New Roman" w:hAnsi="Times New Roman" w:cs="Times New Roman"/>
          <w:b/>
          <w:bCs/>
          <w:sz w:val="24"/>
          <w:szCs w:val="24"/>
        </w:rPr>
        <w:t>4</w:t>
      </w:r>
      <w:r w:rsidRPr="00A22D23">
        <w:rPr>
          <w:rFonts w:ascii="Times New Roman" w:hAnsi="Times New Roman" w:cs="Times New Roman"/>
          <w:b/>
          <w:bCs/>
          <w:sz w:val="24"/>
          <w:szCs w:val="24"/>
        </w:rPr>
        <w:t>.3</w:t>
      </w:r>
      <w:r w:rsidRPr="00A22D23">
        <w:rPr>
          <w:rFonts w:ascii="Times New Roman" w:hAnsi="Times New Roman" w:cs="Times New Roman"/>
          <w:sz w:val="24"/>
          <w:szCs w:val="24"/>
        </w:rPr>
        <w:t xml:space="preserve"> Summary sheets for positive and negative edges of THCA and KIRC</w:t>
      </w:r>
      <w:bookmarkEnd w:id="16"/>
    </w:p>
    <w:tbl>
      <w:tblPr>
        <w:tblStyle w:val="621"/>
        <w:tblW w:w="0" w:type="auto"/>
        <w:jc w:val="center"/>
        <w:tblLook w:val="04A0" w:firstRow="1" w:lastRow="0" w:firstColumn="1" w:lastColumn="0" w:noHBand="0" w:noVBand="1"/>
      </w:tblPr>
      <w:tblGrid>
        <w:gridCol w:w="1476"/>
        <w:gridCol w:w="813"/>
        <w:gridCol w:w="768"/>
        <w:gridCol w:w="768"/>
        <w:gridCol w:w="1137"/>
        <w:gridCol w:w="796"/>
        <w:gridCol w:w="768"/>
        <w:gridCol w:w="768"/>
      </w:tblGrid>
      <w:tr w:rsidR="00A22D23" w:rsidRPr="009F2DF9" w14:paraId="58BCEF61" w14:textId="77777777" w:rsidTr="004116A4">
        <w:trPr>
          <w:gridAfter w:val="1"/>
          <w:cnfStyle w:val="100000000000" w:firstRow="1" w:lastRow="0" w:firstColumn="0" w:lastColumn="0" w:oddVBand="0" w:evenVBand="0" w:oddHBand="0" w:evenHBand="0" w:firstRowFirstColumn="0" w:firstRowLastColumn="0" w:lastRowFirstColumn="0" w:lastRowLastColumn="0"/>
          <w:trHeight w:val="536"/>
          <w:jc w:val="center"/>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14:paraId="2321BFF6" w14:textId="77777777" w:rsidR="00A22D23" w:rsidRPr="009F2DF9" w:rsidRDefault="00A22D23"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THCA</w:t>
            </w:r>
          </w:p>
        </w:tc>
        <w:tc>
          <w:tcPr>
            <w:tcW w:w="0" w:type="auto"/>
            <w:gridSpan w:val="4"/>
            <w:vAlign w:val="center"/>
          </w:tcPr>
          <w:p w14:paraId="60CDF856" w14:textId="77777777" w:rsidR="00A22D23" w:rsidRPr="009F2DF9" w:rsidRDefault="00A22D23" w:rsidP="004116A4">
            <w:pPr>
              <w:spacing w:before="20" w:after="2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KIRC</w:t>
            </w:r>
          </w:p>
        </w:tc>
      </w:tr>
      <w:tr w:rsidR="00A22D23" w:rsidRPr="009F2DF9" w14:paraId="21428469" w14:textId="77777777" w:rsidTr="00F63726">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3384AE8" w14:textId="77777777" w:rsidR="00A22D23" w:rsidRPr="009F2DF9" w:rsidRDefault="00A22D23" w:rsidP="004116A4">
            <w:pPr>
              <w:spacing w:before="20" w:after="20"/>
              <w:jc w:val="center"/>
              <w:rPr>
                <w:rFonts w:ascii="Times New Roman" w:hAnsi="Times New Roman" w:cs="Times New Roman"/>
                <w:sz w:val="18"/>
                <w:szCs w:val="18"/>
              </w:rPr>
            </w:pPr>
            <w:r w:rsidRPr="009F2DF9">
              <w:rPr>
                <w:rFonts w:ascii="Times New Roman" w:hAnsi="Times New Roman" w:cs="Times New Roman"/>
                <w:sz w:val="18"/>
                <w:szCs w:val="18"/>
              </w:rPr>
              <w:t>Edges</w:t>
            </w:r>
          </w:p>
        </w:tc>
        <w:tc>
          <w:tcPr>
            <w:tcW w:w="0" w:type="auto"/>
            <w:vAlign w:val="center"/>
          </w:tcPr>
          <w:p w14:paraId="019E8AFD"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P-value</w:t>
            </w:r>
          </w:p>
        </w:tc>
        <w:tc>
          <w:tcPr>
            <w:tcW w:w="1536" w:type="dxa"/>
            <w:gridSpan w:val="2"/>
            <w:vAlign w:val="center"/>
          </w:tcPr>
          <w:p w14:paraId="3A46C42F"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Positive/Negative</w:t>
            </w:r>
          </w:p>
        </w:tc>
        <w:tc>
          <w:tcPr>
            <w:tcW w:w="0" w:type="auto"/>
            <w:vAlign w:val="center"/>
          </w:tcPr>
          <w:p w14:paraId="47E1025C"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Edges</w:t>
            </w:r>
          </w:p>
        </w:tc>
        <w:tc>
          <w:tcPr>
            <w:tcW w:w="0" w:type="auto"/>
            <w:vAlign w:val="center"/>
          </w:tcPr>
          <w:p w14:paraId="1E246D13"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P-value</w:t>
            </w:r>
          </w:p>
        </w:tc>
        <w:tc>
          <w:tcPr>
            <w:tcW w:w="0" w:type="auto"/>
            <w:gridSpan w:val="2"/>
            <w:vAlign w:val="center"/>
          </w:tcPr>
          <w:p w14:paraId="767929B9"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hAnsi="Times New Roman" w:cs="Times New Roman"/>
                <w:b/>
                <w:bCs/>
                <w:sz w:val="18"/>
                <w:szCs w:val="18"/>
              </w:rPr>
              <w:t>Positive/Negative</w:t>
            </w:r>
          </w:p>
        </w:tc>
      </w:tr>
      <w:tr w:rsidR="00A22D23" w:rsidRPr="009F2DF9" w14:paraId="6A8D0E92" w14:textId="77777777" w:rsidTr="00F63726">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0FDE80B2" w14:textId="77777777" w:rsidR="00A22D23" w:rsidRPr="009F2DF9" w:rsidRDefault="00A22D23"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LMX1B-NR4A2</w:t>
            </w:r>
          </w:p>
        </w:tc>
        <w:tc>
          <w:tcPr>
            <w:tcW w:w="0" w:type="auto"/>
            <w:vAlign w:val="center"/>
          </w:tcPr>
          <w:p w14:paraId="65FBEA41"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&lt;0.0001</w:t>
            </w:r>
          </w:p>
        </w:tc>
        <w:tc>
          <w:tcPr>
            <w:tcW w:w="1536" w:type="dxa"/>
            <w:gridSpan w:val="2"/>
            <w:vAlign w:val="center"/>
          </w:tcPr>
          <w:p w14:paraId="0C56A54B"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730FF460"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F2-TF</w:t>
            </w:r>
          </w:p>
        </w:tc>
        <w:tc>
          <w:tcPr>
            <w:tcW w:w="0" w:type="auto"/>
            <w:vAlign w:val="center"/>
          </w:tcPr>
          <w:p w14:paraId="461F07AD"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0.0027</w:t>
            </w:r>
          </w:p>
        </w:tc>
        <w:tc>
          <w:tcPr>
            <w:tcW w:w="0" w:type="auto"/>
            <w:gridSpan w:val="2"/>
            <w:vAlign w:val="center"/>
          </w:tcPr>
          <w:p w14:paraId="2F765AFB"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22D23" w:rsidRPr="009F2DF9" w14:paraId="1F92D2EA" w14:textId="77777777" w:rsidTr="00F63726">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4074EA81" w14:textId="77777777" w:rsidR="00A22D23" w:rsidRPr="009F2DF9" w:rsidRDefault="00A22D23"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MPL-TPO</w:t>
            </w:r>
          </w:p>
        </w:tc>
        <w:tc>
          <w:tcPr>
            <w:tcW w:w="0" w:type="auto"/>
            <w:vAlign w:val="center"/>
          </w:tcPr>
          <w:p w14:paraId="60552D2E"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0.0085</w:t>
            </w:r>
          </w:p>
        </w:tc>
        <w:tc>
          <w:tcPr>
            <w:tcW w:w="1536" w:type="dxa"/>
            <w:gridSpan w:val="2"/>
            <w:vAlign w:val="center"/>
          </w:tcPr>
          <w:p w14:paraId="3EB32124"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790B3D56"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F7-TF</w:t>
            </w:r>
          </w:p>
        </w:tc>
        <w:tc>
          <w:tcPr>
            <w:tcW w:w="0" w:type="auto"/>
            <w:vAlign w:val="center"/>
          </w:tcPr>
          <w:p w14:paraId="3F3D1596"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0.0028</w:t>
            </w:r>
          </w:p>
        </w:tc>
        <w:tc>
          <w:tcPr>
            <w:tcW w:w="0" w:type="auto"/>
            <w:gridSpan w:val="2"/>
            <w:vAlign w:val="center"/>
          </w:tcPr>
          <w:p w14:paraId="2571F363"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22D23" w:rsidRPr="009F2DF9" w14:paraId="411FC057" w14:textId="77777777" w:rsidTr="00F63726">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5EB22C74" w14:textId="77777777" w:rsidR="00A22D23" w:rsidRPr="009F2DF9" w:rsidRDefault="00A22D23"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KCNA1-KCNA2</w:t>
            </w:r>
          </w:p>
        </w:tc>
        <w:tc>
          <w:tcPr>
            <w:tcW w:w="0" w:type="auto"/>
            <w:vAlign w:val="center"/>
          </w:tcPr>
          <w:p w14:paraId="746048FC"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0.0089</w:t>
            </w:r>
          </w:p>
        </w:tc>
        <w:tc>
          <w:tcPr>
            <w:tcW w:w="1536" w:type="dxa"/>
            <w:gridSpan w:val="2"/>
            <w:vAlign w:val="center"/>
          </w:tcPr>
          <w:p w14:paraId="2CDCEC80"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3269B534"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C1QA-CRP</w:t>
            </w:r>
          </w:p>
        </w:tc>
        <w:tc>
          <w:tcPr>
            <w:tcW w:w="0" w:type="auto"/>
            <w:vAlign w:val="center"/>
          </w:tcPr>
          <w:p w14:paraId="1C596967"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0.0039</w:t>
            </w:r>
          </w:p>
        </w:tc>
        <w:tc>
          <w:tcPr>
            <w:tcW w:w="0" w:type="auto"/>
            <w:gridSpan w:val="2"/>
            <w:vAlign w:val="center"/>
          </w:tcPr>
          <w:p w14:paraId="2D2D6245"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22D23" w:rsidRPr="009F2DF9" w14:paraId="45873AAA" w14:textId="77777777" w:rsidTr="00F63726">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7A22AA2F" w14:textId="77777777" w:rsidR="00A22D23" w:rsidRPr="009F2DF9" w:rsidRDefault="00A22D23"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DGKI-PLCD4</w:t>
            </w:r>
          </w:p>
        </w:tc>
        <w:tc>
          <w:tcPr>
            <w:tcW w:w="0" w:type="auto"/>
            <w:vAlign w:val="center"/>
          </w:tcPr>
          <w:p w14:paraId="1EE7D273"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0.011</w:t>
            </w:r>
          </w:p>
        </w:tc>
        <w:tc>
          <w:tcPr>
            <w:tcW w:w="1536" w:type="dxa"/>
            <w:gridSpan w:val="2"/>
            <w:vAlign w:val="center"/>
          </w:tcPr>
          <w:p w14:paraId="3E81458B"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0055AF14"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BMP7-NOG</w:t>
            </w:r>
          </w:p>
        </w:tc>
        <w:tc>
          <w:tcPr>
            <w:tcW w:w="0" w:type="auto"/>
            <w:vAlign w:val="center"/>
          </w:tcPr>
          <w:p w14:paraId="722A53FA"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0.0073</w:t>
            </w:r>
          </w:p>
        </w:tc>
        <w:tc>
          <w:tcPr>
            <w:tcW w:w="0" w:type="auto"/>
            <w:gridSpan w:val="2"/>
            <w:vAlign w:val="center"/>
          </w:tcPr>
          <w:p w14:paraId="5CE48320"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22D23" w:rsidRPr="009F2DF9" w14:paraId="11597D63" w14:textId="77777777" w:rsidTr="00F63726">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6FE27601" w14:textId="77777777" w:rsidR="00A22D23" w:rsidRPr="009F2DF9" w:rsidRDefault="00A22D23"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NEB-TPM3</w:t>
            </w:r>
          </w:p>
        </w:tc>
        <w:tc>
          <w:tcPr>
            <w:tcW w:w="0" w:type="auto"/>
            <w:vAlign w:val="center"/>
          </w:tcPr>
          <w:p w14:paraId="5DD5F3EE"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0.021</w:t>
            </w:r>
          </w:p>
        </w:tc>
        <w:tc>
          <w:tcPr>
            <w:tcW w:w="1536" w:type="dxa"/>
            <w:gridSpan w:val="2"/>
            <w:vAlign w:val="center"/>
          </w:tcPr>
          <w:p w14:paraId="73FBDD21"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205F3BDE"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HIF1A-TF</w:t>
            </w:r>
          </w:p>
        </w:tc>
        <w:tc>
          <w:tcPr>
            <w:tcW w:w="0" w:type="auto"/>
            <w:vAlign w:val="center"/>
          </w:tcPr>
          <w:p w14:paraId="00887750"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0.02</w:t>
            </w:r>
          </w:p>
        </w:tc>
        <w:tc>
          <w:tcPr>
            <w:tcW w:w="0" w:type="auto"/>
            <w:gridSpan w:val="2"/>
            <w:vAlign w:val="center"/>
          </w:tcPr>
          <w:p w14:paraId="0E55EC5E"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r w:rsidR="00A22D23" w:rsidRPr="009F2DF9" w14:paraId="12A5FFB2" w14:textId="77777777" w:rsidTr="00F63726">
        <w:trPr>
          <w:trHeight w:val="516"/>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14:paraId="312BF687" w14:textId="77777777" w:rsidR="00A22D23" w:rsidRPr="009F2DF9" w:rsidRDefault="00A22D23" w:rsidP="004116A4">
            <w:pPr>
              <w:spacing w:before="20" w:after="20"/>
              <w:jc w:val="center"/>
              <w:rPr>
                <w:rFonts w:ascii="Times New Roman" w:hAnsi="Times New Roman" w:cs="Times New Roman"/>
                <w:b w:val="0"/>
                <w:bCs w:val="0"/>
                <w:sz w:val="18"/>
                <w:szCs w:val="18"/>
              </w:rPr>
            </w:pPr>
            <w:r w:rsidRPr="009F2DF9">
              <w:rPr>
                <w:rFonts w:ascii="Times New Roman" w:eastAsia="DengXian" w:hAnsi="Times New Roman" w:cs="Times New Roman"/>
                <w:b w:val="0"/>
                <w:bCs w:val="0"/>
                <w:color w:val="000000"/>
                <w:sz w:val="18"/>
                <w:szCs w:val="18"/>
              </w:rPr>
              <w:t>RAG1-RAG2</w:t>
            </w:r>
          </w:p>
        </w:tc>
        <w:tc>
          <w:tcPr>
            <w:tcW w:w="0" w:type="auto"/>
            <w:vAlign w:val="center"/>
          </w:tcPr>
          <w:p w14:paraId="7E9D53AC"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18"/>
                <w:szCs w:val="18"/>
              </w:rPr>
            </w:pPr>
            <w:r w:rsidRPr="009F2DF9">
              <w:rPr>
                <w:rFonts w:ascii="Times New Roman" w:eastAsia="DengXian" w:hAnsi="Times New Roman" w:cs="Times New Roman"/>
                <w:color w:val="000000"/>
                <w:sz w:val="18"/>
                <w:szCs w:val="18"/>
              </w:rPr>
              <w:t>0.049</w:t>
            </w:r>
          </w:p>
        </w:tc>
        <w:tc>
          <w:tcPr>
            <w:tcW w:w="1536" w:type="dxa"/>
            <w:gridSpan w:val="2"/>
            <w:vAlign w:val="center"/>
          </w:tcPr>
          <w:p w14:paraId="749FDFA2"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c>
          <w:tcPr>
            <w:tcW w:w="0" w:type="auto"/>
            <w:vAlign w:val="center"/>
          </w:tcPr>
          <w:p w14:paraId="345352E5"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TF-TFR2</w:t>
            </w:r>
          </w:p>
        </w:tc>
        <w:tc>
          <w:tcPr>
            <w:tcW w:w="0" w:type="auto"/>
            <w:vAlign w:val="center"/>
          </w:tcPr>
          <w:p w14:paraId="7B9FFD92"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eastAsia="DengXian" w:hAnsi="Times New Roman" w:cs="Times New Roman"/>
                <w:color w:val="000000"/>
                <w:sz w:val="18"/>
                <w:szCs w:val="18"/>
              </w:rPr>
              <w:t>0.032</w:t>
            </w:r>
          </w:p>
        </w:tc>
        <w:tc>
          <w:tcPr>
            <w:tcW w:w="0" w:type="auto"/>
            <w:gridSpan w:val="2"/>
            <w:vAlign w:val="center"/>
          </w:tcPr>
          <w:p w14:paraId="43CFB6D6" w14:textId="77777777" w:rsidR="00A22D23" w:rsidRPr="009F2DF9" w:rsidRDefault="00A22D23" w:rsidP="004116A4">
            <w:pPr>
              <w:spacing w:before="20" w:after="2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9F2DF9">
              <w:rPr>
                <w:rFonts w:ascii="Times New Roman" w:hAnsi="Times New Roman" w:cs="Times New Roman"/>
                <w:sz w:val="18"/>
                <w:szCs w:val="18"/>
              </w:rPr>
              <w:t>Negative</w:t>
            </w:r>
          </w:p>
        </w:tc>
      </w:tr>
    </w:tbl>
    <w:p w14:paraId="74F0C088" w14:textId="77777777" w:rsidR="0009170F" w:rsidRPr="00AD148D" w:rsidRDefault="0009170F" w:rsidP="00703D2C">
      <w:pPr>
        <w:spacing w:before="260" w:after="120" w:line="360" w:lineRule="auto"/>
        <w:rPr>
          <w:rFonts w:ascii="Times New Roman" w:hAnsi="Times New Roman" w:cs="Times New Roman"/>
          <w:sz w:val="24"/>
          <w:szCs w:val="24"/>
        </w:rPr>
      </w:pPr>
    </w:p>
    <w:p w14:paraId="67DF31B9" w14:textId="46D3B148" w:rsidR="00870D31" w:rsidRPr="006517A2" w:rsidRDefault="00870D31" w:rsidP="00703D2C">
      <w:pPr>
        <w:pStyle w:val="Heading2"/>
        <w:spacing w:after="120" w:line="360" w:lineRule="auto"/>
        <w:rPr>
          <w:rFonts w:ascii="Times New Roman" w:hAnsi="Times New Roman" w:cs="Times New Roman"/>
          <w:sz w:val="24"/>
        </w:rPr>
      </w:pPr>
      <w:bookmarkStart w:id="17" w:name="_Toc161779078"/>
      <w:r w:rsidRPr="006517A2">
        <w:rPr>
          <w:rFonts w:ascii="Times New Roman" w:hAnsi="Times New Roman" w:cs="Times New Roman"/>
          <w:sz w:val="24"/>
        </w:rPr>
        <w:t>Table S</w:t>
      </w:r>
      <w:r w:rsidR="007C502C">
        <w:rPr>
          <w:rFonts w:ascii="Times New Roman" w:hAnsi="Times New Roman" w:cs="Times New Roman"/>
          <w:sz w:val="24"/>
        </w:rPr>
        <w:t>5</w:t>
      </w:r>
      <w:r w:rsidRPr="006517A2">
        <w:rPr>
          <w:rFonts w:ascii="Times New Roman" w:hAnsi="Times New Roman" w:cs="Times New Roman"/>
          <w:sz w:val="24"/>
        </w:rPr>
        <w:t xml:space="preserve">. </w:t>
      </w:r>
      <w:r w:rsidRPr="00870D31">
        <w:rPr>
          <w:rFonts w:ascii="Times New Roman" w:hAnsi="Times New Roman" w:cs="Times New Roman"/>
          <w:sz w:val="24"/>
        </w:rPr>
        <w:t xml:space="preserve">Performance statistics of ERE in various datasets based on the </w:t>
      </w:r>
      <w:bookmarkStart w:id="18" w:name="_Hlk160978079"/>
      <w:r w:rsidRPr="00870D31">
        <w:rPr>
          <w:rFonts w:ascii="Times New Roman" w:hAnsi="Times New Roman" w:cs="Times New Roman"/>
          <w:sz w:val="24"/>
        </w:rPr>
        <w:t>bootstrapping strategy</w:t>
      </w:r>
      <w:bookmarkEnd w:id="17"/>
      <w:bookmarkEnd w:id="18"/>
    </w:p>
    <w:tbl>
      <w:tblPr>
        <w:tblStyle w:val="TableGrid"/>
        <w:tblW w:w="5000" w:type="pct"/>
        <w:jc w:val="center"/>
        <w:tblLook w:val="04A0" w:firstRow="1" w:lastRow="0" w:firstColumn="1" w:lastColumn="0" w:noHBand="0" w:noVBand="1"/>
      </w:tblPr>
      <w:tblGrid>
        <w:gridCol w:w="3297"/>
        <w:gridCol w:w="2210"/>
        <w:gridCol w:w="2789"/>
      </w:tblGrid>
      <w:tr w:rsidR="00AF56E9" w:rsidRPr="00AF56E9" w14:paraId="0FB6BBE5" w14:textId="77777777" w:rsidTr="00504CDD">
        <w:trPr>
          <w:jc w:val="center"/>
        </w:trPr>
        <w:tc>
          <w:tcPr>
            <w:tcW w:w="5000" w:type="pct"/>
            <w:gridSpan w:val="3"/>
            <w:vAlign w:val="center"/>
          </w:tcPr>
          <w:p w14:paraId="0738238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COAD</w:t>
            </w:r>
          </w:p>
        </w:tc>
      </w:tr>
      <w:tr w:rsidR="00AF56E9" w:rsidRPr="00AF56E9" w14:paraId="08FEB2A0" w14:textId="77777777" w:rsidTr="00504CDD">
        <w:trPr>
          <w:jc w:val="center"/>
        </w:trPr>
        <w:tc>
          <w:tcPr>
            <w:tcW w:w="1987" w:type="pct"/>
            <w:vAlign w:val="center"/>
          </w:tcPr>
          <w:p w14:paraId="70530439"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stage</w:t>
            </w:r>
          </w:p>
        </w:tc>
        <w:tc>
          <w:tcPr>
            <w:tcW w:w="1332" w:type="pct"/>
            <w:vAlign w:val="center"/>
          </w:tcPr>
          <w:p w14:paraId="3BD5FC36"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count</w:t>
            </w:r>
          </w:p>
        </w:tc>
        <w:tc>
          <w:tcPr>
            <w:tcW w:w="1681" w:type="pct"/>
            <w:vAlign w:val="center"/>
          </w:tcPr>
          <w:p w14:paraId="1B39870D"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percent</w:t>
            </w:r>
          </w:p>
        </w:tc>
      </w:tr>
      <w:tr w:rsidR="00AF56E9" w:rsidRPr="00AF56E9" w14:paraId="775E7A58" w14:textId="77777777" w:rsidTr="00504CDD">
        <w:trPr>
          <w:jc w:val="center"/>
        </w:trPr>
        <w:tc>
          <w:tcPr>
            <w:tcW w:w="1987" w:type="pct"/>
            <w:vAlign w:val="center"/>
          </w:tcPr>
          <w:p w14:paraId="2E1760BE"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w:t>
            </w:r>
          </w:p>
        </w:tc>
        <w:tc>
          <w:tcPr>
            <w:tcW w:w="1332" w:type="pct"/>
            <w:vAlign w:val="center"/>
          </w:tcPr>
          <w:p w14:paraId="51E730D7"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2D497D73"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00A4956C" w14:textId="77777777" w:rsidTr="00504CDD">
        <w:trPr>
          <w:jc w:val="center"/>
        </w:trPr>
        <w:tc>
          <w:tcPr>
            <w:tcW w:w="1987" w:type="pct"/>
            <w:vAlign w:val="center"/>
          </w:tcPr>
          <w:p w14:paraId="7E886C70"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IIA</w:t>
            </w:r>
          </w:p>
        </w:tc>
        <w:tc>
          <w:tcPr>
            <w:tcW w:w="1332" w:type="pct"/>
            <w:vAlign w:val="center"/>
          </w:tcPr>
          <w:p w14:paraId="52B5093C"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06302914"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3ABF5ABD" w14:textId="77777777" w:rsidTr="00504CDD">
        <w:trPr>
          <w:jc w:val="center"/>
        </w:trPr>
        <w:tc>
          <w:tcPr>
            <w:tcW w:w="1987" w:type="pct"/>
            <w:vAlign w:val="center"/>
          </w:tcPr>
          <w:p w14:paraId="450509B4"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IIB</w:t>
            </w:r>
          </w:p>
        </w:tc>
        <w:tc>
          <w:tcPr>
            <w:tcW w:w="1332" w:type="pct"/>
            <w:vAlign w:val="center"/>
          </w:tcPr>
          <w:p w14:paraId="6D52247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499</w:t>
            </w:r>
          </w:p>
        </w:tc>
        <w:tc>
          <w:tcPr>
            <w:tcW w:w="1681" w:type="pct"/>
            <w:vAlign w:val="center"/>
          </w:tcPr>
          <w:p w14:paraId="034CF77E"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99.80%</w:t>
            </w:r>
          </w:p>
        </w:tc>
      </w:tr>
      <w:tr w:rsidR="00AF56E9" w:rsidRPr="00AF56E9" w14:paraId="1635570B" w14:textId="77777777" w:rsidTr="00504CDD">
        <w:trPr>
          <w:jc w:val="center"/>
        </w:trPr>
        <w:tc>
          <w:tcPr>
            <w:tcW w:w="1987" w:type="pct"/>
            <w:vAlign w:val="center"/>
          </w:tcPr>
          <w:p w14:paraId="5A08E6D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IIIA</w:t>
            </w:r>
          </w:p>
        </w:tc>
        <w:tc>
          <w:tcPr>
            <w:tcW w:w="1332" w:type="pct"/>
            <w:vAlign w:val="center"/>
          </w:tcPr>
          <w:p w14:paraId="228BCED2"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1</w:t>
            </w:r>
          </w:p>
        </w:tc>
        <w:tc>
          <w:tcPr>
            <w:tcW w:w="1681" w:type="pct"/>
            <w:vAlign w:val="center"/>
          </w:tcPr>
          <w:p w14:paraId="688A2188"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0.20%</w:t>
            </w:r>
          </w:p>
        </w:tc>
      </w:tr>
      <w:tr w:rsidR="00AF56E9" w:rsidRPr="00AF56E9" w14:paraId="5F0257C9" w14:textId="77777777" w:rsidTr="00504CDD">
        <w:trPr>
          <w:jc w:val="center"/>
        </w:trPr>
        <w:tc>
          <w:tcPr>
            <w:tcW w:w="1987" w:type="pct"/>
            <w:vAlign w:val="center"/>
          </w:tcPr>
          <w:p w14:paraId="17590569"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IIIB</w:t>
            </w:r>
          </w:p>
        </w:tc>
        <w:tc>
          <w:tcPr>
            <w:tcW w:w="1332" w:type="pct"/>
            <w:vAlign w:val="center"/>
          </w:tcPr>
          <w:p w14:paraId="4D313A67"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749A502A"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1FA29B1A" w14:textId="77777777" w:rsidTr="00504CDD">
        <w:trPr>
          <w:jc w:val="center"/>
        </w:trPr>
        <w:tc>
          <w:tcPr>
            <w:tcW w:w="1987" w:type="pct"/>
            <w:vAlign w:val="center"/>
          </w:tcPr>
          <w:p w14:paraId="77EEB606"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IIIC</w:t>
            </w:r>
          </w:p>
        </w:tc>
        <w:tc>
          <w:tcPr>
            <w:tcW w:w="1332" w:type="pct"/>
            <w:vAlign w:val="center"/>
          </w:tcPr>
          <w:p w14:paraId="1BC9F5A0"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2DE0AEE7"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3EDBBD47" w14:textId="77777777" w:rsidTr="00504CDD">
        <w:trPr>
          <w:jc w:val="center"/>
        </w:trPr>
        <w:tc>
          <w:tcPr>
            <w:tcW w:w="1987" w:type="pct"/>
            <w:vAlign w:val="center"/>
          </w:tcPr>
          <w:p w14:paraId="3C24FD5A"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IV</w:t>
            </w:r>
          </w:p>
        </w:tc>
        <w:tc>
          <w:tcPr>
            <w:tcW w:w="1332" w:type="pct"/>
            <w:vAlign w:val="center"/>
          </w:tcPr>
          <w:p w14:paraId="7218356B"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25C62DE7"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04C523A0" w14:textId="77777777" w:rsidTr="00504CDD">
        <w:trPr>
          <w:jc w:val="center"/>
        </w:trPr>
        <w:tc>
          <w:tcPr>
            <w:tcW w:w="5000" w:type="pct"/>
            <w:gridSpan w:val="3"/>
            <w:vAlign w:val="center"/>
          </w:tcPr>
          <w:p w14:paraId="0EF915C7"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LUAD</w:t>
            </w:r>
          </w:p>
        </w:tc>
      </w:tr>
      <w:tr w:rsidR="00AF56E9" w:rsidRPr="00AF56E9" w14:paraId="749EE307" w14:textId="77777777" w:rsidTr="00504CDD">
        <w:trPr>
          <w:jc w:val="center"/>
        </w:trPr>
        <w:tc>
          <w:tcPr>
            <w:tcW w:w="1987" w:type="pct"/>
            <w:vAlign w:val="center"/>
          </w:tcPr>
          <w:p w14:paraId="19F46AAC"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stage</w:t>
            </w:r>
          </w:p>
        </w:tc>
        <w:tc>
          <w:tcPr>
            <w:tcW w:w="1332" w:type="pct"/>
            <w:vAlign w:val="center"/>
          </w:tcPr>
          <w:p w14:paraId="50AD0F24"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count</w:t>
            </w:r>
          </w:p>
        </w:tc>
        <w:tc>
          <w:tcPr>
            <w:tcW w:w="1681" w:type="pct"/>
            <w:vAlign w:val="center"/>
          </w:tcPr>
          <w:p w14:paraId="1A2ABCEF"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percent</w:t>
            </w:r>
          </w:p>
        </w:tc>
      </w:tr>
      <w:tr w:rsidR="00AF56E9" w:rsidRPr="00AF56E9" w14:paraId="1CFDAAD0" w14:textId="77777777" w:rsidTr="00504CDD">
        <w:trPr>
          <w:jc w:val="center"/>
        </w:trPr>
        <w:tc>
          <w:tcPr>
            <w:tcW w:w="1987" w:type="pct"/>
            <w:vAlign w:val="center"/>
          </w:tcPr>
          <w:p w14:paraId="0E788B5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w:t>
            </w:r>
          </w:p>
        </w:tc>
        <w:tc>
          <w:tcPr>
            <w:tcW w:w="1332" w:type="pct"/>
            <w:vAlign w:val="center"/>
          </w:tcPr>
          <w:p w14:paraId="41855AFF"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3400C7CC"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4E2A264F" w14:textId="77777777" w:rsidTr="00504CDD">
        <w:trPr>
          <w:jc w:val="center"/>
        </w:trPr>
        <w:tc>
          <w:tcPr>
            <w:tcW w:w="1987" w:type="pct"/>
            <w:vAlign w:val="center"/>
          </w:tcPr>
          <w:p w14:paraId="4A8EAEE6"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IIA</w:t>
            </w:r>
          </w:p>
        </w:tc>
        <w:tc>
          <w:tcPr>
            <w:tcW w:w="1332" w:type="pct"/>
            <w:vAlign w:val="center"/>
          </w:tcPr>
          <w:p w14:paraId="5ED8966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360DE580"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58A97026" w14:textId="77777777" w:rsidTr="00504CDD">
        <w:trPr>
          <w:jc w:val="center"/>
        </w:trPr>
        <w:tc>
          <w:tcPr>
            <w:tcW w:w="1987" w:type="pct"/>
            <w:vAlign w:val="center"/>
          </w:tcPr>
          <w:p w14:paraId="420C7120"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IIB</w:t>
            </w:r>
          </w:p>
        </w:tc>
        <w:tc>
          <w:tcPr>
            <w:tcW w:w="1332" w:type="pct"/>
            <w:vAlign w:val="center"/>
          </w:tcPr>
          <w:p w14:paraId="725CBCF4"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6AC9BECB"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13A0FA40" w14:textId="77777777" w:rsidTr="00504CDD">
        <w:trPr>
          <w:jc w:val="center"/>
        </w:trPr>
        <w:tc>
          <w:tcPr>
            <w:tcW w:w="1987" w:type="pct"/>
            <w:vAlign w:val="center"/>
          </w:tcPr>
          <w:p w14:paraId="77404C20"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IIIA</w:t>
            </w:r>
          </w:p>
        </w:tc>
        <w:tc>
          <w:tcPr>
            <w:tcW w:w="1332" w:type="pct"/>
            <w:vAlign w:val="center"/>
          </w:tcPr>
          <w:p w14:paraId="78B55E29"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60EA3285"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4D02F535" w14:textId="77777777" w:rsidTr="00504CDD">
        <w:trPr>
          <w:jc w:val="center"/>
        </w:trPr>
        <w:tc>
          <w:tcPr>
            <w:tcW w:w="1987" w:type="pct"/>
            <w:vAlign w:val="center"/>
          </w:tcPr>
          <w:p w14:paraId="21AD2C3D"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IIIB</w:t>
            </w:r>
          </w:p>
        </w:tc>
        <w:tc>
          <w:tcPr>
            <w:tcW w:w="1332" w:type="pct"/>
            <w:vAlign w:val="center"/>
          </w:tcPr>
          <w:p w14:paraId="0B86E27A"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500</w:t>
            </w:r>
          </w:p>
        </w:tc>
        <w:tc>
          <w:tcPr>
            <w:tcW w:w="1681" w:type="pct"/>
            <w:vAlign w:val="center"/>
          </w:tcPr>
          <w:p w14:paraId="50AB0C48"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100.00%</w:t>
            </w:r>
          </w:p>
        </w:tc>
      </w:tr>
      <w:tr w:rsidR="00AF56E9" w:rsidRPr="00AF56E9" w14:paraId="61ADC1BF" w14:textId="77777777" w:rsidTr="00504CDD">
        <w:trPr>
          <w:jc w:val="center"/>
        </w:trPr>
        <w:tc>
          <w:tcPr>
            <w:tcW w:w="1987" w:type="pct"/>
            <w:vAlign w:val="center"/>
          </w:tcPr>
          <w:p w14:paraId="0585BDEF"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lastRenderedPageBreak/>
              <w:t>IV</w:t>
            </w:r>
          </w:p>
        </w:tc>
        <w:tc>
          <w:tcPr>
            <w:tcW w:w="1332" w:type="pct"/>
            <w:vAlign w:val="center"/>
          </w:tcPr>
          <w:p w14:paraId="76D43ED5"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477B5662"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18EC21E9" w14:textId="77777777" w:rsidTr="00504CDD">
        <w:trPr>
          <w:jc w:val="center"/>
        </w:trPr>
        <w:tc>
          <w:tcPr>
            <w:tcW w:w="5000" w:type="pct"/>
            <w:gridSpan w:val="3"/>
            <w:vAlign w:val="center"/>
          </w:tcPr>
          <w:p w14:paraId="61EE958D"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THCA</w:t>
            </w:r>
          </w:p>
        </w:tc>
      </w:tr>
      <w:tr w:rsidR="00AF56E9" w:rsidRPr="00AF56E9" w14:paraId="0763468C" w14:textId="77777777" w:rsidTr="00504CDD">
        <w:trPr>
          <w:jc w:val="center"/>
        </w:trPr>
        <w:tc>
          <w:tcPr>
            <w:tcW w:w="1987" w:type="pct"/>
            <w:vAlign w:val="center"/>
          </w:tcPr>
          <w:p w14:paraId="35DD9966"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stage</w:t>
            </w:r>
          </w:p>
        </w:tc>
        <w:tc>
          <w:tcPr>
            <w:tcW w:w="1332" w:type="pct"/>
            <w:vAlign w:val="center"/>
          </w:tcPr>
          <w:p w14:paraId="1152A8E9"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count</w:t>
            </w:r>
          </w:p>
        </w:tc>
        <w:tc>
          <w:tcPr>
            <w:tcW w:w="1681" w:type="pct"/>
            <w:vAlign w:val="center"/>
          </w:tcPr>
          <w:p w14:paraId="2B26B7BB"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percent</w:t>
            </w:r>
          </w:p>
        </w:tc>
      </w:tr>
      <w:tr w:rsidR="00AF56E9" w:rsidRPr="00AF56E9" w14:paraId="7013EEB7" w14:textId="77777777" w:rsidTr="00504CDD">
        <w:trPr>
          <w:jc w:val="center"/>
        </w:trPr>
        <w:tc>
          <w:tcPr>
            <w:tcW w:w="1987" w:type="pct"/>
            <w:vAlign w:val="center"/>
          </w:tcPr>
          <w:p w14:paraId="06961286"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w:t>
            </w:r>
          </w:p>
        </w:tc>
        <w:tc>
          <w:tcPr>
            <w:tcW w:w="1332" w:type="pct"/>
            <w:vAlign w:val="center"/>
          </w:tcPr>
          <w:p w14:paraId="465151DB"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38BE1AB9"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3EF98D89" w14:textId="77777777" w:rsidTr="00504CDD">
        <w:trPr>
          <w:jc w:val="center"/>
        </w:trPr>
        <w:tc>
          <w:tcPr>
            <w:tcW w:w="1987" w:type="pct"/>
            <w:vAlign w:val="center"/>
          </w:tcPr>
          <w:p w14:paraId="47B9D592"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w:t>
            </w:r>
          </w:p>
        </w:tc>
        <w:tc>
          <w:tcPr>
            <w:tcW w:w="1332" w:type="pct"/>
            <w:vAlign w:val="center"/>
          </w:tcPr>
          <w:p w14:paraId="3F431BE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481</w:t>
            </w:r>
          </w:p>
        </w:tc>
        <w:tc>
          <w:tcPr>
            <w:tcW w:w="1681" w:type="pct"/>
            <w:vAlign w:val="center"/>
          </w:tcPr>
          <w:p w14:paraId="0C91586A"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96.20%</w:t>
            </w:r>
          </w:p>
        </w:tc>
      </w:tr>
      <w:tr w:rsidR="00AF56E9" w:rsidRPr="00AF56E9" w14:paraId="27EC9138" w14:textId="77777777" w:rsidTr="00504CDD">
        <w:trPr>
          <w:jc w:val="center"/>
        </w:trPr>
        <w:tc>
          <w:tcPr>
            <w:tcW w:w="1987" w:type="pct"/>
            <w:vAlign w:val="center"/>
          </w:tcPr>
          <w:p w14:paraId="06B78F00"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III</w:t>
            </w:r>
          </w:p>
        </w:tc>
        <w:tc>
          <w:tcPr>
            <w:tcW w:w="1332" w:type="pct"/>
            <w:vAlign w:val="center"/>
          </w:tcPr>
          <w:p w14:paraId="4AF59864"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1</w:t>
            </w:r>
          </w:p>
        </w:tc>
        <w:tc>
          <w:tcPr>
            <w:tcW w:w="1681" w:type="pct"/>
            <w:vAlign w:val="center"/>
          </w:tcPr>
          <w:p w14:paraId="4AE4004E"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0.20%</w:t>
            </w:r>
          </w:p>
        </w:tc>
      </w:tr>
      <w:tr w:rsidR="00AF56E9" w:rsidRPr="00AF56E9" w14:paraId="67384D1F" w14:textId="77777777" w:rsidTr="00504CDD">
        <w:trPr>
          <w:jc w:val="center"/>
        </w:trPr>
        <w:tc>
          <w:tcPr>
            <w:tcW w:w="1987" w:type="pct"/>
            <w:vAlign w:val="center"/>
          </w:tcPr>
          <w:p w14:paraId="398BE5DD"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IV</w:t>
            </w:r>
          </w:p>
        </w:tc>
        <w:tc>
          <w:tcPr>
            <w:tcW w:w="1332" w:type="pct"/>
            <w:vAlign w:val="center"/>
          </w:tcPr>
          <w:p w14:paraId="46FE24EE"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18</w:t>
            </w:r>
          </w:p>
        </w:tc>
        <w:tc>
          <w:tcPr>
            <w:tcW w:w="1681" w:type="pct"/>
            <w:vAlign w:val="center"/>
          </w:tcPr>
          <w:p w14:paraId="1EDB898B"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3.60%</w:t>
            </w:r>
          </w:p>
        </w:tc>
      </w:tr>
      <w:tr w:rsidR="00AF56E9" w:rsidRPr="00AF56E9" w14:paraId="1930A529" w14:textId="77777777" w:rsidTr="00504CDD">
        <w:trPr>
          <w:jc w:val="center"/>
        </w:trPr>
        <w:tc>
          <w:tcPr>
            <w:tcW w:w="5000" w:type="pct"/>
            <w:gridSpan w:val="3"/>
            <w:vAlign w:val="center"/>
          </w:tcPr>
          <w:p w14:paraId="75F37DDE"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KIRC</w:t>
            </w:r>
          </w:p>
        </w:tc>
      </w:tr>
      <w:tr w:rsidR="00AF56E9" w:rsidRPr="00AF56E9" w14:paraId="61B56CD0" w14:textId="77777777" w:rsidTr="00504CDD">
        <w:trPr>
          <w:jc w:val="center"/>
        </w:trPr>
        <w:tc>
          <w:tcPr>
            <w:tcW w:w="1987" w:type="pct"/>
            <w:vAlign w:val="center"/>
          </w:tcPr>
          <w:p w14:paraId="7A3CE4F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stage</w:t>
            </w:r>
          </w:p>
        </w:tc>
        <w:tc>
          <w:tcPr>
            <w:tcW w:w="1332" w:type="pct"/>
            <w:vAlign w:val="center"/>
          </w:tcPr>
          <w:p w14:paraId="0D27E398"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count</w:t>
            </w:r>
          </w:p>
        </w:tc>
        <w:tc>
          <w:tcPr>
            <w:tcW w:w="1681" w:type="pct"/>
            <w:vAlign w:val="center"/>
          </w:tcPr>
          <w:p w14:paraId="4E53036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percent</w:t>
            </w:r>
          </w:p>
        </w:tc>
      </w:tr>
      <w:tr w:rsidR="00AF56E9" w:rsidRPr="00AF56E9" w14:paraId="00E61CB8" w14:textId="77777777" w:rsidTr="00504CDD">
        <w:trPr>
          <w:jc w:val="center"/>
        </w:trPr>
        <w:tc>
          <w:tcPr>
            <w:tcW w:w="1987" w:type="pct"/>
            <w:vAlign w:val="center"/>
          </w:tcPr>
          <w:p w14:paraId="081C59D5"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w:t>
            </w:r>
          </w:p>
        </w:tc>
        <w:tc>
          <w:tcPr>
            <w:tcW w:w="1332" w:type="pct"/>
            <w:vAlign w:val="center"/>
          </w:tcPr>
          <w:p w14:paraId="42AEF3EE"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w:t>
            </w:r>
          </w:p>
        </w:tc>
        <w:tc>
          <w:tcPr>
            <w:tcW w:w="1681" w:type="pct"/>
            <w:vAlign w:val="center"/>
          </w:tcPr>
          <w:p w14:paraId="4CD0CA1A"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0.00%</w:t>
            </w:r>
          </w:p>
        </w:tc>
      </w:tr>
      <w:tr w:rsidR="00AF56E9" w:rsidRPr="00AF56E9" w14:paraId="069FC50D" w14:textId="77777777" w:rsidTr="00504CDD">
        <w:trPr>
          <w:jc w:val="center"/>
        </w:trPr>
        <w:tc>
          <w:tcPr>
            <w:tcW w:w="1987" w:type="pct"/>
            <w:vAlign w:val="center"/>
          </w:tcPr>
          <w:p w14:paraId="16E86715"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w:t>
            </w:r>
          </w:p>
        </w:tc>
        <w:tc>
          <w:tcPr>
            <w:tcW w:w="1332" w:type="pct"/>
            <w:vAlign w:val="center"/>
          </w:tcPr>
          <w:p w14:paraId="6CC758DC"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493</w:t>
            </w:r>
          </w:p>
        </w:tc>
        <w:tc>
          <w:tcPr>
            <w:tcW w:w="1681" w:type="pct"/>
            <w:vAlign w:val="center"/>
          </w:tcPr>
          <w:p w14:paraId="36A8D929"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98.60%</w:t>
            </w:r>
          </w:p>
        </w:tc>
      </w:tr>
      <w:tr w:rsidR="00AF56E9" w:rsidRPr="00AF56E9" w14:paraId="395BEADC" w14:textId="77777777" w:rsidTr="00504CDD">
        <w:trPr>
          <w:jc w:val="center"/>
        </w:trPr>
        <w:tc>
          <w:tcPr>
            <w:tcW w:w="1987" w:type="pct"/>
            <w:vAlign w:val="center"/>
          </w:tcPr>
          <w:p w14:paraId="3A573E51"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III</w:t>
            </w:r>
          </w:p>
        </w:tc>
        <w:tc>
          <w:tcPr>
            <w:tcW w:w="1332" w:type="pct"/>
            <w:vAlign w:val="center"/>
          </w:tcPr>
          <w:p w14:paraId="3FFE84EA"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7</w:t>
            </w:r>
          </w:p>
        </w:tc>
        <w:tc>
          <w:tcPr>
            <w:tcW w:w="1681" w:type="pct"/>
            <w:vAlign w:val="center"/>
          </w:tcPr>
          <w:p w14:paraId="223DD688" w14:textId="77777777" w:rsidR="00870D31" w:rsidRPr="00AF56E9" w:rsidRDefault="00870D31" w:rsidP="00504CDD">
            <w:pPr>
              <w:jc w:val="center"/>
              <w:rPr>
                <w:rFonts w:ascii="Times New Roman" w:hAnsi="Times New Roman" w:cs="Times New Roman"/>
                <w:sz w:val="18"/>
                <w:szCs w:val="18"/>
              </w:rPr>
            </w:pPr>
            <w:r w:rsidRPr="00AF56E9">
              <w:rPr>
                <w:rFonts w:ascii="Times New Roman" w:hAnsi="Times New Roman" w:cs="Times New Roman"/>
                <w:sz w:val="18"/>
                <w:szCs w:val="18"/>
              </w:rPr>
              <w:t>1.40%</w:t>
            </w:r>
          </w:p>
        </w:tc>
      </w:tr>
    </w:tbl>
    <w:p w14:paraId="365D1A41" w14:textId="77777777" w:rsidR="00F63726" w:rsidRPr="00AD148D" w:rsidRDefault="00F63726" w:rsidP="00703D2C">
      <w:pPr>
        <w:spacing w:before="260" w:after="120" w:line="360" w:lineRule="auto"/>
        <w:rPr>
          <w:rFonts w:ascii="Times New Roman" w:hAnsi="Times New Roman" w:cs="Times New Roman"/>
          <w:sz w:val="24"/>
          <w:szCs w:val="24"/>
        </w:rPr>
      </w:pPr>
      <w:bookmarkStart w:id="19" w:name="_Toc130305349"/>
    </w:p>
    <w:p w14:paraId="3505C2E4" w14:textId="573036FA" w:rsidR="00F63726" w:rsidRPr="00F63726" w:rsidRDefault="00F63726" w:rsidP="00703D2C">
      <w:pPr>
        <w:pStyle w:val="Heading1"/>
        <w:pageBreakBefore w:val="0"/>
        <w:spacing w:before="260" w:after="120" w:line="360" w:lineRule="auto"/>
        <w:rPr>
          <w:rFonts w:ascii="SkwvtnAdvPTimesB" w:hAnsi="SkwvtnAdvPTimesB" w:cs="Times New Roman" w:hint="eastAsia"/>
          <w:color w:val="000000"/>
          <w:sz w:val="26"/>
          <w:szCs w:val="26"/>
        </w:rPr>
      </w:pPr>
      <w:bookmarkStart w:id="20" w:name="_Toc134384498"/>
      <w:bookmarkStart w:id="21" w:name="_Toc161779079"/>
      <w:r w:rsidRPr="00D46523">
        <w:rPr>
          <w:rFonts w:cs="Times New Roman"/>
        </w:rPr>
        <w:t>Section S</w:t>
      </w:r>
      <w:r>
        <w:rPr>
          <w:rFonts w:cs="Times New Roman"/>
        </w:rPr>
        <w:t>2</w:t>
      </w:r>
      <w:r w:rsidRPr="00D46523">
        <w:rPr>
          <w:rFonts w:cs="Times New Roman"/>
        </w:rPr>
        <w:t>. The supplementary figures</w:t>
      </w:r>
      <w:bookmarkEnd w:id="20"/>
      <w:bookmarkEnd w:id="21"/>
    </w:p>
    <w:p w14:paraId="57EF2A68" w14:textId="72229D9F" w:rsidR="003E3374" w:rsidRDefault="003E3374" w:rsidP="00703D2C">
      <w:pPr>
        <w:pStyle w:val="Heading2"/>
        <w:spacing w:after="120" w:line="360" w:lineRule="auto"/>
        <w:rPr>
          <w:rFonts w:ascii="Times New Roman" w:hAnsi="Times New Roman" w:cs="Times New Roman"/>
          <w:sz w:val="24"/>
          <w:szCs w:val="24"/>
        </w:rPr>
      </w:pPr>
      <w:bookmarkStart w:id="22" w:name="_Toc161779080"/>
      <w:r w:rsidRPr="00C27387">
        <w:rPr>
          <w:rFonts w:ascii="Times New Roman" w:hAnsi="Times New Roman" w:cs="Times New Roman"/>
          <w:sz w:val="24"/>
          <w:szCs w:val="24"/>
        </w:rPr>
        <w:t>Fig. S1.</w:t>
      </w:r>
      <w:r>
        <w:rPr>
          <w:rFonts w:ascii="Times New Roman" w:hAnsi="Times New Roman" w:cs="Times New Roman"/>
          <w:sz w:val="24"/>
          <w:szCs w:val="24"/>
        </w:rPr>
        <w:t xml:space="preserve"> </w:t>
      </w:r>
      <w:r w:rsidRPr="003E3374">
        <w:rPr>
          <w:rFonts w:ascii="Times New Roman" w:hAnsi="Times New Roman" w:cs="Times New Roman"/>
          <w:sz w:val="24"/>
          <w:szCs w:val="24"/>
        </w:rPr>
        <w:t>Three states during disease progression</w:t>
      </w:r>
      <w:bookmarkEnd w:id="19"/>
      <w:bookmarkEnd w:id="22"/>
    </w:p>
    <w:p w14:paraId="4C0A0B99" w14:textId="6E3D16A1" w:rsidR="003E3374" w:rsidRDefault="00C17748" w:rsidP="003E3374">
      <w:r>
        <w:rPr>
          <w:noProof/>
          <w:lang w:val="en-IN" w:eastAsia="en-IN"/>
        </w:rPr>
        <w:drawing>
          <wp:inline distT="0" distB="0" distL="0" distR="0" wp14:anchorId="389A11A7" wp14:editId="0A73C044">
            <wp:extent cx="5274310" cy="3413125"/>
            <wp:effectExtent l="0" t="0" r="2540" b="0"/>
            <wp:docPr id="20188653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865301" name=""/>
                    <pic:cNvPicPr/>
                  </pic:nvPicPr>
                  <pic:blipFill rotWithShape="1">
                    <a:blip r:embed="rId8" cstate="print">
                      <a:extLst>
                        <a:ext uri="{28A0092B-C50C-407E-A947-70E740481C1C}">
                          <a14:useLocalDpi xmlns:a14="http://schemas.microsoft.com/office/drawing/2010/main"/>
                        </a:ext>
                      </a:extLst>
                    </a:blip>
                    <a:srcRect t="1782"/>
                    <a:stretch/>
                  </pic:blipFill>
                  <pic:spPr bwMode="auto">
                    <a:xfrm>
                      <a:off x="0" y="0"/>
                      <a:ext cx="5274310" cy="3413125"/>
                    </a:xfrm>
                    <a:prstGeom prst="rect">
                      <a:avLst/>
                    </a:prstGeom>
                    <a:ln>
                      <a:noFill/>
                    </a:ln>
                    <a:extLst>
                      <a:ext uri="{53640926-AAD7-44D8-BBD7-CCE9431645EC}">
                        <a14:shadowObscured xmlns:a14="http://schemas.microsoft.com/office/drawing/2010/main"/>
                      </a:ext>
                    </a:extLst>
                  </pic:spPr>
                </pic:pic>
              </a:graphicData>
            </a:graphic>
          </wp:inline>
        </w:drawing>
      </w:r>
    </w:p>
    <w:p w14:paraId="4E052EC9" w14:textId="19243780" w:rsidR="007C502C" w:rsidRPr="007F75B7" w:rsidRDefault="007C502C" w:rsidP="007C502C">
      <w:pPr>
        <w:rPr>
          <w:rFonts w:ascii="Times New Roman" w:eastAsiaTheme="majorEastAsia" w:hAnsi="Times New Roman" w:cs="Times New Roman"/>
          <w:szCs w:val="21"/>
        </w:rPr>
      </w:pPr>
      <w:r w:rsidRPr="004F69DB">
        <w:rPr>
          <w:rFonts w:ascii="Times New Roman" w:eastAsiaTheme="majorEastAsia" w:hAnsi="Times New Roman" w:cs="Times New Roman"/>
          <w:b/>
          <w:bCs/>
          <w:szCs w:val="21"/>
        </w:rPr>
        <w:t>Fig</w:t>
      </w:r>
      <w:r w:rsidRPr="004F69DB">
        <w:rPr>
          <w:rFonts w:ascii="Times New Roman" w:eastAsiaTheme="majorEastAsia" w:hAnsi="Times New Roman" w:cs="Times New Roman" w:hint="eastAsia"/>
          <w:b/>
          <w:bCs/>
          <w:szCs w:val="21"/>
        </w:rPr>
        <w:t>ure</w:t>
      </w:r>
      <w:r w:rsidRPr="004F69DB">
        <w:rPr>
          <w:rFonts w:ascii="Times New Roman" w:eastAsiaTheme="majorEastAsia" w:hAnsi="Times New Roman" w:cs="Times New Roman"/>
          <w:b/>
          <w:bCs/>
          <w:szCs w:val="21"/>
        </w:rPr>
        <w:t xml:space="preserve"> S1.</w:t>
      </w:r>
      <w:r w:rsidRPr="004F69DB">
        <w:rPr>
          <w:rFonts w:ascii="Times New Roman" w:eastAsiaTheme="majorEastAsia" w:hAnsi="Times New Roman" w:cs="Times New Roman"/>
          <w:szCs w:val="21"/>
        </w:rPr>
        <w:t xml:space="preserve"> </w:t>
      </w:r>
      <w:r w:rsidRPr="007F75B7">
        <w:rPr>
          <w:rFonts w:ascii="Times New Roman" w:eastAsiaTheme="majorEastAsia" w:hAnsi="Times New Roman" w:cs="Times New Roman"/>
          <w:b/>
          <w:bCs/>
          <w:szCs w:val="21"/>
        </w:rPr>
        <w:t>Three states during disease progression.</w:t>
      </w:r>
      <w:r w:rsidRPr="007F75B7">
        <w:rPr>
          <w:rFonts w:ascii="Times New Roman" w:eastAsiaTheme="majorEastAsia" w:hAnsi="Times New Roman" w:cs="Times New Roman"/>
          <w:szCs w:val="21"/>
        </w:rPr>
        <w:t xml:space="preserve"> The </w:t>
      </w:r>
      <w:r w:rsidRPr="00007FA9">
        <w:rPr>
          <w:rFonts w:ascii="Times New Roman" w:eastAsiaTheme="majorEastAsia" w:hAnsi="Times New Roman" w:cs="Times New Roman"/>
          <w:szCs w:val="21"/>
        </w:rPr>
        <w:t>before-transition</w:t>
      </w:r>
      <w:r w:rsidRPr="007F75B7">
        <w:rPr>
          <w:rFonts w:ascii="Times New Roman" w:eastAsiaTheme="majorEastAsia" w:hAnsi="Times New Roman" w:cs="Times New Roman"/>
          <w:szCs w:val="21"/>
        </w:rPr>
        <w:t xml:space="preserve"> state is a steady or stable state with strong resilience for small perturbations, representing a relatively healthy stage. The pre-</w:t>
      </w:r>
      <w:r w:rsidRPr="00007FA9">
        <w:rPr>
          <w:rFonts w:ascii="Times New Roman" w:eastAsiaTheme="majorEastAsia" w:hAnsi="Times New Roman" w:cs="Times New Roman"/>
          <w:szCs w:val="21"/>
        </w:rPr>
        <w:t>transition</w:t>
      </w:r>
      <w:r>
        <w:rPr>
          <w:rFonts w:ascii="Times New Roman" w:eastAsiaTheme="majorEastAsia" w:hAnsi="Times New Roman" w:cs="Times New Roman"/>
          <w:szCs w:val="21"/>
        </w:rPr>
        <w:t>/critical</w:t>
      </w:r>
      <w:r w:rsidRPr="007F75B7">
        <w:rPr>
          <w:rFonts w:ascii="Times New Roman" w:eastAsiaTheme="majorEastAsia" w:hAnsi="Times New Roman" w:cs="Times New Roman"/>
          <w:szCs w:val="21"/>
        </w:rPr>
        <w:t xml:space="preserve"> state is defined as the limit of the </w:t>
      </w:r>
      <w:r w:rsidRPr="00007FA9">
        <w:rPr>
          <w:rFonts w:ascii="Times New Roman" w:eastAsiaTheme="majorEastAsia" w:hAnsi="Times New Roman" w:cs="Times New Roman"/>
          <w:szCs w:val="21"/>
        </w:rPr>
        <w:t>before-transition</w:t>
      </w:r>
      <w:r w:rsidRPr="007F75B7">
        <w:rPr>
          <w:rFonts w:ascii="Times New Roman" w:eastAsiaTheme="majorEastAsia" w:hAnsi="Times New Roman" w:cs="Times New Roman"/>
          <w:szCs w:val="21"/>
        </w:rPr>
        <w:t xml:space="preserve"> state but with a lower resilience from small perturbations. Such a pre-</w:t>
      </w:r>
      <w:r w:rsidRPr="00007FA9">
        <w:rPr>
          <w:rFonts w:ascii="Times New Roman" w:eastAsiaTheme="majorEastAsia" w:hAnsi="Times New Roman" w:cs="Times New Roman"/>
          <w:szCs w:val="21"/>
        </w:rPr>
        <w:t>transition</w:t>
      </w:r>
      <w:r w:rsidRPr="007F75B7">
        <w:rPr>
          <w:rFonts w:ascii="Times New Roman" w:eastAsiaTheme="majorEastAsia" w:hAnsi="Times New Roman" w:cs="Times New Roman"/>
          <w:szCs w:val="21"/>
        </w:rPr>
        <w:t xml:space="preserve"> state is the critical stage during the disease progression. When the system is at the pre-</w:t>
      </w:r>
      <w:r w:rsidRPr="00007FA9">
        <w:rPr>
          <w:rFonts w:ascii="Times New Roman" w:eastAsiaTheme="majorEastAsia" w:hAnsi="Times New Roman" w:cs="Times New Roman"/>
          <w:szCs w:val="21"/>
        </w:rPr>
        <w:t>transition</w:t>
      </w:r>
      <w:r w:rsidRPr="007F75B7">
        <w:rPr>
          <w:rFonts w:ascii="Times New Roman" w:eastAsiaTheme="majorEastAsia" w:hAnsi="Times New Roman" w:cs="Times New Roman"/>
          <w:szCs w:val="21"/>
        </w:rPr>
        <w:t xml:space="preserve"> state, timely and proper medical intervention can bring the system back to the </w:t>
      </w:r>
      <w:r w:rsidRPr="00007FA9">
        <w:rPr>
          <w:rFonts w:ascii="Times New Roman" w:eastAsiaTheme="majorEastAsia" w:hAnsi="Times New Roman" w:cs="Times New Roman"/>
          <w:szCs w:val="21"/>
        </w:rPr>
        <w:t>before-transition</w:t>
      </w:r>
      <w:r w:rsidRPr="007F75B7">
        <w:rPr>
          <w:rFonts w:ascii="Times New Roman" w:eastAsiaTheme="majorEastAsia" w:hAnsi="Times New Roman" w:cs="Times New Roman"/>
          <w:szCs w:val="21"/>
        </w:rPr>
        <w:t xml:space="preserve"> state. The </w:t>
      </w:r>
      <w:r w:rsidRPr="00007FA9">
        <w:rPr>
          <w:rFonts w:ascii="Times New Roman" w:eastAsiaTheme="majorEastAsia" w:hAnsi="Times New Roman" w:cs="Times New Roman"/>
          <w:szCs w:val="21"/>
        </w:rPr>
        <w:t>after-transition</w:t>
      </w:r>
      <w:r w:rsidRPr="007F75B7">
        <w:rPr>
          <w:rFonts w:ascii="Times New Roman" w:eastAsiaTheme="majorEastAsia" w:hAnsi="Times New Roman" w:cs="Times New Roman"/>
          <w:szCs w:val="21"/>
        </w:rPr>
        <w:t xml:space="preserve"> state is another stable state with strong resilience, where the system turns into a severe deterioration stage and thus it is generally difficult to return to the </w:t>
      </w:r>
      <w:r w:rsidRPr="00007FA9">
        <w:rPr>
          <w:rFonts w:ascii="Times New Roman" w:eastAsiaTheme="majorEastAsia" w:hAnsi="Times New Roman" w:cs="Times New Roman"/>
          <w:szCs w:val="21"/>
        </w:rPr>
        <w:t>before-transition</w:t>
      </w:r>
      <w:r w:rsidRPr="007F75B7">
        <w:rPr>
          <w:rFonts w:ascii="Times New Roman" w:eastAsiaTheme="majorEastAsia" w:hAnsi="Times New Roman" w:cs="Times New Roman"/>
          <w:szCs w:val="21"/>
        </w:rPr>
        <w:t xml:space="preserve"> state even by the intensive medical treatment.</w:t>
      </w:r>
    </w:p>
    <w:p w14:paraId="3441CEEF" w14:textId="77777777" w:rsidR="00F63726" w:rsidRPr="00AD148D" w:rsidRDefault="00F63726" w:rsidP="00703D2C">
      <w:pPr>
        <w:spacing w:before="260" w:after="120" w:line="360" w:lineRule="auto"/>
        <w:rPr>
          <w:rFonts w:ascii="Times New Roman" w:hAnsi="Times New Roman" w:cs="Times New Roman"/>
          <w:sz w:val="24"/>
          <w:szCs w:val="24"/>
        </w:rPr>
      </w:pPr>
      <w:bookmarkStart w:id="23" w:name="_Toc130305350"/>
    </w:p>
    <w:p w14:paraId="347FA95D" w14:textId="4FCEAA86" w:rsidR="00A22D23" w:rsidRPr="00C27387" w:rsidRDefault="00A22D23" w:rsidP="00703D2C">
      <w:pPr>
        <w:pStyle w:val="Heading2"/>
        <w:spacing w:after="120" w:line="360" w:lineRule="auto"/>
        <w:rPr>
          <w:rFonts w:ascii="Times New Roman" w:hAnsi="Times New Roman" w:cs="Times New Roman"/>
          <w:b w:val="0"/>
          <w:bCs w:val="0"/>
          <w:sz w:val="24"/>
          <w:szCs w:val="24"/>
        </w:rPr>
      </w:pPr>
      <w:bookmarkStart w:id="24" w:name="_Toc161779081"/>
      <w:r w:rsidRPr="00C27387">
        <w:rPr>
          <w:rFonts w:ascii="Times New Roman" w:hAnsi="Times New Roman" w:cs="Times New Roman"/>
          <w:sz w:val="24"/>
          <w:szCs w:val="24"/>
        </w:rPr>
        <w:lastRenderedPageBreak/>
        <w:t>Fig. S</w:t>
      </w:r>
      <w:r w:rsidR="007F75B7">
        <w:rPr>
          <w:rFonts w:ascii="Times New Roman" w:hAnsi="Times New Roman" w:cs="Times New Roman"/>
          <w:sz w:val="24"/>
          <w:szCs w:val="24"/>
        </w:rPr>
        <w:t>2</w:t>
      </w:r>
      <w:r w:rsidRPr="00C27387">
        <w:rPr>
          <w:rFonts w:ascii="Times New Roman" w:hAnsi="Times New Roman" w:cs="Times New Roman"/>
          <w:sz w:val="24"/>
          <w:szCs w:val="24"/>
        </w:rPr>
        <w:t xml:space="preserve">. Identifying </w:t>
      </w:r>
      <w:r w:rsidR="0071478B">
        <w:rPr>
          <w:rFonts w:ascii="Times New Roman" w:hAnsi="Times New Roman" w:cs="Times New Roman"/>
          <w:sz w:val="24"/>
          <w:szCs w:val="24"/>
        </w:rPr>
        <w:t xml:space="preserve">the </w:t>
      </w:r>
      <w:r w:rsidRPr="00C27387">
        <w:rPr>
          <w:rFonts w:ascii="Times New Roman" w:hAnsi="Times New Roman" w:cs="Times New Roman"/>
          <w:sz w:val="24"/>
          <w:szCs w:val="24"/>
        </w:rPr>
        <w:t>critical</w:t>
      </w:r>
      <w:r w:rsidR="0071478B">
        <w:rPr>
          <w:rFonts w:ascii="Times New Roman" w:hAnsi="Times New Roman" w:cs="Times New Roman"/>
          <w:sz w:val="24"/>
          <w:szCs w:val="24"/>
        </w:rPr>
        <w:t xml:space="preserve"> stage</w:t>
      </w:r>
      <w:r w:rsidRPr="00C27387">
        <w:rPr>
          <w:rFonts w:ascii="Times New Roman" w:hAnsi="Times New Roman" w:cs="Times New Roman"/>
          <w:sz w:val="24"/>
          <w:szCs w:val="24"/>
        </w:rPr>
        <w:t xml:space="preserve"> for KIRP</w:t>
      </w:r>
      <w:bookmarkEnd w:id="23"/>
      <w:bookmarkEnd w:id="24"/>
    </w:p>
    <w:p w14:paraId="6CB98CA0" w14:textId="1221E30C" w:rsidR="004F69DB" w:rsidRPr="004F69DB" w:rsidRDefault="00C17748" w:rsidP="004F69DB">
      <w:r>
        <w:rPr>
          <w:noProof/>
          <w:lang w:val="en-IN" w:eastAsia="en-IN"/>
        </w:rPr>
        <w:drawing>
          <wp:inline distT="0" distB="0" distL="0" distR="0" wp14:anchorId="39100752" wp14:editId="7932428D">
            <wp:extent cx="5274310" cy="1901825"/>
            <wp:effectExtent l="0" t="0" r="2540" b="3175"/>
            <wp:docPr id="404284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84313" name=""/>
                    <pic:cNvPicPr/>
                  </pic:nvPicPr>
                  <pic:blipFill>
                    <a:blip r:embed="rId9"/>
                    <a:stretch>
                      <a:fillRect/>
                    </a:stretch>
                  </pic:blipFill>
                  <pic:spPr>
                    <a:xfrm>
                      <a:off x="0" y="0"/>
                      <a:ext cx="5274310" cy="1901825"/>
                    </a:xfrm>
                    <a:prstGeom prst="rect">
                      <a:avLst/>
                    </a:prstGeom>
                  </pic:spPr>
                </pic:pic>
              </a:graphicData>
            </a:graphic>
          </wp:inline>
        </w:drawing>
      </w:r>
    </w:p>
    <w:p w14:paraId="2D67CBCE" w14:textId="33E61DD7" w:rsidR="004F69DB" w:rsidRPr="004F69DB" w:rsidRDefault="004F69DB" w:rsidP="004F69DB">
      <w:pPr>
        <w:rPr>
          <w:rFonts w:ascii="Times New Roman" w:eastAsiaTheme="majorEastAsia" w:hAnsi="Times New Roman" w:cs="Times New Roman"/>
          <w:szCs w:val="21"/>
        </w:rPr>
      </w:pPr>
      <w:r w:rsidRPr="004F69DB">
        <w:rPr>
          <w:rFonts w:ascii="Times New Roman" w:eastAsiaTheme="majorEastAsia" w:hAnsi="Times New Roman" w:cs="Times New Roman"/>
          <w:b/>
          <w:bCs/>
          <w:szCs w:val="21"/>
        </w:rPr>
        <w:t>Fig</w:t>
      </w:r>
      <w:r w:rsidRPr="004F69DB">
        <w:rPr>
          <w:rFonts w:ascii="Times New Roman" w:eastAsiaTheme="majorEastAsia" w:hAnsi="Times New Roman" w:cs="Times New Roman" w:hint="eastAsia"/>
          <w:b/>
          <w:bCs/>
          <w:szCs w:val="21"/>
        </w:rPr>
        <w:t>ure</w:t>
      </w:r>
      <w:r w:rsidRPr="004F69DB">
        <w:rPr>
          <w:rFonts w:ascii="Times New Roman" w:eastAsiaTheme="majorEastAsia" w:hAnsi="Times New Roman" w:cs="Times New Roman"/>
          <w:b/>
          <w:bCs/>
          <w:szCs w:val="21"/>
        </w:rPr>
        <w:t xml:space="preserve"> S</w:t>
      </w:r>
      <w:r w:rsidR="007F75B7">
        <w:rPr>
          <w:rFonts w:ascii="Times New Roman" w:eastAsiaTheme="majorEastAsia" w:hAnsi="Times New Roman" w:cs="Times New Roman"/>
          <w:b/>
          <w:bCs/>
          <w:szCs w:val="21"/>
        </w:rPr>
        <w:t>2</w:t>
      </w:r>
      <w:r w:rsidRPr="004F69DB">
        <w:rPr>
          <w:rFonts w:ascii="Times New Roman" w:eastAsiaTheme="majorEastAsia" w:hAnsi="Times New Roman" w:cs="Times New Roman"/>
          <w:b/>
          <w:bCs/>
          <w:szCs w:val="21"/>
        </w:rPr>
        <w:t>.</w:t>
      </w:r>
      <w:r w:rsidRPr="004F69DB">
        <w:rPr>
          <w:rFonts w:ascii="Times New Roman" w:eastAsiaTheme="majorEastAsia" w:hAnsi="Times New Roman" w:cs="Times New Roman"/>
          <w:szCs w:val="21"/>
        </w:rPr>
        <w:t xml:space="preserve"> </w:t>
      </w:r>
      <w:r w:rsidRPr="004F69DB">
        <w:rPr>
          <w:rFonts w:ascii="Times New Roman" w:eastAsiaTheme="majorEastAsia" w:hAnsi="Times New Roman" w:cs="Times New Roman"/>
          <w:b/>
          <w:bCs/>
          <w:szCs w:val="21"/>
        </w:rPr>
        <w:t xml:space="preserve">Identifying </w:t>
      </w:r>
      <w:r w:rsidR="0071478B">
        <w:rPr>
          <w:rFonts w:ascii="Times New Roman" w:eastAsiaTheme="majorEastAsia" w:hAnsi="Times New Roman" w:cs="Times New Roman"/>
          <w:b/>
          <w:bCs/>
          <w:szCs w:val="21"/>
        </w:rPr>
        <w:t xml:space="preserve">the </w:t>
      </w:r>
      <w:r w:rsidRPr="004F69DB">
        <w:rPr>
          <w:rFonts w:ascii="Times New Roman" w:eastAsiaTheme="majorEastAsia" w:hAnsi="Times New Roman" w:cs="Times New Roman"/>
          <w:b/>
          <w:bCs/>
          <w:szCs w:val="21"/>
        </w:rPr>
        <w:t xml:space="preserve">critical </w:t>
      </w:r>
      <w:r w:rsidR="0071478B" w:rsidRPr="0071478B">
        <w:rPr>
          <w:rFonts w:ascii="Times New Roman" w:eastAsiaTheme="majorEastAsia" w:hAnsi="Times New Roman" w:cs="Times New Roman"/>
          <w:b/>
          <w:bCs/>
          <w:szCs w:val="21"/>
        </w:rPr>
        <w:t>stage</w:t>
      </w:r>
      <w:r w:rsidRPr="004F69DB">
        <w:rPr>
          <w:rFonts w:ascii="Times New Roman" w:eastAsiaTheme="majorEastAsia" w:hAnsi="Times New Roman" w:cs="Times New Roman"/>
          <w:b/>
          <w:bCs/>
          <w:szCs w:val="21"/>
        </w:rPr>
        <w:t xml:space="preserve"> for KIRP. </w:t>
      </w:r>
      <w:r w:rsidRPr="004F69DB">
        <w:rPr>
          <w:rFonts w:ascii="Times New Roman" w:eastAsiaTheme="majorEastAsia" w:hAnsi="Times New Roman" w:cs="Times New Roman"/>
          <w:szCs w:val="21"/>
        </w:rPr>
        <w:t>(A</w:t>
      </w:r>
      <w:r>
        <w:rPr>
          <w:rFonts w:ascii="Times New Roman" w:eastAsiaTheme="majorEastAsia" w:hAnsi="Times New Roman" w:cs="Times New Roman"/>
          <w:szCs w:val="21"/>
        </w:rPr>
        <w:t>)</w:t>
      </w:r>
      <w:r w:rsidRPr="004F69DB">
        <w:rPr>
          <w:rFonts w:ascii="Times New Roman" w:eastAsiaTheme="majorEastAsia" w:hAnsi="Times New Roman" w:cs="Times New Roman"/>
          <w:szCs w:val="21"/>
        </w:rPr>
        <w:t xml:space="preserve"> The ERE curve calculated from gene expression data of KIRP. </w:t>
      </w:r>
      <w:r>
        <w:rPr>
          <w:rFonts w:ascii="Times New Roman" w:eastAsiaTheme="majorEastAsia" w:hAnsi="Times New Roman" w:cs="Times New Roman"/>
          <w:szCs w:val="21"/>
        </w:rPr>
        <w:t>(</w:t>
      </w:r>
      <w:r w:rsidRPr="004F69DB">
        <w:rPr>
          <w:rFonts w:ascii="Times New Roman" w:eastAsiaTheme="majorEastAsia" w:hAnsi="Times New Roman" w:cs="Times New Roman"/>
          <w:szCs w:val="21"/>
        </w:rPr>
        <w:t>B</w:t>
      </w:r>
      <w:r>
        <w:rPr>
          <w:rFonts w:ascii="Times New Roman" w:eastAsiaTheme="majorEastAsia" w:hAnsi="Times New Roman" w:cs="Times New Roman"/>
          <w:szCs w:val="21"/>
        </w:rPr>
        <w:t>)</w:t>
      </w:r>
      <w:r w:rsidRPr="004F69DB">
        <w:rPr>
          <w:rFonts w:ascii="Times New Roman" w:eastAsiaTheme="majorEastAsia" w:hAnsi="Times New Roman" w:cs="Times New Roman"/>
          <w:szCs w:val="21"/>
        </w:rPr>
        <w:t xml:space="preserve"> Survival curve</w:t>
      </w:r>
      <w:r w:rsidR="00583411">
        <w:rPr>
          <w:rFonts w:ascii="Times New Roman" w:eastAsiaTheme="majorEastAsia" w:hAnsi="Times New Roman" w:cs="Times New Roman" w:hint="eastAsia"/>
          <w:szCs w:val="21"/>
        </w:rPr>
        <w:t>s</w:t>
      </w:r>
      <w:r w:rsidRPr="004F69DB">
        <w:rPr>
          <w:rFonts w:ascii="Times New Roman" w:eastAsiaTheme="majorEastAsia" w:hAnsi="Times New Roman" w:cs="Times New Roman"/>
          <w:szCs w:val="21"/>
        </w:rPr>
        <w:t xml:space="preserve"> for patients of KIRP obtained before and after the critical state.</w:t>
      </w:r>
    </w:p>
    <w:p w14:paraId="143244EE" w14:textId="77777777" w:rsidR="0009170F" w:rsidRPr="00AD148D" w:rsidRDefault="0009170F" w:rsidP="00703D2C">
      <w:pPr>
        <w:spacing w:before="260" w:after="120" w:line="360" w:lineRule="auto"/>
        <w:rPr>
          <w:rFonts w:ascii="Times New Roman" w:hAnsi="Times New Roman" w:cs="Times New Roman"/>
          <w:sz w:val="24"/>
          <w:szCs w:val="24"/>
        </w:rPr>
      </w:pPr>
      <w:bookmarkStart w:id="25" w:name="_Toc130305351"/>
    </w:p>
    <w:p w14:paraId="2EC9777F" w14:textId="75773FFD" w:rsidR="00C37268" w:rsidRPr="00C27387" w:rsidRDefault="00C37268" w:rsidP="00703D2C">
      <w:pPr>
        <w:pStyle w:val="Heading2"/>
        <w:spacing w:after="120" w:line="360" w:lineRule="auto"/>
        <w:rPr>
          <w:rStyle w:val="Hyperlink0"/>
          <w:rFonts w:ascii="Times New Roman" w:eastAsia="SimSun" w:hAnsi="Times New Roman" w:cs="Times New Roman"/>
          <w:bCs w:val="0"/>
          <w:sz w:val="24"/>
          <w:szCs w:val="24"/>
        </w:rPr>
      </w:pPr>
      <w:bookmarkStart w:id="26" w:name="_Toc161779082"/>
      <w:r w:rsidRPr="00C27387">
        <w:rPr>
          <w:rStyle w:val="Hyperlink0"/>
          <w:rFonts w:ascii="Times New Roman" w:hAnsi="Times New Roman" w:cs="Times New Roman"/>
          <w:sz w:val="24"/>
          <w:szCs w:val="24"/>
        </w:rPr>
        <w:t>Fig. S</w:t>
      </w:r>
      <w:r w:rsidR="007F75B7">
        <w:rPr>
          <w:rStyle w:val="Hyperlink0"/>
          <w:rFonts w:ascii="Times New Roman" w:hAnsi="Times New Roman" w:cs="Times New Roman"/>
          <w:sz w:val="24"/>
          <w:szCs w:val="24"/>
        </w:rPr>
        <w:t>3</w:t>
      </w:r>
      <w:r w:rsidRPr="00C27387">
        <w:rPr>
          <w:rStyle w:val="Hyperlink0"/>
          <w:rFonts w:ascii="Times New Roman" w:hAnsi="Times New Roman" w:cs="Times New Roman"/>
          <w:sz w:val="24"/>
          <w:szCs w:val="24"/>
        </w:rPr>
        <w:t xml:space="preserve">. </w:t>
      </w:r>
      <w:bookmarkStart w:id="27" w:name="_Hlk28510621"/>
      <w:r w:rsidRPr="00C27387">
        <w:rPr>
          <w:rStyle w:val="Hyperlink0"/>
          <w:rFonts w:ascii="Times New Roman" w:hAnsi="Times New Roman" w:cs="Times New Roman"/>
          <w:bCs w:val="0"/>
          <w:sz w:val="24"/>
          <w:szCs w:val="24"/>
        </w:rPr>
        <w:t>A schematic illustration for validat</w:t>
      </w:r>
      <w:r w:rsidRPr="00C27387">
        <w:rPr>
          <w:rStyle w:val="Hyperlink0"/>
          <w:rFonts w:ascii="Times New Roman" w:eastAsia="SimSun" w:hAnsi="Times New Roman" w:cs="Times New Roman"/>
          <w:bCs w:val="0"/>
          <w:sz w:val="24"/>
          <w:szCs w:val="24"/>
        </w:rPr>
        <w:t>ing</w:t>
      </w:r>
      <w:r w:rsidRPr="00C27387">
        <w:rPr>
          <w:rStyle w:val="Hyperlink0"/>
          <w:rFonts w:ascii="Times New Roman" w:hAnsi="Times New Roman" w:cs="Times New Roman"/>
          <w:bCs w:val="0"/>
          <w:sz w:val="24"/>
          <w:szCs w:val="24"/>
        </w:rPr>
        <w:t xml:space="preserve"> the identified critical state</w:t>
      </w:r>
      <w:bookmarkEnd w:id="25"/>
      <w:bookmarkEnd w:id="26"/>
      <w:bookmarkEnd w:id="27"/>
    </w:p>
    <w:p w14:paraId="38CACF31" w14:textId="3ED3AB7E" w:rsidR="00152114" w:rsidRPr="00152114" w:rsidRDefault="00C17748" w:rsidP="00152114">
      <w:pPr>
        <w:jc w:val="center"/>
      </w:pPr>
      <w:r>
        <w:rPr>
          <w:rFonts w:ascii="Times New Roman" w:hAnsi="Times New Roman" w:cs="Times New Roman"/>
          <w:b/>
          <w:bCs/>
          <w:noProof/>
          <w:szCs w:val="21"/>
          <w:lang w:val="en-IN" w:eastAsia="en-IN"/>
        </w:rPr>
        <w:drawing>
          <wp:inline distT="0" distB="0" distL="0" distR="0" wp14:anchorId="5966D464" wp14:editId="58EEF571">
            <wp:extent cx="4414838" cy="2904490"/>
            <wp:effectExtent l="0" t="0" r="508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rotWithShape="1">
                    <a:blip r:embed="rId10" cstate="hqprint">
                      <a:extLst>
                        <a:ext uri="{28A0092B-C50C-407E-A947-70E740481C1C}">
                          <a14:useLocalDpi xmlns:a14="http://schemas.microsoft.com/office/drawing/2010/main"/>
                        </a:ext>
                      </a:extLst>
                    </a:blip>
                    <a:srcRect l="6864" t="5267" r="9405" b="2911"/>
                    <a:stretch/>
                  </pic:blipFill>
                  <pic:spPr bwMode="auto">
                    <a:xfrm>
                      <a:off x="0" y="0"/>
                      <a:ext cx="4416270" cy="2905432"/>
                    </a:xfrm>
                    <a:prstGeom prst="rect">
                      <a:avLst/>
                    </a:prstGeom>
                    <a:ln>
                      <a:noFill/>
                    </a:ln>
                    <a:extLst>
                      <a:ext uri="{53640926-AAD7-44D8-BBD7-CCE9431645EC}">
                        <a14:shadowObscured xmlns:a14="http://schemas.microsoft.com/office/drawing/2010/main"/>
                      </a:ext>
                    </a:extLst>
                  </pic:spPr>
                </pic:pic>
              </a:graphicData>
            </a:graphic>
          </wp:inline>
        </w:drawing>
      </w:r>
    </w:p>
    <w:p w14:paraId="441EB4D2" w14:textId="3F8AE7E9" w:rsidR="00C37268" w:rsidRPr="00DD25E5" w:rsidRDefault="00152114" w:rsidP="00A22D23">
      <w:pPr>
        <w:rPr>
          <w:rFonts w:ascii="Times New Roman" w:eastAsiaTheme="majorEastAsia" w:hAnsi="Times New Roman" w:cs="Times New Roman"/>
          <w:szCs w:val="21"/>
        </w:rPr>
      </w:pPr>
      <w:r w:rsidRPr="00152114">
        <w:rPr>
          <w:rStyle w:val="Hyperlink0"/>
          <w:rFonts w:ascii="Times New Roman" w:hAnsi="Times New Roman" w:cs="Times New Roman"/>
          <w:b/>
          <w:bCs/>
          <w:sz w:val="21"/>
          <w:szCs w:val="21"/>
        </w:rPr>
        <w:t>Figure S</w:t>
      </w:r>
      <w:r w:rsidR="007F75B7">
        <w:rPr>
          <w:rStyle w:val="Hyperlink0"/>
          <w:rFonts w:ascii="Times New Roman" w:hAnsi="Times New Roman" w:cs="Times New Roman"/>
          <w:b/>
          <w:bCs/>
          <w:sz w:val="21"/>
          <w:szCs w:val="21"/>
        </w:rPr>
        <w:t>3</w:t>
      </w:r>
      <w:r w:rsidRPr="00152114">
        <w:rPr>
          <w:rStyle w:val="Hyperlink0"/>
          <w:rFonts w:ascii="Times New Roman" w:hAnsi="Times New Roman" w:cs="Times New Roman"/>
          <w:b/>
          <w:bCs/>
          <w:sz w:val="21"/>
          <w:szCs w:val="21"/>
        </w:rPr>
        <w:t>. A schematic illustration for validat</w:t>
      </w:r>
      <w:r w:rsidRPr="00152114">
        <w:rPr>
          <w:rStyle w:val="Hyperlink0"/>
          <w:rFonts w:ascii="Times New Roman" w:eastAsia="SimSun" w:hAnsi="Times New Roman" w:cs="Times New Roman"/>
          <w:b/>
          <w:bCs/>
          <w:sz w:val="21"/>
          <w:szCs w:val="21"/>
        </w:rPr>
        <w:t>ing</w:t>
      </w:r>
      <w:r w:rsidRPr="00152114">
        <w:rPr>
          <w:rStyle w:val="Hyperlink0"/>
          <w:rFonts w:ascii="Times New Roman" w:hAnsi="Times New Roman" w:cs="Times New Roman"/>
          <w:b/>
          <w:bCs/>
          <w:sz w:val="21"/>
          <w:szCs w:val="21"/>
        </w:rPr>
        <w:t xml:space="preserve"> the identified critical state</w:t>
      </w:r>
      <w:r w:rsidRPr="00152114">
        <w:rPr>
          <w:rStyle w:val="Hyperlink0"/>
          <w:rFonts w:ascii="Times New Roman" w:eastAsia="SimSun" w:hAnsi="Times New Roman" w:cs="Times New Roman"/>
          <w:b/>
          <w:bCs/>
          <w:sz w:val="21"/>
          <w:szCs w:val="21"/>
        </w:rPr>
        <w:t>.</w:t>
      </w:r>
      <w:r w:rsidRPr="00DD25E5">
        <w:rPr>
          <w:rFonts w:eastAsiaTheme="majorEastAsia"/>
        </w:rPr>
        <w:t xml:space="preserve"> </w:t>
      </w:r>
      <w:r w:rsidR="001912C3" w:rsidRPr="00DD25E5">
        <w:rPr>
          <w:rFonts w:ascii="Times New Roman" w:eastAsiaTheme="majorEastAsia" w:hAnsi="Times New Roman" w:cs="Times New Roman"/>
          <w:szCs w:val="21"/>
        </w:rPr>
        <w:t xml:space="preserve">To validate the identified critical state, </w:t>
      </w:r>
      <w:r w:rsidR="00DD25E5" w:rsidRPr="00DD25E5">
        <w:rPr>
          <w:rFonts w:ascii="Times New Roman" w:eastAsiaTheme="majorEastAsia" w:hAnsi="Times New Roman" w:cs="Times New Roman"/>
          <w:szCs w:val="21"/>
        </w:rPr>
        <w:t>the above four steps (survival test 1, survival test 2, survival test 3 and survival test 4) were carried out for valida</w:t>
      </w:r>
      <w:r w:rsidR="00DD25E5" w:rsidRPr="00DD25E5">
        <w:rPr>
          <w:rFonts w:ascii="Times New Roman" w:eastAsiaTheme="majorEastAsia" w:hAnsi="Times New Roman" w:cs="Times New Roman" w:hint="eastAsia"/>
          <w:szCs w:val="21"/>
        </w:rPr>
        <w:t>t</w:t>
      </w:r>
      <w:r w:rsidR="00DD25E5" w:rsidRPr="00DD25E5">
        <w:rPr>
          <w:rFonts w:ascii="Times New Roman" w:eastAsiaTheme="majorEastAsia" w:hAnsi="Times New Roman" w:cs="Times New Roman"/>
          <w:szCs w:val="21"/>
        </w:rPr>
        <w:t>ing</w:t>
      </w:r>
      <w:r w:rsidR="00DD25E5" w:rsidRPr="00DD25E5">
        <w:rPr>
          <w:rFonts w:ascii="Times New Roman" w:eastAsiaTheme="majorEastAsia" w:hAnsi="Times New Roman" w:cs="Times New Roman" w:hint="eastAsia"/>
          <w:szCs w:val="21"/>
        </w:rPr>
        <w:t xml:space="preserve"> </w:t>
      </w:r>
      <w:r w:rsidR="00DD25E5" w:rsidRPr="00DD25E5">
        <w:rPr>
          <w:rFonts w:ascii="Times New Roman" w:eastAsiaTheme="majorEastAsia" w:hAnsi="Times New Roman" w:cs="Times New Roman"/>
          <w:szCs w:val="21"/>
        </w:rPr>
        <w:t>a critical transition of</w:t>
      </w:r>
      <w:r w:rsidR="00DD25E5" w:rsidRPr="00DD25E5">
        <w:rPr>
          <w:rFonts w:ascii="Times New Roman" w:eastAsiaTheme="majorEastAsia" w:hAnsi="Times New Roman" w:cs="Times New Roman" w:hint="eastAsia"/>
          <w:szCs w:val="21"/>
        </w:rPr>
        <w:t xml:space="preserve"> tumor </w:t>
      </w:r>
      <w:r w:rsidR="00DD25E5" w:rsidRPr="00DD25E5">
        <w:rPr>
          <w:rFonts w:ascii="Times New Roman" w:eastAsiaTheme="majorEastAsia" w:hAnsi="Times New Roman" w:cs="Times New Roman"/>
          <w:szCs w:val="21"/>
        </w:rPr>
        <w:t>disease</w:t>
      </w:r>
      <w:r w:rsidR="00DD25E5" w:rsidRPr="00DD25E5">
        <w:rPr>
          <w:rFonts w:ascii="Times New Roman" w:eastAsiaTheme="majorEastAsia" w:hAnsi="Times New Roman" w:cs="Times New Roman" w:hint="eastAsia"/>
          <w:szCs w:val="21"/>
        </w:rPr>
        <w:t xml:space="preserve"> at stage IIA.</w:t>
      </w:r>
    </w:p>
    <w:p w14:paraId="0B7085B7" w14:textId="4A631224" w:rsidR="00C03805" w:rsidRDefault="00C03805" w:rsidP="00703D2C">
      <w:pPr>
        <w:spacing w:before="260" w:after="120" w:line="360" w:lineRule="auto"/>
      </w:pPr>
    </w:p>
    <w:p w14:paraId="4427F72B" w14:textId="73CF5EDD" w:rsidR="00C37268" w:rsidRPr="00C27387" w:rsidRDefault="00C37268" w:rsidP="00703D2C">
      <w:pPr>
        <w:pStyle w:val="Heading2"/>
        <w:spacing w:after="120" w:line="360" w:lineRule="auto"/>
        <w:rPr>
          <w:rStyle w:val="Hyperlink0"/>
          <w:rFonts w:ascii="Times New Roman" w:hAnsi="Times New Roman" w:cs="Times New Roman"/>
          <w:bCs w:val="0"/>
          <w:sz w:val="24"/>
          <w:szCs w:val="24"/>
        </w:rPr>
      </w:pPr>
      <w:bookmarkStart w:id="28" w:name="_Toc130305352"/>
      <w:bookmarkStart w:id="29" w:name="_Toc161779083"/>
      <w:r w:rsidRPr="00C27387">
        <w:rPr>
          <w:rStyle w:val="Hyperlink0"/>
          <w:rFonts w:ascii="Times New Roman" w:hAnsi="Times New Roman" w:cs="Times New Roman"/>
          <w:sz w:val="24"/>
          <w:szCs w:val="24"/>
        </w:rPr>
        <w:lastRenderedPageBreak/>
        <w:t>Fig. S</w:t>
      </w:r>
      <w:r w:rsidR="007F75B7">
        <w:rPr>
          <w:rStyle w:val="Hyperlink0"/>
          <w:rFonts w:ascii="Times New Roman" w:hAnsi="Times New Roman" w:cs="Times New Roman"/>
          <w:sz w:val="24"/>
          <w:szCs w:val="24"/>
        </w:rPr>
        <w:t>4</w:t>
      </w:r>
      <w:r w:rsidRPr="00C27387">
        <w:rPr>
          <w:rStyle w:val="Hyperlink0"/>
          <w:rFonts w:ascii="Times New Roman" w:hAnsi="Times New Roman" w:cs="Times New Roman"/>
          <w:sz w:val="24"/>
          <w:szCs w:val="24"/>
        </w:rPr>
        <w:t>.</w:t>
      </w:r>
      <w:r w:rsidRPr="00C27387">
        <w:rPr>
          <w:rStyle w:val="Hyperlink0"/>
          <w:rFonts w:ascii="Times New Roman" w:hAnsi="Times New Roman" w:cs="Times New Roman"/>
          <w:b w:val="0"/>
          <w:sz w:val="24"/>
          <w:szCs w:val="24"/>
        </w:rPr>
        <w:t xml:space="preserve"> </w:t>
      </w:r>
      <w:r w:rsidRPr="00C27387">
        <w:rPr>
          <w:rStyle w:val="Hyperlink0"/>
          <w:rFonts w:ascii="Times New Roman" w:hAnsi="Times New Roman" w:cs="Times New Roman"/>
          <w:bCs w:val="0"/>
          <w:sz w:val="24"/>
          <w:szCs w:val="24"/>
        </w:rPr>
        <w:t>Validating the identified critical state</w:t>
      </w:r>
      <w:r w:rsidR="0071478B">
        <w:rPr>
          <w:rStyle w:val="Hyperlink0"/>
          <w:rFonts w:ascii="Times New Roman" w:hAnsi="Times New Roman" w:cs="Times New Roman"/>
          <w:bCs w:val="0"/>
          <w:sz w:val="24"/>
          <w:szCs w:val="24"/>
        </w:rPr>
        <w:t>s</w:t>
      </w:r>
      <w:r w:rsidRPr="00C27387">
        <w:rPr>
          <w:rStyle w:val="Hyperlink0"/>
          <w:rFonts w:ascii="Times New Roman" w:hAnsi="Times New Roman" w:cs="Times New Roman"/>
          <w:bCs w:val="0"/>
          <w:sz w:val="24"/>
          <w:szCs w:val="24"/>
        </w:rPr>
        <w:t xml:space="preserve"> of THCA</w:t>
      </w:r>
      <w:r w:rsidR="0071478B">
        <w:rPr>
          <w:rStyle w:val="Hyperlink0"/>
          <w:rFonts w:ascii="Times New Roman" w:hAnsi="Times New Roman" w:cs="Times New Roman"/>
          <w:bCs w:val="0"/>
          <w:sz w:val="24"/>
          <w:szCs w:val="24"/>
        </w:rPr>
        <w:t xml:space="preserve"> and</w:t>
      </w:r>
      <w:r w:rsidRPr="00C27387">
        <w:rPr>
          <w:rStyle w:val="Hyperlink0"/>
          <w:rFonts w:ascii="Times New Roman" w:hAnsi="Times New Roman" w:cs="Times New Roman"/>
          <w:bCs w:val="0"/>
          <w:sz w:val="24"/>
          <w:szCs w:val="24"/>
        </w:rPr>
        <w:t xml:space="preserve"> KIRP</w:t>
      </w:r>
      <w:bookmarkEnd w:id="28"/>
      <w:bookmarkEnd w:id="29"/>
    </w:p>
    <w:p w14:paraId="62B21AC8" w14:textId="5C224E20" w:rsidR="00C37268" w:rsidRDefault="00E56EBB" w:rsidP="00A22D23">
      <w:r>
        <w:rPr>
          <w:noProof/>
          <w:lang w:val="en-IN" w:eastAsia="en-IN"/>
        </w:rPr>
        <w:drawing>
          <wp:inline distT="0" distB="0" distL="0" distR="0" wp14:anchorId="2B1C0E6C" wp14:editId="70DD4D41">
            <wp:extent cx="5274310" cy="2322195"/>
            <wp:effectExtent l="0" t="0" r="2540" b="1905"/>
            <wp:docPr id="9153255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25547" name=""/>
                    <pic:cNvPicPr/>
                  </pic:nvPicPr>
                  <pic:blipFill>
                    <a:blip r:embed="rId11"/>
                    <a:stretch>
                      <a:fillRect/>
                    </a:stretch>
                  </pic:blipFill>
                  <pic:spPr>
                    <a:xfrm>
                      <a:off x="0" y="0"/>
                      <a:ext cx="5274310" cy="2322195"/>
                    </a:xfrm>
                    <a:prstGeom prst="rect">
                      <a:avLst/>
                    </a:prstGeom>
                  </pic:spPr>
                </pic:pic>
              </a:graphicData>
            </a:graphic>
          </wp:inline>
        </w:drawing>
      </w:r>
    </w:p>
    <w:p w14:paraId="5E3A2085" w14:textId="28156278" w:rsidR="001A7C7C" w:rsidRPr="00B26E6E" w:rsidRDefault="001A7C7C" w:rsidP="001A7C7C">
      <w:pPr>
        <w:rPr>
          <w:rStyle w:val="Hyperlink0"/>
          <w:rFonts w:ascii="Times New Roman" w:eastAsiaTheme="minorEastAsia" w:hAnsi="Times New Roman" w:cs="Times New Roman"/>
          <w:b/>
          <w:bCs/>
          <w:sz w:val="21"/>
          <w:szCs w:val="21"/>
        </w:rPr>
      </w:pPr>
      <w:r w:rsidRPr="001A7C7C">
        <w:rPr>
          <w:rStyle w:val="Hyperlink0"/>
          <w:rFonts w:ascii="Times New Roman" w:hAnsi="Times New Roman" w:cs="Times New Roman"/>
          <w:b/>
          <w:bCs/>
          <w:sz w:val="21"/>
          <w:szCs w:val="21"/>
        </w:rPr>
        <w:t>Figure S</w:t>
      </w:r>
      <w:r w:rsidR="007F75B7">
        <w:rPr>
          <w:rStyle w:val="Hyperlink0"/>
          <w:rFonts w:ascii="Times New Roman" w:hAnsi="Times New Roman" w:cs="Times New Roman"/>
          <w:b/>
          <w:bCs/>
          <w:sz w:val="21"/>
          <w:szCs w:val="21"/>
        </w:rPr>
        <w:t>4</w:t>
      </w:r>
      <w:r w:rsidRPr="001A7C7C">
        <w:rPr>
          <w:rStyle w:val="Hyperlink0"/>
          <w:rFonts w:ascii="Times New Roman" w:hAnsi="Times New Roman" w:cs="Times New Roman"/>
          <w:b/>
          <w:bCs/>
          <w:sz w:val="21"/>
          <w:szCs w:val="21"/>
        </w:rPr>
        <w:t>. Valida</w:t>
      </w:r>
      <w:r>
        <w:rPr>
          <w:rStyle w:val="Hyperlink0"/>
          <w:rFonts w:ascii="Times New Roman" w:hAnsi="Times New Roman" w:cs="Times New Roman"/>
          <w:b/>
          <w:bCs/>
          <w:sz w:val="21"/>
          <w:szCs w:val="21"/>
        </w:rPr>
        <w:t>tion for</w:t>
      </w:r>
      <w:r w:rsidRPr="001A7C7C">
        <w:rPr>
          <w:rStyle w:val="Hyperlink0"/>
          <w:rFonts w:ascii="Times New Roman" w:hAnsi="Times New Roman" w:cs="Times New Roman"/>
          <w:b/>
          <w:bCs/>
          <w:sz w:val="21"/>
          <w:szCs w:val="21"/>
        </w:rPr>
        <w:t xml:space="preserve"> the identified critical state</w:t>
      </w:r>
      <w:r>
        <w:rPr>
          <w:rStyle w:val="Hyperlink0"/>
          <w:rFonts w:ascii="Times New Roman" w:hAnsi="Times New Roman" w:cs="Times New Roman"/>
          <w:b/>
          <w:bCs/>
          <w:sz w:val="21"/>
          <w:szCs w:val="21"/>
        </w:rPr>
        <w:t>s</w:t>
      </w:r>
      <w:r w:rsidRPr="001A7C7C">
        <w:rPr>
          <w:rStyle w:val="Hyperlink0"/>
          <w:rFonts w:ascii="Times New Roman" w:hAnsi="Times New Roman" w:cs="Times New Roman"/>
          <w:b/>
          <w:bCs/>
          <w:sz w:val="21"/>
          <w:szCs w:val="21"/>
        </w:rPr>
        <w:t xml:space="preserve"> of THCA</w:t>
      </w:r>
      <w:r w:rsidR="0071478B">
        <w:rPr>
          <w:rStyle w:val="Hyperlink0"/>
          <w:rFonts w:ascii="Times New Roman" w:hAnsi="Times New Roman" w:cs="Times New Roman"/>
          <w:b/>
          <w:bCs/>
          <w:sz w:val="21"/>
          <w:szCs w:val="21"/>
        </w:rPr>
        <w:t xml:space="preserve"> and</w:t>
      </w:r>
      <w:r w:rsidRPr="001A7C7C">
        <w:rPr>
          <w:rStyle w:val="Hyperlink0"/>
          <w:rFonts w:ascii="Times New Roman" w:hAnsi="Times New Roman" w:cs="Times New Roman"/>
          <w:b/>
          <w:bCs/>
          <w:sz w:val="21"/>
          <w:szCs w:val="21"/>
        </w:rPr>
        <w:t xml:space="preserve"> KIRP.</w:t>
      </w:r>
      <w:r>
        <w:rPr>
          <w:rStyle w:val="Hyperlink0"/>
          <w:rFonts w:ascii="Times New Roman" w:hAnsi="Times New Roman" w:cs="Times New Roman"/>
          <w:b/>
          <w:bCs/>
          <w:sz w:val="21"/>
          <w:szCs w:val="21"/>
        </w:rPr>
        <w:t xml:space="preserve"> </w:t>
      </w:r>
      <w:r w:rsidR="005045A0" w:rsidRPr="00C27387">
        <w:rPr>
          <w:rStyle w:val="Hyperlink0"/>
          <w:rFonts w:ascii="Times New Roman" w:hAnsi="Times New Roman" w:cs="Times New Roman"/>
          <w:b/>
          <w:bCs/>
          <w:sz w:val="21"/>
          <w:szCs w:val="21"/>
        </w:rPr>
        <w:t xml:space="preserve">(A-C) </w:t>
      </w:r>
      <w:r w:rsidR="005045A0" w:rsidRPr="001912C3">
        <w:rPr>
          <w:rStyle w:val="Hyperlink0"/>
          <w:rFonts w:ascii="Times New Roman" w:hAnsi="Times New Roman" w:cs="Times New Roman"/>
          <w:sz w:val="21"/>
          <w:szCs w:val="21"/>
        </w:rPr>
        <w:t xml:space="preserve">validate </w:t>
      </w:r>
      <w:r w:rsidR="00FE2885" w:rsidRPr="001912C3">
        <w:rPr>
          <w:rStyle w:val="Hyperlink0"/>
          <w:rFonts w:ascii="Times New Roman" w:hAnsi="Times New Roman" w:cs="Times New Roman"/>
          <w:sz w:val="21"/>
          <w:szCs w:val="21"/>
        </w:rPr>
        <w:t xml:space="preserve">the identified critical state of THCA based on the </w:t>
      </w:r>
      <w:r w:rsidR="001912C3" w:rsidRPr="001912C3">
        <w:rPr>
          <w:rStyle w:val="Hyperlink0"/>
          <w:rFonts w:ascii="Times New Roman" w:hAnsi="Times New Roman" w:cs="Times New Roman"/>
          <w:sz w:val="21"/>
          <w:szCs w:val="21"/>
        </w:rPr>
        <w:t>validation strategy.</w:t>
      </w:r>
      <w:r w:rsidR="001912C3">
        <w:rPr>
          <w:rStyle w:val="Hyperlink0"/>
          <w:rFonts w:ascii="Times New Roman" w:hAnsi="Times New Roman" w:cs="Times New Roman"/>
          <w:sz w:val="21"/>
          <w:szCs w:val="21"/>
        </w:rPr>
        <w:t xml:space="preserve"> </w:t>
      </w:r>
      <w:r w:rsidR="001912C3" w:rsidRPr="00C27387">
        <w:rPr>
          <w:rStyle w:val="Hyperlink0"/>
          <w:rFonts w:ascii="Times New Roman" w:hAnsi="Times New Roman" w:cs="Times New Roman"/>
          <w:b/>
          <w:bCs/>
          <w:sz w:val="21"/>
          <w:szCs w:val="21"/>
        </w:rPr>
        <w:t>(D-E)</w:t>
      </w:r>
      <w:r w:rsidR="001912C3" w:rsidRPr="001912C3">
        <w:rPr>
          <w:rStyle w:val="Hyperlink0"/>
          <w:rFonts w:ascii="Times New Roman" w:hAnsi="Times New Roman" w:cs="Times New Roman"/>
          <w:sz w:val="21"/>
          <w:szCs w:val="21"/>
        </w:rPr>
        <w:t xml:space="preserve"> validate the identified critical state of</w:t>
      </w:r>
      <w:r w:rsidR="001912C3">
        <w:rPr>
          <w:rStyle w:val="Hyperlink0"/>
          <w:rFonts w:ascii="Times New Roman" w:hAnsi="Times New Roman" w:cs="Times New Roman"/>
          <w:sz w:val="21"/>
          <w:szCs w:val="21"/>
        </w:rPr>
        <w:t xml:space="preserve"> KIRP</w:t>
      </w:r>
      <w:r w:rsidR="001912C3" w:rsidRPr="001912C3">
        <w:rPr>
          <w:rStyle w:val="Hyperlink0"/>
          <w:rFonts w:ascii="Times New Roman" w:hAnsi="Times New Roman" w:cs="Times New Roman"/>
          <w:sz w:val="21"/>
          <w:szCs w:val="21"/>
        </w:rPr>
        <w:t xml:space="preserve"> based on the validation strategy.</w:t>
      </w:r>
    </w:p>
    <w:p w14:paraId="34B63DFD" w14:textId="77777777" w:rsidR="0009170F" w:rsidRPr="00AD148D" w:rsidRDefault="0009170F" w:rsidP="00703D2C">
      <w:pPr>
        <w:spacing w:before="260" w:after="120" w:line="360" w:lineRule="auto"/>
        <w:rPr>
          <w:rFonts w:ascii="Times New Roman" w:hAnsi="Times New Roman" w:cs="Times New Roman"/>
          <w:sz w:val="24"/>
          <w:szCs w:val="24"/>
        </w:rPr>
      </w:pPr>
      <w:bookmarkStart w:id="30" w:name="_Toc130305353"/>
    </w:p>
    <w:p w14:paraId="7B6B4A46" w14:textId="54BAF40D" w:rsidR="00C37268" w:rsidRPr="00C27387" w:rsidRDefault="00C37268" w:rsidP="00703D2C">
      <w:pPr>
        <w:pStyle w:val="Heading2"/>
        <w:spacing w:after="120" w:line="360" w:lineRule="auto"/>
        <w:rPr>
          <w:rStyle w:val="Hyperlink0"/>
          <w:rFonts w:ascii="Times New Roman" w:hAnsi="Times New Roman" w:cs="Times New Roman"/>
          <w:b w:val="0"/>
          <w:sz w:val="24"/>
          <w:szCs w:val="24"/>
        </w:rPr>
      </w:pPr>
      <w:bookmarkStart w:id="31" w:name="_Toc161779084"/>
      <w:r w:rsidRPr="00C27387">
        <w:rPr>
          <w:rStyle w:val="Hyperlink0"/>
          <w:rFonts w:ascii="Times New Roman" w:hAnsi="Times New Roman" w:cs="Times New Roman"/>
          <w:sz w:val="24"/>
          <w:szCs w:val="24"/>
        </w:rPr>
        <w:t>Fig. S</w:t>
      </w:r>
      <w:r w:rsidR="007F75B7">
        <w:rPr>
          <w:rStyle w:val="Hyperlink0"/>
          <w:rFonts w:ascii="Times New Roman" w:hAnsi="Times New Roman" w:cs="Times New Roman"/>
          <w:sz w:val="24"/>
          <w:szCs w:val="24"/>
        </w:rPr>
        <w:t>5</w:t>
      </w:r>
      <w:r w:rsidRPr="00C27387">
        <w:rPr>
          <w:rStyle w:val="Hyperlink0"/>
          <w:rFonts w:ascii="Times New Roman" w:hAnsi="Times New Roman" w:cs="Times New Roman"/>
          <w:sz w:val="24"/>
          <w:szCs w:val="24"/>
        </w:rPr>
        <w:t>.</w:t>
      </w:r>
      <w:r w:rsidRPr="00C27387">
        <w:rPr>
          <w:rStyle w:val="Hyperlink0"/>
          <w:rFonts w:ascii="Times New Roman" w:hAnsi="Times New Roman" w:cs="Times New Roman"/>
          <w:b w:val="0"/>
          <w:sz w:val="24"/>
          <w:szCs w:val="24"/>
        </w:rPr>
        <w:t xml:space="preserve"> </w:t>
      </w:r>
      <w:r w:rsidRPr="00C27387">
        <w:rPr>
          <w:rStyle w:val="Hyperlink0"/>
          <w:rFonts w:ascii="Times New Roman" w:hAnsi="Times New Roman" w:cs="Times New Roman"/>
          <w:bCs w:val="0"/>
          <w:sz w:val="24"/>
          <w:szCs w:val="24"/>
        </w:rPr>
        <w:t xml:space="preserve">The </w:t>
      </w:r>
      <w:bookmarkStart w:id="32" w:name="_Hlk143772100"/>
      <w:r w:rsidR="0071478B">
        <w:rPr>
          <w:rStyle w:val="Hyperlink0"/>
          <w:rFonts w:ascii="Times New Roman" w:hAnsi="Times New Roman" w:cs="Times New Roman"/>
          <w:bCs w:val="0"/>
          <w:sz w:val="24"/>
          <w:szCs w:val="24"/>
        </w:rPr>
        <w:t>performance of ERE</w:t>
      </w:r>
      <w:bookmarkEnd w:id="32"/>
      <w:r w:rsidRPr="00C27387">
        <w:rPr>
          <w:rStyle w:val="Hyperlink0"/>
          <w:rFonts w:ascii="Times New Roman" w:hAnsi="Times New Roman" w:cs="Times New Roman"/>
          <w:bCs w:val="0"/>
          <w:sz w:val="24"/>
          <w:szCs w:val="24"/>
        </w:rPr>
        <w:t xml:space="preserve"> under different sample sizes </w:t>
      </w:r>
      <w:r w:rsidR="00353890" w:rsidRPr="00C27387">
        <w:rPr>
          <w:rStyle w:val="Hyperlink0"/>
          <w:rFonts w:ascii="Times New Roman" w:hAnsi="Times New Roman" w:cs="Times New Roman"/>
          <w:bCs w:val="0"/>
          <w:sz w:val="24"/>
          <w:szCs w:val="24"/>
        </w:rPr>
        <w:t xml:space="preserve">in </w:t>
      </w:r>
      <w:r w:rsidRPr="00C27387">
        <w:rPr>
          <w:rStyle w:val="Hyperlink0"/>
          <w:rFonts w:ascii="Times New Roman" w:hAnsi="Times New Roman" w:cs="Times New Roman"/>
          <w:bCs w:val="0"/>
          <w:sz w:val="24"/>
          <w:szCs w:val="24"/>
        </w:rPr>
        <w:t>numerical simulation</w:t>
      </w:r>
      <w:bookmarkEnd w:id="30"/>
      <w:bookmarkEnd w:id="31"/>
    </w:p>
    <w:p w14:paraId="57319302" w14:textId="31C94173" w:rsidR="00FD3687" w:rsidRPr="00FD3687" w:rsidRDefault="00E56EBB" w:rsidP="00AC3C9F">
      <w:pPr>
        <w:jc w:val="center"/>
      </w:pPr>
      <w:r>
        <w:rPr>
          <w:rFonts w:hint="eastAsia"/>
          <w:noProof/>
          <w:lang w:val="en-IN" w:eastAsia="en-IN"/>
        </w:rPr>
        <w:drawing>
          <wp:inline distT="0" distB="0" distL="0" distR="0" wp14:anchorId="10E0B791" wp14:editId="17EEE08A">
            <wp:extent cx="5274137" cy="3719015"/>
            <wp:effectExtent l="0" t="0" r="317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rotWithShape="1">
                    <a:blip r:embed="rId12"/>
                    <a:srcRect t="8604" b="7654"/>
                    <a:stretch/>
                  </pic:blipFill>
                  <pic:spPr bwMode="auto">
                    <a:xfrm>
                      <a:off x="0" y="0"/>
                      <a:ext cx="5274310" cy="3719137"/>
                    </a:xfrm>
                    <a:prstGeom prst="rect">
                      <a:avLst/>
                    </a:prstGeom>
                    <a:ln>
                      <a:noFill/>
                    </a:ln>
                    <a:extLst>
                      <a:ext uri="{53640926-AAD7-44D8-BBD7-CCE9431645EC}">
                        <a14:shadowObscured xmlns:a14="http://schemas.microsoft.com/office/drawing/2010/main"/>
                      </a:ext>
                    </a:extLst>
                  </pic:spPr>
                </pic:pic>
              </a:graphicData>
            </a:graphic>
          </wp:inline>
        </w:drawing>
      </w:r>
    </w:p>
    <w:p w14:paraId="324C353D" w14:textId="5B9DEDDC" w:rsidR="00353890" w:rsidRPr="001A7C7C" w:rsidRDefault="00353890" w:rsidP="00353890">
      <w:pPr>
        <w:rPr>
          <w:rStyle w:val="Hyperlink0"/>
          <w:rFonts w:ascii="Times New Roman" w:hAnsi="Times New Roman" w:cs="Times New Roman"/>
          <w:sz w:val="21"/>
          <w:szCs w:val="21"/>
        </w:rPr>
      </w:pPr>
      <w:r w:rsidRPr="00353890">
        <w:rPr>
          <w:rStyle w:val="Hyperlink0"/>
          <w:rFonts w:ascii="Times New Roman" w:hAnsi="Times New Roman" w:cs="Times New Roman"/>
          <w:b/>
          <w:bCs/>
          <w:sz w:val="21"/>
          <w:szCs w:val="21"/>
        </w:rPr>
        <w:t>Figure S</w:t>
      </w:r>
      <w:r w:rsidR="007F75B7">
        <w:rPr>
          <w:rStyle w:val="Hyperlink0"/>
          <w:rFonts w:ascii="Times New Roman" w:hAnsi="Times New Roman" w:cs="Times New Roman"/>
          <w:b/>
          <w:bCs/>
          <w:sz w:val="21"/>
          <w:szCs w:val="21"/>
        </w:rPr>
        <w:t>5</w:t>
      </w:r>
      <w:r w:rsidRPr="00353890">
        <w:rPr>
          <w:rStyle w:val="Hyperlink0"/>
          <w:rFonts w:ascii="Times New Roman" w:hAnsi="Times New Roman" w:cs="Times New Roman"/>
          <w:b/>
          <w:bCs/>
          <w:sz w:val="21"/>
          <w:szCs w:val="21"/>
        </w:rPr>
        <w:t xml:space="preserve">. The </w:t>
      </w:r>
      <w:r w:rsidR="0071478B" w:rsidRPr="0071478B">
        <w:rPr>
          <w:rStyle w:val="Hyperlink0"/>
          <w:rFonts w:ascii="Times New Roman" w:hAnsi="Times New Roman" w:cs="Times New Roman"/>
          <w:b/>
          <w:bCs/>
          <w:sz w:val="21"/>
          <w:szCs w:val="21"/>
        </w:rPr>
        <w:t>performance of ERE</w:t>
      </w:r>
      <w:r w:rsidRPr="00353890">
        <w:rPr>
          <w:rStyle w:val="Hyperlink0"/>
          <w:rFonts w:ascii="Times New Roman" w:hAnsi="Times New Roman" w:cs="Times New Roman"/>
          <w:b/>
          <w:bCs/>
          <w:sz w:val="21"/>
          <w:szCs w:val="21"/>
        </w:rPr>
        <w:t xml:space="preserve"> under different sample sizes in numerical simulation.</w:t>
      </w:r>
      <w:r>
        <w:rPr>
          <w:rStyle w:val="Hyperlink0"/>
          <w:rFonts w:ascii="Times New Roman" w:hAnsi="Times New Roman" w:cs="Times New Roman"/>
          <w:b/>
          <w:bCs/>
          <w:sz w:val="21"/>
          <w:szCs w:val="21"/>
        </w:rPr>
        <w:t xml:space="preserve"> </w:t>
      </w:r>
      <w:r w:rsidRPr="00353890">
        <w:rPr>
          <w:rStyle w:val="Hyperlink0"/>
          <w:rFonts w:ascii="Times New Roman" w:hAnsi="Times New Roman" w:cs="Times New Roman"/>
          <w:sz w:val="21"/>
          <w:szCs w:val="21"/>
        </w:rPr>
        <w:t>ERE</w:t>
      </w:r>
      <w:r>
        <w:rPr>
          <w:rStyle w:val="Hyperlink0"/>
          <w:rFonts w:ascii="Times New Roman" w:hAnsi="Times New Roman" w:cs="Times New Roman"/>
          <w:sz w:val="21"/>
          <w:szCs w:val="21"/>
        </w:rPr>
        <w:t xml:space="preserve"> is </w:t>
      </w:r>
      <w:r w:rsidR="001A7C7C">
        <w:rPr>
          <w:rStyle w:val="Hyperlink0"/>
          <w:rFonts w:ascii="Times New Roman" w:hAnsi="Times New Roman" w:cs="Times New Roman"/>
          <w:sz w:val="21"/>
          <w:szCs w:val="21"/>
        </w:rPr>
        <w:t>effective in identifying the critical points of the simulated data with</w:t>
      </w:r>
      <w:r w:rsidR="001A7C7C" w:rsidRPr="001A7C7C">
        <w:rPr>
          <w:rStyle w:val="Hyperlink0"/>
          <w:rFonts w:ascii="Times New Roman" w:hAnsi="Times New Roman" w:cs="Times New Roman"/>
          <w:sz w:val="21"/>
          <w:szCs w:val="21"/>
        </w:rPr>
        <w:t xml:space="preserve"> different sample sizes, </w:t>
      </w:r>
      <w:r w:rsidR="001A7C7C" w:rsidRPr="001A7C7C">
        <w:rPr>
          <w:rStyle w:val="Hyperlink0"/>
          <w:rFonts w:ascii="Times New Roman" w:hAnsi="Times New Roman" w:cs="Times New Roman"/>
          <w:sz w:val="21"/>
          <w:szCs w:val="21"/>
        </w:rPr>
        <w:lastRenderedPageBreak/>
        <w:t xml:space="preserve">validating the </w:t>
      </w:r>
      <w:r w:rsidR="001A7C7C">
        <w:rPr>
          <w:rStyle w:val="Hyperlink0"/>
          <w:rFonts w:ascii="Times New Roman" w:hAnsi="Times New Roman" w:cs="Times New Roman"/>
          <w:sz w:val="21"/>
          <w:szCs w:val="21"/>
        </w:rPr>
        <w:t>r</w:t>
      </w:r>
      <w:r w:rsidR="001A7C7C" w:rsidRPr="001A7C7C">
        <w:rPr>
          <w:rStyle w:val="Hyperlink0"/>
          <w:rFonts w:ascii="Times New Roman" w:hAnsi="Times New Roman" w:cs="Times New Roman"/>
          <w:sz w:val="21"/>
          <w:szCs w:val="21"/>
        </w:rPr>
        <w:t>obustness</w:t>
      </w:r>
      <w:r w:rsidR="001A7C7C">
        <w:rPr>
          <w:rStyle w:val="Hyperlink0"/>
          <w:rFonts w:ascii="Times New Roman" w:hAnsi="Times New Roman" w:cs="Times New Roman"/>
          <w:sz w:val="21"/>
          <w:szCs w:val="21"/>
        </w:rPr>
        <w:t xml:space="preserve"> of ERE.</w:t>
      </w:r>
    </w:p>
    <w:p w14:paraId="33BF6473" w14:textId="0C70DE83" w:rsidR="00C03805" w:rsidRPr="00353890" w:rsidRDefault="00C03805" w:rsidP="00703D2C">
      <w:pPr>
        <w:spacing w:before="260" w:after="120" w:line="360" w:lineRule="auto"/>
        <w:rPr>
          <w:sz w:val="24"/>
          <w:szCs w:val="28"/>
        </w:rPr>
      </w:pPr>
    </w:p>
    <w:p w14:paraId="69383099" w14:textId="7038309E" w:rsidR="007F75B7" w:rsidRDefault="007F75B7" w:rsidP="00703D2C">
      <w:pPr>
        <w:pStyle w:val="Heading2"/>
        <w:spacing w:after="120" w:line="360" w:lineRule="auto"/>
        <w:rPr>
          <w:rStyle w:val="Hyperlink0"/>
          <w:rFonts w:ascii="Times New Roman" w:eastAsiaTheme="minorEastAsia" w:hAnsi="Times New Roman" w:cs="Times New Roman"/>
          <w:b w:val="0"/>
          <w:sz w:val="24"/>
          <w:szCs w:val="24"/>
        </w:rPr>
      </w:pPr>
      <w:bookmarkStart w:id="33" w:name="_Toc130305354"/>
      <w:bookmarkStart w:id="34" w:name="_Toc161779085"/>
      <w:r w:rsidRPr="00C27387">
        <w:rPr>
          <w:rStyle w:val="Hyperlink0"/>
          <w:rFonts w:ascii="Times New Roman" w:hAnsi="Times New Roman" w:cs="Times New Roman"/>
          <w:sz w:val="24"/>
          <w:szCs w:val="24"/>
        </w:rPr>
        <w:t>Fig. S</w:t>
      </w:r>
      <w:r>
        <w:rPr>
          <w:rStyle w:val="Hyperlink0"/>
          <w:rFonts w:ascii="Times New Roman" w:hAnsi="Times New Roman" w:cs="Times New Roman"/>
          <w:sz w:val="24"/>
          <w:szCs w:val="24"/>
        </w:rPr>
        <w:t>6</w:t>
      </w:r>
      <w:r w:rsidRPr="00C27387">
        <w:rPr>
          <w:rStyle w:val="Hyperlink0"/>
          <w:rFonts w:ascii="Times New Roman" w:hAnsi="Times New Roman" w:cs="Times New Roman"/>
          <w:sz w:val="24"/>
          <w:szCs w:val="24"/>
        </w:rPr>
        <w:t xml:space="preserve">. </w:t>
      </w:r>
      <w:bookmarkEnd w:id="33"/>
      <w:r w:rsidR="00E04A2D" w:rsidRPr="00E04A2D">
        <w:rPr>
          <w:rStyle w:val="Hyperlink0"/>
          <w:rFonts w:ascii="Times New Roman" w:hAnsi="Times New Roman" w:cs="Times New Roman"/>
          <w:bCs w:val="0"/>
          <w:sz w:val="24"/>
          <w:szCs w:val="24"/>
        </w:rPr>
        <w:t>Comparison of the performance of ERE under different noise strengths in numerical simulation with other methods</w:t>
      </w:r>
      <w:bookmarkEnd w:id="34"/>
    </w:p>
    <w:p w14:paraId="5E37148D" w14:textId="24CDE224" w:rsidR="007F75B7" w:rsidRDefault="00E56EBB" w:rsidP="007F75B7">
      <w:pPr>
        <w:jc w:val="center"/>
      </w:pPr>
      <w:r>
        <w:rPr>
          <w:rFonts w:hint="eastAsia"/>
          <w:noProof/>
          <w:lang w:val="en-IN" w:eastAsia="en-IN"/>
        </w:rPr>
        <w:drawing>
          <wp:inline distT="0" distB="0" distL="0" distR="0" wp14:anchorId="09693614" wp14:editId="244C5D2E">
            <wp:extent cx="5158854" cy="5631908"/>
            <wp:effectExtent l="0" t="0" r="3810" b="698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pic:nvPicPr>
                  <pic:blipFill rotWithShape="1">
                    <a:blip r:embed="rId13"/>
                    <a:srcRect l="2846" r="5553"/>
                    <a:stretch/>
                  </pic:blipFill>
                  <pic:spPr bwMode="auto">
                    <a:xfrm>
                      <a:off x="0" y="0"/>
                      <a:ext cx="5162350" cy="5635725"/>
                    </a:xfrm>
                    <a:prstGeom prst="rect">
                      <a:avLst/>
                    </a:prstGeom>
                    <a:ln>
                      <a:noFill/>
                    </a:ln>
                    <a:extLst>
                      <a:ext uri="{53640926-AAD7-44D8-BBD7-CCE9431645EC}">
                        <a14:shadowObscured xmlns:a14="http://schemas.microsoft.com/office/drawing/2010/main"/>
                      </a:ext>
                    </a:extLst>
                  </pic:spPr>
                </pic:pic>
              </a:graphicData>
            </a:graphic>
          </wp:inline>
        </w:drawing>
      </w:r>
    </w:p>
    <w:p w14:paraId="5B9B8874" w14:textId="70F8D97A" w:rsidR="007F75B7" w:rsidRPr="007F75B7" w:rsidRDefault="007F75B7" w:rsidP="007F75B7">
      <w:r w:rsidRPr="007874CB">
        <w:rPr>
          <w:rStyle w:val="Hyperlink0"/>
          <w:rFonts w:ascii="Times New Roman" w:hAnsi="Times New Roman" w:cs="Times New Roman"/>
          <w:b/>
          <w:bCs/>
          <w:sz w:val="21"/>
          <w:szCs w:val="21"/>
        </w:rPr>
        <w:t>Figure S</w:t>
      </w:r>
      <w:r>
        <w:rPr>
          <w:rStyle w:val="Hyperlink0"/>
          <w:rFonts w:ascii="Times New Roman" w:hAnsi="Times New Roman" w:cs="Times New Roman"/>
          <w:b/>
          <w:bCs/>
          <w:sz w:val="21"/>
          <w:szCs w:val="21"/>
        </w:rPr>
        <w:t>6</w:t>
      </w:r>
      <w:r w:rsidRPr="007874CB">
        <w:rPr>
          <w:rStyle w:val="Hyperlink0"/>
          <w:rFonts w:ascii="Times New Roman" w:hAnsi="Times New Roman" w:cs="Times New Roman"/>
          <w:b/>
          <w:bCs/>
          <w:sz w:val="21"/>
          <w:szCs w:val="21"/>
        </w:rPr>
        <w:t xml:space="preserve">. </w:t>
      </w:r>
      <w:bookmarkStart w:id="35" w:name="_Hlk142942382"/>
      <w:r w:rsidR="00E04A2D" w:rsidRPr="00E04A2D">
        <w:rPr>
          <w:rStyle w:val="Hyperlink0"/>
          <w:rFonts w:ascii="Times New Roman" w:hAnsi="Times New Roman" w:cs="Times New Roman"/>
          <w:b/>
          <w:bCs/>
          <w:sz w:val="21"/>
          <w:szCs w:val="21"/>
        </w:rPr>
        <w:t>Comparison of the performance of ERE under different noise strengths in numerical simulation with other methods</w:t>
      </w:r>
      <w:r w:rsidRPr="007F75B7">
        <w:rPr>
          <w:rStyle w:val="Hyperlink0"/>
          <w:rFonts w:ascii="Times New Roman" w:hAnsi="Times New Roman" w:cs="Times New Roman"/>
          <w:b/>
          <w:bCs/>
          <w:sz w:val="21"/>
          <w:szCs w:val="21"/>
        </w:rPr>
        <w:t>.</w:t>
      </w:r>
      <w:r>
        <w:rPr>
          <w:rStyle w:val="Hyperlink0"/>
          <w:rFonts w:ascii="Times New Roman" w:hAnsi="Times New Roman" w:cs="Times New Roman"/>
          <w:b/>
          <w:bCs/>
          <w:sz w:val="21"/>
          <w:szCs w:val="21"/>
        </w:rPr>
        <w:t xml:space="preserve"> </w:t>
      </w:r>
      <w:bookmarkEnd w:id="35"/>
      <w:r w:rsidR="00E04A2D" w:rsidRPr="00E04A2D">
        <w:rPr>
          <w:rStyle w:val="Hyperlink0"/>
          <w:rFonts w:ascii="Times New Roman" w:hAnsi="Times New Roman" w:cs="Times New Roman"/>
          <w:sz w:val="21"/>
          <w:szCs w:val="21"/>
        </w:rPr>
        <w:t>Even though the noise strength increases, ERE maintains a stable curve trend and provides distinct early-warning signals, validating the robustness of the ERE method.</w:t>
      </w:r>
      <w:r>
        <w:rPr>
          <w:rStyle w:val="Hyperlink0"/>
          <w:rFonts w:ascii="Times New Roman" w:hAnsi="Times New Roman" w:cs="Times New Roman"/>
          <w:sz w:val="21"/>
          <w:szCs w:val="21"/>
        </w:rPr>
        <w:t xml:space="preserve"> </w:t>
      </w:r>
    </w:p>
    <w:p w14:paraId="0FBEA91B" w14:textId="36AE1609" w:rsidR="00C37268" w:rsidRPr="00C27387" w:rsidRDefault="00157D9D" w:rsidP="00703D2C">
      <w:pPr>
        <w:pStyle w:val="Heading2"/>
        <w:spacing w:after="120" w:line="360" w:lineRule="auto"/>
        <w:rPr>
          <w:rStyle w:val="Hyperlink0"/>
          <w:rFonts w:ascii="Times New Roman" w:hAnsi="Times New Roman" w:cs="Times New Roman"/>
          <w:b w:val="0"/>
          <w:sz w:val="24"/>
          <w:szCs w:val="24"/>
        </w:rPr>
      </w:pPr>
      <w:bookmarkStart w:id="36" w:name="_Toc130305355"/>
      <w:bookmarkStart w:id="37" w:name="_Toc161779086"/>
      <w:r w:rsidRPr="00C27387">
        <w:rPr>
          <w:rStyle w:val="Hyperlink0"/>
          <w:rFonts w:ascii="Times New Roman" w:hAnsi="Times New Roman" w:cs="Times New Roman"/>
          <w:sz w:val="24"/>
          <w:szCs w:val="24"/>
        </w:rPr>
        <w:lastRenderedPageBreak/>
        <w:t>Fig. S</w:t>
      </w:r>
      <w:r w:rsidR="0083580F">
        <w:rPr>
          <w:rStyle w:val="Hyperlink0"/>
          <w:rFonts w:ascii="Times New Roman" w:hAnsi="Times New Roman" w:cs="Times New Roman"/>
          <w:sz w:val="24"/>
          <w:szCs w:val="24"/>
        </w:rPr>
        <w:t>7</w:t>
      </w:r>
      <w:r w:rsidR="00C37268" w:rsidRPr="00C27387">
        <w:rPr>
          <w:rStyle w:val="Hyperlink0"/>
          <w:rFonts w:ascii="Times New Roman" w:hAnsi="Times New Roman" w:cs="Times New Roman"/>
          <w:sz w:val="24"/>
          <w:szCs w:val="24"/>
        </w:rPr>
        <w:t xml:space="preserve">. </w:t>
      </w:r>
      <w:r w:rsidR="00C37268" w:rsidRPr="00C27387">
        <w:rPr>
          <w:rStyle w:val="Hyperlink0"/>
          <w:rFonts w:ascii="Times New Roman" w:hAnsi="Times New Roman" w:cs="Times New Roman"/>
          <w:bCs w:val="0"/>
          <w:sz w:val="24"/>
          <w:szCs w:val="24"/>
        </w:rPr>
        <w:t>Cancer development regulatory mechanisms revealed by ERE signaling gene pair</w:t>
      </w:r>
      <w:r w:rsidR="007F4082">
        <w:rPr>
          <w:rStyle w:val="Hyperlink0"/>
          <w:rFonts w:ascii="Times New Roman" w:hAnsi="Times New Roman" w:cs="Times New Roman"/>
          <w:bCs w:val="0"/>
          <w:sz w:val="24"/>
          <w:szCs w:val="24"/>
        </w:rPr>
        <w:t>s</w:t>
      </w:r>
      <w:r w:rsidR="00C37268" w:rsidRPr="00C27387">
        <w:rPr>
          <w:rStyle w:val="Hyperlink0"/>
          <w:rFonts w:ascii="Times New Roman" w:hAnsi="Times New Roman" w:cs="Times New Roman"/>
          <w:bCs w:val="0"/>
          <w:sz w:val="24"/>
          <w:szCs w:val="24"/>
        </w:rPr>
        <w:t xml:space="preserve"> in KIRC</w:t>
      </w:r>
      <w:bookmarkEnd w:id="36"/>
      <w:bookmarkEnd w:id="37"/>
    </w:p>
    <w:p w14:paraId="2CD202B5" w14:textId="61C04D12" w:rsidR="00C37268" w:rsidRDefault="00E56EBB" w:rsidP="00FD3687">
      <w:pPr>
        <w:rPr>
          <w:sz w:val="24"/>
          <w:szCs w:val="28"/>
        </w:rPr>
      </w:pPr>
      <w:r>
        <w:rPr>
          <w:rFonts w:hint="eastAsia"/>
          <w:noProof/>
          <w:lang w:val="en-IN" w:eastAsia="en-IN"/>
        </w:rPr>
        <w:drawing>
          <wp:inline distT="0" distB="0" distL="0" distR="0" wp14:anchorId="295996EA" wp14:editId="64A876C3">
            <wp:extent cx="5274310" cy="4264660"/>
            <wp:effectExtent l="0" t="0" r="2540" b="254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rotWithShape="1">
                    <a:blip r:embed="rId14"/>
                    <a:srcRect t="2971"/>
                    <a:stretch/>
                  </pic:blipFill>
                  <pic:spPr bwMode="auto">
                    <a:xfrm>
                      <a:off x="0" y="0"/>
                      <a:ext cx="5274310" cy="4264660"/>
                    </a:xfrm>
                    <a:prstGeom prst="rect">
                      <a:avLst/>
                    </a:prstGeom>
                    <a:ln>
                      <a:noFill/>
                    </a:ln>
                    <a:extLst>
                      <a:ext uri="{53640926-AAD7-44D8-BBD7-CCE9431645EC}">
                        <a14:shadowObscured xmlns:a14="http://schemas.microsoft.com/office/drawing/2010/main"/>
                      </a:ext>
                    </a:extLst>
                  </pic:spPr>
                </pic:pic>
              </a:graphicData>
            </a:graphic>
          </wp:inline>
        </w:drawing>
      </w:r>
    </w:p>
    <w:p w14:paraId="1B4A8300" w14:textId="38362640" w:rsidR="0083580F" w:rsidRPr="0083580F" w:rsidRDefault="007874CB" w:rsidP="0083580F">
      <w:pPr>
        <w:rPr>
          <w:rFonts w:ascii="Times New Roman" w:hAnsi="Times New Roman" w:cs="Times New Roman"/>
          <w:szCs w:val="21"/>
        </w:rPr>
      </w:pPr>
      <w:r w:rsidRPr="007874CB">
        <w:rPr>
          <w:rStyle w:val="Hyperlink0"/>
          <w:rFonts w:ascii="Times New Roman" w:hAnsi="Times New Roman" w:cs="Times New Roman"/>
          <w:b/>
          <w:bCs/>
          <w:sz w:val="21"/>
          <w:szCs w:val="21"/>
        </w:rPr>
        <w:t>Figure S</w:t>
      </w:r>
      <w:r w:rsidR="0083580F">
        <w:rPr>
          <w:rStyle w:val="Hyperlink0"/>
          <w:rFonts w:ascii="Times New Roman" w:hAnsi="Times New Roman" w:cs="Times New Roman"/>
          <w:b/>
          <w:bCs/>
          <w:sz w:val="21"/>
          <w:szCs w:val="21"/>
        </w:rPr>
        <w:t>7</w:t>
      </w:r>
      <w:r w:rsidRPr="007874CB">
        <w:rPr>
          <w:rStyle w:val="Hyperlink0"/>
          <w:rFonts w:ascii="Times New Roman" w:hAnsi="Times New Roman" w:cs="Times New Roman"/>
          <w:b/>
          <w:bCs/>
          <w:sz w:val="21"/>
          <w:szCs w:val="21"/>
        </w:rPr>
        <w:t>. Cancer development regulatory mechanisms revealed by ERE signaling gene pairs in KIRC.</w:t>
      </w:r>
      <w:r>
        <w:rPr>
          <w:rStyle w:val="Hyperlink0"/>
          <w:rFonts w:ascii="Times New Roman" w:hAnsi="Times New Roman" w:cs="Times New Roman"/>
          <w:b/>
          <w:bCs/>
          <w:sz w:val="21"/>
          <w:szCs w:val="21"/>
        </w:rPr>
        <w:t xml:space="preserve"> </w:t>
      </w:r>
      <w:r w:rsidR="00353890" w:rsidRPr="00C27387">
        <w:rPr>
          <w:rFonts w:ascii="Times New Roman" w:hAnsi="Times New Roman" w:cs="Times New Roman"/>
          <w:szCs w:val="21"/>
        </w:rPr>
        <w:t>Switching dynamics of downstream differential genes before and after the critical point induced by upstream ERE signaling genes in Rap1 signaling pathway</w:t>
      </w:r>
      <w:r w:rsidR="00DC6656">
        <w:rPr>
          <w:rFonts w:ascii="Times New Roman" w:hAnsi="Times New Roman" w:cs="Times New Roman"/>
          <w:szCs w:val="21"/>
        </w:rPr>
        <w:t xml:space="preserve"> for KIRC</w:t>
      </w:r>
      <w:r w:rsidR="00353890" w:rsidRPr="00C27387">
        <w:rPr>
          <w:rFonts w:ascii="Times New Roman" w:hAnsi="Times New Roman" w:cs="Times New Roman"/>
          <w:szCs w:val="21"/>
        </w:rPr>
        <w:t>.</w:t>
      </w:r>
      <w:r w:rsidR="0083580F">
        <w:rPr>
          <w:rFonts w:ascii="Times New Roman" w:hAnsi="Times New Roman" w:cs="Times New Roman"/>
          <w:szCs w:val="21"/>
        </w:rPr>
        <w:t xml:space="preserve"> </w:t>
      </w:r>
      <w:r w:rsidR="0083580F" w:rsidRPr="0083580F">
        <w:rPr>
          <w:rFonts w:ascii="Times New Roman" w:hAnsi="Times New Roman" w:cs="Times New Roman"/>
          <w:szCs w:val="21"/>
        </w:rPr>
        <w:t>NMDARs are coded by GRIN2A</w:t>
      </w:r>
      <w:r w:rsidR="0083580F" w:rsidRPr="0083580F">
        <w:rPr>
          <w:rFonts w:ascii="Times New Roman" w:hAnsi="Times New Roman" w:cs="Times New Roman" w:hint="eastAsia"/>
          <w:szCs w:val="21"/>
        </w:rPr>
        <w:t xml:space="preserve"> </w:t>
      </w:r>
      <w:r w:rsidR="0083580F" w:rsidRPr="0083580F">
        <w:rPr>
          <w:rFonts w:ascii="Times New Roman" w:hAnsi="Times New Roman" w:cs="Times New Roman"/>
          <w:szCs w:val="21"/>
        </w:rPr>
        <w:t xml:space="preserve">and GRIN2B, which is precisely a signaling gene pair with high ERE </w:t>
      </w:r>
      <w:r w:rsidR="00330037">
        <w:rPr>
          <w:rFonts w:ascii="Times New Roman" w:hAnsi="Times New Roman" w:cs="Times New Roman"/>
          <w:szCs w:val="21"/>
        </w:rPr>
        <w:t>value</w:t>
      </w:r>
      <w:r w:rsidR="0083580F" w:rsidRPr="0083580F">
        <w:rPr>
          <w:rFonts w:ascii="Times New Roman" w:hAnsi="Times New Roman" w:cs="Times New Roman"/>
          <w:szCs w:val="21"/>
        </w:rPr>
        <w:t>.</w:t>
      </w:r>
    </w:p>
    <w:p w14:paraId="1C5A272C" w14:textId="77777777" w:rsidR="0009170F" w:rsidRPr="00AD148D" w:rsidRDefault="0009170F" w:rsidP="00703D2C">
      <w:pPr>
        <w:spacing w:before="260" w:after="120" w:line="360" w:lineRule="auto"/>
        <w:rPr>
          <w:rFonts w:ascii="Times New Roman" w:hAnsi="Times New Roman" w:cs="Times New Roman"/>
          <w:sz w:val="24"/>
          <w:szCs w:val="24"/>
        </w:rPr>
      </w:pPr>
      <w:bookmarkStart w:id="38" w:name="_Toc130305356"/>
    </w:p>
    <w:p w14:paraId="5C558931" w14:textId="4B94B42B" w:rsidR="00B26E6E" w:rsidRPr="00B26E6E" w:rsidRDefault="00B26E6E" w:rsidP="00703D2C">
      <w:pPr>
        <w:pStyle w:val="Heading2"/>
        <w:spacing w:after="120" w:line="360" w:lineRule="auto"/>
        <w:rPr>
          <w:rStyle w:val="Hyperlink0"/>
          <w:rFonts w:ascii="Times New Roman" w:hAnsi="Times New Roman" w:cs="Times New Roman"/>
          <w:b w:val="0"/>
          <w:sz w:val="24"/>
          <w:szCs w:val="24"/>
        </w:rPr>
      </w:pPr>
      <w:bookmarkStart w:id="39" w:name="_Toc161779087"/>
      <w:r w:rsidRPr="00B26E6E">
        <w:rPr>
          <w:rStyle w:val="Hyperlink0"/>
          <w:rFonts w:ascii="Times New Roman" w:hAnsi="Times New Roman" w:cs="Times New Roman"/>
          <w:sz w:val="24"/>
          <w:szCs w:val="24"/>
        </w:rPr>
        <w:lastRenderedPageBreak/>
        <w:t>Fig. S</w:t>
      </w:r>
      <w:r w:rsidR="0083580F">
        <w:rPr>
          <w:rStyle w:val="Hyperlink0"/>
          <w:rFonts w:ascii="Times New Roman" w:hAnsi="Times New Roman" w:cs="Times New Roman"/>
          <w:sz w:val="24"/>
          <w:szCs w:val="24"/>
        </w:rPr>
        <w:t>8</w:t>
      </w:r>
      <w:r w:rsidRPr="00B26E6E">
        <w:rPr>
          <w:rStyle w:val="Hyperlink0"/>
          <w:rFonts w:ascii="Times New Roman" w:hAnsi="Times New Roman" w:cs="Times New Roman"/>
          <w:sz w:val="24"/>
          <w:szCs w:val="24"/>
        </w:rPr>
        <w:t xml:space="preserve">. </w:t>
      </w:r>
      <w:r w:rsidR="00E04A2D" w:rsidRPr="00E04A2D">
        <w:rPr>
          <w:rStyle w:val="Hyperlink0"/>
          <w:rFonts w:ascii="Times New Roman" w:hAnsi="Times New Roman" w:cs="Times New Roman"/>
          <w:bCs w:val="0"/>
          <w:sz w:val="24"/>
          <w:szCs w:val="24"/>
        </w:rPr>
        <w:t>Survival analysis based on positive and negative edge biomarkers</w:t>
      </w:r>
      <w:r w:rsidRPr="00B26E6E">
        <w:rPr>
          <w:rStyle w:val="Hyperlink0"/>
          <w:rFonts w:ascii="Times New Roman" w:hAnsi="Times New Roman" w:cs="Times New Roman"/>
          <w:bCs w:val="0"/>
          <w:sz w:val="24"/>
          <w:szCs w:val="24"/>
        </w:rPr>
        <w:t xml:space="preserve"> for COAD, LUAD, THCA and KIRC</w:t>
      </w:r>
      <w:bookmarkEnd w:id="38"/>
      <w:bookmarkEnd w:id="39"/>
    </w:p>
    <w:p w14:paraId="6C798BD9" w14:textId="5974847E" w:rsidR="00EE4EA9" w:rsidRPr="007F6F65" w:rsidRDefault="00233F73" w:rsidP="002724EB">
      <w:pPr>
        <w:jc w:val="center"/>
      </w:pPr>
      <w:r w:rsidRPr="00233F73">
        <w:rPr>
          <w:noProof/>
          <w:lang w:val="en-IN" w:eastAsia="en-IN"/>
        </w:rPr>
        <w:drawing>
          <wp:inline distT="0" distB="0" distL="0" distR="0" wp14:anchorId="7302A3DA" wp14:editId="4D12B0E4">
            <wp:extent cx="3814272" cy="7488000"/>
            <wp:effectExtent l="0" t="0" r="0" b="0"/>
            <wp:docPr id="17214488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4272" cy="7488000"/>
                    </a:xfrm>
                    <a:prstGeom prst="rect">
                      <a:avLst/>
                    </a:prstGeom>
                    <a:noFill/>
                    <a:ln>
                      <a:noFill/>
                    </a:ln>
                  </pic:spPr>
                </pic:pic>
              </a:graphicData>
            </a:graphic>
          </wp:inline>
        </w:drawing>
      </w:r>
    </w:p>
    <w:p w14:paraId="53BF239B" w14:textId="3CD1FCA8" w:rsidR="004116A4" w:rsidRDefault="00EE4EA9" w:rsidP="00D57703">
      <w:pPr>
        <w:rPr>
          <w:rStyle w:val="Hyperlink0"/>
          <w:rFonts w:ascii="Times New Roman" w:eastAsiaTheme="minorEastAsia" w:hAnsi="Times New Roman" w:cs="Times New Roman"/>
          <w:sz w:val="21"/>
          <w:szCs w:val="21"/>
        </w:rPr>
      </w:pPr>
      <w:r w:rsidRPr="00EE4EA9">
        <w:rPr>
          <w:rStyle w:val="Hyperlink0"/>
          <w:rFonts w:ascii="Times New Roman" w:hAnsi="Times New Roman" w:cs="Times New Roman"/>
          <w:b/>
          <w:bCs/>
          <w:sz w:val="21"/>
          <w:szCs w:val="21"/>
        </w:rPr>
        <w:t>Figure S</w:t>
      </w:r>
      <w:r w:rsidR="0083580F">
        <w:rPr>
          <w:rStyle w:val="Hyperlink0"/>
          <w:rFonts w:ascii="Times New Roman" w:hAnsi="Times New Roman" w:cs="Times New Roman"/>
          <w:b/>
          <w:bCs/>
          <w:sz w:val="21"/>
          <w:szCs w:val="21"/>
        </w:rPr>
        <w:t>8</w:t>
      </w:r>
      <w:r w:rsidRPr="00EE4EA9">
        <w:rPr>
          <w:rStyle w:val="Hyperlink0"/>
          <w:rFonts w:ascii="Times New Roman" w:hAnsi="Times New Roman" w:cs="Times New Roman"/>
          <w:b/>
          <w:bCs/>
          <w:sz w:val="21"/>
          <w:szCs w:val="21"/>
        </w:rPr>
        <w:t>.</w:t>
      </w:r>
      <w:r w:rsidRPr="00DC1988">
        <w:rPr>
          <w:rStyle w:val="Hyperlink0"/>
          <w:rFonts w:ascii="Times New Roman" w:hAnsi="Times New Roman" w:cs="Times New Roman"/>
          <w:b/>
          <w:bCs/>
          <w:sz w:val="21"/>
          <w:szCs w:val="21"/>
        </w:rPr>
        <w:t xml:space="preserve"> </w:t>
      </w:r>
      <w:r w:rsidR="00E04A2D" w:rsidRPr="00E04A2D">
        <w:rPr>
          <w:rStyle w:val="Hyperlink0"/>
          <w:rFonts w:ascii="Times New Roman" w:hAnsi="Times New Roman" w:cs="Times New Roman"/>
          <w:b/>
          <w:bCs/>
          <w:sz w:val="21"/>
          <w:szCs w:val="21"/>
        </w:rPr>
        <w:t>Survival analysis based on positive and negative edge biomarkers</w:t>
      </w:r>
      <w:r w:rsidRPr="00DC1988">
        <w:rPr>
          <w:rStyle w:val="Hyperlink0"/>
          <w:rFonts w:ascii="Times New Roman" w:hAnsi="Times New Roman" w:cs="Times New Roman"/>
          <w:b/>
          <w:bCs/>
          <w:sz w:val="21"/>
          <w:szCs w:val="21"/>
        </w:rPr>
        <w:t xml:space="preserve"> for COAD, LUAD, THCA and KIRC.</w:t>
      </w:r>
      <w:r>
        <w:rPr>
          <w:rStyle w:val="Hyperlink0"/>
          <w:rFonts w:ascii="Times New Roman" w:hAnsi="Times New Roman" w:cs="Times New Roman"/>
          <w:sz w:val="21"/>
          <w:szCs w:val="21"/>
        </w:rPr>
        <w:t xml:space="preserve"> </w:t>
      </w:r>
      <w:r w:rsidR="00DC1988" w:rsidRPr="007874CB">
        <w:rPr>
          <w:rStyle w:val="Hyperlink0"/>
          <w:rFonts w:ascii="Times New Roman" w:hAnsi="Times New Roman" w:cs="Times New Roman"/>
          <w:b/>
          <w:bCs/>
          <w:sz w:val="21"/>
          <w:szCs w:val="21"/>
        </w:rPr>
        <w:t>(A)</w:t>
      </w:r>
      <w:r w:rsidR="00DC1988" w:rsidRPr="00DC1988">
        <w:rPr>
          <w:rStyle w:val="Hyperlink0"/>
          <w:rFonts w:ascii="Times New Roman" w:hAnsi="Times New Roman" w:cs="Times New Roman"/>
          <w:sz w:val="21"/>
          <w:szCs w:val="21"/>
        </w:rPr>
        <w:t xml:space="preserve"> </w:t>
      </w:r>
      <w:bookmarkStart w:id="40" w:name="OLE_LINK5"/>
      <w:r w:rsidR="00E04A2D" w:rsidRPr="00E04A2D">
        <w:rPr>
          <w:rStyle w:val="Hyperlink0"/>
          <w:rFonts w:ascii="Times New Roman" w:hAnsi="Times New Roman" w:cs="Times New Roman"/>
          <w:sz w:val="21"/>
          <w:szCs w:val="21"/>
        </w:rPr>
        <w:t xml:space="preserve">The survival expectancy of </w:t>
      </w:r>
      <w:r w:rsidR="00E04A2D">
        <w:rPr>
          <w:rStyle w:val="Hyperlink0"/>
          <w:rFonts w:ascii="Times New Roman" w:hAnsi="Times New Roman" w:cs="Times New Roman"/>
          <w:sz w:val="21"/>
          <w:szCs w:val="21"/>
        </w:rPr>
        <w:t xml:space="preserve">COAD </w:t>
      </w:r>
      <w:r w:rsidR="00E04A2D" w:rsidRPr="00E04A2D">
        <w:rPr>
          <w:rStyle w:val="Hyperlink0"/>
          <w:rFonts w:ascii="Times New Roman" w:hAnsi="Times New Roman" w:cs="Times New Roman"/>
          <w:sz w:val="21"/>
          <w:szCs w:val="21"/>
        </w:rPr>
        <w:t>patients with high ERE values in positive</w:t>
      </w:r>
      <w:r w:rsidR="00E04A2D">
        <w:rPr>
          <w:rStyle w:val="Hyperlink0"/>
          <w:rFonts w:ascii="Times New Roman" w:hAnsi="Times New Roman" w:cs="Times New Roman"/>
          <w:sz w:val="21"/>
          <w:szCs w:val="21"/>
        </w:rPr>
        <w:t>/</w:t>
      </w:r>
      <w:r w:rsidR="00E04A2D" w:rsidRPr="00E04A2D">
        <w:rPr>
          <w:rStyle w:val="Hyperlink0"/>
          <w:rFonts w:ascii="Times New Roman" w:hAnsi="Times New Roman" w:cs="Times New Roman"/>
          <w:sz w:val="21"/>
          <w:szCs w:val="21"/>
        </w:rPr>
        <w:t xml:space="preserve"> </w:t>
      </w:r>
      <w:r w:rsidR="00E04A2D" w:rsidRPr="00DC1988">
        <w:rPr>
          <w:rStyle w:val="Hyperlink0"/>
          <w:rFonts w:ascii="Times New Roman" w:hAnsi="Times New Roman" w:cs="Times New Roman"/>
          <w:sz w:val="21"/>
          <w:szCs w:val="21"/>
        </w:rPr>
        <w:t>negative</w:t>
      </w:r>
      <w:r w:rsidR="00E04A2D" w:rsidRPr="00E04A2D">
        <w:rPr>
          <w:rStyle w:val="Hyperlink0"/>
          <w:rFonts w:ascii="Times New Roman" w:hAnsi="Times New Roman" w:cs="Times New Roman"/>
          <w:sz w:val="21"/>
          <w:szCs w:val="21"/>
        </w:rPr>
        <w:t xml:space="preserve"> edge biomarkers is significantly </w:t>
      </w:r>
      <w:r w:rsidR="00E04A2D">
        <w:rPr>
          <w:rStyle w:val="Hyperlink0"/>
          <w:rFonts w:ascii="Times New Roman" w:hAnsi="Times New Roman" w:cs="Times New Roman"/>
          <w:sz w:val="21"/>
          <w:szCs w:val="21"/>
        </w:rPr>
        <w:t>different from</w:t>
      </w:r>
      <w:r w:rsidR="00E04A2D" w:rsidRPr="00E04A2D">
        <w:rPr>
          <w:rStyle w:val="Hyperlink0"/>
          <w:rFonts w:ascii="Times New Roman" w:hAnsi="Times New Roman" w:cs="Times New Roman"/>
          <w:sz w:val="21"/>
          <w:szCs w:val="21"/>
        </w:rPr>
        <w:t xml:space="preserve"> those with low ERE values in </w:t>
      </w:r>
      <w:r w:rsidR="00E04A2D" w:rsidRPr="00E04A2D">
        <w:rPr>
          <w:rStyle w:val="Hyperlink0"/>
          <w:rFonts w:ascii="Times New Roman" w:hAnsi="Times New Roman" w:cs="Times New Roman"/>
          <w:sz w:val="21"/>
          <w:szCs w:val="21"/>
        </w:rPr>
        <w:lastRenderedPageBreak/>
        <w:t>the biomarkers.</w:t>
      </w:r>
      <w:bookmarkEnd w:id="40"/>
      <w:r w:rsidR="00E04A2D" w:rsidRPr="00E04A2D">
        <w:rPr>
          <w:rStyle w:val="Hyperlink0"/>
          <w:rFonts w:ascii="Times New Roman" w:hAnsi="Times New Roman" w:cs="Times New Roman"/>
          <w:sz w:val="21"/>
          <w:szCs w:val="21"/>
        </w:rPr>
        <w:t xml:space="preserve"> </w:t>
      </w:r>
      <w:r w:rsidR="00DC1988" w:rsidRPr="007874CB">
        <w:rPr>
          <w:rStyle w:val="Hyperlink0"/>
          <w:rFonts w:ascii="Times New Roman" w:hAnsi="Times New Roman" w:cs="Times New Roman"/>
          <w:b/>
          <w:bCs/>
          <w:sz w:val="21"/>
          <w:szCs w:val="21"/>
        </w:rPr>
        <w:t xml:space="preserve">(B) </w:t>
      </w:r>
      <w:r w:rsidR="00E04A2D" w:rsidRPr="00E04A2D">
        <w:rPr>
          <w:rStyle w:val="Hyperlink0"/>
          <w:rFonts w:ascii="Times New Roman" w:hAnsi="Times New Roman" w:cs="Times New Roman"/>
          <w:sz w:val="21"/>
          <w:szCs w:val="21"/>
        </w:rPr>
        <w:t xml:space="preserve">The survival expectancy of </w:t>
      </w:r>
      <w:r w:rsidR="00E04A2D">
        <w:rPr>
          <w:rStyle w:val="Hyperlink0"/>
          <w:rFonts w:ascii="Times New Roman" w:hAnsi="Times New Roman" w:cs="Times New Roman"/>
          <w:sz w:val="21"/>
          <w:szCs w:val="21"/>
        </w:rPr>
        <w:t xml:space="preserve">LUAD </w:t>
      </w:r>
      <w:r w:rsidR="00E04A2D" w:rsidRPr="00E04A2D">
        <w:rPr>
          <w:rStyle w:val="Hyperlink0"/>
          <w:rFonts w:ascii="Times New Roman" w:hAnsi="Times New Roman" w:cs="Times New Roman"/>
          <w:sz w:val="21"/>
          <w:szCs w:val="21"/>
        </w:rPr>
        <w:t>patients with high ERE values in positive</w:t>
      </w:r>
      <w:r w:rsidR="00E04A2D">
        <w:rPr>
          <w:rStyle w:val="Hyperlink0"/>
          <w:rFonts w:ascii="Times New Roman" w:hAnsi="Times New Roman" w:cs="Times New Roman"/>
          <w:sz w:val="21"/>
          <w:szCs w:val="21"/>
        </w:rPr>
        <w:t>/</w:t>
      </w:r>
      <w:r w:rsidR="00E04A2D" w:rsidRPr="00E04A2D">
        <w:rPr>
          <w:rStyle w:val="Hyperlink0"/>
          <w:rFonts w:ascii="Times New Roman" w:hAnsi="Times New Roman" w:cs="Times New Roman"/>
          <w:sz w:val="21"/>
          <w:szCs w:val="21"/>
        </w:rPr>
        <w:t xml:space="preserve"> </w:t>
      </w:r>
      <w:r w:rsidR="00E04A2D" w:rsidRPr="00DC1988">
        <w:rPr>
          <w:rStyle w:val="Hyperlink0"/>
          <w:rFonts w:ascii="Times New Roman" w:hAnsi="Times New Roman" w:cs="Times New Roman"/>
          <w:sz w:val="21"/>
          <w:szCs w:val="21"/>
        </w:rPr>
        <w:t>negative</w:t>
      </w:r>
      <w:r w:rsidR="00E04A2D" w:rsidRPr="00E04A2D">
        <w:rPr>
          <w:rStyle w:val="Hyperlink0"/>
          <w:rFonts w:ascii="Times New Roman" w:hAnsi="Times New Roman" w:cs="Times New Roman"/>
          <w:sz w:val="21"/>
          <w:szCs w:val="21"/>
        </w:rPr>
        <w:t xml:space="preserve"> edge biomarkers is significantly </w:t>
      </w:r>
      <w:r w:rsidR="00E04A2D">
        <w:rPr>
          <w:rStyle w:val="Hyperlink0"/>
          <w:rFonts w:ascii="Times New Roman" w:hAnsi="Times New Roman" w:cs="Times New Roman"/>
          <w:sz w:val="21"/>
          <w:szCs w:val="21"/>
        </w:rPr>
        <w:t>different from</w:t>
      </w:r>
      <w:r w:rsidR="00E04A2D" w:rsidRPr="00E04A2D">
        <w:rPr>
          <w:rStyle w:val="Hyperlink0"/>
          <w:rFonts w:ascii="Times New Roman" w:hAnsi="Times New Roman" w:cs="Times New Roman"/>
          <w:sz w:val="21"/>
          <w:szCs w:val="21"/>
        </w:rPr>
        <w:t xml:space="preserve"> those with low ERE values in the biomarkers.</w:t>
      </w:r>
      <w:r w:rsidR="007874CB">
        <w:rPr>
          <w:rStyle w:val="Hyperlink0"/>
          <w:rFonts w:ascii="Times New Roman" w:hAnsi="Times New Roman" w:cs="Times New Roman"/>
          <w:sz w:val="21"/>
          <w:szCs w:val="21"/>
        </w:rPr>
        <w:t xml:space="preserve"> </w:t>
      </w:r>
      <w:r w:rsidR="007874CB" w:rsidRPr="007874CB">
        <w:rPr>
          <w:rStyle w:val="Hyperlink0"/>
          <w:rFonts w:ascii="Times New Roman" w:hAnsi="Times New Roman" w:cs="Times New Roman"/>
          <w:b/>
          <w:bCs/>
          <w:sz w:val="21"/>
          <w:szCs w:val="21"/>
        </w:rPr>
        <w:t>(C)</w:t>
      </w:r>
      <w:r w:rsidR="007874CB" w:rsidRPr="00DC1988">
        <w:rPr>
          <w:rStyle w:val="Hyperlink0"/>
          <w:rFonts w:ascii="Times New Roman" w:hAnsi="Times New Roman" w:cs="Times New Roman"/>
          <w:sz w:val="21"/>
          <w:szCs w:val="21"/>
        </w:rPr>
        <w:t xml:space="preserve"> </w:t>
      </w:r>
      <w:r w:rsidR="00E04A2D" w:rsidRPr="00E04A2D">
        <w:rPr>
          <w:rStyle w:val="Hyperlink0"/>
          <w:rFonts w:ascii="Times New Roman" w:hAnsi="Times New Roman" w:cs="Times New Roman"/>
          <w:sz w:val="21"/>
          <w:szCs w:val="21"/>
        </w:rPr>
        <w:t xml:space="preserve">The survival expectancy of </w:t>
      </w:r>
      <w:r w:rsidR="00E04A2D">
        <w:rPr>
          <w:rStyle w:val="Hyperlink0"/>
          <w:rFonts w:ascii="Times New Roman" w:hAnsi="Times New Roman" w:cs="Times New Roman"/>
          <w:sz w:val="21"/>
          <w:szCs w:val="21"/>
        </w:rPr>
        <w:t xml:space="preserve">THCA </w:t>
      </w:r>
      <w:r w:rsidR="00E04A2D" w:rsidRPr="00E04A2D">
        <w:rPr>
          <w:rStyle w:val="Hyperlink0"/>
          <w:rFonts w:ascii="Times New Roman" w:hAnsi="Times New Roman" w:cs="Times New Roman"/>
          <w:sz w:val="21"/>
          <w:szCs w:val="21"/>
        </w:rPr>
        <w:t>patients with high ERE values in positive</w:t>
      </w:r>
      <w:r w:rsidR="00E04A2D">
        <w:rPr>
          <w:rStyle w:val="Hyperlink0"/>
          <w:rFonts w:ascii="Times New Roman" w:hAnsi="Times New Roman" w:cs="Times New Roman"/>
          <w:sz w:val="21"/>
          <w:szCs w:val="21"/>
        </w:rPr>
        <w:t>/</w:t>
      </w:r>
      <w:r w:rsidR="00E04A2D" w:rsidRPr="00E04A2D">
        <w:rPr>
          <w:rStyle w:val="Hyperlink0"/>
          <w:rFonts w:ascii="Times New Roman" w:hAnsi="Times New Roman" w:cs="Times New Roman"/>
          <w:sz w:val="21"/>
          <w:szCs w:val="21"/>
        </w:rPr>
        <w:t xml:space="preserve"> </w:t>
      </w:r>
      <w:r w:rsidR="00E04A2D" w:rsidRPr="00DC1988">
        <w:rPr>
          <w:rStyle w:val="Hyperlink0"/>
          <w:rFonts w:ascii="Times New Roman" w:hAnsi="Times New Roman" w:cs="Times New Roman"/>
          <w:sz w:val="21"/>
          <w:szCs w:val="21"/>
        </w:rPr>
        <w:t>negative</w:t>
      </w:r>
      <w:r w:rsidR="00E04A2D" w:rsidRPr="00E04A2D">
        <w:rPr>
          <w:rStyle w:val="Hyperlink0"/>
          <w:rFonts w:ascii="Times New Roman" w:hAnsi="Times New Roman" w:cs="Times New Roman"/>
          <w:sz w:val="21"/>
          <w:szCs w:val="21"/>
        </w:rPr>
        <w:t xml:space="preserve"> edge biomarkers is significantly </w:t>
      </w:r>
      <w:r w:rsidR="00E04A2D">
        <w:rPr>
          <w:rStyle w:val="Hyperlink0"/>
          <w:rFonts w:ascii="Times New Roman" w:hAnsi="Times New Roman" w:cs="Times New Roman"/>
          <w:sz w:val="21"/>
          <w:szCs w:val="21"/>
        </w:rPr>
        <w:t>different from</w:t>
      </w:r>
      <w:r w:rsidR="00E04A2D" w:rsidRPr="00E04A2D">
        <w:rPr>
          <w:rStyle w:val="Hyperlink0"/>
          <w:rFonts w:ascii="Times New Roman" w:hAnsi="Times New Roman" w:cs="Times New Roman"/>
          <w:sz w:val="21"/>
          <w:szCs w:val="21"/>
        </w:rPr>
        <w:t xml:space="preserve"> those with low ERE values in the biomarkers.</w:t>
      </w:r>
      <w:r w:rsidR="007874CB">
        <w:rPr>
          <w:rStyle w:val="Hyperlink0"/>
          <w:rFonts w:ascii="Times New Roman" w:hAnsi="Times New Roman" w:cs="Times New Roman"/>
          <w:sz w:val="21"/>
          <w:szCs w:val="21"/>
        </w:rPr>
        <w:t xml:space="preserve"> </w:t>
      </w:r>
      <w:r w:rsidR="007874CB" w:rsidRPr="007874CB">
        <w:rPr>
          <w:rStyle w:val="Hyperlink0"/>
          <w:rFonts w:ascii="Times New Roman" w:hAnsi="Times New Roman" w:cs="Times New Roman"/>
          <w:b/>
          <w:bCs/>
          <w:sz w:val="21"/>
          <w:szCs w:val="21"/>
        </w:rPr>
        <w:t>(D)</w:t>
      </w:r>
      <w:r w:rsidR="007874CB" w:rsidRPr="00DC1988">
        <w:rPr>
          <w:rStyle w:val="Hyperlink0"/>
          <w:rFonts w:ascii="Times New Roman" w:hAnsi="Times New Roman" w:cs="Times New Roman"/>
          <w:sz w:val="21"/>
          <w:szCs w:val="21"/>
        </w:rPr>
        <w:t xml:space="preserve"> </w:t>
      </w:r>
      <w:r w:rsidR="00E04A2D" w:rsidRPr="00E04A2D">
        <w:rPr>
          <w:rStyle w:val="Hyperlink0"/>
          <w:rFonts w:ascii="Times New Roman" w:hAnsi="Times New Roman" w:cs="Times New Roman"/>
          <w:sz w:val="21"/>
          <w:szCs w:val="21"/>
        </w:rPr>
        <w:t xml:space="preserve">The survival expectancy of </w:t>
      </w:r>
      <w:r w:rsidR="00E04A2D">
        <w:rPr>
          <w:rStyle w:val="Hyperlink0"/>
          <w:rFonts w:ascii="Times New Roman" w:hAnsi="Times New Roman" w:cs="Times New Roman"/>
          <w:sz w:val="21"/>
          <w:szCs w:val="21"/>
        </w:rPr>
        <w:t xml:space="preserve">KIRC </w:t>
      </w:r>
      <w:r w:rsidR="00E04A2D" w:rsidRPr="00E04A2D">
        <w:rPr>
          <w:rStyle w:val="Hyperlink0"/>
          <w:rFonts w:ascii="Times New Roman" w:hAnsi="Times New Roman" w:cs="Times New Roman"/>
          <w:sz w:val="21"/>
          <w:szCs w:val="21"/>
        </w:rPr>
        <w:t>patients with high ERE values in positive</w:t>
      </w:r>
      <w:r w:rsidR="00E04A2D">
        <w:rPr>
          <w:rStyle w:val="Hyperlink0"/>
          <w:rFonts w:ascii="Times New Roman" w:hAnsi="Times New Roman" w:cs="Times New Roman"/>
          <w:sz w:val="21"/>
          <w:szCs w:val="21"/>
        </w:rPr>
        <w:t>/</w:t>
      </w:r>
      <w:r w:rsidR="00E04A2D" w:rsidRPr="00E04A2D">
        <w:rPr>
          <w:rStyle w:val="Hyperlink0"/>
          <w:rFonts w:ascii="Times New Roman" w:hAnsi="Times New Roman" w:cs="Times New Roman"/>
          <w:sz w:val="21"/>
          <w:szCs w:val="21"/>
        </w:rPr>
        <w:t xml:space="preserve"> </w:t>
      </w:r>
      <w:r w:rsidR="00E04A2D" w:rsidRPr="00DC1988">
        <w:rPr>
          <w:rStyle w:val="Hyperlink0"/>
          <w:rFonts w:ascii="Times New Roman" w:hAnsi="Times New Roman" w:cs="Times New Roman"/>
          <w:sz w:val="21"/>
          <w:szCs w:val="21"/>
        </w:rPr>
        <w:t>negative</w:t>
      </w:r>
      <w:r w:rsidR="00E04A2D" w:rsidRPr="00E04A2D">
        <w:rPr>
          <w:rStyle w:val="Hyperlink0"/>
          <w:rFonts w:ascii="Times New Roman" w:hAnsi="Times New Roman" w:cs="Times New Roman"/>
          <w:sz w:val="21"/>
          <w:szCs w:val="21"/>
        </w:rPr>
        <w:t xml:space="preserve"> edge biomarkers is significantly </w:t>
      </w:r>
      <w:r w:rsidR="00E04A2D">
        <w:rPr>
          <w:rStyle w:val="Hyperlink0"/>
          <w:rFonts w:ascii="Times New Roman" w:hAnsi="Times New Roman" w:cs="Times New Roman"/>
          <w:sz w:val="21"/>
          <w:szCs w:val="21"/>
        </w:rPr>
        <w:t>different from</w:t>
      </w:r>
      <w:r w:rsidR="00E04A2D" w:rsidRPr="00E04A2D">
        <w:rPr>
          <w:rStyle w:val="Hyperlink0"/>
          <w:rFonts w:ascii="Times New Roman" w:hAnsi="Times New Roman" w:cs="Times New Roman"/>
          <w:sz w:val="21"/>
          <w:szCs w:val="21"/>
        </w:rPr>
        <w:t xml:space="preserve"> those with low ERE values in the biomarkers.</w:t>
      </w:r>
      <w:r w:rsidR="007874CB">
        <w:rPr>
          <w:rStyle w:val="Hyperlink0"/>
          <w:rFonts w:ascii="Times New Roman" w:hAnsi="Times New Roman" w:cs="Times New Roman"/>
          <w:sz w:val="21"/>
          <w:szCs w:val="21"/>
        </w:rPr>
        <w:t xml:space="preserve"> </w:t>
      </w:r>
    </w:p>
    <w:p w14:paraId="2B9FD68F" w14:textId="77777777" w:rsidR="0009170F" w:rsidRPr="00AD148D" w:rsidRDefault="0009170F" w:rsidP="00703D2C">
      <w:pPr>
        <w:spacing w:before="260" w:after="120" w:line="360" w:lineRule="auto"/>
        <w:rPr>
          <w:rFonts w:ascii="Times New Roman" w:hAnsi="Times New Roman" w:cs="Times New Roman"/>
          <w:sz w:val="24"/>
          <w:szCs w:val="24"/>
        </w:rPr>
      </w:pPr>
      <w:bookmarkStart w:id="41" w:name="_Toc130305357"/>
    </w:p>
    <w:p w14:paraId="66C5DD47" w14:textId="296966AD" w:rsidR="004116A4" w:rsidRPr="00C27387" w:rsidRDefault="004116A4" w:rsidP="00703D2C">
      <w:pPr>
        <w:pStyle w:val="Heading2"/>
        <w:spacing w:after="120" w:line="360" w:lineRule="auto"/>
        <w:rPr>
          <w:rStyle w:val="Hyperlink0"/>
          <w:rFonts w:ascii="Times New Roman" w:hAnsi="Times New Roman" w:cs="Times New Roman"/>
          <w:sz w:val="24"/>
          <w:szCs w:val="24"/>
        </w:rPr>
      </w:pPr>
      <w:bookmarkStart w:id="42" w:name="_Toc161779088"/>
      <w:r w:rsidRPr="00C27387">
        <w:rPr>
          <w:rStyle w:val="Hyperlink0"/>
          <w:rFonts w:ascii="Times New Roman" w:hAnsi="Times New Roman" w:cs="Times New Roman"/>
          <w:sz w:val="24"/>
          <w:szCs w:val="24"/>
        </w:rPr>
        <w:t>Fig</w:t>
      </w:r>
      <w:r w:rsidRPr="00C27387">
        <w:rPr>
          <w:rStyle w:val="Hyperlink0"/>
          <w:rFonts w:ascii="Times New Roman" w:hAnsi="Times New Roman" w:cs="Times New Roman" w:hint="eastAsia"/>
          <w:sz w:val="24"/>
          <w:szCs w:val="24"/>
        </w:rPr>
        <w:t>.</w:t>
      </w:r>
      <w:r w:rsidR="00157D9D" w:rsidRPr="00C27387">
        <w:rPr>
          <w:rStyle w:val="Hyperlink0"/>
          <w:rFonts w:ascii="Times New Roman" w:hAnsi="Times New Roman" w:cs="Times New Roman"/>
          <w:sz w:val="24"/>
          <w:szCs w:val="24"/>
        </w:rPr>
        <w:t xml:space="preserve"> S</w:t>
      </w:r>
      <w:r w:rsidR="0083580F">
        <w:rPr>
          <w:rStyle w:val="Hyperlink0"/>
          <w:rFonts w:ascii="Times New Roman" w:hAnsi="Times New Roman" w:cs="Times New Roman"/>
          <w:sz w:val="24"/>
          <w:szCs w:val="24"/>
        </w:rPr>
        <w:t>9</w:t>
      </w:r>
      <w:r w:rsidRPr="00C27387">
        <w:rPr>
          <w:rStyle w:val="Hyperlink0"/>
          <w:rFonts w:ascii="Times New Roman" w:hAnsi="Times New Roman" w:cs="Times New Roman"/>
          <w:sz w:val="24"/>
          <w:szCs w:val="24"/>
        </w:rPr>
        <w:t>. A model of 16-nodes network for numerical simulation</w:t>
      </w:r>
      <w:bookmarkEnd w:id="41"/>
      <w:bookmarkEnd w:id="42"/>
    </w:p>
    <w:p w14:paraId="6BF2BE6A" w14:textId="1629AB60" w:rsidR="00152114" w:rsidRPr="00152114" w:rsidRDefault="00CC095A" w:rsidP="00152114">
      <w:pPr>
        <w:jc w:val="center"/>
      </w:pPr>
      <w:r>
        <w:rPr>
          <w:rFonts w:ascii="Times New Roman" w:hAnsi="Times New Roman" w:cs="Times New Roman"/>
          <w:noProof/>
          <w:color w:val="202122"/>
          <w:sz w:val="18"/>
          <w:szCs w:val="18"/>
          <w:shd w:val="clear" w:color="auto" w:fill="FFFFFF"/>
          <w:lang w:val="en-IN" w:eastAsia="en-IN"/>
        </w:rPr>
        <w:drawing>
          <wp:inline distT="0" distB="0" distL="0" distR="0" wp14:anchorId="57A03A85" wp14:editId="6BCC4DF7">
            <wp:extent cx="5128895" cy="2747962"/>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rotWithShape="1">
                    <a:blip r:embed="rId16"/>
                    <a:srcRect l="994" t="3719" r="1747" b="2960"/>
                    <a:stretch/>
                  </pic:blipFill>
                  <pic:spPr bwMode="auto">
                    <a:xfrm>
                      <a:off x="0" y="0"/>
                      <a:ext cx="5129787" cy="2748440"/>
                    </a:xfrm>
                    <a:prstGeom prst="rect">
                      <a:avLst/>
                    </a:prstGeom>
                    <a:ln>
                      <a:noFill/>
                    </a:ln>
                    <a:extLst>
                      <a:ext uri="{53640926-AAD7-44D8-BBD7-CCE9431645EC}">
                        <a14:shadowObscured xmlns:a14="http://schemas.microsoft.com/office/drawing/2010/main"/>
                      </a:ext>
                    </a:extLst>
                  </pic:spPr>
                </pic:pic>
              </a:graphicData>
            </a:graphic>
          </wp:inline>
        </w:drawing>
      </w:r>
    </w:p>
    <w:p w14:paraId="11F90644" w14:textId="6E7F2401" w:rsidR="00152114" w:rsidRDefault="00152114" w:rsidP="00152114">
      <w:pPr>
        <w:rPr>
          <w:rStyle w:val="Hyperlink0"/>
          <w:rFonts w:ascii="Times New Roman" w:hAnsi="Times New Roman" w:cs="Times New Roman"/>
          <w:b/>
          <w:sz w:val="21"/>
          <w:szCs w:val="21"/>
        </w:rPr>
      </w:pPr>
      <w:r w:rsidRPr="00152114">
        <w:rPr>
          <w:rStyle w:val="Hyperlink0"/>
          <w:rFonts w:ascii="Times New Roman" w:hAnsi="Times New Roman" w:cs="Times New Roman"/>
          <w:b/>
          <w:bCs/>
          <w:sz w:val="21"/>
          <w:szCs w:val="21"/>
        </w:rPr>
        <w:t>Figure S</w:t>
      </w:r>
      <w:r w:rsidR="0083580F">
        <w:rPr>
          <w:rStyle w:val="Hyperlink0"/>
          <w:rFonts w:ascii="Times New Roman" w:hAnsi="Times New Roman" w:cs="Times New Roman"/>
          <w:b/>
          <w:bCs/>
          <w:sz w:val="21"/>
          <w:szCs w:val="21"/>
        </w:rPr>
        <w:t>9</w:t>
      </w:r>
      <w:r w:rsidRPr="00152114">
        <w:rPr>
          <w:rStyle w:val="Hyperlink0"/>
          <w:rFonts w:ascii="Times New Roman" w:hAnsi="Times New Roman" w:cs="Times New Roman"/>
          <w:b/>
          <w:bCs/>
          <w:sz w:val="21"/>
          <w:szCs w:val="21"/>
        </w:rPr>
        <w:t xml:space="preserve">. A model of 16-nodes network for numerical simulation. </w:t>
      </w:r>
      <w:r w:rsidRPr="00681F6F">
        <w:rPr>
          <w:rStyle w:val="Hyperlink0"/>
          <w:rFonts w:ascii="Times New Roman" w:hAnsi="Times New Roman" w:cs="Times New Roman"/>
          <w:sz w:val="21"/>
          <w:szCs w:val="21"/>
        </w:rPr>
        <w:t>In the network, the nodes represent</w:t>
      </w:r>
      <w:r w:rsidR="00E04A2D">
        <w:rPr>
          <w:rStyle w:val="Hyperlink0"/>
          <w:rFonts w:ascii="Times New Roman" w:hAnsi="Times New Roman" w:cs="Times New Roman"/>
          <w:sz w:val="21"/>
          <w:szCs w:val="21"/>
        </w:rPr>
        <w:t xml:space="preserve"> gene</w:t>
      </w:r>
      <w:r w:rsidRPr="00681F6F">
        <w:rPr>
          <w:rStyle w:val="Hyperlink0"/>
          <w:rFonts w:ascii="Times New Roman" w:hAnsi="Times New Roman" w:cs="Times New Roman"/>
          <w:sz w:val="21"/>
          <w:szCs w:val="21"/>
        </w:rPr>
        <w:t xml:space="preserve">s, and the edges represent positive or negative regulations among </w:t>
      </w:r>
      <w:r w:rsidR="00E04A2D">
        <w:rPr>
          <w:rStyle w:val="Hyperlink0"/>
          <w:rFonts w:ascii="Times New Roman" w:hAnsi="Times New Roman" w:cs="Times New Roman"/>
          <w:sz w:val="21"/>
          <w:szCs w:val="21"/>
        </w:rPr>
        <w:t>gene</w:t>
      </w:r>
      <w:r w:rsidRPr="00681F6F">
        <w:rPr>
          <w:rStyle w:val="Hyperlink0"/>
          <w:rFonts w:ascii="Times New Roman" w:hAnsi="Times New Roman" w:cs="Times New Roman"/>
          <w:sz w:val="21"/>
          <w:szCs w:val="21"/>
        </w:rPr>
        <w:t>s. The background differential equation set is shown as Eq. (S2).</w:t>
      </w:r>
    </w:p>
    <w:p w14:paraId="18732CEA" w14:textId="08B486B3" w:rsidR="004116A4" w:rsidRDefault="004116A4" w:rsidP="00703D2C">
      <w:pPr>
        <w:spacing w:before="260" w:after="120" w:line="360" w:lineRule="auto"/>
        <w:rPr>
          <w:rFonts w:ascii="Times New Roman" w:hAnsi="Times New Roman" w:cs="Times New Roman"/>
          <w:sz w:val="18"/>
          <w:szCs w:val="18"/>
        </w:rPr>
      </w:pPr>
    </w:p>
    <w:p w14:paraId="7BE0AFDB" w14:textId="1F76C209" w:rsidR="00A82B46" w:rsidRPr="00C27387" w:rsidRDefault="00A82B46" w:rsidP="00703D2C">
      <w:pPr>
        <w:pStyle w:val="Heading2"/>
        <w:spacing w:after="120" w:line="360" w:lineRule="auto"/>
        <w:rPr>
          <w:rStyle w:val="Hyperlink0"/>
          <w:rFonts w:ascii="Times New Roman" w:hAnsi="Times New Roman" w:cs="Times New Roman"/>
          <w:b w:val="0"/>
          <w:sz w:val="24"/>
          <w:szCs w:val="24"/>
        </w:rPr>
      </w:pPr>
      <w:bookmarkStart w:id="43" w:name="_Toc130305358"/>
      <w:bookmarkStart w:id="44" w:name="_Toc161779089"/>
      <w:r w:rsidRPr="00C27387">
        <w:rPr>
          <w:rStyle w:val="Hyperlink0"/>
          <w:rFonts w:ascii="Times New Roman" w:hAnsi="Times New Roman" w:cs="Times New Roman"/>
          <w:sz w:val="24"/>
          <w:szCs w:val="24"/>
        </w:rPr>
        <w:lastRenderedPageBreak/>
        <w:t>Fig</w:t>
      </w:r>
      <w:r w:rsidRPr="00C27387">
        <w:rPr>
          <w:rStyle w:val="Hyperlink0"/>
          <w:rFonts w:ascii="Times New Roman" w:hAnsi="Times New Roman" w:cs="Times New Roman" w:hint="eastAsia"/>
          <w:sz w:val="24"/>
          <w:szCs w:val="24"/>
        </w:rPr>
        <w:t>.</w:t>
      </w:r>
      <w:r w:rsidRPr="00C27387">
        <w:rPr>
          <w:rStyle w:val="Hyperlink0"/>
          <w:rFonts w:ascii="Times New Roman" w:hAnsi="Times New Roman" w:cs="Times New Roman"/>
          <w:sz w:val="24"/>
          <w:szCs w:val="24"/>
        </w:rPr>
        <w:t xml:space="preserve"> S</w:t>
      </w:r>
      <w:r w:rsidR="0083580F">
        <w:rPr>
          <w:rStyle w:val="Hyperlink0"/>
          <w:rFonts w:ascii="Times New Roman" w:hAnsi="Times New Roman" w:cs="Times New Roman"/>
          <w:sz w:val="24"/>
          <w:szCs w:val="24"/>
        </w:rPr>
        <w:t>10</w:t>
      </w:r>
      <w:r w:rsidRPr="00C27387">
        <w:rPr>
          <w:rStyle w:val="Hyperlink0"/>
          <w:rFonts w:ascii="Times New Roman" w:hAnsi="Times New Roman" w:cs="Times New Roman"/>
          <w:sz w:val="24"/>
          <w:szCs w:val="24"/>
        </w:rPr>
        <w:t>.</w:t>
      </w:r>
      <w:r w:rsidRPr="00C27387">
        <w:rPr>
          <w:rStyle w:val="Hyperlink0"/>
          <w:rFonts w:ascii="Times New Roman" w:hAnsi="Times New Roman" w:cs="Times New Roman"/>
          <w:bCs w:val="0"/>
          <w:sz w:val="24"/>
          <w:szCs w:val="24"/>
        </w:rPr>
        <w:t xml:space="preserve"> </w:t>
      </w:r>
      <w:r w:rsidR="00F81E7B" w:rsidRPr="00C27387">
        <w:rPr>
          <w:rStyle w:val="Hyperlink0"/>
          <w:rFonts w:ascii="Times New Roman" w:hAnsi="Times New Roman" w:cs="Times New Roman"/>
          <w:bCs w:val="0"/>
          <w:sz w:val="24"/>
          <w:szCs w:val="24"/>
        </w:rPr>
        <w:t>Probability density function</w:t>
      </w:r>
      <w:r w:rsidR="00F81E7B" w:rsidRPr="00C27387">
        <w:rPr>
          <w:rStyle w:val="Hyperlink0"/>
          <w:rFonts w:ascii="Times New Roman" w:hAnsi="Times New Roman" w:cs="Times New Roman" w:hint="eastAsia"/>
          <w:bCs w:val="0"/>
          <w:sz w:val="24"/>
          <w:szCs w:val="24"/>
        </w:rPr>
        <w:t>s</w:t>
      </w:r>
      <w:r w:rsidR="00F81E7B" w:rsidRPr="00C27387">
        <w:rPr>
          <w:rStyle w:val="Hyperlink0"/>
          <w:rFonts w:ascii="Times New Roman" w:hAnsi="Times New Roman" w:cs="Times New Roman"/>
          <w:bCs w:val="0"/>
          <w:sz w:val="24"/>
          <w:szCs w:val="24"/>
        </w:rPr>
        <w:t xml:space="preserve"> fit by kernel density estimatio</w:t>
      </w:r>
      <w:bookmarkStart w:id="45" w:name="_GoBack"/>
      <w:bookmarkEnd w:id="45"/>
      <w:r w:rsidR="00F81E7B" w:rsidRPr="00C27387">
        <w:rPr>
          <w:rStyle w:val="Hyperlink0"/>
          <w:rFonts w:ascii="Times New Roman" w:hAnsi="Times New Roman" w:cs="Times New Roman"/>
          <w:bCs w:val="0"/>
          <w:sz w:val="24"/>
          <w:szCs w:val="24"/>
        </w:rPr>
        <w:t>n based on normal and case samples</w:t>
      </w:r>
      <w:bookmarkEnd w:id="43"/>
      <w:bookmarkEnd w:id="44"/>
    </w:p>
    <w:p w14:paraId="21895A90" w14:textId="65FEF783" w:rsidR="004116A4" w:rsidRPr="00A82B46" w:rsidRDefault="00E56EBB" w:rsidP="00152114">
      <w:pPr>
        <w:spacing w:before="240" w:after="60"/>
        <w:jc w:val="center"/>
        <w:rPr>
          <w:rFonts w:ascii="Times New Roman" w:hAnsi="Times New Roman" w:cs="Times New Roman"/>
          <w:sz w:val="18"/>
          <w:szCs w:val="18"/>
        </w:rPr>
      </w:pPr>
      <w:r>
        <w:rPr>
          <w:rFonts w:hint="eastAsia"/>
          <w:noProof/>
          <w:lang w:val="en-IN" w:eastAsia="en-IN"/>
        </w:rPr>
        <w:drawing>
          <wp:inline distT="0" distB="0" distL="0" distR="0" wp14:anchorId="016A553B" wp14:editId="3B2164EC">
            <wp:extent cx="4114800" cy="4869931"/>
            <wp:effectExtent l="0" t="0" r="0" b="698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rotWithShape="1">
                    <a:blip r:embed="rId17"/>
                    <a:srcRect l="1025" t="3237" r="4002" b="1233"/>
                    <a:stretch/>
                  </pic:blipFill>
                  <pic:spPr bwMode="auto">
                    <a:xfrm>
                      <a:off x="0" y="0"/>
                      <a:ext cx="4125956" cy="4883134"/>
                    </a:xfrm>
                    <a:prstGeom prst="rect">
                      <a:avLst/>
                    </a:prstGeom>
                    <a:ln>
                      <a:noFill/>
                    </a:ln>
                    <a:extLst>
                      <a:ext uri="{53640926-AAD7-44D8-BBD7-CCE9431645EC}">
                        <a14:shadowObscured xmlns:a14="http://schemas.microsoft.com/office/drawing/2010/main"/>
                      </a:ext>
                    </a:extLst>
                  </pic:spPr>
                </pic:pic>
              </a:graphicData>
            </a:graphic>
          </wp:inline>
        </w:drawing>
      </w:r>
    </w:p>
    <w:p w14:paraId="0A5E26B4" w14:textId="331B21EC" w:rsidR="005072CF" w:rsidRPr="00BB6CFC" w:rsidRDefault="00152114" w:rsidP="005072CF">
      <w:pPr>
        <w:rPr>
          <w:rFonts w:ascii="Times New Roman" w:hAnsi="Times New Roman" w:cs="Times New Roman"/>
          <w:color w:val="202122"/>
          <w:szCs w:val="21"/>
          <w:shd w:val="clear" w:color="auto" w:fill="FFFFFF"/>
        </w:rPr>
      </w:pPr>
      <w:r w:rsidRPr="00BB6CFC">
        <w:rPr>
          <w:rStyle w:val="Hyperlink0"/>
          <w:rFonts w:ascii="Times New Roman" w:hAnsi="Times New Roman" w:cs="Times New Roman"/>
          <w:b/>
          <w:bCs/>
          <w:sz w:val="21"/>
          <w:szCs w:val="21"/>
        </w:rPr>
        <w:t>Figure S</w:t>
      </w:r>
      <w:r w:rsidR="0083580F">
        <w:rPr>
          <w:rStyle w:val="Hyperlink0"/>
          <w:rFonts w:ascii="Times New Roman" w:hAnsi="Times New Roman" w:cs="Times New Roman"/>
          <w:b/>
          <w:bCs/>
          <w:sz w:val="21"/>
          <w:szCs w:val="21"/>
        </w:rPr>
        <w:t>10</w:t>
      </w:r>
      <w:r w:rsidRPr="00BB6CFC">
        <w:rPr>
          <w:rStyle w:val="Hyperlink0"/>
          <w:rFonts w:ascii="Times New Roman" w:hAnsi="Times New Roman" w:cs="Times New Roman"/>
          <w:b/>
          <w:bCs/>
          <w:sz w:val="21"/>
          <w:szCs w:val="21"/>
        </w:rPr>
        <w:t>.</w:t>
      </w:r>
      <w:r w:rsidRPr="00BB6CFC">
        <w:rPr>
          <w:rStyle w:val="Hyperlink0"/>
          <w:rFonts w:ascii="Times New Roman" w:hAnsi="Times New Roman" w:cs="Times New Roman"/>
          <w:sz w:val="21"/>
          <w:szCs w:val="21"/>
        </w:rPr>
        <w:t xml:space="preserve"> </w:t>
      </w:r>
      <w:r w:rsidRPr="00BB6CFC">
        <w:rPr>
          <w:rStyle w:val="Hyperlink0"/>
          <w:rFonts w:ascii="Times New Roman" w:hAnsi="Times New Roman" w:cs="Times New Roman"/>
          <w:b/>
          <w:bCs/>
          <w:sz w:val="21"/>
          <w:szCs w:val="21"/>
        </w:rPr>
        <w:t>Probability density functions fit by kernel density estimation based on normal and case samples.</w:t>
      </w:r>
      <w:r w:rsidR="00516FC7" w:rsidRPr="00BB6CFC">
        <w:rPr>
          <w:rStyle w:val="Hyperlink0"/>
          <w:rFonts w:ascii="Times New Roman" w:hAnsi="Times New Roman" w:cs="Times New Roman"/>
          <w:b/>
          <w:bCs/>
          <w:sz w:val="21"/>
          <w:szCs w:val="21"/>
        </w:rPr>
        <w:t xml:space="preserve"> (A)</w:t>
      </w:r>
      <w:r w:rsidR="00516FC7" w:rsidRPr="00BB6CFC">
        <w:rPr>
          <w:rStyle w:val="Hyperlink0"/>
          <w:rFonts w:ascii="Times New Roman" w:hAnsi="Times New Roman" w:cs="Times New Roman"/>
          <w:sz w:val="21"/>
          <w:szCs w:val="21"/>
        </w:rPr>
        <w:t xml:space="preserve"> Probability density function fit by kernel density estimation based on </w:t>
      </w:r>
      <w:r w:rsidR="005072CF" w:rsidRPr="00BB6CFC">
        <w:rPr>
          <w:rStyle w:val="Hyperlink0"/>
          <w:rFonts w:ascii="Times New Roman" w:hAnsi="Times New Roman" w:cs="Times New Roman"/>
          <w:sz w:val="21"/>
          <w:szCs w:val="21"/>
        </w:rPr>
        <w:t xml:space="preserve">the gene expression data of </w:t>
      </w:r>
      <w:r w:rsidR="00516FC7" w:rsidRPr="00BB6CFC">
        <w:rPr>
          <w:rStyle w:val="Hyperlink0"/>
          <w:rFonts w:ascii="Times New Roman" w:hAnsi="Times New Roman" w:cs="Times New Roman"/>
          <w:sz w:val="21"/>
          <w:szCs w:val="21"/>
        </w:rPr>
        <w:t>normal samples.</w:t>
      </w:r>
      <w:r w:rsidR="005072CF" w:rsidRPr="00BB6CFC">
        <w:rPr>
          <w:rStyle w:val="Hyperlink0"/>
          <w:rFonts w:ascii="Times New Roman" w:hAnsi="Times New Roman" w:cs="Times New Roman"/>
          <w:sz w:val="21"/>
          <w:szCs w:val="21"/>
        </w:rPr>
        <w:t xml:space="preserve"> </w:t>
      </w:r>
      <w:r w:rsidR="005072CF" w:rsidRPr="00BB6CFC">
        <w:rPr>
          <w:rStyle w:val="Hyperlink0"/>
          <w:rFonts w:ascii="Times New Roman" w:hAnsi="Times New Roman" w:cs="Times New Roman"/>
          <w:b/>
          <w:bCs/>
          <w:sz w:val="21"/>
          <w:szCs w:val="21"/>
        </w:rPr>
        <w:t>(B)</w:t>
      </w:r>
      <w:r w:rsidR="005072CF" w:rsidRPr="00BB6CFC">
        <w:rPr>
          <w:rStyle w:val="Hyperlink0"/>
          <w:rFonts w:ascii="Times New Roman" w:hAnsi="Times New Roman" w:cs="Times New Roman"/>
          <w:sz w:val="21"/>
          <w:szCs w:val="21"/>
        </w:rPr>
        <w:t xml:space="preserve"> Probability density function fit by kernel density estimation based on the gene expression data of case samples. </w:t>
      </w:r>
      <w:r w:rsidR="005072CF" w:rsidRPr="00BB6CFC">
        <w:rPr>
          <w:rFonts w:ascii="Times New Roman" w:eastAsia="SimSun" w:hAnsi="Times New Roman" w:cs="Times New Roman"/>
          <w:color w:val="000000"/>
          <w:szCs w:val="18"/>
        </w:rPr>
        <w:t xml:space="preserve">From the above figures, it can be seen that </w:t>
      </w:r>
      <w:r w:rsidR="00EE4EA9" w:rsidRPr="00BB6CFC">
        <w:rPr>
          <w:rFonts w:ascii="Times New Roman" w:eastAsia="SimSun" w:hAnsi="Times New Roman" w:cs="Times New Roman"/>
          <w:color w:val="000000"/>
          <w:szCs w:val="18"/>
        </w:rPr>
        <w:t xml:space="preserve">kernel density estimation is </w:t>
      </w:r>
      <w:bookmarkStart w:id="46" w:name="OLE_LINK6"/>
      <w:r w:rsidR="00EE4EA9" w:rsidRPr="00BB6CFC">
        <w:rPr>
          <w:rFonts w:ascii="Times New Roman" w:eastAsia="SimSun" w:hAnsi="Times New Roman" w:cs="Times New Roman"/>
          <w:color w:val="000000"/>
          <w:szCs w:val="18"/>
        </w:rPr>
        <w:t>relatively effective</w:t>
      </w:r>
      <w:bookmarkEnd w:id="46"/>
      <w:r w:rsidR="00EE4EA9" w:rsidRPr="00BB6CFC">
        <w:rPr>
          <w:rFonts w:ascii="Times New Roman" w:eastAsia="SimSun" w:hAnsi="Times New Roman" w:cs="Times New Roman"/>
          <w:color w:val="000000"/>
          <w:szCs w:val="18"/>
        </w:rPr>
        <w:t xml:space="preserve"> in fitting the distribution of the data</w:t>
      </w:r>
      <w:r w:rsidR="005072CF" w:rsidRPr="00BB6CFC">
        <w:rPr>
          <w:rFonts w:ascii="Times New Roman" w:eastAsia="SimSun" w:hAnsi="Times New Roman" w:cs="Times New Roman"/>
          <w:color w:val="000000"/>
          <w:szCs w:val="18"/>
        </w:rPr>
        <w:t>.</w:t>
      </w:r>
    </w:p>
    <w:p w14:paraId="1D48F4C7" w14:textId="77777777" w:rsidR="0009170F" w:rsidRPr="00AD148D" w:rsidRDefault="0009170F" w:rsidP="00703D2C">
      <w:pPr>
        <w:spacing w:before="260" w:after="120" w:line="360" w:lineRule="auto"/>
        <w:rPr>
          <w:rFonts w:ascii="Times New Roman" w:hAnsi="Times New Roman" w:cs="Times New Roman"/>
          <w:sz w:val="24"/>
          <w:szCs w:val="24"/>
        </w:rPr>
      </w:pPr>
      <w:bookmarkStart w:id="47" w:name="_Toc130305359"/>
    </w:p>
    <w:p w14:paraId="5E2A4E32" w14:textId="792870A7" w:rsidR="008326A8" w:rsidRDefault="008326A8" w:rsidP="00703D2C">
      <w:pPr>
        <w:pStyle w:val="Heading2"/>
        <w:spacing w:after="120" w:line="360" w:lineRule="auto"/>
        <w:rPr>
          <w:rStyle w:val="Hyperlink0"/>
          <w:rFonts w:ascii="Times New Roman" w:hAnsi="Times New Roman" w:cs="Times New Roman"/>
          <w:bCs w:val="0"/>
          <w:sz w:val="24"/>
          <w:szCs w:val="24"/>
        </w:rPr>
      </w:pPr>
      <w:bookmarkStart w:id="48" w:name="_Toc161779090"/>
      <w:r w:rsidRPr="00C27387">
        <w:rPr>
          <w:rStyle w:val="Hyperlink0"/>
          <w:rFonts w:ascii="Times New Roman" w:hAnsi="Times New Roman" w:cs="Times New Roman"/>
          <w:sz w:val="24"/>
          <w:szCs w:val="24"/>
        </w:rPr>
        <w:lastRenderedPageBreak/>
        <w:t>Fig</w:t>
      </w:r>
      <w:r w:rsidRPr="00C27387">
        <w:rPr>
          <w:rStyle w:val="Hyperlink0"/>
          <w:rFonts w:ascii="Times New Roman" w:hAnsi="Times New Roman" w:cs="Times New Roman" w:hint="eastAsia"/>
          <w:sz w:val="24"/>
          <w:szCs w:val="24"/>
        </w:rPr>
        <w:t>.</w:t>
      </w:r>
      <w:r w:rsidRPr="00C27387">
        <w:rPr>
          <w:rStyle w:val="Hyperlink0"/>
          <w:rFonts w:ascii="Times New Roman" w:hAnsi="Times New Roman" w:cs="Times New Roman"/>
          <w:sz w:val="24"/>
          <w:szCs w:val="24"/>
        </w:rPr>
        <w:t xml:space="preserve"> S</w:t>
      </w:r>
      <w:r>
        <w:rPr>
          <w:rStyle w:val="Hyperlink0"/>
          <w:rFonts w:ascii="Times New Roman" w:hAnsi="Times New Roman" w:cs="Times New Roman"/>
          <w:sz w:val="24"/>
          <w:szCs w:val="24"/>
        </w:rPr>
        <w:t>11</w:t>
      </w:r>
      <w:r w:rsidRPr="00C27387">
        <w:rPr>
          <w:rStyle w:val="Hyperlink0"/>
          <w:rFonts w:ascii="Times New Roman" w:hAnsi="Times New Roman" w:cs="Times New Roman"/>
          <w:sz w:val="24"/>
          <w:szCs w:val="24"/>
        </w:rPr>
        <w:t>.</w:t>
      </w:r>
      <w:r w:rsidRPr="00C27387">
        <w:rPr>
          <w:rStyle w:val="Hyperlink0"/>
          <w:rFonts w:ascii="Times New Roman" w:hAnsi="Times New Roman" w:cs="Times New Roman"/>
          <w:bCs w:val="0"/>
          <w:sz w:val="24"/>
          <w:szCs w:val="24"/>
        </w:rPr>
        <w:t xml:space="preserve"> </w:t>
      </w:r>
      <w:r>
        <w:rPr>
          <w:rStyle w:val="Hyperlink0"/>
          <w:rFonts w:ascii="Times New Roman" w:hAnsi="Times New Roman" w:cs="Times New Roman"/>
          <w:bCs w:val="0"/>
          <w:sz w:val="24"/>
          <w:szCs w:val="24"/>
        </w:rPr>
        <w:t>Comparison of the performances of the ERE</w:t>
      </w:r>
      <w:r w:rsidR="00032AA2">
        <w:rPr>
          <w:rStyle w:val="Hyperlink0"/>
          <w:rFonts w:ascii="Times New Roman" w:hAnsi="Times New Roman" w:cs="Times New Roman"/>
          <w:bCs w:val="0"/>
          <w:sz w:val="24"/>
          <w:szCs w:val="24"/>
        </w:rPr>
        <w:t xml:space="preserve"> method</w:t>
      </w:r>
      <w:r>
        <w:rPr>
          <w:rStyle w:val="Hyperlink0"/>
          <w:rFonts w:ascii="Times New Roman" w:hAnsi="Times New Roman" w:cs="Times New Roman"/>
          <w:bCs w:val="0"/>
          <w:sz w:val="24"/>
          <w:szCs w:val="24"/>
        </w:rPr>
        <w:t xml:space="preserve"> and </w:t>
      </w:r>
      <w:bookmarkStart w:id="49" w:name="OLE_LINK2"/>
      <w:r>
        <w:rPr>
          <w:rStyle w:val="Hyperlink0"/>
          <w:rFonts w:ascii="Times New Roman" w:hAnsi="Times New Roman" w:cs="Times New Roman"/>
          <w:bCs w:val="0"/>
          <w:sz w:val="24"/>
          <w:szCs w:val="24"/>
        </w:rPr>
        <w:t>traditional biomarker</w:t>
      </w:r>
      <w:bookmarkEnd w:id="49"/>
      <w:r>
        <w:rPr>
          <w:rStyle w:val="Hyperlink0"/>
          <w:rFonts w:ascii="Times New Roman" w:hAnsi="Times New Roman" w:cs="Times New Roman"/>
          <w:bCs w:val="0"/>
          <w:sz w:val="24"/>
          <w:szCs w:val="24"/>
        </w:rPr>
        <w:t>s</w:t>
      </w:r>
      <w:bookmarkEnd w:id="47"/>
      <w:bookmarkEnd w:id="48"/>
    </w:p>
    <w:p w14:paraId="34AA4A20" w14:textId="7E3CCA7F" w:rsidR="00C6456C" w:rsidRPr="00C6456C" w:rsidRDefault="003637F8" w:rsidP="00134DDD">
      <w:pPr>
        <w:jc w:val="center"/>
      </w:pPr>
      <w:r>
        <w:rPr>
          <w:noProof/>
          <w:lang w:val="en-IN" w:eastAsia="en-IN"/>
        </w:rPr>
        <w:drawing>
          <wp:inline distT="0" distB="0" distL="0" distR="0" wp14:anchorId="51EB6C67" wp14:editId="5C008E1D">
            <wp:extent cx="5274310" cy="6804660"/>
            <wp:effectExtent l="0" t="0" r="2540" b="0"/>
            <wp:docPr id="786273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6804660"/>
                    </a:xfrm>
                    <a:prstGeom prst="rect">
                      <a:avLst/>
                    </a:prstGeom>
                    <a:noFill/>
                    <a:ln>
                      <a:noFill/>
                    </a:ln>
                  </pic:spPr>
                </pic:pic>
              </a:graphicData>
            </a:graphic>
          </wp:inline>
        </w:drawing>
      </w:r>
    </w:p>
    <w:p w14:paraId="115873FF" w14:textId="228F93DE" w:rsidR="008326A8" w:rsidRPr="00330037" w:rsidRDefault="008326A8" w:rsidP="008326A8">
      <w:pPr>
        <w:spacing w:afterLines="100" w:after="312"/>
        <w:rPr>
          <w:rFonts w:ascii="Times New Roman" w:hAnsi="Times New Roman" w:cs="Times New Roman"/>
          <w:szCs w:val="21"/>
        </w:rPr>
      </w:pPr>
      <w:r w:rsidRPr="00330037">
        <w:rPr>
          <w:rFonts w:ascii="Times New Roman" w:hAnsi="Times New Roman" w:cs="Times New Roman"/>
          <w:b/>
          <w:bCs/>
          <w:szCs w:val="21"/>
        </w:rPr>
        <w:t xml:space="preserve">Figure S11. Identifying critical </w:t>
      </w:r>
      <w:r w:rsidR="00032AA2" w:rsidRPr="00330037">
        <w:rPr>
          <w:rFonts w:ascii="Times New Roman" w:hAnsi="Times New Roman" w:cs="Times New Roman"/>
          <w:b/>
          <w:bCs/>
          <w:szCs w:val="21"/>
        </w:rPr>
        <w:t>stage</w:t>
      </w:r>
      <w:r w:rsidRPr="00330037">
        <w:rPr>
          <w:rFonts w:ascii="Times New Roman" w:hAnsi="Times New Roman" w:cs="Times New Roman"/>
          <w:b/>
          <w:bCs/>
          <w:szCs w:val="21"/>
        </w:rPr>
        <w:t>s for tumor deterioration</w:t>
      </w:r>
      <w:r w:rsidR="007D7AD0" w:rsidRPr="00330037">
        <w:rPr>
          <w:rFonts w:ascii="Times New Roman" w:hAnsi="Times New Roman" w:cs="Times New Roman"/>
          <w:b/>
          <w:bCs/>
          <w:szCs w:val="21"/>
        </w:rPr>
        <w:t xml:space="preserve"> based on the ERE</w:t>
      </w:r>
      <w:r w:rsidR="0086304D" w:rsidRPr="00330037">
        <w:rPr>
          <w:rFonts w:ascii="Times New Roman" w:hAnsi="Times New Roman" w:cs="Times New Roman"/>
          <w:b/>
          <w:bCs/>
          <w:szCs w:val="21"/>
        </w:rPr>
        <w:t xml:space="preserve"> method</w:t>
      </w:r>
      <w:r w:rsidR="007D7AD0" w:rsidRPr="00330037">
        <w:rPr>
          <w:rFonts w:ascii="Times New Roman" w:hAnsi="Times New Roman" w:cs="Times New Roman"/>
          <w:b/>
          <w:bCs/>
          <w:szCs w:val="21"/>
        </w:rPr>
        <w:t xml:space="preserve"> and traditional biomarkers</w:t>
      </w:r>
      <w:r w:rsidR="00175478" w:rsidRPr="00330037">
        <w:rPr>
          <w:rFonts w:ascii="Times New Roman" w:hAnsi="Times New Roman" w:cs="Times New Roman"/>
          <w:b/>
          <w:bCs/>
          <w:szCs w:val="21"/>
        </w:rPr>
        <w:t xml:space="preserve"> (Table S</w:t>
      </w:r>
      <w:r w:rsidR="0086304D" w:rsidRPr="00330037">
        <w:rPr>
          <w:rFonts w:ascii="Times New Roman" w:hAnsi="Times New Roman" w:cs="Times New Roman"/>
          <w:b/>
          <w:bCs/>
          <w:szCs w:val="21"/>
        </w:rPr>
        <w:t>1</w:t>
      </w:r>
      <w:r w:rsidR="00175478" w:rsidRPr="00330037">
        <w:rPr>
          <w:rFonts w:ascii="Times New Roman" w:hAnsi="Times New Roman" w:cs="Times New Roman"/>
          <w:b/>
          <w:bCs/>
          <w:szCs w:val="21"/>
        </w:rPr>
        <w:t>)</w:t>
      </w:r>
      <w:r w:rsidRPr="00330037">
        <w:rPr>
          <w:rFonts w:ascii="Times New Roman" w:hAnsi="Times New Roman" w:cs="Times New Roman"/>
          <w:b/>
          <w:bCs/>
          <w:szCs w:val="21"/>
        </w:rPr>
        <w:t xml:space="preserve">: </w:t>
      </w:r>
      <w:r w:rsidR="00C57C88" w:rsidRPr="00330037">
        <w:rPr>
          <w:rFonts w:ascii="Times New Roman" w:hAnsi="Times New Roman" w:cs="Times New Roman"/>
          <w:b/>
          <w:bCs/>
          <w:szCs w:val="21"/>
        </w:rPr>
        <w:t>(</w:t>
      </w:r>
      <w:r w:rsidRPr="00330037">
        <w:rPr>
          <w:rFonts w:ascii="Times New Roman" w:hAnsi="Times New Roman" w:cs="Times New Roman"/>
          <w:b/>
          <w:bCs/>
          <w:szCs w:val="21"/>
        </w:rPr>
        <w:t>A</w:t>
      </w:r>
      <w:r w:rsidR="00C57C88" w:rsidRPr="00330037">
        <w:rPr>
          <w:rFonts w:ascii="Times New Roman" w:hAnsi="Times New Roman" w:cs="Times New Roman"/>
          <w:b/>
          <w:bCs/>
          <w:szCs w:val="21"/>
        </w:rPr>
        <w:t>)</w:t>
      </w:r>
      <w:r w:rsidRPr="00330037">
        <w:rPr>
          <w:rFonts w:ascii="Times New Roman" w:hAnsi="Times New Roman" w:cs="Times New Roman"/>
          <w:b/>
          <w:bCs/>
          <w:szCs w:val="21"/>
        </w:rPr>
        <w:t xml:space="preserve"> </w:t>
      </w:r>
      <w:r w:rsidRPr="00330037">
        <w:rPr>
          <w:rFonts w:ascii="Times New Roman" w:hAnsi="Times New Roman" w:cs="Times New Roman"/>
          <w:szCs w:val="21"/>
        </w:rPr>
        <w:t>COAD,</w:t>
      </w:r>
      <w:r w:rsidRPr="00330037">
        <w:rPr>
          <w:rFonts w:ascii="Times New Roman" w:hAnsi="Times New Roman" w:cs="Times New Roman"/>
          <w:b/>
          <w:bCs/>
          <w:szCs w:val="21"/>
        </w:rPr>
        <w:t xml:space="preserve"> </w:t>
      </w:r>
      <w:r w:rsidR="00C57C88" w:rsidRPr="00330037">
        <w:rPr>
          <w:rFonts w:ascii="Times New Roman" w:hAnsi="Times New Roman" w:cs="Times New Roman"/>
          <w:b/>
          <w:bCs/>
          <w:szCs w:val="21"/>
        </w:rPr>
        <w:t>(</w:t>
      </w:r>
      <w:r w:rsidRPr="00330037">
        <w:rPr>
          <w:rFonts w:ascii="Times New Roman" w:hAnsi="Times New Roman" w:cs="Times New Roman"/>
          <w:b/>
          <w:bCs/>
          <w:szCs w:val="21"/>
        </w:rPr>
        <w:t>C</w:t>
      </w:r>
      <w:r w:rsidR="00C57C88" w:rsidRPr="00330037">
        <w:rPr>
          <w:rFonts w:ascii="Times New Roman" w:hAnsi="Times New Roman" w:cs="Times New Roman"/>
          <w:b/>
          <w:bCs/>
          <w:szCs w:val="21"/>
        </w:rPr>
        <w:t>)</w:t>
      </w:r>
      <w:r w:rsidRPr="00330037">
        <w:rPr>
          <w:rFonts w:ascii="Times New Roman" w:hAnsi="Times New Roman" w:cs="Times New Roman"/>
          <w:b/>
          <w:bCs/>
          <w:szCs w:val="21"/>
        </w:rPr>
        <w:t xml:space="preserve"> </w:t>
      </w:r>
      <w:r w:rsidRPr="00330037">
        <w:rPr>
          <w:rFonts w:ascii="Times New Roman" w:hAnsi="Times New Roman" w:cs="Times New Roman"/>
          <w:szCs w:val="21"/>
        </w:rPr>
        <w:t>LUAD,</w:t>
      </w:r>
      <w:r w:rsidRPr="00330037">
        <w:rPr>
          <w:rFonts w:ascii="Times New Roman" w:hAnsi="Times New Roman" w:cs="Times New Roman"/>
          <w:b/>
          <w:bCs/>
          <w:szCs w:val="21"/>
        </w:rPr>
        <w:t xml:space="preserve"> </w:t>
      </w:r>
      <w:r w:rsidR="00C57C88" w:rsidRPr="00330037">
        <w:rPr>
          <w:rFonts w:ascii="Times New Roman" w:hAnsi="Times New Roman" w:cs="Times New Roman"/>
          <w:b/>
          <w:bCs/>
          <w:szCs w:val="21"/>
        </w:rPr>
        <w:t>(</w:t>
      </w:r>
      <w:r w:rsidRPr="00330037">
        <w:rPr>
          <w:rFonts w:ascii="Times New Roman" w:hAnsi="Times New Roman" w:cs="Times New Roman"/>
          <w:b/>
          <w:bCs/>
          <w:szCs w:val="21"/>
        </w:rPr>
        <w:t>E</w:t>
      </w:r>
      <w:r w:rsidR="00C57C88" w:rsidRPr="00330037">
        <w:rPr>
          <w:rFonts w:ascii="Times New Roman" w:hAnsi="Times New Roman" w:cs="Times New Roman"/>
          <w:b/>
          <w:bCs/>
          <w:szCs w:val="21"/>
        </w:rPr>
        <w:t>)</w:t>
      </w:r>
      <w:r w:rsidRPr="00330037">
        <w:rPr>
          <w:rFonts w:ascii="Times New Roman" w:hAnsi="Times New Roman" w:cs="Times New Roman"/>
          <w:b/>
          <w:bCs/>
          <w:szCs w:val="21"/>
        </w:rPr>
        <w:t xml:space="preserve"> </w:t>
      </w:r>
      <w:r w:rsidRPr="00330037">
        <w:rPr>
          <w:rFonts w:ascii="Times New Roman" w:hAnsi="Times New Roman" w:cs="Times New Roman"/>
          <w:szCs w:val="21"/>
        </w:rPr>
        <w:t>THCA, and</w:t>
      </w:r>
      <w:r w:rsidRPr="00330037">
        <w:rPr>
          <w:rFonts w:ascii="Times New Roman" w:hAnsi="Times New Roman" w:cs="Times New Roman"/>
          <w:b/>
          <w:bCs/>
          <w:szCs w:val="21"/>
        </w:rPr>
        <w:t xml:space="preserve"> </w:t>
      </w:r>
      <w:r w:rsidR="00C57C88" w:rsidRPr="00330037">
        <w:rPr>
          <w:rFonts w:ascii="Times New Roman" w:hAnsi="Times New Roman" w:cs="Times New Roman"/>
          <w:b/>
          <w:bCs/>
          <w:szCs w:val="21"/>
        </w:rPr>
        <w:t>(</w:t>
      </w:r>
      <w:r w:rsidRPr="00330037">
        <w:rPr>
          <w:rFonts w:ascii="Times New Roman" w:hAnsi="Times New Roman" w:cs="Times New Roman"/>
          <w:b/>
          <w:bCs/>
          <w:szCs w:val="21"/>
        </w:rPr>
        <w:t>G</w:t>
      </w:r>
      <w:r w:rsidR="00C57C88" w:rsidRPr="00330037">
        <w:rPr>
          <w:rFonts w:ascii="Times New Roman" w:hAnsi="Times New Roman" w:cs="Times New Roman"/>
          <w:b/>
          <w:bCs/>
          <w:szCs w:val="21"/>
        </w:rPr>
        <w:t>)</w:t>
      </w:r>
      <w:r w:rsidRPr="00330037">
        <w:rPr>
          <w:rFonts w:ascii="Times New Roman" w:hAnsi="Times New Roman" w:cs="Times New Roman"/>
          <w:b/>
          <w:bCs/>
          <w:szCs w:val="21"/>
        </w:rPr>
        <w:t xml:space="preserve"> </w:t>
      </w:r>
      <w:r w:rsidRPr="00330037">
        <w:rPr>
          <w:rFonts w:ascii="Times New Roman" w:hAnsi="Times New Roman" w:cs="Times New Roman"/>
          <w:szCs w:val="21"/>
        </w:rPr>
        <w:t>KIRC.</w:t>
      </w:r>
      <w:r w:rsidRPr="00330037">
        <w:rPr>
          <w:rFonts w:ascii="Times New Roman" w:hAnsi="Times New Roman" w:cs="Times New Roman"/>
          <w:b/>
          <w:bCs/>
          <w:szCs w:val="21"/>
        </w:rPr>
        <w:t xml:space="preserve"> </w:t>
      </w:r>
      <w:r w:rsidRPr="00330037">
        <w:rPr>
          <w:rFonts w:ascii="Times New Roman" w:hAnsi="Times New Roman" w:cs="Times New Roman"/>
          <w:szCs w:val="21"/>
        </w:rPr>
        <w:t xml:space="preserve">Survival curves for patients before and after the critical </w:t>
      </w:r>
      <w:r w:rsidR="00032AA2" w:rsidRPr="00330037">
        <w:rPr>
          <w:rFonts w:ascii="Times New Roman" w:hAnsi="Times New Roman" w:cs="Times New Roman"/>
          <w:szCs w:val="21"/>
        </w:rPr>
        <w:t>stage</w:t>
      </w:r>
      <w:r w:rsidRPr="00330037">
        <w:rPr>
          <w:rFonts w:ascii="Times New Roman" w:hAnsi="Times New Roman" w:cs="Times New Roman"/>
          <w:szCs w:val="21"/>
        </w:rPr>
        <w:t>:</w:t>
      </w:r>
      <w:r w:rsidRPr="00330037">
        <w:rPr>
          <w:rFonts w:ascii="Times New Roman" w:hAnsi="Times New Roman" w:cs="Times New Roman"/>
          <w:b/>
          <w:bCs/>
          <w:szCs w:val="21"/>
        </w:rPr>
        <w:t xml:space="preserve"> </w:t>
      </w:r>
      <w:r w:rsidR="00C57C88" w:rsidRPr="00330037">
        <w:rPr>
          <w:rFonts w:ascii="Times New Roman" w:hAnsi="Times New Roman" w:cs="Times New Roman"/>
          <w:b/>
          <w:bCs/>
          <w:szCs w:val="21"/>
        </w:rPr>
        <w:t>(</w:t>
      </w:r>
      <w:r w:rsidRPr="00330037">
        <w:rPr>
          <w:rFonts w:ascii="Times New Roman" w:hAnsi="Times New Roman" w:cs="Times New Roman"/>
          <w:b/>
          <w:bCs/>
          <w:szCs w:val="21"/>
        </w:rPr>
        <w:t>B</w:t>
      </w:r>
      <w:r w:rsidR="00C57C88" w:rsidRPr="00330037">
        <w:rPr>
          <w:rFonts w:ascii="Times New Roman" w:hAnsi="Times New Roman" w:cs="Times New Roman"/>
          <w:b/>
          <w:bCs/>
          <w:szCs w:val="21"/>
        </w:rPr>
        <w:t>)</w:t>
      </w:r>
      <w:r w:rsidRPr="00330037">
        <w:rPr>
          <w:rFonts w:ascii="Times New Roman" w:hAnsi="Times New Roman" w:cs="Times New Roman"/>
          <w:szCs w:val="21"/>
        </w:rPr>
        <w:t xml:space="preserve"> COAD, </w:t>
      </w:r>
      <w:r w:rsidR="00C57C88" w:rsidRPr="00330037">
        <w:rPr>
          <w:rFonts w:ascii="Times New Roman" w:hAnsi="Times New Roman" w:cs="Times New Roman"/>
          <w:szCs w:val="21"/>
        </w:rPr>
        <w:t>(</w:t>
      </w:r>
      <w:r w:rsidRPr="00330037">
        <w:rPr>
          <w:rFonts w:ascii="Times New Roman" w:hAnsi="Times New Roman" w:cs="Times New Roman"/>
          <w:b/>
          <w:bCs/>
          <w:szCs w:val="21"/>
        </w:rPr>
        <w:t>D</w:t>
      </w:r>
      <w:r w:rsidR="00C57C88" w:rsidRPr="00330037">
        <w:rPr>
          <w:rFonts w:ascii="Times New Roman" w:hAnsi="Times New Roman" w:cs="Times New Roman"/>
          <w:b/>
          <w:bCs/>
          <w:szCs w:val="21"/>
        </w:rPr>
        <w:t>)</w:t>
      </w:r>
      <w:r w:rsidRPr="00330037">
        <w:rPr>
          <w:rFonts w:ascii="Times New Roman" w:hAnsi="Times New Roman" w:cs="Times New Roman"/>
          <w:b/>
          <w:bCs/>
          <w:szCs w:val="21"/>
        </w:rPr>
        <w:t xml:space="preserve"> </w:t>
      </w:r>
      <w:r w:rsidRPr="00330037">
        <w:rPr>
          <w:rFonts w:ascii="Times New Roman" w:hAnsi="Times New Roman" w:cs="Times New Roman"/>
          <w:szCs w:val="21"/>
        </w:rPr>
        <w:t>LUAD,</w:t>
      </w:r>
      <w:r w:rsidRPr="00330037">
        <w:rPr>
          <w:rFonts w:ascii="Times New Roman" w:hAnsi="Times New Roman" w:cs="Times New Roman"/>
          <w:b/>
          <w:bCs/>
          <w:szCs w:val="21"/>
        </w:rPr>
        <w:t xml:space="preserve"> </w:t>
      </w:r>
      <w:r w:rsidR="00C57C88" w:rsidRPr="00330037">
        <w:rPr>
          <w:rFonts w:ascii="Times New Roman" w:hAnsi="Times New Roman" w:cs="Times New Roman"/>
          <w:b/>
          <w:bCs/>
          <w:szCs w:val="21"/>
        </w:rPr>
        <w:t>(</w:t>
      </w:r>
      <w:r w:rsidRPr="00330037">
        <w:rPr>
          <w:rFonts w:ascii="Times New Roman" w:hAnsi="Times New Roman" w:cs="Times New Roman"/>
          <w:b/>
          <w:bCs/>
          <w:szCs w:val="21"/>
        </w:rPr>
        <w:t>F</w:t>
      </w:r>
      <w:r w:rsidR="00C57C88" w:rsidRPr="00330037">
        <w:rPr>
          <w:rFonts w:ascii="Times New Roman" w:hAnsi="Times New Roman" w:cs="Times New Roman"/>
          <w:b/>
          <w:bCs/>
          <w:szCs w:val="21"/>
        </w:rPr>
        <w:t>)</w:t>
      </w:r>
      <w:r w:rsidRPr="00330037">
        <w:rPr>
          <w:rFonts w:ascii="Times New Roman" w:hAnsi="Times New Roman" w:cs="Times New Roman"/>
          <w:b/>
          <w:bCs/>
          <w:szCs w:val="21"/>
        </w:rPr>
        <w:t xml:space="preserve"> </w:t>
      </w:r>
      <w:r w:rsidRPr="00330037">
        <w:rPr>
          <w:rFonts w:ascii="Times New Roman" w:hAnsi="Times New Roman" w:cs="Times New Roman"/>
          <w:szCs w:val="21"/>
        </w:rPr>
        <w:t>THCA, and</w:t>
      </w:r>
      <w:r w:rsidRPr="00330037">
        <w:rPr>
          <w:rFonts w:ascii="Times New Roman" w:hAnsi="Times New Roman" w:cs="Times New Roman"/>
          <w:b/>
          <w:bCs/>
          <w:szCs w:val="21"/>
        </w:rPr>
        <w:t xml:space="preserve"> </w:t>
      </w:r>
      <w:r w:rsidR="00C57C88" w:rsidRPr="00330037">
        <w:rPr>
          <w:rFonts w:ascii="Times New Roman" w:hAnsi="Times New Roman" w:cs="Times New Roman"/>
          <w:b/>
          <w:bCs/>
          <w:szCs w:val="21"/>
        </w:rPr>
        <w:t>(</w:t>
      </w:r>
      <w:r w:rsidRPr="00330037">
        <w:rPr>
          <w:rFonts w:ascii="Times New Roman" w:hAnsi="Times New Roman" w:cs="Times New Roman"/>
          <w:b/>
          <w:bCs/>
          <w:szCs w:val="21"/>
        </w:rPr>
        <w:t>H</w:t>
      </w:r>
      <w:r w:rsidR="00C57C88" w:rsidRPr="00330037">
        <w:rPr>
          <w:rFonts w:ascii="Times New Roman" w:hAnsi="Times New Roman" w:cs="Times New Roman"/>
          <w:b/>
          <w:bCs/>
          <w:szCs w:val="21"/>
        </w:rPr>
        <w:t>)</w:t>
      </w:r>
      <w:r w:rsidRPr="00330037">
        <w:rPr>
          <w:rFonts w:ascii="Times New Roman" w:hAnsi="Times New Roman" w:cs="Times New Roman"/>
          <w:szCs w:val="21"/>
        </w:rPr>
        <w:t xml:space="preserve"> KIRC.</w:t>
      </w:r>
    </w:p>
    <w:p w14:paraId="12A82974" w14:textId="5BCF6D69" w:rsidR="00F24E45" w:rsidRDefault="00F24E45" w:rsidP="00703D2C">
      <w:pPr>
        <w:pStyle w:val="Heading2"/>
        <w:spacing w:after="120" w:line="360" w:lineRule="auto"/>
        <w:rPr>
          <w:rStyle w:val="Hyperlink0"/>
          <w:rFonts w:ascii="Times New Roman" w:hAnsi="Times New Roman" w:cs="Times New Roman"/>
          <w:bCs w:val="0"/>
          <w:sz w:val="24"/>
          <w:szCs w:val="24"/>
        </w:rPr>
      </w:pPr>
      <w:bookmarkStart w:id="50" w:name="_Toc130305360"/>
      <w:bookmarkStart w:id="51" w:name="_Toc161779091"/>
      <w:r w:rsidRPr="00C27387">
        <w:rPr>
          <w:rStyle w:val="Hyperlink0"/>
          <w:rFonts w:ascii="Times New Roman" w:hAnsi="Times New Roman" w:cs="Times New Roman"/>
          <w:sz w:val="24"/>
          <w:szCs w:val="24"/>
        </w:rPr>
        <w:lastRenderedPageBreak/>
        <w:t>Fig</w:t>
      </w:r>
      <w:r w:rsidRPr="00C27387">
        <w:rPr>
          <w:rStyle w:val="Hyperlink0"/>
          <w:rFonts w:ascii="Times New Roman" w:hAnsi="Times New Roman" w:cs="Times New Roman" w:hint="eastAsia"/>
          <w:sz w:val="24"/>
          <w:szCs w:val="24"/>
        </w:rPr>
        <w:t>.</w:t>
      </w:r>
      <w:r w:rsidRPr="00C27387">
        <w:rPr>
          <w:rStyle w:val="Hyperlink0"/>
          <w:rFonts w:ascii="Times New Roman" w:hAnsi="Times New Roman" w:cs="Times New Roman"/>
          <w:sz w:val="24"/>
          <w:szCs w:val="24"/>
        </w:rPr>
        <w:t xml:space="preserve"> S</w:t>
      </w:r>
      <w:r>
        <w:rPr>
          <w:rStyle w:val="Hyperlink0"/>
          <w:rFonts w:ascii="Times New Roman" w:hAnsi="Times New Roman" w:cs="Times New Roman"/>
          <w:sz w:val="24"/>
          <w:szCs w:val="24"/>
        </w:rPr>
        <w:t>12</w:t>
      </w:r>
      <w:r w:rsidRPr="00C27387">
        <w:rPr>
          <w:rStyle w:val="Hyperlink0"/>
          <w:rFonts w:ascii="Times New Roman" w:hAnsi="Times New Roman" w:cs="Times New Roman"/>
          <w:sz w:val="24"/>
          <w:szCs w:val="24"/>
        </w:rPr>
        <w:t>.</w:t>
      </w:r>
      <w:r>
        <w:rPr>
          <w:rStyle w:val="Hyperlink0"/>
          <w:rFonts w:ascii="Times New Roman" w:hAnsi="Times New Roman" w:cs="Times New Roman"/>
          <w:bCs w:val="0"/>
          <w:sz w:val="24"/>
          <w:szCs w:val="24"/>
        </w:rPr>
        <w:t xml:space="preserve"> </w:t>
      </w:r>
      <w:r w:rsidRPr="00F24E45">
        <w:rPr>
          <w:rStyle w:val="Hyperlink0"/>
          <w:rFonts w:ascii="Times New Roman" w:hAnsi="Times New Roman" w:cs="Times New Roman"/>
          <w:sz w:val="24"/>
          <w:szCs w:val="24"/>
        </w:rPr>
        <w:t xml:space="preserve">Dynamic evolution of </w:t>
      </w:r>
      <w:r>
        <w:rPr>
          <w:rStyle w:val="Hyperlink0"/>
          <w:rFonts w:ascii="Times New Roman" w:hAnsi="Times New Roman" w:cs="Times New Roman"/>
          <w:sz w:val="24"/>
          <w:szCs w:val="24"/>
        </w:rPr>
        <w:t xml:space="preserve">the </w:t>
      </w:r>
      <w:r w:rsidRPr="00F24E45">
        <w:rPr>
          <w:rStyle w:val="Hyperlink0"/>
          <w:rFonts w:ascii="Times New Roman" w:hAnsi="Times New Roman" w:cs="Times New Roman"/>
          <w:sz w:val="24"/>
          <w:szCs w:val="24"/>
        </w:rPr>
        <w:t xml:space="preserve">networks </w:t>
      </w:r>
      <w:r>
        <w:rPr>
          <w:rStyle w:val="Hyperlink0"/>
          <w:rFonts w:ascii="Times New Roman" w:hAnsi="Times New Roman" w:cs="Times New Roman"/>
          <w:sz w:val="24"/>
          <w:szCs w:val="24"/>
        </w:rPr>
        <w:t>across all stages in each tumor</w:t>
      </w:r>
      <w:bookmarkEnd w:id="50"/>
      <w:bookmarkEnd w:id="51"/>
    </w:p>
    <w:p w14:paraId="44A612CF" w14:textId="58D882B8" w:rsidR="00F24E45" w:rsidRPr="00F24E45" w:rsidRDefault="00F24E45" w:rsidP="00F24E45">
      <w:pPr>
        <w:jc w:val="center"/>
      </w:pPr>
      <w:r>
        <w:rPr>
          <w:noProof/>
          <w:lang w:val="en-IN" w:eastAsia="en-IN"/>
        </w:rPr>
        <w:drawing>
          <wp:inline distT="0" distB="0" distL="0" distR="0" wp14:anchorId="051B9F92" wp14:editId="2C8F3C34">
            <wp:extent cx="5167313" cy="8080572"/>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177472" cy="8096458"/>
                    </a:xfrm>
                    <a:prstGeom prst="rect">
                      <a:avLst/>
                    </a:prstGeom>
                  </pic:spPr>
                </pic:pic>
              </a:graphicData>
            </a:graphic>
          </wp:inline>
        </w:drawing>
      </w:r>
    </w:p>
    <w:p w14:paraId="0ADB8289" w14:textId="6968D59E" w:rsidR="00F24E45" w:rsidRPr="00330037" w:rsidRDefault="00F24E45" w:rsidP="00F24E45">
      <w:pPr>
        <w:spacing w:afterLines="100" w:after="312"/>
        <w:rPr>
          <w:rFonts w:ascii="Times New Roman" w:hAnsi="Times New Roman" w:cs="Times New Roman"/>
          <w:b/>
          <w:bCs/>
          <w:szCs w:val="21"/>
        </w:rPr>
      </w:pPr>
      <w:r w:rsidRPr="00330037">
        <w:rPr>
          <w:rFonts w:ascii="Times New Roman" w:hAnsi="Times New Roman" w:cs="Times New Roman"/>
          <w:b/>
          <w:bCs/>
          <w:szCs w:val="21"/>
        </w:rPr>
        <w:t xml:space="preserve">Figure S12. </w:t>
      </w:r>
      <w:bookmarkStart w:id="52" w:name="_Hlk128943443"/>
      <w:r w:rsidRPr="00330037">
        <w:rPr>
          <w:rFonts w:ascii="Times New Roman" w:hAnsi="Times New Roman" w:cs="Times New Roman"/>
          <w:b/>
          <w:bCs/>
          <w:szCs w:val="21"/>
        </w:rPr>
        <w:t xml:space="preserve">Dynamic evolution of networks </w:t>
      </w:r>
      <w:r w:rsidRPr="00330037">
        <w:rPr>
          <w:rFonts w:ascii="Times New Roman" w:eastAsia="DengXian" w:hAnsi="Times New Roman" w:cs="Times New Roman"/>
          <w:b/>
          <w:bCs/>
          <w:szCs w:val="21"/>
        </w:rPr>
        <w:t>consisting</w:t>
      </w:r>
      <w:r w:rsidRPr="00330037">
        <w:rPr>
          <w:rFonts w:ascii="Times New Roman" w:hAnsi="Times New Roman" w:cs="Times New Roman"/>
          <w:b/>
          <w:bCs/>
          <w:szCs w:val="21"/>
        </w:rPr>
        <w:t xml:space="preserve"> of ERE signaling gene pairs</w:t>
      </w:r>
      <w:bookmarkEnd w:id="52"/>
      <w:r w:rsidRPr="00330037">
        <w:rPr>
          <w:rFonts w:ascii="Times New Roman" w:hAnsi="Times New Roman" w:cs="Times New Roman"/>
          <w:b/>
          <w:bCs/>
          <w:szCs w:val="21"/>
        </w:rPr>
        <w:t xml:space="preserve"> across all </w:t>
      </w:r>
      <w:r w:rsidRPr="00330037">
        <w:rPr>
          <w:rFonts w:ascii="Times New Roman" w:hAnsi="Times New Roman" w:cs="Times New Roman"/>
          <w:b/>
          <w:bCs/>
          <w:szCs w:val="21"/>
        </w:rPr>
        <w:lastRenderedPageBreak/>
        <w:t>stages in (A) COAD, (B) LUAD, (C) THCA, and (D) KIRC.</w:t>
      </w:r>
    </w:p>
    <w:p w14:paraId="458DE800" w14:textId="77777777" w:rsidR="0009170F" w:rsidRPr="00AD148D" w:rsidRDefault="0009170F" w:rsidP="00703D2C">
      <w:pPr>
        <w:spacing w:before="260" w:after="120" w:line="360" w:lineRule="auto"/>
        <w:rPr>
          <w:rFonts w:ascii="Times New Roman" w:hAnsi="Times New Roman" w:cs="Times New Roman"/>
          <w:sz w:val="24"/>
          <w:szCs w:val="24"/>
        </w:rPr>
      </w:pPr>
      <w:bookmarkStart w:id="53" w:name="_Toc130305361"/>
    </w:p>
    <w:p w14:paraId="0DB3C916" w14:textId="431FEAB0" w:rsidR="004116A4" w:rsidRDefault="00B02111" w:rsidP="00703D2C">
      <w:pPr>
        <w:pStyle w:val="Heading2"/>
        <w:spacing w:after="120" w:line="360" w:lineRule="auto"/>
        <w:rPr>
          <w:rStyle w:val="Hyperlink0"/>
          <w:rFonts w:ascii="Times New Roman" w:hAnsi="Times New Roman" w:cs="Times New Roman"/>
          <w:sz w:val="24"/>
          <w:szCs w:val="24"/>
        </w:rPr>
      </w:pPr>
      <w:bookmarkStart w:id="54" w:name="_Toc161779092"/>
      <w:r w:rsidRPr="00C27387">
        <w:rPr>
          <w:rStyle w:val="Hyperlink0"/>
          <w:rFonts w:ascii="Times New Roman" w:hAnsi="Times New Roman" w:cs="Times New Roman"/>
          <w:sz w:val="24"/>
          <w:szCs w:val="24"/>
        </w:rPr>
        <w:t>Fig</w:t>
      </w:r>
      <w:r w:rsidRPr="00C27387">
        <w:rPr>
          <w:rStyle w:val="Hyperlink0"/>
          <w:rFonts w:ascii="Times New Roman" w:hAnsi="Times New Roman" w:cs="Times New Roman" w:hint="eastAsia"/>
          <w:sz w:val="24"/>
          <w:szCs w:val="24"/>
        </w:rPr>
        <w:t>.</w:t>
      </w:r>
      <w:r w:rsidRPr="00C27387">
        <w:rPr>
          <w:rStyle w:val="Hyperlink0"/>
          <w:rFonts w:ascii="Times New Roman" w:hAnsi="Times New Roman" w:cs="Times New Roman"/>
          <w:sz w:val="24"/>
          <w:szCs w:val="24"/>
        </w:rPr>
        <w:t xml:space="preserve"> S</w:t>
      </w:r>
      <w:r w:rsidRPr="00B02111">
        <w:rPr>
          <w:rStyle w:val="Hyperlink0"/>
          <w:rFonts w:ascii="Times New Roman" w:hAnsi="Times New Roman" w:cs="Times New Roman" w:hint="eastAsia"/>
          <w:sz w:val="24"/>
          <w:szCs w:val="24"/>
        </w:rPr>
        <w:t>13</w:t>
      </w:r>
      <w:r w:rsidRPr="00C27387">
        <w:rPr>
          <w:rStyle w:val="Hyperlink0"/>
          <w:rFonts w:ascii="Times New Roman" w:hAnsi="Times New Roman" w:cs="Times New Roman"/>
          <w:sz w:val="24"/>
          <w:szCs w:val="24"/>
        </w:rPr>
        <w:t>.</w:t>
      </w:r>
      <w:r w:rsidRPr="00B02111">
        <w:rPr>
          <w:rStyle w:val="Hyperlink0"/>
          <w:rFonts w:ascii="Times New Roman" w:hAnsi="Times New Roman" w:cs="Times New Roman"/>
          <w:sz w:val="24"/>
          <w:szCs w:val="24"/>
        </w:rPr>
        <w:t xml:space="preserve"> </w:t>
      </w:r>
      <w:r>
        <w:rPr>
          <w:rStyle w:val="Hyperlink0"/>
          <w:rFonts w:ascii="Times New Roman" w:hAnsi="Times New Roman" w:cs="Times New Roman"/>
          <w:sz w:val="24"/>
          <w:szCs w:val="24"/>
        </w:rPr>
        <w:t>Comparison of the prognosis results based on the identified critical stages by the ERE</w:t>
      </w:r>
      <w:r w:rsidR="00032AA2">
        <w:rPr>
          <w:rStyle w:val="Hyperlink0"/>
          <w:rFonts w:ascii="Times New Roman" w:hAnsi="Times New Roman" w:cs="Times New Roman"/>
          <w:sz w:val="24"/>
          <w:szCs w:val="24"/>
        </w:rPr>
        <w:t xml:space="preserve"> method</w:t>
      </w:r>
      <w:r>
        <w:rPr>
          <w:rStyle w:val="Hyperlink0"/>
          <w:rFonts w:ascii="Times New Roman" w:hAnsi="Times New Roman" w:cs="Times New Roman"/>
          <w:sz w:val="24"/>
          <w:szCs w:val="24"/>
        </w:rPr>
        <w:t xml:space="preserve"> and DEGs for THCA</w:t>
      </w:r>
      <w:bookmarkEnd w:id="53"/>
      <w:bookmarkEnd w:id="54"/>
    </w:p>
    <w:p w14:paraId="692928E6" w14:textId="2046F005" w:rsidR="00B02111" w:rsidRDefault="00233F73" w:rsidP="00DE3A74">
      <w:pPr>
        <w:jc w:val="center"/>
      </w:pPr>
      <w:r>
        <w:rPr>
          <w:noProof/>
          <w:lang w:val="en-IN" w:eastAsia="en-IN"/>
        </w:rPr>
        <w:drawing>
          <wp:inline distT="0" distB="0" distL="0" distR="0" wp14:anchorId="5C72C3F6" wp14:editId="06A59122">
            <wp:extent cx="5274310" cy="1826260"/>
            <wp:effectExtent l="0" t="0" r="2540" b="2540"/>
            <wp:docPr id="17468618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61841" name=""/>
                    <pic:cNvPicPr/>
                  </pic:nvPicPr>
                  <pic:blipFill>
                    <a:blip r:embed="rId20"/>
                    <a:stretch>
                      <a:fillRect/>
                    </a:stretch>
                  </pic:blipFill>
                  <pic:spPr>
                    <a:xfrm>
                      <a:off x="0" y="0"/>
                      <a:ext cx="5274310" cy="1826260"/>
                    </a:xfrm>
                    <a:prstGeom prst="rect">
                      <a:avLst/>
                    </a:prstGeom>
                  </pic:spPr>
                </pic:pic>
              </a:graphicData>
            </a:graphic>
          </wp:inline>
        </w:drawing>
      </w:r>
    </w:p>
    <w:p w14:paraId="7BA58423" w14:textId="2E3152EB" w:rsidR="00B02111" w:rsidRPr="00330037" w:rsidRDefault="00B02111" w:rsidP="00B02111">
      <w:pPr>
        <w:rPr>
          <w:rFonts w:ascii="Times New Roman" w:hAnsi="Times New Roman" w:cs="Times New Roman"/>
          <w:szCs w:val="21"/>
        </w:rPr>
      </w:pPr>
      <w:r w:rsidRPr="00330037">
        <w:rPr>
          <w:rFonts w:ascii="Times New Roman" w:hAnsi="Times New Roman" w:cs="Times New Roman"/>
          <w:b/>
          <w:bCs/>
          <w:szCs w:val="21"/>
        </w:rPr>
        <w:t xml:space="preserve">Figure S13. Comparison of the prognosis results based on the identified critical stages by the ERE </w:t>
      </w:r>
      <w:r w:rsidR="00032AA2" w:rsidRPr="00330037">
        <w:rPr>
          <w:rFonts w:ascii="Times New Roman" w:hAnsi="Times New Roman" w:cs="Times New Roman"/>
          <w:b/>
          <w:bCs/>
          <w:szCs w:val="21"/>
        </w:rPr>
        <w:t xml:space="preserve">method </w:t>
      </w:r>
      <w:r w:rsidRPr="00330037">
        <w:rPr>
          <w:rFonts w:ascii="Times New Roman" w:hAnsi="Times New Roman" w:cs="Times New Roman"/>
          <w:b/>
          <w:bCs/>
          <w:szCs w:val="21"/>
        </w:rPr>
        <w:t>and DEGs</w:t>
      </w:r>
      <w:r w:rsidR="00DE3A74" w:rsidRPr="00330037">
        <w:rPr>
          <w:rFonts w:ascii="Times New Roman" w:hAnsi="Times New Roman" w:cs="Times New Roman"/>
          <w:b/>
          <w:bCs/>
          <w:szCs w:val="21"/>
        </w:rPr>
        <w:t xml:space="preserve"> (differentially expressed genes)</w:t>
      </w:r>
      <w:r w:rsidRPr="00330037">
        <w:rPr>
          <w:rFonts w:ascii="Times New Roman" w:hAnsi="Times New Roman" w:cs="Times New Roman"/>
          <w:b/>
          <w:bCs/>
          <w:szCs w:val="21"/>
        </w:rPr>
        <w:t xml:space="preserve"> for THCA.</w:t>
      </w:r>
      <w:r w:rsidR="00DE3A74" w:rsidRPr="00330037">
        <w:rPr>
          <w:rFonts w:ascii="Times New Roman" w:hAnsi="Times New Roman" w:cs="Times New Roman"/>
          <w:b/>
          <w:bCs/>
          <w:szCs w:val="21"/>
        </w:rPr>
        <w:t xml:space="preserve"> (A) </w:t>
      </w:r>
      <w:r w:rsidR="00DE3A74" w:rsidRPr="00330037">
        <w:rPr>
          <w:rFonts w:ascii="Times New Roman" w:hAnsi="Times New Roman" w:cs="Times New Roman"/>
          <w:szCs w:val="21"/>
        </w:rPr>
        <w:t>Survival curves before and after the critical stage II (identified by the ERE</w:t>
      </w:r>
      <w:r w:rsidR="00032AA2" w:rsidRPr="00330037">
        <w:rPr>
          <w:rFonts w:ascii="Times New Roman" w:hAnsi="Times New Roman" w:cs="Times New Roman"/>
          <w:szCs w:val="21"/>
        </w:rPr>
        <w:t xml:space="preserve"> method</w:t>
      </w:r>
      <w:r w:rsidR="00DE3A74" w:rsidRPr="00330037">
        <w:rPr>
          <w:rFonts w:ascii="Times New Roman" w:hAnsi="Times New Roman" w:cs="Times New Roman"/>
          <w:szCs w:val="21"/>
        </w:rPr>
        <w:t xml:space="preserve">) in THCA </w:t>
      </w:r>
      <w:r w:rsidR="00032AA2" w:rsidRPr="00330037">
        <w:rPr>
          <w:rFonts w:ascii="Times New Roman" w:hAnsi="Times New Roman" w:cs="Times New Roman"/>
          <w:szCs w:val="21"/>
        </w:rPr>
        <w:t>patient</w:t>
      </w:r>
      <w:r w:rsidR="00DE3A74" w:rsidRPr="00330037">
        <w:rPr>
          <w:rFonts w:ascii="Times New Roman" w:hAnsi="Times New Roman" w:cs="Times New Roman"/>
          <w:szCs w:val="21"/>
        </w:rPr>
        <w:t>s (</w:t>
      </w:r>
      <m:oMath>
        <m:r>
          <w:rPr>
            <w:rFonts w:ascii="Cambria Math" w:hAnsi="Cambria Math" w:cs="Times New Roman"/>
            <w:szCs w:val="21"/>
          </w:rPr>
          <m:t>P&lt;0.0001</m:t>
        </m:r>
      </m:oMath>
      <w:r w:rsidR="00DE3A74" w:rsidRPr="00330037">
        <w:rPr>
          <w:rFonts w:ascii="Times New Roman" w:hAnsi="Times New Roman" w:cs="Times New Roman"/>
          <w:szCs w:val="21"/>
        </w:rPr>
        <w:t xml:space="preserve">). </w:t>
      </w:r>
      <w:r w:rsidR="00DE3A74" w:rsidRPr="00330037">
        <w:rPr>
          <w:rFonts w:ascii="Times New Roman" w:hAnsi="Times New Roman" w:cs="Times New Roman"/>
          <w:b/>
          <w:bCs/>
          <w:szCs w:val="21"/>
        </w:rPr>
        <w:t xml:space="preserve">(B) </w:t>
      </w:r>
      <w:r w:rsidR="00DE3A74" w:rsidRPr="00330037">
        <w:rPr>
          <w:rFonts w:ascii="Times New Roman" w:hAnsi="Times New Roman" w:cs="Times New Roman"/>
          <w:szCs w:val="21"/>
        </w:rPr>
        <w:t xml:space="preserve">Survival curves before and after the critical stage III (identified by the mean expression of DEGs) in THCA </w:t>
      </w:r>
      <w:r w:rsidR="00032AA2" w:rsidRPr="00330037">
        <w:rPr>
          <w:rFonts w:ascii="Times New Roman" w:hAnsi="Times New Roman" w:cs="Times New Roman"/>
          <w:szCs w:val="21"/>
        </w:rPr>
        <w:t>patients</w:t>
      </w:r>
      <w:r w:rsidR="00DE3A74" w:rsidRPr="00330037">
        <w:rPr>
          <w:rFonts w:ascii="Times New Roman" w:hAnsi="Times New Roman" w:cs="Times New Roman"/>
          <w:szCs w:val="21"/>
        </w:rPr>
        <w:t xml:space="preserve"> (</w:t>
      </w:r>
      <m:oMath>
        <m:r>
          <w:rPr>
            <w:rFonts w:ascii="Cambria Math" w:hAnsi="Cambria Math" w:cs="Times New Roman"/>
            <w:szCs w:val="21"/>
          </w:rPr>
          <m:t>P=0.0022</m:t>
        </m:r>
      </m:oMath>
      <w:r w:rsidR="00DE3A74" w:rsidRPr="00330037">
        <w:rPr>
          <w:rFonts w:ascii="Times New Roman" w:hAnsi="Times New Roman" w:cs="Times New Roman"/>
          <w:szCs w:val="21"/>
        </w:rPr>
        <w:t xml:space="preserve">). Notably, </w:t>
      </w:r>
      <w:r w:rsidR="00625F68" w:rsidRPr="00330037">
        <w:rPr>
          <w:rFonts w:ascii="Times New Roman" w:hAnsi="Times New Roman" w:cs="Times New Roman"/>
          <w:szCs w:val="21"/>
        </w:rPr>
        <w:t>there is a more significant difference between the survival curves before and after stage II than stage III, validating</w:t>
      </w:r>
      <w:r w:rsidR="00DE3A74" w:rsidRPr="00330037">
        <w:rPr>
          <w:rFonts w:ascii="Times New Roman" w:hAnsi="Times New Roman" w:cs="Times New Roman"/>
          <w:szCs w:val="21"/>
        </w:rPr>
        <w:t xml:space="preserve"> </w:t>
      </w:r>
      <w:r w:rsidR="00625F68" w:rsidRPr="00330037">
        <w:rPr>
          <w:rFonts w:ascii="Times New Roman" w:hAnsi="Times New Roman" w:cs="Times New Roman"/>
          <w:szCs w:val="21"/>
        </w:rPr>
        <w:t>that there is a critical transition that leads to different survival time in stage II instead of stage III.</w:t>
      </w:r>
    </w:p>
    <w:p w14:paraId="3B5172A9" w14:textId="77777777" w:rsidR="0009170F" w:rsidRPr="00AD148D" w:rsidRDefault="0009170F" w:rsidP="00703D2C">
      <w:pPr>
        <w:spacing w:before="260" w:after="120" w:line="360" w:lineRule="auto"/>
        <w:rPr>
          <w:rFonts w:ascii="Times New Roman" w:hAnsi="Times New Roman" w:cs="Times New Roman"/>
          <w:sz w:val="24"/>
          <w:szCs w:val="24"/>
        </w:rPr>
      </w:pPr>
    </w:p>
    <w:p w14:paraId="5C605F02" w14:textId="47A3B262" w:rsidR="005304E7" w:rsidRDefault="005304E7" w:rsidP="00703D2C">
      <w:pPr>
        <w:pStyle w:val="Heading2"/>
        <w:spacing w:after="120" w:line="360" w:lineRule="auto"/>
        <w:rPr>
          <w:rStyle w:val="Hyperlink0"/>
          <w:rFonts w:ascii="Times New Roman" w:hAnsi="Times New Roman" w:cs="Times New Roman"/>
          <w:sz w:val="24"/>
          <w:szCs w:val="24"/>
        </w:rPr>
      </w:pPr>
      <w:bookmarkStart w:id="55" w:name="_Toc161779093"/>
      <w:r w:rsidRPr="00C27387">
        <w:rPr>
          <w:rStyle w:val="Hyperlink0"/>
          <w:rFonts w:ascii="Times New Roman" w:hAnsi="Times New Roman" w:cs="Times New Roman"/>
          <w:sz w:val="24"/>
          <w:szCs w:val="24"/>
        </w:rPr>
        <w:lastRenderedPageBreak/>
        <w:t>Fig</w:t>
      </w:r>
      <w:r w:rsidRPr="00C27387">
        <w:rPr>
          <w:rStyle w:val="Hyperlink0"/>
          <w:rFonts w:ascii="Times New Roman" w:hAnsi="Times New Roman" w:cs="Times New Roman" w:hint="eastAsia"/>
          <w:sz w:val="24"/>
          <w:szCs w:val="24"/>
        </w:rPr>
        <w:t>.</w:t>
      </w:r>
      <w:r w:rsidRPr="00C27387">
        <w:rPr>
          <w:rStyle w:val="Hyperlink0"/>
          <w:rFonts w:ascii="Times New Roman" w:hAnsi="Times New Roman" w:cs="Times New Roman"/>
          <w:sz w:val="24"/>
          <w:szCs w:val="24"/>
        </w:rPr>
        <w:t xml:space="preserve"> S</w:t>
      </w:r>
      <w:r w:rsidRPr="00B02111">
        <w:rPr>
          <w:rStyle w:val="Hyperlink0"/>
          <w:rFonts w:ascii="Times New Roman" w:hAnsi="Times New Roman" w:cs="Times New Roman" w:hint="eastAsia"/>
          <w:sz w:val="24"/>
          <w:szCs w:val="24"/>
        </w:rPr>
        <w:t>1</w:t>
      </w:r>
      <w:r>
        <w:rPr>
          <w:rStyle w:val="Hyperlink0"/>
          <w:rFonts w:ascii="Times New Roman" w:hAnsi="Times New Roman" w:cs="Times New Roman"/>
          <w:sz w:val="24"/>
          <w:szCs w:val="24"/>
        </w:rPr>
        <w:t>4</w:t>
      </w:r>
      <w:r w:rsidRPr="00C27387">
        <w:rPr>
          <w:rStyle w:val="Hyperlink0"/>
          <w:rFonts w:ascii="Times New Roman" w:hAnsi="Times New Roman" w:cs="Times New Roman"/>
          <w:sz w:val="24"/>
          <w:szCs w:val="24"/>
        </w:rPr>
        <w:t>.</w:t>
      </w:r>
      <w:r w:rsidRPr="00B02111">
        <w:rPr>
          <w:rStyle w:val="Hyperlink0"/>
          <w:rFonts w:ascii="Times New Roman" w:hAnsi="Times New Roman" w:cs="Times New Roman"/>
          <w:sz w:val="24"/>
          <w:szCs w:val="24"/>
        </w:rPr>
        <w:t xml:space="preserve"> </w:t>
      </w:r>
      <w:r w:rsidR="007F6F65" w:rsidRPr="00A67577">
        <w:rPr>
          <w:rFonts w:ascii="Times New Roman" w:hAnsi="Times New Roman" w:cs="Times New Roman"/>
          <w:sz w:val="24"/>
          <w:szCs w:val="24"/>
        </w:rPr>
        <w:t>Performance of ERE in numerical simulation</w:t>
      </w:r>
      <w:bookmarkEnd w:id="55"/>
      <w:r>
        <w:rPr>
          <w:rStyle w:val="Hyperlink0"/>
          <w:rFonts w:ascii="Times New Roman" w:hAnsi="Times New Roman" w:cs="Times New Roman"/>
          <w:sz w:val="24"/>
          <w:szCs w:val="24"/>
        </w:rPr>
        <w:t xml:space="preserve"> </w:t>
      </w:r>
    </w:p>
    <w:p w14:paraId="1B15D9B9" w14:textId="37AA7140" w:rsidR="005304E7" w:rsidRPr="005304E7" w:rsidRDefault="00233F73" w:rsidP="001F17D5">
      <w:pPr>
        <w:jc w:val="center"/>
        <w:rPr>
          <w:rFonts w:ascii="Times New Roman" w:hAnsi="Times New Roman" w:cs="Times New Roman"/>
          <w:sz w:val="20"/>
          <w:szCs w:val="20"/>
        </w:rPr>
      </w:pPr>
      <w:r>
        <w:rPr>
          <w:rFonts w:hint="eastAsia"/>
          <w:noProof/>
          <w:lang w:val="en-IN" w:eastAsia="en-IN"/>
        </w:rPr>
        <w:drawing>
          <wp:inline distT="0" distB="0" distL="0" distR="0" wp14:anchorId="20C7733A" wp14:editId="576602E9">
            <wp:extent cx="5274310" cy="4521835"/>
            <wp:effectExtent l="0" t="0" r="254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21"/>
                    <a:stretch>
                      <a:fillRect/>
                    </a:stretch>
                  </pic:blipFill>
                  <pic:spPr>
                    <a:xfrm>
                      <a:off x="0" y="0"/>
                      <a:ext cx="5274310" cy="4521835"/>
                    </a:xfrm>
                    <a:prstGeom prst="rect">
                      <a:avLst/>
                    </a:prstGeom>
                  </pic:spPr>
                </pic:pic>
              </a:graphicData>
            </a:graphic>
          </wp:inline>
        </w:drawing>
      </w:r>
    </w:p>
    <w:p w14:paraId="2ED70F9D" w14:textId="155A1431" w:rsidR="005304E7" w:rsidRPr="00330037" w:rsidRDefault="005304E7" w:rsidP="005304E7">
      <w:pPr>
        <w:spacing w:afterLines="100" w:after="312"/>
        <w:rPr>
          <w:rFonts w:ascii="Times New Roman" w:hAnsi="Times New Roman" w:cs="Times New Roman"/>
          <w:color w:val="242021"/>
          <w:szCs w:val="21"/>
        </w:rPr>
      </w:pPr>
      <w:r w:rsidRPr="00330037">
        <w:rPr>
          <w:rFonts w:ascii="Times New Roman" w:hAnsi="Times New Roman" w:cs="Times New Roman"/>
          <w:b/>
          <w:bCs/>
          <w:color w:val="242021"/>
          <w:szCs w:val="21"/>
        </w:rPr>
        <w:t>Fig. S14. Performance of ERE illustrated by a 16-node simulated network model.</w:t>
      </w:r>
      <w:r w:rsidRPr="00330037">
        <w:rPr>
          <w:rFonts w:ascii="Times New Roman" w:hAnsi="Times New Roman" w:cs="Times New Roman"/>
          <w:color w:val="242021"/>
          <w:szCs w:val="21"/>
        </w:rPr>
        <w:t xml:space="preserve"> </w:t>
      </w:r>
      <w:r w:rsidRPr="00330037">
        <w:rPr>
          <w:rFonts w:ascii="Times New Roman" w:hAnsi="Times New Roman" w:cs="Times New Roman"/>
          <w:b/>
          <w:bCs/>
          <w:color w:val="242021"/>
          <w:szCs w:val="21"/>
        </w:rPr>
        <w:t xml:space="preserve">(A) </w:t>
      </w:r>
      <w:r w:rsidRPr="00330037">
        <w:rPr>
          <w:rFonts w:ascii="Times New Roman" w:hAnsi="Times New Roman" w:cs="Times New Roman"/>
          <w:color w:val="242021"/>
          <w:szCs w:val="21"/>
        </w:rPr>
        <w:t xml:space="preserve">As shown in the ERE scoring curve defined in the Method section, the ERE value increases abruptly as the system is in the vicinity of the bifurcation point </w:t>
      </w:r>
      <m:oMath>
        <m:r>
          <w:rPr>
            <w:rFonts w:ascii="Cambria Math" w:hAnsi="Cambria Math" w:cs="Times New Roman"/>
            <w:color w:val="242021"/>
            <w:szCs w:val="21"/>
          </w:rPr>
          <m:t>q = 0</m:t>
        </m:r>
      </m:oMath>
      <w:r w:rsidRPr="00330037">
        <w:rPr>
          <w:rFonts w:ascii="Times New Roman" w:hAnsi="Times New Roman" w:cs="Times New Roman"/>
          <w:color w:val="242021"/>
          <w:szCs w:val="21"/>
        </w:rPr>
        <w:t xml:space="preserve">. </w:t>
      </w:r>
      <w:r w:rsidRPr="00330037">
        <w:rPr>
          <w:rFonts w:ascii="Times New Roman" w:hAnsi="Times New Roman" w:cs="Times New Roman"/>
          <w:b/>
          <w:bCs/>
          <w:color w:val="242021"/>
          <w:szCs w:val="21"/>
        </w:rPr>
        <w:t xml:space="preserve">(B) </w:t>
      </w:r>
      <w:r w:rsidRPr="00330037">
        <w:rPr>
          <w:rFonts w:ascii="Times New Roman" w:hAnsi="Times New Roman" w:cs="Times New Roman"/>
          <w:color w:val="242021"/>
          <w:szCs w:val="21"/>
        </w:rPr>
        <w:t xml:space="preserve">The dynamic evolution of local ERE values illustrates the landscape of the edge-based relative entropy from a global perspective. </w:t>
      </w:r>
      <w:r w:rsidRPr="00330037">
        <w:rPr>
          <w:rFonts w:ascii="Times New Roman" w:hAnsi="Times New Roman" w:cs="Times New Roman"/>
          <w:b/>
          <w:bCs/>
          <w:color w:val="242021"/>
          <w:szCs w:val="21"/>
        </w:rPr>
        <w:t>(C)</w:t>
      </w:r>
      <w:r w:rsidRPr="00330037">
        <w:rPr>
          <w:rFonts w:ascii="Times New Roman" w:hAnsi="Times New Roman" w:cs="Times New Roman"/>
          <w:color w:val="242021"/>
          <w:szCs w:val="21"/>
        </w:rPr>
        <w:t xml:space="preserve"> To visualize the changes in the critical period, we depict the entropy changes of gene pairs at the network level. The simulated network shows a significant change close to the bifurcation point. </w:t>
      </w:r>
      <w:r w:rsidRPr="00330037">
        <w:rPr>
          <w:rFonts w:ascii="Times New Roman" w:hAnsi="Times New Roman" w:cs="Times New Roman"/>
          <w:szCs w:val="21"/>
        </w:rPr>
        <w:t xml:space="preserve">The color of each edge indicates the scaled ERE </w:t>
      </w:r>
      <w:r w:rsidR="00032AA2" w:rsidRPr="00330037">
        <w:rPr>
          <w:rFonts w:ascii="Times New Roman" w:hAnsi="Times New Roman" w:cs="Times New Roman"/>
          <w:szCs w:val="21"/>
        </w:rPr>
        <w:t>value</w:t>
      </w:r>
      <w:r w:rsidRPr="00330037">
        <w:rPr>
          <w:rFonts w:ascii="Times New Roman" w:eastAsia="DengXian" w:hAnsi="Times New Roman" w:cs="Times New Roman"/>
          <w:szCs w:val="21"/>
        </w:rPr>
        <w:t>,</w:t>
      </w:r>
      <w:r w:rsidRPr="00330037">
        <w:rPr>
          <w:rFonts w:ascii="Times New Roman" w:hAnsi="Times New Roman" w:cs="Times New Roman"/>
          <w:szCs w:val="21"/>
        </w:rPr>
        <w:t xml:space="preserve"> and the width indicates the absolute value of the Pearson correlation coefficient (</w:t>
      </w:r>
      <m:oMath>
        <m:r>
          <w:rPr>
            <w:rFonts w:ascii="Cambria Math" w:hAnsi="Cambria Math" w:cs="Times New Roman"/>
            <w:szCs w:val="21"/>
          </w:rPr>
          <m:t>|PCC|</m:t>
        </m:r>
      </m:oMath>
      <w:r w:rsidRPr="00330037">
        <w:rPr>
          <w:rFonts w:ascii="Times New Roman" w:hAnsi="Times New Roman" w:cs="Times New Roman"/>
          <w:szCs w:val="21"/>
        </w:rPr>
        <w:t>).</w:t>
      </w:r>
    </w:p>
    <w:p w14:paraId="3C01BF58" w14:textId="77777777" w:rsidR="0009170F" w:rsidRPr="00AD148D" w:rsidRDefault="0009170F" w:rsidP="00703D2C">
      <w:pPr>
        <w:spacing w:before="260" w:after="120" w:line="360" w:lineRule="auto"/>
        <w:rPr>
          <w:rFonts w:ascii="Times New Roman" w:hAnsi="Times New Roman" w:cs="Times New Roman"/>
          <w:sz w:val="24"/>
          <w:szCs w:val="24"/>
        </w:rPr>
      </w:pPr>
    </w:p>
    <w:p w14:paraId="0651BF82" w14:textId="5015E502" w:rsidR="00870D31" w:rsidRDefault="00870D31" w:rsidP="00703D2C">
      <w:pPr>
        <w:pStyle w:val="Heading2"/>
        <w:spacing w:after="120" w:line="360" w:lineRule="auto"/>
        <w:rPr>
          <w:rStyle w:val="Hyperlink0"/>
          <w:rFonts w:ascii="Times New Roman" w:hAnsi="Times New Roman" w:cs="Times New Roman"/>
          <w:sz w:val="24"/>
          <w:szCs w:val="24"/>
        </w:rPr>
      </w:pPr>
      <w:bookmarkStart w:id="56" w:name="_Toc161779094"/>
      <w:r w:rsidRPr="00C27387">
        <w:rPr>
          <w:rStyle w:val="Hyperlink0"/>
          <w:rFonts w:ascii="Times New Roman" w:hAnsi="Times New Roman" w:cs="Times New Roman"/>
          <w:sz w:val="24"/>
          <w:szCs w:val="24"/>
        </w:rPr>
        <w:lastRenderedPageBreak/>
        <w:t>Fi</w:t>
      </w:r>
      <w:r w:rsidRPr="001615B6">
        <w:rPr>
          <w:rFonts w:ascii="Times New Roman" w:hAnsi="Times New Roman" w:cs="Times New Roman"/>
          <w:sz w:val="24"/>
          <w:szCs w:val="24"/>
        </w:rPr>
        <w:t>g</w:t>
      </w:r>
      <w:r w:rsidRPr="001615B6">
        <w:rPr>
          <w:rFonts w:ascii="Times New Roman" w:hAnsi="Times New Roman" w:cs="Times New Roman" w:hint="eastAsia"/>
          <w:sz w:val="24"/>
          <w:szCs w:val="24"/>
        </w:rPr>
        <w:t>.</w:t>
      </w:r>
      <w:r w:rsidRPr="001615B6">
        <w:rPr>
          <w:rFonts w:ascii="Times New Roman" w:hAnsi="Times New Roman" w:cs="Times New Roman"/>
          <w:sz w:val="24"/>
          <w:szCs w:val="24"/>
        </w:rPr>
        <w:t xml:space="preserve"> S</w:t>
      </w:r>
      <w:r w:rsidRPr="001615B6">
        <w:rPr>
          <w:rFonts w:ascii="Times New Roman" w:hAnsi="Times New Roman" w:cs="Times New Roman" w:hint="eastAsia"/>
          <w:sz w:val="24"/>
          <w:szCs w:val="24"/>
        </w:rPr>
        <w:t>1</w:t>
      </w:r>
      <w:r w:rsidR="000A3F25">
        <w:rPr>
          <w:rFonts w:ascii="Times New Roman" w:hAnsi="Times New Roman" w:cs="Times New Roman"/>
          <w:sz w:val="24"/>
          <w:szCs w:val="24"/>
        </w:rPr>
        <w:t>5</w:t>
      </w:r>
      <w:r w:rsidRPr="00330037">
        <w:rPr>
          <w:rFonts w:ascii="Times New Roman" w:hAnsi="Times New Roman" w:cs="Times New Roman"/>
          <w:sz w:val="24"/>
          <w:szCs w:val="24"/>
        </w:rPr>
        <w:t xml:space="preserve">. </w:t>
      </w:r>
      <w:r w:rsidRPr="00870D31">
        <w:rPr>
          <w:rStyle w:val="Hyperlink0"/>
          <w:rFonts w:ascii="Times New Roman" w:hAnsi="Times New Roman" w:cs="Times New Roman"/>
          <w:bCs w:val="0"/>
          <w:sz w:val="24"/>
          <w:szCs w:val="24"/>
        </w:rPr>
        <w:t>The performance of ERE on the COAD, LUAD, THCA, and KIRC using a bootstrapping strategy</w:t>
      </w:r>
      <w:bookmarkEnd w:id="56"/>
    </w:p>
    <w:p w14:paraId="0F4FA73D" w14:textId="21C0C087" w:rsidR="00870D31" w:rsidRPr="00870D31" w:rsidRDefault="001F17D5" w:rsidP="007C502C">
      <w:pPr>
        <w:spacing w:afterLines="100" w:after="312"/>
        <w:jc w:val="center"/>
        <w:rPr>
          <w:rFonts w:ascii="Times New Roman" w:hAnsi="Times New Roman" w:cs="Times New Roman"/>
          <w:sz w:val="20"/>
          <w:szCs w:val="20"/>
        </w:rPr>
      </w:pPr>
      <w:r>
        <w:rPr>
          <w:noProof/>
          <w:lang w:val="en-IN" w:eastAsia="en-IN"/>
        </w:rPr>
        <w:drawing>
          <wp:inline distT="0" distB="0" distL="0" distR="0" wp14:anchorId="7AA6CCBF" wp14:editId="489B6CF7">
            <wp:extent cx="5191125" cy="4171950"/>
            <wp:effectExtent l="0" t="0" r="9525" b="0"/>
            <wp:docPr id="6854025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402569" name=""/>
                    <pic:cNvPicPr/>
                  </pic:nvPicPr>
                  <pic:blipFill rotWithShape="1">
                    <a:blip r:embed="rId22"/>
                    <a:srcRect l="722" r="854"/>
                    <a:stretch/>
                  </pic:blipFill>
                  <pic:spPr bwMode="auto">
                    <a:xfrm>
                      <a:off x="0" y="0"/>
                      <a:ext cx="5191125" cy="4171950"/>
                    </a:xfrm>
                    <a:prstGeom prst="rect">
                      <a:avLst/>
                    </a:prstGeom>
                    <a:ln>
                      <a:noFill/>
                    </a:ln>
                    <a:extLst>
                      <a:ext uri="{53640926-AAD7-44D8-BBD7-CCE9431645EC}">
                        <a14:shadowObscured xmlns:a14="http://schemas.microsoft.com/office/drawing/2010/main"/>
                      </a:ext>
                    </a:extLst>
                  </pic:spPr>
                </pic:pic>
              </a:graphicData>
            </a:graphic>
          </wp:inline>
        </w:drawing>
      </w:r>
    </w:p>
    <w:p w14:paraId="593668BD" w14:textId="0C6B863A" w:rsidR="00870D31" w:rsidRPr="00330037" w:rsidRDefault="00870D31" w:rsidP="00870D31">
      <w:pPr>
        <w:spacing w:afterLines="100" w:after="312"/>
        <w:rPr>
          <w:rFonts w:ascii="Times New Roman" w:hAnsi="Times New Roman" w:cs="Times New Roman"/>
          <w:szCs w:val="21"/>
        </w:rPr>
      </w:pPr>
      <w:r w:rsidRPr="00330037">
        <w:rPr>
          <w:rFonts w:ascii="Times New Roman" w:hAnsi="Times New Roman" w:cs="Times New Roman"/>
          <w:b/>
          <w:bCs/>
          <w:color w:val="242021"/>
          <w:szCs w:val="21"/>
        </w:rPr>
        <w:t>Fig. S1</w:t>
      </w:r>
      <w:r w:rsidR="000A3F25" w:rsidRPr="00330037">
        <w:rPr>
          <w:rFonts w:ascii="Times New Roman" w:hAnsi="Times New Roman" w:cs="Times New Roman"/>
          <w:b/>
          <w:bCs/>
          <w:color w:val="242021"/>
          <w:szCs w:val="21"/>
        </w:rPr>
        <w:t>5</w:t>
      </w:r>
      <w:r w:rsidRPr="00330037">
        <w:rPr>
          <w:rFonts w:ascii="Times New Roman" w:hAnsi="Times New Roman" w:cs="Times New Roman"/>
          <w:b/>
          <w:bCs/>
          <w:color w:val="242021"/>
          <w:szCs w:val="21"/>
        </w:rPr>
        <w:t xml:space="preserve">. </w:t>
      </w:r>
      <w:r w:rsidRPr="00330037">
        <w:rPr>
          <w:rFonts w:ascii="Times New Roman" w:hAnsi="Times New Roman" w:cs="Times New Roman"/>
          <w:b/>
          <w:bCs/>
          <w:szCs w:val="21"/>
        </w:rPr>
        <w:t xml:space="preserve">The performance of ERE on the COAD, LUAD, THCA, and KIRC using a bootstrapping strategy. </w:t>
      </w:r>
      <w:r w:rsidRPr="00330037">
        <w:rPr>
          <w:rFonts w:ascii="Times New Roman" w:hAnsi="Times New Roman" w:cs="Times New Roman"/>
          <w:kern w:val="0"/>
          <w:szCs w:val="21"/>
        </w:rPr>
        <w:t xml:space="preserve">Specifically, the ERE values from each sampling iteration are summarized for each dataset, </w:t>
      </w:r>
      <w:r w:rsidRPr="00330037">
        <w:rPr>
          <w:rFonts w:ascii="Times New Roman" w:hAnsi="Times New Roman" w:cs="Times New Roman"/>
          <w:i/>
          <w:iCs/>
          <w:kern w:val="0"/>
          <w:szCs w:val="21"/>
        </w:rPr>
        <w:t>i.e.</w:t>
      </w:r>
      <w:r w:rsidRPr="00330037">
        <w:rPr>
          <w:rFonts w:ascii="Times New Roman" w:hAnsi="Times New Roman" w:cs="Times New Roman"/>
          <w:kern w:val="0"/>
          <w:szCs w:val="21"/>
        </w:rPr>
        <w:t xml:space="preserve">, (A) COAD, (B) LUAD, (C) THCA, and (D) KIRC. For each sub-figure, each curve represents the ERE values obtained from a single random sampling scheme. </w:t>
      </w:r>
      <w:bookmarkStart w:id="57" w:name="OLE_LINK22"/>
      <w:r w:rsidRPr="00330037">
        <w:rPr>
          <w:rFonts w:ascii="Times New Roman" w:hAnsi="Times New Roman" w:cs="Times New Roman"/>
          <w:kern w:val="0"/>
          <w:szCs w:val="21"/>
        </w:rPr>
        <w:t>It is seen that the local maximum points of most (above 95%) ERE curves are consistent with the results of the manuscript.</w:t>
      </w:r>
      <w:bookmarkEnd w:id="57"/>
    </w:p>
    <w:p w14:paraId="670FB587" w14:textId="77777777" w:rsidR="0009170F" w:rsidRPr="00AD148D" w:rsidRDefault="0009170F" w:rsidP="00703D2C">
      <w:pPr>
        <w:spacing w:before="260" w:after="120" w:line="360" w:lineRule="auto"/>
        <w:rPr>
          <w:rFonts w:ascii="Times New Roman" w:hAnsi="Times New Roman" w:cs="Times New Roman"/>
          <w:sz w:val="24"/>
          <w:szCs w:val="24"/>
        </w:rPr>
      </w:pPr>
    </w:p>
    <w:p w14:paraId="73F242F5" w14:textId="7722F001" w:rsidR="00AB1FE9" w:rsidRDefault="00AB1FE9" w:rsidP="00703D2C">
      <w:pPr>
        <w:pStyle w:val="Heading2"/>
        <w:spacing w:after="120" w:line="360" w:lineRule="auto"/>
        <w:rPr>
          <w:rStyle w:val="Hyperlink0"/>
          <w:rFonts w:ascii="Times New Roman" w:hAnsi="Times New Roman" w:cs="Times New Roman"/>
          <w:sz w:val="24"/>
          <w:szCs w:val="24"/>
        </w:rPr>
      </w:pPr>
      <w:bookmarkStart w:id="58" w:name="_Toc161779095"/>
      <w:r w:rsidRPr="00C27387">
        <w:rPr>
          <w:rStyle w:val="Hyperlink0"/>
          <w:rFonts w:ascii="Times New Roman" w:hAnsi="Times New Roman" w:cs="Times New Roman"/>
          <w:sz w:val="24"/>
          <w:szCs w:val="24"/>
        </w:rPr>
        <w:lastRenderedPageBreak/>
        <w:t>Fi</w:t>
      </w:r>
      <w:r w:rsidRPr="001615B6">
        <w:rPr>
          <w:rFonts w:ascii="Times New Roman" w:hAnsi="Times New Roman" w:cs="Times New Roman"/>
          <w:sz w:val="24"/>
          <w:szCs w:val="24"/>
        </w:rPr>
        <w:t>g</w:t>
      </w:r>
      <w:r w:rsidRPr="001615B6">
        <w:rPr>
          <w:rFonts w:ascii="Times New Roman" w:hAnsi="Times New Roman" w:cs="Times New Roman" w:hint="eastAsia"/>
          <w:sz w:val="24"/>
          <w:szCs w:val="24"/>
        </w:rPr>
        <w:t>.</w:t>
      </w:r>
      <w:r w:rsidRPr="001615B6">
        <w:rPr>
          <w:rFonts w:ascii="Times New Roman" w:hAnsi="Times New Roman" w:cs="Times New Roman"/>
          <w:sz w:val="24"/>
          <w:szCs w:val="24"/>
        </w:rPr>
        <w:t xml:space="preserve"> S</w:t>
      </w:r>
      <w:r w:rsidRPr="001615B6">
        <w:rPr>
          <w:rFonts w:ascii="Times New Roman" w:hAnsi="Times New Roman" w:cs="Times New Roman" w:hint="eastAsia"/>
          <w:sz w:val="24"/>
          <w:szCs w:val="24"/>
        </w:rPr>
        <w:t>1</w:t>
      </w:r>
      <w:r w:rsidR="000A3F25">
        <w:rPr>
          <w:rFonts w:ascii="Times New Roman" w:hAnsi="Times New Roman" w:cs="Times New Roman"/>
          <w:sz w:val="24"/>
          <w:szCs w:val="24"/>
        </w:rPr>
        <w:t>6</w:t>
      </w:r>
      <w:r w:rsidRPr="00330037">
        <w:rPr>
          <w:rFonts w:ascii="Times New Roman" w:hAnsi="Times New Roman" w:cs="Times New Roman"/>
          <w:sz w:val="24"/>
          <w:szCs w:val="24"/>
        </w:rPr>
        <w:t xml:space="preserve">. </w:t>
      </w:r>
      <w:r w:rsidRPr="00AB1FE9">
        <w:rPr>
          <w:rStyle w:val="Hyperlink0"/>
          <w:rFonts w:ascii="Times New Roman" w:hAnsi="Times New Roman" w:cs="Times New Roman"/>
          <w:bCs w:val="0"/>
          <w:sz w:val="24"/>
          <w:szCs w:val="24"/>
        </w:rPr>
        <w:t xml:space="preserve">An illustration of the </w:t>
      </w:r>
      <w:r w:rsidR="00703D2C">
        <w:rPr>
          <w:rStyle w:val="Hyperlink0"/>
          <w:rFonts w:ascii="Times New Roman" w:eastAsiaTheme="minorEastAsia" w:hAnsi="Times New Roman" w:cs="Times New Roman"/>
          <w:bCs w:val="0"/>
          <w:sz w:val="24"/>
          <w:szCs w:val="24"/>
        </w:rPr>
        <w:t>“</w:t>
      </w:r>
      <w:r w:rsidRPr="00AB1FE9">
        <w:rPr>
          <w:rStyle w:val="Hyperlink0"/>
          <w:rFonts w:ascii="Times New Roman" w:hAnsi="Times New Roman" w:cs="Times New Roman"/>
          <w:bCs w:val="0"/>
          <w:sz w:val="24"/>
          <w:szCs w:val="24"/>
        </w:rPr>
        <w:t>after-transition state</w:t>
      </w:r>
      <w:r w:rsidR="00703D2C">
        <w:rPr>
          <w:rStyle w:val="Hyperlink0"/>
          <w:rFonts w:ascii="Times New Roman" w:eastAsiaTheme="minorEastAsia" w:hAnsi="Times New Roman" w:cs="Times New Roman"/>
          <w:bCs w:val="0"/>
          <w:sz w:val="24"/>
          <w:szCs w:val="24"/>
        </w:rPr>
        <w:t>”</w:t>
      </w:r>
      <w:bookmarkEnd w:id="58"/>
      <w:r>
        <w:rPr>
          <w:rStyle w:val="Hyperlink0"/>
          <w:rFonts w:ascii="Times New Roman" w:hAnsi="Times New Roman" w:cs="Times New Roman"/>
          <w:sz w:val="24"/>
          <w:szCs w:val="24"/>
        </w:rPr>
        <w:t xml:space="preserve"> </w:t>
      </w:r>
    </w:p>
    <w:p w14:paraId="5CC6B133" w14:textId="564BCA77" w:rsidR="00AB1FE9" w:rsidRDefault="001F17D5" w:rsidP="007C502C">
      <w:pPr>
        <w:spacing w:afterLines="100" w:after="312"/>
        <w:jc w:val="center"/>
        <w:rPr>
          <w:rFonts w:ascii="Times New Roman" w:hAnsi="Times New Roman" w:cs="Times New Roman"/>
          <w:color w:val="242021"/>
          <w:sz w:val="20"/>
          <w:szCs w:val="20"/>
        </w:rPr>
      </w:pPr>
      <w:r w:rsidRPr="00CE5DF7">
        <w:rPr>
          <w:rFonts w:ascii="Arial" w:eastAsia="MS Mincho" w:hAnsi="Arial" w:cs="Arial"/>
          <w:noProof/>
          <w:color w:val="0070C0"/>
          <w:sz w:val="22"/>
          <w:lang w:val="en-IN" w:eastAsia="en-IN"/>
        </w:rPr>
        <w:drawing>
          <wp:inline distT="0" distB="0" distL="0" distR="0" wp14:anchorId="34A30DB3" wp14:editId="6E515707">
            <wp:extent cx="4883847" cy="4534208"/>
            <wp:effectExtent l="0" t="0" r="0" b="0"/>
            <wp:docPr id="14073741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a:extLst>
                        <a:ext uri="{28A0092B-C50C-407E-A947-70E740481C1C}">
                          <a14:useLocalDpi xmlns:a14="http://schemas.microsoft.com/office/drawing/2010/main" val="0"/>
                        </a:ext>
                      </a:extLst>
                    </a:blip>
                    <a:srcRect l="6013" t="9705" r="1372" b="22593"/>
                    <a:stretch/>
                  </pic:blipFill>
                  <pic:spPr bwMode="auto">
                    <a:xfrm>
                      <a:off x="0" y="0"/>
                      <a:ext cx="4884797" cy="4535090"/>
                    </a:xfrm>
                    <a:prstGeom prst="rect">
                      <a:avLst/>
                    </a:prstGeom>
                    <a:noFill/>
                    <a:ln>
                      <a:noFill/>
                    </a:ln>
                    <a:extLst>
                      <a:ext uri="{53640926-AAD7-44D8-BBD7-CCE9431645EC}">
                        <a14:shadowObscured xmlns:a14="http://schemas.microsoft.com/office/drawing/2010/main"/>
                      </a:ext>
                    </a:extLst>
                  </pic:spPr>
                </pic:pic>
              </a:graphicData>
            </a:graphic>
          </wp:inline>
        </w:drawing>
      </w:r>
    </w:p>
    <w:p w14:paraId="18A030C4" w14:textId="3475EC78" w:rsidR="00AB1FE9" w:rsidRPr="00330037" w:rsidRDefault="00AB1FE9" w:rsidP="000E1A39">
      <w:pPr>
        <w:spacing w:afterLines="100" w:after="312"/>
        <w:rPr>
          <w:rFonts w:ascii="Times New Roman" w:hAnsi="Times New Roman" w:cs="Times New Roman"/>
          <w:kern w:val="0"/>
          <w:szCs w:val="21"/>
        </w:rPr>
      </w:pPr>
      <w:r w:rsidRPr="00330037">
        <w:rPr>
          <w:rFonts w:ascii="Times New Roman" w:hAnsi="Times New Roman" w:cs="Times New Roman"/>
          <w:b/>
          <w:bCs/>
          <w:color w:val="242021"/>
          <w:szCs w:val="21"/>
        </w:rPr>
        <w:t>Fig. S1</w:t>
      </w:r>
      <w:r w:rsidR="000A3F25" w:rsidRPr="00330037">
        <w:rPr>
          <w:rFonts w:ascii="Times New Roman" w:hAnsi="Times New Roman" w:cs="Times New Roman"/>
          <w:b/>
          <w:bCs/>
          <w:color w:val="242021"/>
          <w:szCs w:val="21"/>
        </w:rPr>
        <w:t>6</w:t>
      </w:r>
      <w:r w:rsidRPr="00330037">
        <w:rPr>
          <w:rFonts w:ascii="Times New Roman" w:hAnsi="Times New Roman" w:cs="Times New Roman"/>
          <w:b/>
          <w:bCs/>
          <w:color w:val="242021"/>
          <w:szCs w:val="21"/>
        </w:rPr>
        <w:t xml:space="preserve">. </w:t>
      </w:r>
      <w:r w:rsidRPr="00330037">
        <w:rPr>
          <w:rFonts w:ascii="Times New Roman" w:hAnsi="Times New Roman" w:cs="Times New Roman"/>
          <w:b/>
          <w:bCs/>
          <w:szCs w:val="21"/>
        </w:rPr>
        <w:t xml:space="preserve">An illustration of the "after-transition state". </w:t>
      </w:r>
      <w:r w:rsidRPr="00330037">
        <w:rPr>
          <w:rFonts w:ascii="Times New Roman" w:hAnsi="Times New Roman" w:cs="Times New Roman"/>
          <w:kern w:val="0"/>
          <w:szCs w:val="21"/>
        </w:rPr>
        <w:t xml:space="preserve">There may be multiple critical states occurring during disease progression. If the state after the critical state shows drastic deterioration compared to before, we consider it the “after-transition state” or the “disease state”. We take cancer as an example. (I) Patients experience a drastic deterioration at the stage </w:t>
      </w:r>
      <w:r w:rsidR="005156DA" w:rsidRPr="00330037">
        <w:rPr>
          <w:rFonts w:ascii="Times New Roman" w:hAnsi="Times New Roman" w:cs="Times New Roman"/>
          <w:kern w:val="0"/>
          <w:szCs w:val="21"/>
        </w:rPr>
        <w:t xml:space="preserve">of carcinoma in situ </w:t>
      </w:r>
      <w:r w:rsidRPr="00330037">
        <w:rPr>
          <w:rFonts w:ascii="Times New Roman" w:hAnsi="Times New Roman" w:cs="Times New Roman"/>
          <w:kern w:val="0"/>
          <w:szCs w:val="21"/>
        </w:rPr>
        <w:t xml:space="preserve">compared to the hyperplasia stage. </w:t>
      </w:r>
      <w:r w:rsidR="007C502C" w:rsidRPr="00330037">
        <w:rPr>
          <w:rFonts w:ascii="Times New Roman" w:hAnsi="Times New Roman" w:cs="Times New Roman"/>
          <w:kern w:val="0"/>
          <w:szCs w:val="21"/>
        </w:rPr>
        <w:t xml:space="preserve">Therefore, the </w:t>
      </w:r>
      <w:r w:rsidR="005156DA" w:rsidRPr="00330037">
        <w:rPr>
          <w:rFonts w:ascii="Times New Roman" w:hAnsi="Times New Roman" w:cs="Times New Roman"/>
          <w:kern w:val="0"/>
          <w:szCs w:val="21"/>
        </w:rPr>
        <w:t>stage of carcinoma in situ</w:t>
      </w:r>
      <w:r w:rsidR="007C502C" w:rsidRPr="00330037">
        <w:rPr>
          <w:rFonts w:ascii="Times New Roman" w:hAnsi="Times New Roman" w:cs="Times New Roman"/>
          <w:kern w:val="0"/>
          <w:szCs w:val="21"/>
        </w:rPr>
        <w:t xml:space="preserve"> is considered as the “after-transition state”. (II) The lymphoid infiltrates are more severe deterioration compared to </w:t>
      </w:r>
      <w:r w:rsidR="005156DA" w:rsidRPr="00330037">
        <w:rPr>
          <w:rFonts w:ascii="Times New Roman" w:hAnsi="Times New Roman" w:cs="Times New Roman"/>
          <w:kern w:val="0"/>
          <w:szCs w:val="21"/>
        </w:rPr>
        <w:t>the stage of carcinoma in situ</w:t>
      </w:r>
      <w:r w:rsidR="007C502C" w:rsidRPr="00330037">
        <w:rPr>
          <w:rFonts w:ascii="Times New Roman" w:hAnsi="Times New Roman" w:cs="Times New Roman"/>
          <w:kern w:val="0"/>
          <w:szCs w:val="21"/>
        </w:rPr>
        <w:t>, and is considered as the “after-transition state”. (III) The stage of distant metastasis is a more severe stage compared to the stage of lymphoid infiltrates, almost incurable, and is considered as the “after-transition state”.</w:t>
      </w:r>
    </w:p>
    <w:p w14:paraId="7D027CB9" w14:textId="77777777" w:rsidR="0009170F" w:rsidRPr="00AD148D" w:rsidRDefault="0009170F" w:rsidP="00703D2C">
      <w:pPr>
        <w:spacing w:before="260" w:after="120" w:line="360" w:lineRule="auto"/>
        <w:rPr>
          <w:rFonts w:ascii="Times New Roman" w:hAnsi="Times New Roman" w:cs="Times New Roman"/>
          <w:sz w:val="24"/>
          <w:szCs w:val="24"/>
        </w:rPr>
      </w:pPr>
    </w:p>
    <w:p w14:paraId="0320193A" w14:textId="0CF9C652" w:rsidR="00553C58" w:rsidRDefault="00553C58" w:rsidP="00703D2C">
      <w:pPr>
        <w:pStyle w:val="Heading2"/>
        <w:spacing w:after="120" w:line="360" w:lineRule="auto"/>
        <w:rPr>
          <w:rStyle w:val="Hyperlink0"/>
          <w:rFonts w:ascii="Times New Roman" w:hAnsi="Times New Roman" w:cs="Times New Roman"/>
          <w:sz w:val="24"/>
          <w:szCs w:val="24"/>
        </w:rPr>
      </w:pPr>
      <w:bookmarkStart w:id="59" w:name="_Toc161779096"/>
      <w:r w:rsidRPr="00C27387">
        <w:rPr>
          <w:rStyle w:val="Hyperlink0"/>
          <w:rFonts w:ascii="Times New Roman" w:hAnsi="Times New Roman" w:cs="Times New Roman"/>
          <w:sz w:val="24"/>
          <w:szCs w:val="24"/>
        </w:rPr>
        <w:lastRenderedPageBreak/>
        <w:t>Fi</w:t>
      </w:r>
      <w:r w:rsidRPr="001615B6">
        <w:rPr>
          <w:rFonts w:ascii="Times New Roman" w:hAnsi="Times New Roman" w:cs="Times New Roman"/>
          <w:sz w:val="24"/>
          <w:szCs w:val="24"/>
        </w:rPr>
        <w:t>g</w:t>
      </w:r>
      <w:r w:rsidRPr="001615B6">
        <w:rPr>
          <w:rFonts w:ascii="Times New Roman" w:hAnsi="Times New Roman" w:cs="Times New Roman" w:hint="eastAsia"/>
          <w:sz w:val="24"/>
          <w:szCs w:val="24"/>
        </w:rPr>
        <w:t>.</w:t>
      </w:r>
      <w:r w:rsidRPr="001615B6">
        <w:rPr>
          <w:rFonts w:ascii="Times New Roman" w:hAnsi="Times New Roman" w:cs="Times New Roman"/>
          <w:sz w:val="24"/>
          <w:szCs w:val="24"/>
        </w:rPr>
        <w:t xml:space="preserve"> S</w:t>
      </w:r>
      <w:r w:rsidRPr="001615B6">
        <w:rPr>
          <w:rFonts w:ascii="Times New Roman" w:hAnsi="Times New Roman" w:cs="Times New Roman" w:hint="eastAsia"/>
          <w:sz w:val="24"/>
          <w:szCs w:val="24"/>
        </w:rPr>
        <w:t>1</w:t>
      </w:r>
      <w:r w:rsidR="000A3F25">
        <w:rPr>
          <w:rFonts w:ascii="Times New Roman" w:hAnsi="Times New Roman" w:cs="Times New Roman"/>
          <w:sz w:val="24"/>
          <w:szCs w:val="24"/>
        </w:rPr>
        <w:t>7</w:t>
      </w:r>
      <w:r w:rsidRPr="00330037">
        <w:rPr>
          <w:rFonts w:ascii="Times New Roman" w:hAnsi="Times New Roman" w:cs="Times New Roman"/>
          <w:sz w:val="24"/>
          <w:szCs w:val="24"/>
        </w:rPr>
        <w:t xml:space="preserve">. </w:t>
      </w:r>
      <w:r w:rsidRPr="00553C58">
        <w:rPr>
          <w:rStyle w:val="Hyperlink0"/>
          <w:rFonts w:ascii="Times New Roman" w:hAnsi="Times New Roman" w:cs="Times New Roman"/>
          <w:bCs w:val="0"/>
          <w:sz w:val="24"/>
          <w:szCs w:val="24"/>
        </w:rPr>
        <w:t>The three stages transition of interactions between certain genes during the entire disease progression</w:t>
      </w:r>
      <w:bookmarkEnd w:id="59"/>
      <w:r>
        <w:rPr>
          <w:rStyle w:val="Hyperlink0"/>
          <w:rFonts w:ascii="Times New Roman" w:hAnsi="Times New Roman" w:cs="Times New Roman"/>
          <w:sz w:val="24"/>
          <w:szCs w:val="24"/>
        </w:rPr>
        <w:t xml:space="preserve"> </w:t>
      </w:r>
    </w:p>
    <w:p w14:paraId="4439F1B9" w14:textId="77B639A6" w:rsidR="00553C58" w:rsidRDefault="00553C58" w:rsidP="000E1A39">
      <w:pPr>
        <w:spacing w:afterLines="100" w:after="312"/>
        <w:rPr>
          <w:rFonts w:ascii="Times New Roman" w:hAnsi="Times New Roman" w:cs="Times New Roman"/>
          <w:color w:val="242021"/>
          <w:sz w:val="20"/>
          <w:szCs w:val="20"/>
        </w:rPr>
      </w:pPr>
      <w:r>
        <w:rPr>
          <w:noProof/>
          <w:lang w:val="en-IN" w:eastAsia="en-IN"/>
        </w:rPr>
        <w:drawing>
          <wp:inline distT="0" distB="0" distL="0" distR="0" wp14:anchorId="24CE9330" wp14:editId="7A159F69">
            <wp:extent cx="5274310" cy="2538095"/>
            <wp:effectExtent l="0" t="0" r="2540" b="0"/>
            <wp:docPr id="14266708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670870"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5274310" cy="2538095"/>
                    </a:xfrm>
                    <a:prstGeom prst="rect">
                      <a:avLst/>
                    </a:prstGeom>
                  </pic:spPr>
                </pic:pic>
              </a:graphicData>
            </a:graphic>
          </wp:inline>
        </w:drawing>
      </w:r>
    </w:p>
    <w:p w14:paraId="16D1A3EA" w14:textId="4845D3FC" w:rsidR="00553C58" w:rsidRPr="00330037" w:rsidRDefault="00553C58" w:rsidP="00553C58">
      <w:pPr>
        <w:spacing w:afterLines="100" w:after="312"/>
        <w:rPr>
          <w:rFonts w:ascii="Times New Roman" w:hAnsi="Times New Roman" w:cs="Times New Roman"/>
          <w:kern w:val="0"/>
          <w:sz w:val="22"/>
        </w:rPr>
      </w:pPr>
      <w:r w:rsidRPr="00330037">
        <w:rPr>
          <w:rFonts w:ascii="Times New Roman" w:hAnsi="Times New Roman" w:cs="Times New Roman"/>
          <w:b/>
          <w:bCs/>
          <w:color w:val="242021"/>
          <w:szCs w:val="21"/>
        </w:rPr>
        <w:t>Fig. S1</w:t>
      </w:r>
      <w:r w:rsidR="000A3F25" w:rsidRPr="00330037">
        <w:rPr>
          <w:rFonts w:ascii="Times New Roman" w:hAnsi="Times New Roman" w:cs="Times New Roman"/>
          <w:b/>
          <w:bCs/>
          <w:color w:val="242021"/>
          <w:szCs w:val="21"/>
        </w:rPr>
        <w:t>7</w:t>
      </w:r>
      <w:r w:rsidRPr="00330037">
        <w:rPr>
          <w:rFonts w:ascii="Times New Roman" w:hAnsi="Times New Roman" w:cs="Times New Roman"/>
          <w:b/>
          <w:bCs/>
          <w:color w:val="242021"/>
          <w:szCs w:val="21"/>
        </w:rPr>
        <w:t xml:space="preserve">. </w:t>
      </w:r>
      <w:r w:rsidRPr="00330037">
        <w:rPr>
          <w:rFonts w:ascii="Times New Roman" w:hAnsi="Times New Roman" w:cs="Times New Roman"/>
          <w:b/>
          <w:bCs/>
          <w:szCs w:val="21"/>
        </w:rPr>
        <w:t xml:space="preserve">The three stages transition of interactions between certain genes during the entire disease progression. </w:t>
      </w:r>
      <w:r w:rsidRPr="00330037">
        <w:rPr>
          <w:rFonts w:ascii="Times New Roman" w:hAnsi="Times New Roman" w:cs="Times New Roman"/>
          <w:kern w:val="0"/>
          <w:szCs w:val="21"/>
        </w:rPr>
        <w:t>Specifically, some interactions between certain genes (nodes) may exhibit instability in the critical state, while they remain stable both in the before-transition and after-transition states.</w:t>
      </w:r>
    </w:p>
    <w:p w14:paraId="29661BDD" w14:textId="77777777" w:rsidR="0009170F" w:rsidRPr="00AD148D" w:rsidRDefault="0009170F" w:rsidP="00703D2C">
      <w:pPr>
        <w:spacing w:before="260" w:after="120" w:line="360" w:lineRule="auto"/>
        <w:rPr>
          <w:rFonts w:ascii="Times New Roman" w:hAnsi="Times New Roman" w:cs="Times New Roman"/>
          <w:sz w:val="24"/>
          <w:szCs w:val="24"/>
        </w:rPr>
      </w:pPr>
    </w:p>
    <w:p w14:paraId="76F8A09B" w14:textId="13267D36" w:rsidR="00B417BE" w:rsidRDefault="00B417BE" w:rsidP="00703D2C">
      <w:pPr>
        <w:pStyle w:val="Heading2"/>
        <w:spacing w:after="120" w:line="360" w:lineRule="auto"/>
        <w:rPr>
          <w:rStyle w:val="Hyperlink0"/>
          <w:rFonts w:ascii="Times New Roman" w:hAnsi="Times New Roman" w:cs="Times New Roman"/>
          <w:bCs w:val="0"/>
          <w:sz w:val="24"/>
          <w:szCs w:val="24"/>
        </w:rPr>
      </w:pPr>
      <w:bookmarkStart w:id="60" w:name="_Toc161779097"/>
      <w:r w:rsidRPr="00C27387">
        <w:rPr>
          <w:rStyle w:val="Hyperlink0"/>
          <w:rFonts w:ascii="Times New Roman" w:hAnsi="Times New Roman" w:cs="Times New Roman"/>
          <w:sz w:val="24"/>
          <w:szCs w:val="24"/>
        </w:rPr>
        <w:lastRenderedPageBreak/>
        <w:t>Fi</w:t>
      </w:r>
      <w:r w:rsidRPr="001615B6">
        <w:rPr>
          <w:rFonts w:ascii="Times New Roman" w:hAnsi="Times New Roman" w:cs="Times New Roman"/>
          <w:sz w:val="24"/>
          <w:szCs w:val="24"/>
        </w:rPr>
        <w:t>g</w:t>
      </w:r>
      <w:r w:rsidRPr="001615B6">
        <w:rPr>
          <w:rFonts w:ascii="Times New Roman" w:hAnsi="Times New Roman" w:cs="Times New Roman" w:hint="eastAsia"/>
          <w:sz w:val="24"/>
          <w:szCs w:val="24"/>
        </w:rPr>
        <w:t>.</w:t>
      </w:r>
      <w:r w:rsidRPr="001615B6">
        <w:rPr>
          <w:rFonts w:ascii="Times New Roman" w:hAnsi="Times New Roman" w:cs="Times New Roman"/>
          <w:sz w:val="24"/>
          <w:szCs w:val="24"/>
        </w:rPr>
        <w:t xml:space="preserve"> S</w:t>
      </w:r>
      <w:r w:rsidRPr="001615B6">
        <w:rPr>
          <w:rFonts w:ascii="Times New Roman" w:hAnsi="Times New Roman" w:cs="Times New Roman" w:hint="eastAsia"/>
          <w:sz w:val="24"/>
          <w:szCs w:val="24"/>
        </w:rPr>
        <w:t>1</w:t>
      </w:r>
      <w:r>
        <w:rPr>
          <w:rFonts w:ascii="Times New Roman" w:hAnsi="Times New Roman" w:cs="Times New Roman" w:hint="eastAsia"/>
          <w:sz w:val="24"/>
          <w:szCs w:val="24"/>
        </w:rPr>
        <w:t>8</w:t>
      </w:r>
      <w:r w:rsidRPr="00B417BE">
        <w:rPr>
          <w:rFonts w:ascii="Times New Roman" w:hAnsi="Times New Roman" w:cs="Times New Roman"/>
          <w:sz w:val="24"/>
          <w:szCs w:val="24"/>
        </w:rPr>
        <w:t xml:space="preserve">. </w:t>
      </w:r>
      <w:r w:rsidRPr="00B417BE">
        <w:rPr>
          <w:rStyle w:val="Hyperlink0"/>
          <w:rFonts w:ascii="Times New Roman" w:hAnsi="Times New Roman" w:cs="Times New Roman"/>
          <w:bCs w:val="0"/>
          <w:sz w:val="24"/>
          <w:szCs w:val="24"/>
        </w:rPr>
        <w:t xml:space="preserve">The comparison of the performance of ERE with the </w:t>
      </w:r>
      <w:r w:rsidR="00D775A3">
        <w:rPr>
          <w:rStyle w:val="Hyperlink0"/>
          <w:rFonts w:ascii="Times New Roman" w:hAnsi="Times New Roman" w:cs="Times New Roman"/>
          <w:bCs w:val="0"/>
          <w:sz w:val="24"/>
          <w:szCs w:val="24"/>
        </w:rPr>
        <w:t>standard relative entropy</w:t>
      </w:r>
      <w:bookmarkEnd w:id="60"/>
    </w:p>
    <w:p w14:paraId="19D52BDF" w14:textId="3EF3B2A0" w:rsidR="00B417BE" w:rsidRPr="00B417BE" w:rsidRDefault="00C71F3A" w:rsidP="00C71F3A">
      <w:pPr>
        <w:jc w:val="center"/>
      </w:pPr>
      <w:r>
        <w:rPr>
          <w:noProof/>
          <w:lang w:val="en-IN" w:eastAsia="en-IN"/>
        </w:rPr>
        <w:drawing>
          <wp:inline distT="0" distB="0" distL="0" distR="0" wp14:anchorId="26186B62" wp14:editId="26A1BCEC">
            <wp:extent cx="5170037" cy="3492000"/>
            <wp:effectExtent l="0" t="0" r="0" b="0"/>
            <wp:docPr id="17954990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99097" name="图片 1795499097"/>
                    <pic:cNvPicPr/>
                  </pic:nvPicPr>
                  <pic:blipFill rotWithShape="1">
                    <a:blip r:embed="rId25"/>
                    <a:srcRect t="1821" b="19397"/>
                    <a:stretch/>
                  </pic:blipFill>
                  <pic:spPr bwMode="auto">
                    <a:xfrm>
                      <a:off x="0" y="0"/>
                      <a:ext cx="5170037" cy="3492000"/>
                    </a:xfrm>
                    <a:prstGeom prst="rect">
                      <a:avLst/>
                    </a:prstGeom>
                    <a:ln>
                      <a:noFill/>
                    </a:ln>
                    <a:extLst>
                      <a:ext uri="{53640926-AAD7-44D8-BBD7-CCE9431645EC}">
                        <a14:shadowObscured xmlns:a14="http://schemas.microsoft.com/office/drawing/2010/main"/>
                      </a:ext>
                    </a:extLst>
                  </pic:spPr>
                </pic:pic>
              </a:graphicData>
            </a:graphic>
          </wp:inline>
        </w:drawing>
      </w:r>
    </w:p>
    <w:p w14:paraId="246ADC4E" w14:textId="5698D58D" w:rsidR="00B417BE" w:rsidRDefault="00B417BE" w:rsidP="00B417BE">
      <w:pPr>
        <w:spacing w:afterLines="100" w:after="312"/>
        <w:rPr>
          <w:rFonts w:ascii="Times New Roman" w:hAnsi="Times New Roman" w:cs="Times New Roman"/>
          <w:kern w:val="0"/>
          <w:szCs w:val="21"/>
        </w:rPr>
      </w:pPr>
      <w:r w:rsidRPr="00330037">
        <w:rPr>
          <w:rFonts w:ascii="Times New Roman" w:hAnsi="Times New Roman" w:cs="Times New Roman"/>
          <w:b/>
          <w:bCs/>
          <w:color w:val="242021"/>
          <w:szCs w:val="21"/>
        </w:rPr>
        <w:t xml:space="preserve">Fig. S18. </w:t>
      </w:r>
      <w:r w:rsidRPr="00330037">
        <w:rPr>
          <w:rFonts w:ascii="Times New Roman" w:hAnsi="Times New Roman" w:cs="Times New Roman"/>
          <w:b/>
          <w:bCs/>
          <w:szCs w:val="21"/>
        </w:rPr>
        <w:t xml:space="preserve">The comparison of the performance of ERE in the simulated dataset and THCA with the </w:t>
      </w:r>
      <w:r w:rsidR="00D775A3" w:rsidRPr="00D775A3">
        <w:rPr>
          <w:rFonts w:ascii="Times New Roman" w:hAnsi="Times New Roman" w:cs="Times New Roman"/>
          <w:b/>
          <w:bCs/>
          <w:szCs w:val="21"/>
        </w:rPr>
        <w:t>standard relative entropy</w:t>
      </w:r>
      <w:r w:rsidRPr="00330037">
        <w:rPr>
          <w:rFonts w:ascii="Times New Roman" w:hAnsi="Times New Roman" w:cs="Times New Roman"/>
          <w:b/>
          <w:bCs/>
          <w:szCs w:val="21"/>
        </w:rPr>
        <w:t xml:space="preserve">. </w:t>
      </w:r>
      <w:r w:rsidRPr="00330037">
        <w:rPr>
          <w:rFonts w:ascii="Times New Roman" w:hAnsi="Times New Roman" w:cs="Times New Roman"/>
          <w:kern w:val="0"/>
          <w:szCs w:val="21"/>
        </w:rPr>
        <w:t xml:space="preserve">ERE effectively signals the critical points of the simulated data and THCA in (A) and (C), respectively. However, it fails to capture the early-warning signals in (B) and (D) under the </w:t>
      </w:r>
      <w:r w:rsidR="00D775A3" w:rsidRPr="00D775A3">
        <w:rPr>
          <w:rFonts w:ascii="Times New Roman" w:hAnsi="Times New Roman" w:cs="Times New Roman"/>
          <w:kern w:val="0"/>
          <w:szCs w:val="21"/>
        </w:rPr>
        <w:t>standard relative entropy</w:t>
      </w:r>
      <w:r w:rsidRPr="00330037">
        <w:rPr>
          <w:rFonts w:ascii="Times New Roman" w:hAnsi="Times New Roman" w:cs="Times New Roman"/>
          <w:kern w:val="0"/>
          <w:szCs w:val="21"/>
        </w:rPr>
        <w:t>.</w:t>
      </w:r>
    </w:p>
    <w:p w14:paraId="5A848EFA" w14:textId="77777777" w:rsidR="00703D2C" w:rsidRPr="00330037" w:rsidRDefault="00703D2C" w:rsidP="00703D2C">
      <w:pPr>
        <w:spacing w:before="260" w:after="120" w:line="360" w:lineRule="auto"/>
        <w:rPr>
          <w:rFonts w:ascii="Times New Roman" w:hAnsi="Times New Roman" w:cs="Times New Roman"/>
          <w:kern w:val="0"/>
          <w:szCs w:val="21"/>
        </w:rPr>
      </w:pPr>
    </w:p>
    <w:p w14:paraId="75DF989E" w14:textId="72BA8ED4" w:rsidR="007E2AE1" w:rsidRDefault="007E2AE1" w:rsidP="00703D2C">
      <w:pPr>
        <w:pStyle w:val="Heading2"/>
        <w:spacing w:after="120" w:line="360" w:lineRule="auto"/>
        <w:rPr>
          <w:rStyle w:val="Hyperlink0"/>
          <w:rFonts w:ascii="Times New Roman" w:hAnsi="Times New Roman" w:cs="Times New Roman"/>
          <w:bCs w:val="0"/>
          <w:sz w:val="24"/>
          <w:szCs w:val="24"/>
        </w:rPr>
      </w:pPr>
      <w:bookmarkStart w:id="61" w:name="_Toc161779098"/>
      <w:r w:rsidRPr="00C27387">
        <w:rPr>
          <w:rStyle w:val="Hyperlink0"/>
          <w:rFonts w:ascii="Times New Roman" w:hAnsi="Times New Roman" w:cs="Times New Roman"/>
          <w:sz w:val="24"/>
          <w:szCs w:val="24"/>
        </w:rPr>
        <w:lastRenderedPageBreak/>
        <w:t>Fi</w:t>
      </w:r>
      <w:r w:rsidRPr="001615B6">
        <w:rPr>
          <w:rFonts w:ascii="Times New Roman" w:hAnsi="Times New Roman" w:cs="Times New Roman"/>
          <w:sz w:val="24"/>
          <w:szCs w:val="24"/>
        </w:rPr>
        <w:t>g</w:t>
      </w:r>
      <w:r w:rsidRPr="001615B6">
        <w:rPr>
          <w:rFonts w:ascii="Times New Roman" w:hAnsi="Times New Roman" w:cs="Times New Roman" w:hint="eastAsia"/>
          <w:sz w:val="24"/>
          <w:szCs w:val="24"/>
        </w:rPr>
        <w:t>.</w:t>
      </w:r>
      <w:r w:rsidRPr="001615B6">
        <w:rPr>
          <w:rFonts w:ascii="Times New Roman" w:hAnsi="Times New Roman" w:cs="Times New Roman"/>
          <w:sz w:val="24"/>
          <w:szCs w:val="24"/>
        </w:rPr>
        <w:t xml:space="preserve"> S</w:t>
      </w:r>
      <w:r w:rsidRPr="001615B6">
        <w:rPr>
          <w:rFonts w:ascii="Times New Roman" w:hAnsi="Times New Roman" w:cs="Times New Roman" w:hint="eastAsia"/>
          <w:sz w:val="24"/>
          <w:szCs w:val="24"/>
        </w:rPr>
        <w:t>1</w:t>
      </w:r>
      <w:r>
        <w:rPr>
          <w:rFonts w:ascii="Times New Roman" w:hAnsi="Times New Roman" w:cs="Times New Roman" w:hint="eastAsia"/>
          <w:sz w:val="24"/>
          <w:szCs w:val="24"/>
        </w:rPr>
        <w:t>9</w:t>
      </w:r>
      <w:r w:rsidRPr="00B417BE">
        <w:rPr>
          <w:rFonts w:ascii="Times New Roman" w:hAnsi="Times New Roman" w:cs="Times New Roman"/>
          <w:sz w:val="24"/>
          <w:szCs w:val="24"/>
        </w:rPr>
        <w:t xml:space="preserve">. </w:t>
      </w:r>
      <w:r w:rsidRPr="007E2AE1">
        <w:rPr>
          <w:rStyle w:val="Hyperlink0"/>
          <w:rFonts w:ascii="Times New Roman" w:hAnsi="Times New Roman" w:cs="Times New Roman"/>
          <w:bCs w:val="0"/>
          <w:sz w:val="24"/>
          <w:szCs w:val="24"/>
        </w:rPr>
        <w:t>Box plot</w:t>
      </w:r>
      <w:r w:rsidRPr="00B417BE">
        <w:rPr>
          <w:rStyle w:val="Hyperlink0"/>
          <w:rFonts w:ascii="Times New Roman" w:hAnsi="Times New Roman" w:cs="Times New Roman"/>
          <w:bCs w:val="0"/>
          <w:sz w:val="24"/>
          <w:szCs w:val="24"/>
        </w:rPr>
        <w:t xml:space="preserve"> of ERE</w:t>
      </w:r>
      <w:r>
        <w:rPr>
          <w:rStyle w:val="Hyperlink0"/>
          <w:rFonts w:ascii="Times New Roman" w:eastAsiaTheme="minorEastAsia" w:hAnsi="Times New Roman" w:cs="Times New Roman" w:hint="eastAsia"/>
          <w:bCs w:val="0"/>
          <w:sz w:val="24"/>
          <w:szCs w:val="24"/>
        </w:rPr>
        <w:t xml:space="preserve"> values</w:t>
      </w:r>
      <w:r w:rsidRPr="00B417BE">
        <w:rPr>
          <w:rStyle w:val="Hyperlink0"/>
          <w:rFonts w:ascii="Times New Roman" w:hAnsi="Times New Roman" w:cs="Times New Roman"/>
          <w:bCs w:val="0"/>
          <w:sz w:val="24"/>
          <w:szCs w:val="24"/>
        </w:rPr>
        <w:t xml:space="preserve"> </w:t>
      </w:r>
      <w:r>
        <w:rPr>
          <w:rStyle w:val="Hyperlink0"/>
          <w:rFonts w:ascii="Times New Roman" w:eastAsiaTheme="minorEastAsia" w:hAnsi="Times New Roman" w:cs="Times New Roman" w:hint="eastAsia"/>
          <w:bCs w:val="0"/>
          <w:sz w:val="24"/>
          <w:szCs w:val="24"/>
        </w:rPr>
        <w:t xml:space="preserve">for </w:t>
      </w:r>
      <w:r w:rsidRPr="007E2AE1">
        <w:rPr>
          <w:rStyle w:val="Hyperlink0"/>
          <w:rFonts w:ascii="Times New Roman" w:hAnsi="Times New Roman" w:cs="Times New Roman"/>
          <w:bCs w:val="0"/>
          <w:sz w:val="24"/>
          <w:szCs w:val="24"/>
        </w:rPr>
        <w:t>acute lung injury</w:t>
      </w:r>
      <w:bookmarkEnd w:id="61"/>
    </w:p>
    <w:p w14:paraId="20DDC5C3" w14:textId="6100A98D" w:rsidR="00B417BE" w:rsidRDefault="007E2AE1" w:rsidP="000E1A39">
      <w:pPr>
        <w:spacing w:afterLines="100" w:after="312"/>
        <w:rPr>
          <w:rFonts w:ascii="Times New Roman" w:hAnsi="Times New Roman" w:cs="Times New Roman"/>
          <w:color w:val="242021"/>
          <w:sz w:val="20"/>
          <w:szCs w:val="20"/>
        </w:rPr>
      </w:pPr>
      <w:r>
        <w:rPr>
          <w:noProof/>
          <w:lang w:val="en-IN" w:eastAsia="en-IN"/>
        </w:rPr>
        <w:drawing>
          <wp:inline distT="0" distB="0" distL="0" distR="0" wp14:anchorId="71757351" wp14:editId="41D5D63F">
            <wp:extent cx="4572000" cy="3879850"/>
            <wp:effectExtent l="0" t="0" r="0" b="6350"/>
            <wp:docPr id="32798368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000" cy="3879850"/>
                    </a:xfrm>
                    <a:prstGeom prst="rect">
                      <a:avLst/>
                    </a:prstGeom>
                    <a:noFill/>
                    <a:ln>
                      <a:noFill/>
                    </a:ln>
                  </pic:spPr>
                </pic:pic>
              </a:graphicData>
            </a:graphic>
          </wp:inline>
        </w:drawing>
      </w:r>
    </w:p>
    <w:p w14:paraId="45892988" w14:textId="44F06BF2" w:rsidR="007E2AE1" w:rsidRPr="00330037" w:rsidRDefault="007E2AE1" w:rsidP="007E2AE1">
      <w:pPr>
        <w:spacing w:afterLines="100" w:after="312"/>
        <w:rPr>
          <w:rFonts w:ascii="Times New Roman" w:hAnsi="Times New Roman" w:cs="Times New Roman"/>
          <w:kern w:val="0"/>
          <w:szCs w:val="21"/>
        </w:rPr>
      </w:pPr>
      <w:r w:rsidRPr="00330037">
        <w:rPr>
          <w:rFonts w:ascii="Times New Roman" w:hAnsi="Times New Roman" w:cs="Times New Roman"/>
          <w:b/>
          <w:bCs/>
          <w:color w:val="242021"/>
          <w:szCs w:val="21"/>
        </w:rPr>
        <w:t>Fig. S1</w:t>
      </w:r>
      <w:r>
        <w:rPr>
          <w:rFonts w:ascii="Times New Roman" w:hAnsi="Times New Roman" w:cs="Times New Roman" w:hint="eastAsia"/>
          <w:b/>
          <w:bCs/>
          <w:color w:val="242021"/>
          <w:szCs w:val="21"/>
        </w:rPr>
        <w:t>9</w:t>
      </w:r>
      <w:r w:rsidRPr="00330037">
        <w:rPr>
          <w:rFonts w:ascii="Times New Roman" w:hAnsi="Times New Roman" w:cs="Times New Roman"/>
          <w:b/>
          <w:bCs/>
          <w:color w:val="242021"/>
          <w:szCs w:val="21"/>
        </w:rPr>
        <w:t xml:space="preserve">. </w:t>
      </w:r>
      <w:r w:rsidRPr="007E2AE1">
        <w:rPr>
          <w:rFonts w:ascii="Times New Roman" w:hAnsi="Times New Roman" w:cs="Times New Roman"/>
          <w:b/>
          <w:bCs/>
          <w:szCs w:val="21"/>
        </w:rPr>
        <w:t>Box plot illustrating the variability of the ERE value at each time point in acute lung injury.</w:t>
      </w:r>
      <w:r w:rsidRPr="00330037">
        <w:rPr>
          <w:rFonts w:ascii="Times New Roman" w:hAnsi="Times New Roman" w:cs="Times New Roman"/>
          <w:b/>
          <w:bCs/>
          <w:szCs w:val="21"/>
        </w:rPr>
        <w:t xml:space="preserve"> </w:t>
      </w:r>
      <w:r w:rsidRPr="007E2AE1">
        <w:rPr>
          <w:rFonts w:ascii="Times New Roman" w:hAnsi="Times New Roman" w:cs="Times New Roman"/>
          <w:kern w:val="0"/>
          <w:szCs w:val="21"/>
        </w:rPr>
        <w:t>The sample-specific ERE values exhibit variations within a certain range at each time point due to the intrinsic specificity of individual samples.</w:t>
      </w:r>
    </w:p>
    <w:p w14:paraId="6DFDB33D" w14:textId="77777777" w:rsidR="0009170F" w:rsidRPr="00AD148D" w:rsidRDefault="0009170F" w:rsidP="00703D2C">
      <w:pPr>
        <w:spacing w:before="260" w:after="120" w:line="360" w:lineRule="auto"/>
        <w:rPr>
          <w:rFonts w:ascii="Times New Roman" w:hAnsi="Times New Roman" w:cs="Times New Roman"/>
          <w:sz w:val="24"/>
          <w:szCs w:val="24"/>
        </w:rPr>
      </w:pPr>
    </w:p>
    <w:p w14:paraId="31D3C4CF" w14:textId="491DF08D" w:rsidR="001941E9" w:rsidRDefault="001941E9" w:rsidP="00703D2C">
      <w:pPr>
        <w:pStyle w:val="Heading2"/>
        <w:spacing w:after="120" w:line="360" w:lineRule="auto"/>
        <w:rPr>
          <w:rStyle w:val="Hyperlink0"/>
          <w:rFonts w:ascii="Times New Roman" w:hAnsi="Times New Roman" w:cs="Times New Roman"/>
          <w:bCs w:val="0"/>
          <w:sz w:val="24"/>
          <w:szCs w:val="24"/>
        </w:rPr>
      </w:pPr>
      <w:bookmarkStart w:id="62" w:name="_Toc161779099"/>
      <w:r w:rsidRPr="00C27387">
        <w:rPr>
          <w:rStyle w:val="Hyperlink0"/>
          <w:rFonts w:ascii="Times New Roman" w:hAnsi="Times New Roman" w:cs="Times New Roman"/>
          <w:sz w:val="24"/>
          <w:szCs w:val="24"/>
        </w:rPr>
        <w:lastRenderedPageBreak/>
        <w:t>Fi</w:t>
      </w:r>
      <w:r w:rsidRPr="001615B6">
        <w:rPr>
          <w:rFonts w:ascii="Times New Roman" w:hAnsi="Times New Roman" w:cs="Times New Roman"/>
          <w:sz w:val="24"/>
          <w:szCs w:val="24"/>
        </w:rPr>
        <w:t>g</w:t>
      </w:r>
      <w:r w:rsidRPr="001615B6">
        <w:rPr>
          <w:rFonts w:ascii="Times New Roman" w:hAnsi="Times New Roman" w:cs="Times New Roman" w:hint="eastAsia"/>
          <w:sz w:val="24"/>
          <w:szCs w:val="24"/>
        </w:rPr>
        <w:t>.</w:t>
      </w:r>
      <w:r w:rsidRPr="001615B6">
        <w:rPr>
          <w:rFonts w:ascii="Times New Roman" w:hAnsi="Times New Roman" w:cs="Times New Roman"/>
          <w:sz w:val="24"/>
          <w:szCs w:val="24"/>
        </w:rPr>
        <w:t xml:space="preserve"> S</w:t>
      </w:r>
      <w:r>
        <w:rPr>
          <w:rFonts w:ascii="Times New Roman" w:hAnsi="Times New Roman" w:cs="Times New Roman" w:hint="eastAsia"/>
          <w:sz w:val="24"/>
          <w:szCs w:val="24"/>
        </w:rPr>
        <w:t>20</w:t>
      </w:r>
      <w:r w:rsidRPr="00B417BE">
        <w:rPr>
          <w:rFonts w:ascii="Times New Roman" w:hAnsi="Times New Roman" w:cs="Times New Roman"/>
          <w:sz w:val="24"/>
          <w:szCs w:val="24"/>
        </w:rPr>
        <w:t xml:space="preserve">. </w:t>
      </w:r>
      <w:r w:rsidRPr="001941E9">
        <w:rPr>
          <w:rStyle w:val="Hyperlink0"/>
          <w:rFonts w:ascii="Times New Roman" w:hAnsi="Times New Roman" w:cs="Times New Roman"/>
          <w:bCs w:val="0"/>
          <w:sz w:val="24"/>
          <w:szCs w:val="24"/>
        </w:rPr>
        <w:t xml:space="preserve">The performance of ERE under </w:t>
      </w:r>
      <w:r w:rsidR="00D22ADD" w:rsidRPr="00D22ADD">
        <w:rPr>
          <w:rStyle w:val="Hyperlink0"/>
          <w:rFonts w:ascii="Times New Roman" w:hAnsi="Times New Roman" w:cs="Times New Roman"/>
          <w:bCs w:val="0"/>
          <w:sz w:val="24"/>
          <w:szCs w:val="24"/>
        </w:rPr>
        <w:t>different groups of edges with highest ERE values</w:t>
      </w:r>
      <w:bookmarkEnd w:id="62"/>
    </w:p>
    <w:p w14:paraId="1FBD0775" w14:textId="491BDDC0" w:rsidR="001941E9" w:rsidRDefault="001941E9" w:rsidP="000E1A39">
      <w:pPr>
        <w:spacing w:afterLines="100" w:after="312"/>
        <w:rPr>
          <w:rFonts w:ascii="Times New Roman" w:hAnsi="Times New Roman" w:cs="Times New Roman"/>
          <w:color w:val="242021"/>
          <w:sz w:val="20"/>
          <w:szCs w:val="20"/>
        </w:rPr>
      </w:pPr>
      <w:r>
        <w:rPr>
          <w:noProof/>
          <w:lang w:val="en-IN" w:eastAsia="en-IN"/>
        </w:rPr>
        <w:drawing>
          <wp:inline distT="0" distB="0" distL="0" distR="0" wp14:anchorId="4D16ECDC" wp14:editId="06344BBE">
            <wp:extent cx="5274310" cy="2455545"/>
            <wp:effectExtent l="0" t="0" r="2540" b="1905"/>
            <wp:docPr id="763415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2455545"/>
                    </a:xfrm>
                    <a:prstGeom prst="rect">
                      <a:avLst/>
                    </a:prstGeom>
                    <a:noFill/>
                    <a:ln>
                      <a:noFill/>
                    </a:ln>
                  </pic:spPr>
                </pic:pic>
              </a:graphicData>
            </a:graphic>
          </wp:inline>
        </w:drawing>
      </w:r>
    </w:p>
    <w:p w14:paraId="74961B5A" w14:textId="377D2D0F" w:rsidR="001941E9" w:rsidRPr="00330037" w:rsidRDefault="001941E9" w:rsidP="001941E9">
      <w:pPr>
        <w:spacing w:afterLines="100" w:after="312"/>
        <w:rPr>
          <w:rFonts w:ascii="Times New Roman" w:hAnsi="Times New Roman" w:cs="Times New Roman"/>
          <w:kern w:val="0"/>
          <w:szCs w:val="21"/>
        </w:rPr>
      </w:pPr>
      <w:r w:rsidRPr="00330037">
        <w:rPr>
          <w:rFonts w:ascii="Times New Roman" w:hAnsi="Times New Roman" w:cs="Times New Roman"/>
          <w:b/>
          <w:bCs/>
          <w:color w:val="242021"/>
          <w:szCs w:val="21"/>
        </w:rPr>
        <w:t>Fig. S</w:t>
      </w:r>
      <w:r>
        <w:rPr>
          <w:rFonts w:ascii="Times New Roman" w:hAnsi="Times New Roman" w:cs="Times New Roman" w:hint="eastAsia"/>
          <w:b/>
          <w:bCs/>
          <w:color w:val="242021"/>
          <w:szCs w:val="21"/>
        </w:rPr>
        <w:t>20</w:t>
      </w:r>
      <w:r w:rsidRPr="00330037">
        <w:rPr>
          <w:rFonts w:ascii="Times New Roman" w:hAnsi="Times New Roman" w:cs="Times New Roman"/>
          <w:b/>
          <w:bCs/>
          <w:color w:val="242021"/>
          <w:szCs w:val="21"/>
        </w:rPr>
        <w:t xml:space="preserve">. </w:t>
      </w:r>
      <w:r w:rsidRPr="001941E9">
        <w:rPr>
          <w:rFonts w:ascii="Times New Roman" w:hAnsi="Times New Roman" w:cs="Times New Roman"/>
          <w:b/>
          <w:bCs/>
          <w:kern w:val="0"/>
          <w:szCs w:val="21"/>
        </w:rPr>
        <w:t xml:space="preserve">The performance of ERE under </w:t>
      </w:r>
      <w:r w:rsidR="00A37985" w:rsidRPr="00A37985">
        <w:rPr>
          <w:rFonts w:ascii="Times New Roman" w:hAnsi="Times New Roman" w:cs="Times New Roman"/>
          <w:b/>
          <w:bCs/>
          <w:kern w:val="0"/>
          <w:szCs w:val="21"/>
        </w:rPr>
        <w:t>different groups of edges with highest ERE values</w:t>
      </w:r>
      <w:r w:rsidRPr="001941E9">
        <w:rPr>
          <w:rFonts w:ascii="Times New Roman" w:hAnsi="Times New Roman" w:cs="Times New Roman"/>
          <w:b/>
          <w:bCs/>
          <w:kern w:val="0"/>
          <w:szCs w:val="21"/>
        </w:rPr>
        <w:t xml:space="preserve"> on simulated data and THCA data.</w:t>
      </w:r>
      <w:r w:rsidRPr="001941E9">
        <w:rPr>
          <w:rFonts w:ascii="Times New Roman" w:hAnsi="Times New Roman" w:cs="Times New Roman"/>
          <w:kern w:val="0"/>
          <w:szCs w:val="21"/>
        </w:rPr>
        <w:t xml:space="preserve"> We compared the performance of ERE based on the modification on the step 3 of the "Materials and Methods " section, that is, </w:t>
      </w:r>
      <w:r w:rsidR="00A37985" w:rsidRPr="00A37985">
        <w:rPr>
          <w:rFonts w:ascii="Times New Roman" w:hAnsi="Times New Roman" w:cs="Times New Roman"/>
          <w:kern w:val="0"/>
          <w:szCs w:val="21"/>
        </w:rPr>
        <w:t>different groups of edges with highest ERE values (top 5%, 10%, 20%, and 50%)</w:t>
      </w:r>
      <w:r w:rsidRPr="001941E9">
        <w:rPr>
          <w:rFonts w:ascii="Times New Roman" w:hAnsi="Times New Roman" w:cs="Times New Roman"/>
          <w:kern w:val="0"/>
          <w:szCs w:val="21"/>
        </w:rPr>
        <w:t>. The consistent trends of the resulting ERE curves and successful detection of critical points in both simulated and THCA datasets demonstrated the stability and robustness of ERE across various high-ERE value edge sets.</w:t>
      </w:r>
    </w:p>
    <w:p w14:paraId="09C5C048" w14:textId="77777777" w:rsidR="0009170F" w:rsidRPr="00AD148D" w:rsidRDefault="0009170F" w:rsidP="00703D2C">
      <w:pPr>
        <w:spacing w:before="260" w:after="120" w:line="360" w:lineRule="auto"/>
        <w:rPr>
          <w:rFonts w:ascii="Times New Roman" w:hAnsi="Times New Roman" w:cs="Times New Roman"/>
          <w:sz w:val="24"/>
          <w:szCs w:val="24"/>
        </w:rPr>
      </w:pPr>
    </w:p>
    <w:p w14:paraId="380647C0" w14:textId="10AD6512" w:rsidR="001941E9" w:rsidRPr="00703D2C" w:rsidRDefault="001941E9" w:rsidP="00703D2C">
      <w:pPr>
        <w:pStyle w:val="Heading2"/>
        <w:spacing w:after="120" w:line="360" w:lineRule="auto"/>
        <w:rPr>
          <w:rStyle w:val="Hyperlink0"/>
          <w:rFonts w:ascii="Times New Roman" w:eastAsiaTheme="minorEastAsia" w:hAnsi="Times New Roman" w:cs="Times New Roman"/>
          <w:bCs w:val="0"/>
          <w:sz w:val="24"/>
          <w:szCs w:val="24"/>
        </w:rPr>
      </w:pPr>
      <w:bookmarkStart w:id="63" w:name="_Toc161779100"/>
      <w:r w:rsidRPr="00C27387">
        <w:rPr>
          <w:rStyle w:val="Hyperlink0"/>
          <w:rFonts w:ascii="Times New Roman" w:hAnsi="Times New Roman" w:cs="Times New Roman"/>
          <w:sz w:val="24"/>
          <w:szCs w:val="24"/>
        </w:rPr>
        <w:lastRenderedPageBreak/>
        <w:t>Fi</w:t>
      </w:r>
      <w:r w:rsidRPr="001615B6">
        <w:rPr>
          <w:rFonts w:ascii="Times New Roman" w:hAnsi="Times New Roman" w:cs="Times New Roman"/>
          <w:sz w:val="24"/>
          <w:szCs w:val="24"/>
        </w:rPr>
        <w:t>g</w:t>
      </w:r>
      <w:r w:rsidRPr="001615B6">
        <w:rPr>
          <w:rFonts w:ascii="Times New Roman" w:hAnsi="Times New Roman" w:cs="Times New Roman" w:hint="eastAsia"/>
          <w:sz w:val="24"/>
          <w:szCs w:val="24"/>
        </w:rPr>
        <w:t>.</w:t>
      </w:r>
      <w:r w:rsidRPr="001615B6">
        <w:rPr>
          <w:rFonts w:ascii="Times New Roman" w:hAnsi="Times New Roman" w:cs="Times New Roman"/>
          <w:sz w:val="24"/>
          <w:szCs w:val="24"/>
        </w:rPr>
        <w:t xml:space="preserve"> S</w:t>
      </w:r>
      <w:r>
        <w:rPr>
          <w:rFonts w:ascii="Times New Roman" w:hAnsi="Times New Roman" w:cs="Times New Roman" w:hint="eastAsia"/>
          <w:sz w:val="24"/>
          <w:szCs w:val="24"/>
        </w:rPr>
        <w:t>21</w:t>
      </w:r>
      <w:r w:rsidRPr="00B417BE">
        <w:rPr>
          <w:rFonts w:ascii="Times New Roman" w:hAnsi="Times New Roman" w:cs="Times New Roman"/>
          <w:sz w:val="24"/>
          <w:szCs w:val="24"/>
        </w:rPr>
        <w:t xml:space="preserve">. </w:t>
      </w:r>
      <w:r w:rsidRPr="001941E9">
        <w:rPr>
          <w:rStyle w:val="Hyperlink0"/>
          <w:rFonts w:ascii="Times New Roman" w:hAnsi="Times New Roman" w:cs="Times New Roman"/>
          <w:bCs w:val="0"/>
          <w:sz w:val="24"/>
          <w:szCs w:val="24"/>
        </w:rPr>
        <w:t>Comparison of the performance of ERE with that of pure physical approache</w:t>
      </w:r>
      <w:r>
        <w:rPr>
          <w:rStyle w:val="Hyperlink0"/>
          <w:rFonts w:ascii="Times New Roman" w:eastAsiaTheme="minorEastAsia" w:hAnsi="Times New Roman" w:cs="Times New Roman" w:hint="eastAsia"/>
          <w:bCs w:val="0"/>
          <w:sz w:val="24"/>
          <w:szCs w:val="24"/>
        </w:rPr>
        <w:t>s</w:t>
      </w:r>
      <w:bookmarkEnd w:id="63"/>
    </w:p>
    <w:p w14:paraId="63FB60C6" w14:textId="2C07B2E5" w:rsidR="001941E9" w:rsidRDefault="00233F73" w:rsidP="001941E9">
      <w:pPr>
        <w:spacing w:afterLines="100" w:after="312"/>
        <w:rPr>
          <w:rFonts w:ascii="Times New Roman" w:hAnsi="Times New Roman" w:cs="Times New Roman"/>
          <w:color w:val="242021"/>
          <w:sz w:val="20"/>
          <w:szCs w:val="20"/>
        </w:rPr>
      </w:pPr>
      <w:r>
        <w:rPr>
          <w:noProof/>
          <w:lang w:val="en-IN" w:eastAsia="en-IN"/>
        </w:rPr>
        <w:drawing>
          <wp:inline distT="0" distB="0" distL="0" distR="0" wp14:anchorId="2695A290" wp14:editId="76CD7265">
            <wp:extent cx="5274310" cy="3413760"/>
            <wp:effectExtent l="0" t="0" r="2540" b="0"/>
            <wp:docPr id="3373010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4310" cy="3413760"/>
                    </a:xfrm>
                    <a:prstGeom prst="rect">
                      <a:avLst/>
                    </a:prstGeom>
                    <a:noFill/>
                    <a:ln>
                      <a:noFill/>
                    </a:ln>
                  </pic:spPr>
                </pic:pic>
              </a:graphicData>
            </a:graphic>
          </wp:inline>
        </w:drawing>
      </w:r>
    </w:p>
    <w:p w14:paraId="3DBC6578" w14:textId="3DC544DF" w:rsidR="001941E9" w:rsidRPr="00330037" w:rsidRDefault="001941E9" w:rsidP="001941E9">
      <w:pPr>
        <w:spacing w:afterLines="100" w:after="312"/>
        <w:rPr>
          <w:rFonts w:ascii="Times New Roman" w:hAnsi="Times New Roman" w:cs="Times New Roman"/>
          <w:kern w:val="0"/>
          <w:szCs w:val="21"/>
        </w:rPr>
      </w:pPr>
      <w:r w:rsidRPr="00330037">
        <w:rPr>
          <w:rFonts w:ascii="Times New Roman" w:hAnsi="Times New Roman" w:cs="Times New Roman"/>
          <w:b/>
          <w:bCs/>
          <w:color w:val="242021"/>
          <w:szCs w:val="21"/>
        </w:rPr>
        <w:t>Fig. S</w:t>
      </w:r>
      <w:r>
        <w:rPr>
          <w:rFonts w:ascii="Times New Roman" w:hAnsi="Times New Roman" w:cs="Times New Roman" w:hint="eastAsia"/>
          <w:b/>
          <w:bCs/>
          <w:color w:val="242021"/>
          <w:szCs w:val="21"/>
        </w:rPr>
        <w:t>21</w:t>
      </w:r>
      <w:r w:rsidRPr="00330037">
        <w:rPr>
          <w:rFonts w:ascii="Times New Roman" w:hAnsi="Times New Roman" w:cs="Times New Roman"/>
          <w:b/>
          <w:bCs/>
          <w:color w:val="242021"/>
          <w:szCs w:val="21"/>
        </w:rPr>
        <w:t xml:space="preserve">. </w:t>
      </w:r>
      <w:r w:rsidRPr="001941E9">
        <w:rPr>
          <w:rFonts w:ascii="Times New Roman" w:hAnsi="Times New Roman" w:cs="Times New Roman"/>
          <w:b/>
          <w:bCs/>
          <w:kern w:val="0"/>
          <w:szCs w:val="21"/>
        </w:rPr>
        <w:t>Comparison of the critical point detection performance of ERE in simulated and THCA datasets with that of two pure physical approaches (RNN and LSTM).</w:t>
      </w:r>
      <w:r w:rsidRPr="001941E9">
        <w:rPr>
          <w:rFonts w:ascii="Times New Roman" w:hAnsi="Times New Roman" w:cs="Times New Roman"/>
          <w:kern w:val="0"/>
          <w:szCs w:val="21"/>
        </w:rPr>
        <w:t xml:space="preserve"> The performance of ERE, RNN, and LSTM on simulated data and THCA is summarized in the left, middle, and right panels, respectively.</w:t>
      </w:r>
    </w:p>
    <w:p w14:paraId="0AA4433E" w14:textId="77777777" w:rsidR="0009170F" w:rsidRPr="00AD148D" w:rsidRDefault="0009170F" w:rsidP="00703D2C">
      <w:pPr>
        <w:spacing w:before="260" w:after="120" w:line="360" w:lineRule="auto"/>
        <w:rPr>
          <w:rFonts w:ascii="Times New Roman" w:hAnsi="Times New Roman" w:cs="Times New Roman"/>
          <w:sz w:val="24"/>
          <w:szCs w:val="24"/>
        </w:rPr>
      </w:pPr>
      <w:bookmarkStart w:id="64" w:name="_Toc58444662"/>
      <w:bookmarkStart w:id="65" w:name="_Toc134384536"/>
      <w:bookmarkStart w:id="66" w:name="_Toc100673922"/>
      <w:bookmarkStart w:id="67" w:name="_Toc130305362"/>
    </w:p>
    <w:p w14:paraId="3B3E4353" w14:textId="77777777" w:rsidR="00F63726" w:rsidRPr="00D46523" w:rsidRDefault="00F63726" w:rsidP="00D93AF0">
      <w:pPr>
        <w:keepNext/>
        <w:keepLines/>
        <w:spacing w:before="260" w:after="120" w:line="360" w:lineRule="auto"/>
        <w:jc w:val="left"/>
        <w:outlineLvl w:val="0"/>
        <w:rPr>
          <w:rFonts w:ascii="Times New Roman" w:eastAsia="SimHei" w:hAnsi="Times New Roman" w:cs="Times New Roman"/>
          <w:b/>
          <w:bCs/>
          <w:kern w:val="44"/>
          <w:sz w:val="28"/>
          <w:szCs w:val="28"/>
        </w:rPr>
      </w:pPr>
      <w:bookmarkStart w:id="68" w:name="_Toc161779101"/>
      <w:r w:rsidRPr="00D46523">
        <w:rPr>
          <w:rFonts w:ascii="Times New Roman" w:eastAsia="SimHei" w:hAnsi="Times New Roman" w:cs="Times New Roman"/>
          <w:b/>
          <w:bCs/>
          <w:kern w:val="44"/>
          <w:sz w:val="28"/>
          <w:szCs w:val="28"/>
        </w:rPr>
        <w:t xml:space="preserve">Section S3. </w:t>
      </w:r>
      <w:bookmarkEnd w:id="64"/>
      <w:r w:rsidRPr="00D46523">
        <w:rPr>
          <w:rFonts w:ascii="Times New Roman" w:eastAsia="SimHei" w:hAnsi="Times New Roman" w:cs="Times New Roman"/>
          <w:b/>
          <w:bCs/>
          <w:kern w:val="44"/>
          <w:sz w:val="28"/>
          <w:szCs w:val="28"/>
        </w:rPr>
        <w:t>The Supplementary Notes</w:t>
      </w:r>
      <w:bookmarkEnd w:id="65"/>
      <w:bookmarkEnd w:id="68"/>
    </w:p>
    <w:p w14:paraId="3C7708F3" w14:textId="062CC7E0" w:rsidR="00BC2125" w:rsidRPr="00681F6F" w:rsidRDefault="00BC2125" w:rsidP="00703D2C">
      <w:pPr>
        <w:pStyle w:val="Heading2"/>
        <w:spacing w:after="120" w:line="360" w:lineRule="auto"/>
        <w:rPr>
          <w:sz w:val="24"/>
        </w:rPr>
      </w:pPr>
      <w:bookmarkStart w:id="69" w:name="_Toc161779102"/>
      <w:r w:rsidRPr="00681F6F">
        <w:rPr>
          <w:rFonts w:ascii="Times New Roman" w:hAnsi="Times New Roman" w:cs="Times New Roman"/>
          <w:sz w:val="24"/>
        </w:rPr>
        <w:t xml:space="preserve">Supplementary Note S1. </w:t>
      </w:r>
      <w:bookmarkEnd w:id="66"/>
      <w:r w:rsidRPr="00681F6F">
        <w:rPr>
          <w:rFonts w:ascii="Times New Roman" w:hAnsi="Times New Roman" w:cs="Times New Roman"/>
          <w:sz w:val="24"/>
        </w:rPr>
        <w:t xml:space="preserve">Details of </w:t>
      </w:r>
      <w:r w:rsidR="006112C5" w:rsidRPr="00681F6F">
        <w:rPr>
          <w:rFonts w:ascii="Times New Roman" w:hAnsi="Times New Roman" w:cs="Times New Roman"/>
          <w:sz w:val="24"/>
        </w:rPr>
        <w:t>k</w:t>
      </w:r>
      <w:r w:rsidRPr="00681F6F">
        <w:rPr>
          <w:rFonts w:ascii="Times New Roman" w:hAnsi="Times New Roman" w:cs="Times New Roman"/>
          <w:sz w:val="24"/>
        </w:rPr>
        <w:t>ernel density estimation</w:t>
      </w:r>
      <w:bookmarkEnd w:id="67"/>
      <w:bookmarkEnd w:id="69"/>
    </w:p>
    <w:p w14:paraId="47A8777D" w14:textId="4F8C5AD2" w:rsidR="002F0F1D" w:rsidRPr="00C27387" w:rsidRDefault="002F0F1D" w:rsidP="00703D2C">
      <w:pPr>
        <w:spacing w:before="260" w:after="120" w:line="360" w:lineRule="auto"/>
        <w:rPr>
          <w:rFonts w:ascii="Times New Roman" w:hAnsi="Times New Roman" w:cs="Times New Roman"/>
          <w:kern w:val="0"/>
          <w:szCs w:val="21"/>
        </w:rPr>
      </w:pPr>
      <w:r w:rsidRPr="00C27387">
        <w:rPr>
          <w:rFonts w:ascii="Times New Roman" w:hAnsi="Times New Roman" w:cs="Times New Roman"/>
          <w:kern w:val="0"/>
          <w:szCs w:val="21"/>
        </w:rPr>
        <w:t xml:space="preserve">The </w:t>
      </w:r>
      <w:r w:rsidR="0065112B">
        <w:rPr>
          <w:rFonts w:ascii="Times New Roman" w:hAnsi="Times New Roman" w:cs="Times New Roman"/>
          <w:kern w:val="0"/>
          <w:szCs w:val="21"/>
        </w:rPr>
        <w:t>k</w:t>
      </w:r>
      <w:r w:rsidRPr="00C27387">
        <w:rPr>
          <w:rFonts w:ascii="Times New Roman" w:hAnsi="Times New Roman" w:cs="Times New Roman"/>
          <w:kern w:val="0"/>
          <w:szCs w:val="21"/>
        </w:rPr>
        <w:t xml:space="preserve">ernel </w:t>
      </w:r>
      <w:r w:rsidR="0065112B">
        <w:rPr>
          <w:rFonts w:ascii="Times New Roman" w:hAnsi="Times New Roman" w:cs="Times New Roman"/>
          <w:kern w:val="0"/>
          <w:szCs w:val="21"/>
        </w:rPr>
        <w:t>d</w:t>
      </w:r>
      <w:r w:rsidRPr="00C27387">
        <w:rPr>
          <w:rFonts w:ascii="Times New Roman" w:hAnsi="Times New Roman" w:cs="Times New Roman"/>
          <w:kern w:val="0"/>
          <w:szCs w:val="21"/>
        </w:rPr>
        <w:t>ensity </w:t>
      </w:r>
      <w:r w:rsidR="0065112B">
        <w:rPr>
          <w:rFonts w:ascii="Times New Roman" w:hAnsi="Times New Roman" w:cs="Times New Roman"/>
          <w:kern w:val="0"/>
          <w:szCs w:val="21"/>
        </w:rPr>
        <w:t>e</w:t>
      </w:r>
      <w:r w:rsidRPr="00C27387">
        <w:rPr>
          <w:rFonts w:ascii="Times New Roman" w:hAnsi="Times New Roman" w:cs="Times New Roman"/>
          <w:kern w:val="0"/>
          <w:szCs w:val="21"/>
        </w:rPr>
        <w:t>stimation is a mathematic process of finding an estimate probability density function of a random variable</w:t>
      </w:r>
      <w:r w:rsidR="002F2E1F" w:rsidRPr="00C27387">
        <w:rPr>
          <w:rFonts w:ascii="Times New Roman" w:hAnsi="Times New Roman" w:cs="Times New Roman"/>
          <w:kern w:val="0"/>
          <w:szCs w:val="21"/>
        </w:rPr>
        <w:t xml:space="preserve"> </w:t>
      </w:r>
      <w:r w:rsidR="00DD25E5" w:rsidRPr="00C27387">
        <w:rPr>
          <w:rFonts w:ascii="Times New Roman" w:hAnsi="Times New Roman" w:cs="Times New Roman"/>
          <w:noProof/>
          <w:kern w:val="0"/>
          <w:szCs w:val="21"/>
        </w:rPr>
        <w:t>[</w:t>
      </w:r>
      <w:r w:rsidR="00F529F9">
        <w:rPr>
          <w:rFonts w:ascii="Times New Roman" w:hAnsi="Times New Roman" w:cs="Times New Roman"/>
          <w:noProof/>
          <w:kern w:val="0"/>
          <w:szCs w:val="21"/>
        </w:rPr>
        <w:t>5</w:t>
      </w:r>
      <w:r w:rsidR="00DD25E5" w:rsidRPr="00C27387">
        <w:rPr>
          <w:rFonts w:ascii="Times New Roman" w:hAnsi="Times New Roman" w:cs="Times New Roman"/>
          <w:noProof/>
          <w:kern w:val="0"/>
          <w:szCs w:val="21"/>
        </w:rPr>
        <w:t>-</w:t>
      </w:r>
      <w:r w:rsidR="00F529F9">
        <w:rPr>
          <w:rFonts w:ascii="Times New Roman" w:hAnsi="Times New Roman" w:cs="Times New Roman"/>
          <w:noProof/>
          <w:kern w:val="0"/>
          <w:szCs w:val="21"/>
        </w:rPr>
        <w:t>8</w:t>
      </w:r>
      <w:r w:rsidR="00DD25E5" w:rsidRPr="00C27387">
        <w:rPr>
          <w:rFonts w:ascii="Times New Roman" w:hAnsi="Times New Roman" w:cs="Times New Roman"/>
          <w:noProof/>
          <w:kern w:val="0"/>
          <w:szCs w:val="21"/>
        </w:rPr>
        <w:t>]</w:t>
      </w:r>
      <w:r w:rsidRPr="00C27387">
        <w:rPr>
          <w:rFonts w:ascii="Times New Roman" w:hAnsi="Times New Roman" w:cs="Times New Roman"/>
          <w:kern w:val="0"/>
          <w:szCs w:val="21"/>
        </w:rPr>
        <w:t>. The estimation attempts to infer characteristics of a population, based on a finite data set. The data smoothing problem often is used in signal processing and data science, as it is a powerful way to estimate probability density. In short, the technique allows one to create a smooth curve given a set of random data. </w:t>
      </w:r>
    </w:p>
    <w:p w14:paraId="14FBF4A6" w14:textId="71543CAC" w:rsidR="00BC2125" w:rsidRPr="00C27387" w:rsidRDefault="00BC2125" w:rsidP="00703D2C">
      <w:pPr>
        <w:spacing w:before="260" w:after="120" w:line="360" w:lineRule="auto"/>
        <w:ind w:firstLineChars="200" w:firstLine="420"/>
        <w:rPr>
          <w:rFonts w:ascii="Times New Roman" w:hAnsi="Times New Roman" w:cs="Times New Roman"/>
          <w:kern w:val="0"/>
          <w:szCs w:val="21"/>
        </w:rPr>
      </w:pPr>
      <w:r w:rsidRPr="00C27387">
        <w:rPr>
          <w:rFonts w:ascii="Times New Roman" w:hAnsi="Times New Roman" w:cs="Times New Roman"/>
          <w:kern w:val="0"/>
          <w:szCs w:val="21"/>
        </w:rPr>
        <w:t xml:space="preserve">Let </w:t>
      </w:r>
      <m:oMath>
        <m:r>
          <m:rPr>
            <m:sty m:val="p"/>
          </m:rPr>
          <w:rPr>
            <w:rFonts w:ascii="Cambria Math" w:hAnsi="Cambria Math" w:cs="Times New Roman"/>
            <w:kern w:val="0"/>
            <w:szCs w:val="21"/>
          </w:rPr>
          <m:t>{</m:t>
        </m:r>
        <m:sSub>
          <m:sSubPr>
            <m:ctrlPr>
              <w:rPr>
                <w:rFonts w:ascii="Cambria Math" w:hAnsi="Cambria Math" w:cs="Times New Roman"/>
                <w:kern w:val="0"/>
                <w:szCs w:val="21"/>
              </w:rPr>
            </m:ctrlPr>
          </m:sSubPr>
          <m:e>
            <m:r>
              <w:rPr>
                <w:rFonts w:ascii="Cambria Math" w:hAnsi="Cambria Math" w:cs="Times New Roman"/>
                <w:kern w:val="0"/>
                <w:szCs w:val="21"/>
              </w:rPr>
              <m:t>z</m:t>
            </m:r>
          </m:e>
          <m:sub>
            <m:r>
              <m:rPr>
                <m:sty m:val="p"/>
              </m:rPr>
              <w:rPr>
                <w:rFonts w:ascii="Cambria Math" w:hAnsi="Cambria Math" w:cs="Times New Roman"/>
                <w:kern w:val="0"/>
                <w:szCs w:val="21"/>
              </w:rPr>
              <m:t>1</m:t>
            </m:r>
          </m:sub>
        </m:sSub>
        <m:r>
          <m:rPr>
            <m:sty m:val="p"/>
          </m:rPr>
          <w:rPr>
            <w:rFonts w:ascii="Cambria Math" w:hAnsi="Cambria Math" w:cs="Times New Roman"/>
            <w:kern w:val="0"/>
            <w:szCs w:val="21"/>
          </w:rPr>
          <m:t>,</m:t>
        </m:r>
        <w:bookmarkStart w:id="70" w:name="OLE_LINK7"/>
        <m:sSub>
          <m:sSubPr>
            <m:ctrlPr>
              <w:rPr>
                <w:rFonts w:ascii="Cambria Math" w:hAnsi="Cambria Math" w:cs="Times New Roman"/>
                <w:kern w:val="0"/>
                <w:szCs w:val="21"/>
              </w:rPr>
            </m:ctrlPr>
          </m:sSubPr>
          <m:e>
            <m:r>
              <w:rPr>
                <w:rFonts w:ascii="Cambria Math" w:hAnsi="Cambria Math" w:cs="Times New Roman"/>
                <w:kern w:val="0"/>
                <w:szCs w:val="21"/>
              </w:rPr>
              <m:t>z</m:t>
            </m:r>
          </m:e>
          <m:sub>
            <m:r>
              <m:rPr>
                <m:sty m:val="p"/>
              </m:rPr>
              <w:rPr>
                <w:rFonts w:ascii="Cambria Math" w:hAnsi="Cambria Math" w:cs="Times New Roman"/>
                <w:kern w:val="0"/>
                <w:szCs w:val="21"/>
              </w:rPr>
              <m:t>2</m:t>
            </m:r>
          </m:sub>
        </m:sSub>
        <w:bookmarkEnd w:id="70"/>
        <m:r>
          <m:rPr>
            <m:sty m:val="p"/>
          </m:rPr>
          <w:rPr>
            <w:rFonts w:ascii="Cambria Math" w:hAnsi="Cambria Math" w:cs="Times New Roman"/>
            <w:kern w:val="0"/>
            <w:szCs w:val="21"/>
          </w:rPr>
          <m:t>,...,</m:t>
        </m:r>
        <m:sSub>
          <m:sSubPr>
            <m:ctrlPr>
              <w:rPr>
                <w:rFonts w:ascii="Cambria Math" w:hAnsi="Cambria Math" w:cs="Times New Roman"/>
                <w:kern w:val="0"/>
                <w:szCs w:val="21"/>
              </w:rPr>
            </m:ctrlPr>
          </m:sSubPr>
          <m:e>
            <m:r>
              <w:rPr>
                <w:rFonts w:ascii="Cambria Math" w:hAnsi="Cambria Math" w:cs="Times New Roman"/>
                <w:kern w:val="0"/>
                <w:szCs w:val="21"/>
              </w:rPr>
              <m:t>z</m:t>
            </m:r>
          </m:e>
          <m:sub>
            <m:r>
              <w:rPr>
                <w:rFonts w:ascii="Cambria Math" w:hAnsi="Cambria Math" w:cs="Times New Roman"/>
                <w:kern w:val="0"/>
                <w:szCs w:val="21"/>
              </w:rPr>
              <m:t>N</m:t>
            </m:r>
          </m:sub>
        </m:sSub>
        <m:r>
          <m:rPr>
            <m:sty m:val="p"/>
          </m:rPr>
          <w:rPr>
            <w:rFonts w:ascii="Cambria Math" w:hAnsi="Cambria Math" w:cs="Times New Roman"/>
            <w:kern w:val="0"/>
            <w:szCs w:val="21"/>
          </w:rPr>
          <m:t>}</m:t>
        </m:r>
      </m:oMath>
      <w:r w:rsidRPr="00C27387">
        <w:rPr>
          <w:rFonts w:ascii="Times New Roman" w:hAnsi="Times New Roman" w:cs="Times New Roman"/>
          <w:kern w:val="0"/>
          <w:szCs w:val="21"/>
        </w:rPr>
        <w:t xml:space="preserve"> be independent and identically distributed observations </w:t>
      </w:r>
      <w:r w:rsidRPr="00C27387">
        <w:rPr>
          <w:rFonts w:ascii="Times New Roman" w:hAnsi="Times New Roman" w:cs="Times New Roman"/>
          <w:color w:val="242021"/>
          <w:szCs w:val="21"/>
        </w:rPr>
        <w:t xml:space="preserve">taken from some </w:t>
      </w:r>
      <w:r w:rsidRPr="00C27387">
        <w:rPr>
          <w:rFonts w:ascii="Times New Roman" w:hAnsi="Times New Roman" w:cs="Times New Roman"/>
          <w:color w:val="242021"/>
          <w:szCs w:val="21"/>
        </w:rPr>
        <w:lastRenderedPageBreak/>
        <w:t xml:space="preserve">univariate distribution </w:t>
      </w:r>
      <w:r w:rsidRPr="00C27387">
        <w:rPr>
          <w:rFonts w:ascii="Times New Roman" w:hAnsi="Times New Roman" w:cs="Times New Roman"/>
          <w:kern w:val="0"/>
          <w:szCs w:val="21"/>
        </w:rPr>
        <w:t>with an unknown probability density function</w:t>
      </w:r>
      <m:oMath>
        <m:r>
          <m:rPr>
            <m:sty m:val="p"/>
          </m:rPr>
          <w:rPr>
            <w:rFonts w:ascii="Cambria Math" w:hAnsi="Cambria Math" w:cs="Times New Roman"/>
            <w:kern w:val="0"/>
            <w:szCs w:val="21"/>
          </w:rPr>
          <m:t xml:space="preserve"> </m:t>
        </m:r>
        <m:r>
          <w:rPr>
            <w:rFonts w:ascii="Cambria Math" w:hAnsi="Cambria Math" w:cs="Times New Roman"/>
            <w:kern w:val="0"/>
            <w:szCs w:val="21"/>
          </w:rPr>
          <m:t>f</m:t>
        </m:r>
      </m:oMath>
      <w:r w:rsidRPr="00C27387">
        <w:rPr>
          <w:rFonts w:ascii="Times New Roman" w:hAnsi="Times New Roman" w:cs="Times New Roman"/>
          <w:kern w:val="0"/>
          <w:szCs w:val="21"/>
        </w:rPr>
        <w:t>. For any given point</w:t>
      </w:r>
      <m:oMath>
        <m:r>
          <m:rPr>
            <m:sty m:val="p"/>
          </m:rPr>
          <w:rPr>
            <w:rFonts w:ascii="Cambria Math" w:hAnsi="Cambria Math" w:cs="Times New Roman"/>
            <w:kern w:val="0"/>
            <w:szCs w:val="21"/>
          </w:rPr>
          <m:t> </m:t>
        </m:r>
        <m:r>
          <w:rPr>
            <w:rFonts w:ascii="Cambria Math" w:hAnsi="Cambria Math" w:cs="Times New Roman"/>
            <w:kern w:val="0"/>
            <w:szCs w:val="21"/>
          </w:rPr>
          <m:t>z</m:t>
        </m:r>
      </m:oMath>
      <w:r w:rsidRPr="00C27387">
        <w:rPr>
          <w:rFonts w:ascii="Times New Roman" w:hAnsi="Times New Roman" w:cs="Times New Roman"/>
          <w:kern w:val="0"/>
          <w:szCs w:val="21"/>
        </w:rPr>
        <w:t>, its kernel density estimator is:</w:t>
      </w:r>
    </w:p>
    <w:p w14:paraId="20E53E87" w14:textId="1FA89253" w:rsidR="00BC2125" w:rsidRPr="00C27387" w:rsidRDefault="00BC2125" w:rsidP="00703D2C">
      <w:pPr>
        <w:tabs>
          <w:tab w:val="center" w:pos="4095"/>
          <w:tab w:val="right" w:pos="7770"/>
        </w:tabs>
        <w:spacing w:before="260" w:after="120" w:line="360" w:lineRule="auto"/>
        <w:rPr>
          <w:rFonts w:ascii="Times New Roman" w:hAnsi="Times New Roman" w:cs="Times New Roman"/>
          <w:color w:val="242021"/>
          <w:szCs w:val="21"/>
        </w:rPr>
      </w:pPr>
      <w:r w:rsidRPr="00C27387">
        <w:rPr>
          <w:rFonts w:ascii="Times New Roman" w:hAnsi="Times New Roman" w:cs="Times New Roman"/>
          <w:color w:val="242021"/>
          <w:szCs w:val="21"/>
        </w:rPr>
        <w:tab/>
      </w:r>
      <m:oMath>
        <m:sSub>
          <m:sSubPr>
            <m:ctrlPr>
              <w:rPr>
                <w:rFonts w:ascii="Cambria Math" w:hAnsi="Cambria Math" w:cs="Times New Roman"/>
                <w:i/>
                <w:color w:val="242021"/>
                <w:szCs w:val="21"/>
              </w:rPr>
            </m:ctrlPr>
          </m:sSubPr>
          <m:e>
            <m:r>
              <w:rPr>
                <w:rFonts w:ascii="Cambria Math" w:hAnsi="Cambria Math" w:cs="Times New Roman"/>
                <w:color w:val="242021"/>
                <w:szCs w:val="21"/>
              </w:rPr>
              <m:t>f</m:t>
            </m:r>
          </m:e>
          <m:sub>
            <m:r>
              <w:rPr>
                <w:rFonts w:ascii="Cambria Math" w:hAnsi="Cambria Math" w:cs="Times New Roman"/>
                <w:color w:val="242021"/>
                <w:szCs w:val="21"/>
              </w:rPr>
              <m:t>h</m:t>
            </m:r>
          </m:sub>
        </m:sSub>
        <m:r>
          <w:rPr>
            <w:rFonts w:ascii="Cambria Math" w:hAnsi="Cambria Math" w:cs="Times New Roman"/>
            <w:color w:val="242021"/>
            <w:szCs w:val="21"/>
          </w:rPr>
          <m:t>(z)=</m:t>
        </m:r>
        <m:f>
          <m:fPr>
            <m:ctrlPr>
              <w:rPr>
                <w:rFonts w:ascii="Cambria Math" w:hAnsi="Cambria Math" w:cs="Times New Roman"/>
                <w:i/>
                <w:color w:val="242021"/>
                <w:szCs w:val="21"/>
              </w:rPr>
            </m:ctrlPr>
          </m:fPr>
          <m:num>
            <m:r>
              <w:rPr>
                <w:rFonts w:ascii="Cambria Math" w:hAnsi="Cambria Math" w:cs="Times New Roman"/>
                <w:color w:val="242021"/>
                <w:szCs w:val="21"/>
              </w:rPr>
              <m:t>1</m:t>
            </m:r>
          </m:num>
          <m:den>
            <m:r>
              <w:rPr>
                <w:rFonts w:ascii="Cambria Math" w:hAnsi="Cambria Math" w:cs="Times New Roman"/>
                <w:color w:val="242021"/>
                <w:szCs w:val="21"/>
              </w:rPr>
              <m:t>N</m:t>
            </m:r>
          </m:den>
        </m:f>
        <m:nary>
          <m:naryPr>
            <m:chr m:val="∑"/>
            <m:limLoc m:val="undOvr"/>
            <m:ctrlPr>
              <w:rPr>
                <w:rFonts w:ascii="Cambria Math" w:hAnsi="Cambria Math" w:cs="Times New Roman"/>
                <w:i/>
                <w:color w:val="242021"/>
                <w:szCs w:val="21"/>
              </w:rPr>
            </m:ctrlPr>
          </m:naryPr>
          <m:sub>
            <m:r>
              <w:rPr>
                <w:rFonts w:ascii="Cambria Math" w:hAnsi="Cambria Math" w:cs="Times New Roman"/>
                <w:color w:val="242021"/>
                <w:szCs w:val="21"/>
              </w:rPr>
              <m:t>i=1</m:t>
            </m:r>
          </m:sub>
          <m:sup>
            <m:r>
              <w:rPr>
                <w:rFonts w:ascii="Cambria Math" w:hAnsi="Cambria Math" w:cs="Times New Roman"/>
                <w:color w:val="242021"/>
                <w:szCs w:val="21"/>
              </w:rPr>
              <m:t>N</m:t>
            </m:r>
          </m:sup>
          <m:e>
            <m:sSub>
              <m:sSubPr>
                <m:ctrlPr>
                  <w:rPr>
                    <w:rFonts w:ascii="Cambria Math" w:hAnsi="Cambria Math" w:cs="Times New Roman"/>
                    <w:i/>
                    <w:color w:val="242021"/>
                    <w:szCs w:val="21"/>
                  </w:rPr>
                </m:ctrlPr>
              </m:sSubPr>
              <m:e>
                <m:r>
                  <w:rPr>
                    <w:rFonts w:ascii="Cambria Math" w:hAnsi="Cambria Math" w:cs="Times New Roman"/>
                    <w:color w:val="242021"/>
                    <w:szCs w:val="21"/>
                  </w:rPr>
                  <m:t>K</m:t>
                </m:r>
              </m:e>
              <m:sub>
                <m:r>
                  <w:rPr>
                    <w:rFonts w:ascii="Cambria Math" w:hAnsi="Cambria Math" w:cs="Times New Roman"/>
                    <w:color w:val="242021"/>
                    <w:szCs w:val="21"/>
                  </w:rPr>
                  <m:t>h</m:t>
                </m:r>
              </m:sub>
            </m:sSub>
            <m:r>
              <w:rPr>
                <w:rFonts w:ascii="Cambria Math" w:hAnsi="Cambria Math" w:cs="Times New Roman"/>
                <w:color w:val="242021"/>
                <w:szCs w:val="21"/>
              </w:rPr>
              <m:t>(z-</m:t>
            </m:r>
            <m:sSub>
              <m:sSubPr>
                <m:ctrlPr>
                  <w:rPr>
                    <w:rFonts w:ascii="Cambria Math" w:hAnsi="Cambria Math" w:cs="Times New Roman"/>
                    <w:i/>
                    <w:color w:val="242021"/>
                    <w:szCs w:val="21"/>
                  </w:rPr>
                </m:ctrlPr>
              </m:sSubPr>
              <m:e>
                <m:r>
                  <w:rPr>
                    <w:rFonts w:ascii="Cambria Math" w:hAnsi="Cambria Math" w:cs="Times New Roman"/>
                    <w:color w:val="242021"/>
                    <w:szCs w:val="21"/>
                  </w:rPr>
                  <m:t>z</m:t>
                </m:r>
              </m:e>
              <m:sub>
                <m:r>
                  <w:rPr>
                    <w:rFonts w:ascii="Cambria Math" w:hAnsi="Cambria Math" w:cs="Times New Roman"/>
                    <w:color w:val="242021"/>
                    <w:szCs w:val="21"/>
                  </w:rPr>
                  <m:t>i</m:t>
                </m:r>
              </m:sub>
            </m:sSub>
            <m:r>
              <w:rPr>
                <w:rFonts w:ascii="Cambria Math" w:hAnsi="Cambria Math" w:cs="Times New Roman"/>
                <w:color w:val="242021"/>
                <w:szCs w:val="21"/>
              </w:rPr>
              <m:t>)</m:t>
            </m:r>
          </m:e>
        </m:nary>
        <m:r>
          <w:rPr>
            <w:rFonts w:ascii="Cambria Math" w:hAnsi="Cambria Math" w:cs="Times New Roman"/>
            <w:color w:val="242021"/>
            <w:szCs w:val="21"/>
          </w:rPr>
          <m:t>=</m:t>
        </m:r>
        <m:f>
          <m:fPr>
            <m:ctrlPr>
              <w:rPr>
                <w:rFonts w:ascii="Cambria Math" w:hAnsi="Cambria Math" w:cs="Times New Roman"/>
                <w:i/>
                <w:color w:val="242021"/>
                <w:szCs w:val="21"/>
              </w:rPr>
            </m:ctrlPr>
          </m:fPr>
          <m:num>
            <m:r>
              <w:rPr>
                <w:rFonts w:ascii="Cambria Math" w:hAnsi="Cambria Math" w:cs="Times New Roman"/>
                <w:color w:val="242021"/>
                <w:szCs w:val="21"/>
              </w:rPr>
              <m:t>1</m:t>
            </m:r>
          </m:num>
          <m:den>
            <m:r>
              <w:rPr>
                <w:rFonts w:ascii="Cambria Math" w:hAnsi="Cambria Math" w:cs="Times New Roman"/>
                <w:color w:val="242021"/>
                <w:szCs w:val="21"/>
              </w:rPr>
              <m:t>Nh</m:t>
            </m:r>
          </m:den>
        </m:f>
        <m:nary>
          <m:naryPr>
            <m:chr m:val="∑"/>
            <m:limLoc m:val="undOvr"/>
            <m:ctrlPr>
              <w:rPr>
                <w:rFonts w:ascii="Cambria Math" w:hAnsi="Cambria Math" w:cs="Times New Roman"/>
                <w:i/>
                <w:color w:val="242021"/>
                <w:szCs w:val="21"/>
              </w:rPr>
            </m:ctrlPr>
          </m:naryPr>
          <m:sub>
            <m:r>
              <w:rPr>
                <w:rFonts w:ascii="Cambria Math" w:hAnsi="Cambria Math" w:cs="Times New Roman"/>
                <w:color w:val="242021"/>
                <w:szCs w:val="21"/>
              </w:rPr>
              <m:t>i=1</m:t>
            </m:r>
          </m:sub>
          <m:sup>
            <m:r>
              <w:rPr>
                <w:rFonts w:ascii="Cambria Math" w:hAnsi="Cambria Math" w:cs="Times New Roman"/>
                <w:color w:val="242021"/>
                <w:szCs w:val="21"/>
              </w:rPr>
              <m:t>N</m:t>
            </m:r>
          </m:sup>
          <m:e>
            <m:r>
              <w:rPr>
                <w:rFonts w:ascii="Cambria Math" w:hAnsi="Cambria Math" w:cs="Times New Roman"/>
                <w:color w:val="242021"/>
                <w:szCs w:val="21"/>
              </w:rPr>
              <m:t>K(</m:t>
            </m:r>
            <m:f>
              <m:fPr>
                <m:ctrlPr>
                  <w:rPr>
                    <w:rFonts w:ascii="Cambria Math" w:hAnsi="Cambria Math" w:cs="Times New Roman"/>
                    <w:i/>
                    <w:color w:val="242021"/>
                    <w:szCs w:val="21"/>
                  </w:rPr>
                </m:ctrlPr>
              </m:fPr>
              <m:num>
                <m:r>
                  <w:rPr>
                    <w:rFonts w:ascii="Cambria Math" w:hAnsi="Cambria Math" w:cs="Times New Roman"/>
                    <w:color w:val="242021"/>
                    <w:szCs w:val="21"/>
                  </w:rPr>
                  <m:t>z-</m:t>
                </m:r>
                <m:sSub>
                  <m:sSubPr>
                    <m:ctrlPr>
                      <w:rPr>
                        <w:rFonts w:ascii="Cambria Math" w:hAnsi="Cambria Math" w:cs="Times New Roman"/>
                        <w:i/>
                        <w:color w:val="242021"/>
                        <w:szCs w:val="21"/>
                      </w:rPr>
                    </m:ctrlPr>
                  </m:sSubPr>
                  <m:e>
                    <m:r>
                      <w:rPr>
                        <w:rFonts w:ascii="Cambria Math" w:hAnsi="Cambria Math" w:cs="Times New Roman"/>
                        <w:color w:val="242021"/>
                        <w:szCs w:val="21"/>
                      </w:rPr>
                      <m:t>z</m:t>
                    </m:r>
                  </m:e>
                  <m:sub>
                    <m:r>
                      <w:rPr>
                        <w:rFonts w:ascii="Cambria Math" w:hAnsi="Cambria Math" w:cs="Times New Roman"/>
                        <w:color w:val="242021"/>
                        <w:szCs w:val="21"/>
                      </w:rPr>
                      <m:t>i</m:t>
                    </m:r>
                  </m:sub>
                </m:sSub>
              </m:num>
              <m:den>
                <m:r>
                  <w:rPr>
                    <w:rFonts w:ascii="Cambria Math" w:hAnsi="Cambria Math" w:cs="Times New Roman"/>
                    <w:color w:val="242021"/>
                    <w:szCs w:val="21"/>
                  </w:rPr>
                  <m:t>h</m:t>
                </m:r>
              </m:den>
            </m:f>
            <m:r>
              <w:rPr>
                <w:rFonts w:ascii="Cambria Math" w:hAnsi="Cambria Math" w:cs="Times New Roman"/>
                <w:color w:val="242021"/>
                <w:szCs w:val="21"/>
              </w:rPr>
              <m:t>)</m:t>
            </m:r>
          </m:e>
        </m:nary>
      </m:oMath>
      <w:r w:rsidR="00C27387">
        <w:rPr>
          <w:rFonts w:ascii="Times New Roman" w:hAnsi="Times New Roman" w:cs="Times New Roman"/>
          <w:color w:val="242021"/>
          <w:szCs w:val="21"/>
        </w:rPr>
        <w:t>,</w:t>
      </w:r>
      <w:r w:rsidR="00134DDD">
        <w:rPr>
          <w:rFonts w:ascii="Times New Roman" w:hAnsi="Times New Roman" w:cs="Times New Roman"/>
          <w:color w:val="242021"/>
          <w:szCs w:val="21"/>
        </w:rPr>
        <w:tab/>
      </w:r>
      <w:r w:rsidRPr="00C27387">
        <w:rPr>
          <w:rFonts w:ascii="Times New Roman" w:hAnsi="Times New Roman" w:cs="Times New Roman"/>
          <w:color w:val="242021"/>
          <w:szCs w:val="21"/>
        </w:rPr>
        <w:t>(</w:t>
      </w:r>
      <w:r w:rsidR="00623A60" w:rsidRPr="00C27387">
        <w:rPr>
          <w:rFonts w:ascii="Times New Roman" w:hAnsi="Times New Roman" w:cs="Times New Roman"/>
          <w:color w:val="242021"/>
          <w:szCs w:val="21"/>
        </w:rPr>
        <w:t>S</w:t>
      </w:r>
      <w:r w:rsidRPr="00C27387">
        <w:rPr>
          <w:rFonts w:ascii="Times New Roman" w:hAnsi="Times New Roman" w:cs="Times New Roman"/>
          <w:color w:val="242021"/>
          <w:szCs w:val="21"/>
        </w:rPr>
        <w:t>1)</w:t>
      </w:r>
    </w:p>
    <w:p w14:paraId="159C79B1" w14:textId="5584E8D8" w:rsidR="00BC2125" w:rsidRDefault="00BC2125" w:rsidP="00703D2C">
      <w:pPr>
        <w:spacing w:before="260" w:after="120" w:line="360" w:lineRule="auto"/>
        <w:rPr>
          <w:rFonts w:ascii="Times New Roman" w:hAnsi="Times New Roman" w:cs="Times New Roman"/>
          <w:kern w:val="0"/>
          <w:szCs w:val="21"/>
        </w:rPr>
      </w:pPr>
      <w:r w:rsidRPr="00C27387">
        <w:rPr>
          <w:rFonts w:ascii="Times New Roman" w:hAnsi="Times New Roman" w:cs="Times New Roman"/>
          <w:kern w:val="0"/>
          <w:szCs w:val="21"/>
        </w:rPr>
        <w:t>where </w:t>
      </w:r>
      <m:oMath>
        <m:r>
          <w:rPr>
            <w:rFonts w:ascii="Cambria Math" w:hAnsi="Cambria Math" w:cs="Times New Roman"/>
            <w:kern w:val="0"/>
            <w:szCs w:val="21"/>
          </w:rPr>
          <m:t>K</m:t>
        </m:r>
      </m:oMath>
      <w:r w:rsidRPr="00C27387">
        <w:rPr>
          <w:rFonts w:ascii="Times New Roman" w:hAnsi="Times New Roman" w:cs="Times New Roman"/>
          <w:kern w:val="0"/>
          <w:szCs w:val="21"/>
        </w:rPr>
        <w:t xml:space="preserve"> is </w:t>
      </w:r>
      <w:bookmarkStart w:id="71" w:name="OLE_LINK3"/>
      <w:r w:rsidRPr="00C27387">
        <w:rPr>
          <w:rFonts w:ascii="Times New Roman" w:hAnsi="Times New Roman" w:cs="Times New Roman"/>
          <w:kern w:val="0"/>
          <w:szCs w:val="21"/>
        </w:rPr>
        <w:t>the kernel</w:t>
      </w:r>
      <w:bookmarkEnd w:id="71"/>
      <w:r w:rsidRPr="00C27387">
        <w:rPr>
          <w:rFonts w:ascii="Times New Roman" w:hAnsi="Times New Roman" w:cs="Times New Roman"/>
          <w:kern w:val="0"/>
          <w:szCs w:val="21"/>
        </w:rPr>
        <w:t>, a nonnegative function, and </w:t>
      </w:r>
      <m:oMath>
        <m:r>
          <w:rPr>
            <w:rFonts w:ascii="Cambria Math" w:hAnsi="Cambria Math" w:cs="Times New Roman"/>
            <w:kern w:val="0"/>
            <w:szCs w:val="21"/>
          </w:rPr>
          <m:t>h &gt; 0</m:t>
        </m:r>
      </m:oMath>
      <w:r w:rsidRPr="00C27387">
        <w:rPr>
          <w:rFonts w:ascii="Times New Roman" w:hAnsi="Times New Roman" w:cs="Times New Roman"/>
          <w:kern w:val="0"/>
          <w:szCs w:val="21"/>
        </w:rPr>
        <w:t xml:space="preserve"> is a smoothing parameter called </w:t>
      </w:r>
      <w:bookmarkStart w:id="72" w:name="OLE_LINK12"/>
      <w:r w:rsidRPr="00C27387">
        <w:rPr>
          <w:rFonts w:ascii="Times New Roman" w:hAnsi="Times New Roman" w:cs="Times New Roman"/>
          <w:kern w:val="0"/>
          <w:szCs w:val="21"/>
        </w:rPr>
        <w:t>the bandwidth</w:t>
      </w:r>
      <w:bookmarkEnd w:id="72"/>
      <w:r w:rsidRPr="00C27387">
        <w:rPr>
          <w:rFonts w:ascii="Times New Roman" w:hAnsi="Times New Roman" w:cs="Times New Roman"/>
          <w:kern w:val="0"/>
          <w:szCs w:val="21"/>
        </w:rPr>
        <w:t>. In this study, the Gaussian density function is used as the kernel,</w:t>
      </w:r>
      <w:r w:rsidRPr="00C27387">
        <w:rPr>
          <w:rFonts w:ascii="Times New Roman" w:hAnsi="Times New Roman" w:cs="Times New Roman"/>
          <w:color w:val="242021"/>
          <w:szCs w:val="21"/>
        </w:rPr>
        <w:t xml:space="preserve"> and </w:t>
      </w:r>
      <w:r w:rsidRPr="00C27387">
        <w:rPr>
          <w:rFonts w:ascii="Times New Roman" w:hAnsi="Times New Roman" w:cs="Times New Roman"/>
          <w:kern w:val="0"/>
          <w:szCs w:val="21"/>
        </w:rPr>
        <w:t>the default bandwidth is m</w:t>
      </w:r>
      <w:r w:rsidRPr="00A37985">
        <w:rPr>
          <w:rFonts w:ascii="Times New Roman" w:hAnsi="Times New Roman" w:cs="Times New Roman"/>
          <w:kern w:val="0"/>
          <w:szCs w:val="21"/>
        </w:rPr>
        <w:t xml:space="preserve">ost suitable for normal distribution density, </w:t>
      </w:r>
      <w:r w:rsidRPr="00A37985">
        <w:rPr>
          <w:rFonts w:ascii="Times New Roman" w:hAnsi="Times New Roman" w:cs="Times New Roman"/>
          <w:i/>
          <w:iCs/>
          <w:kern w:val="0"/>
          <w:szCs w:val="21"/>
        </w:rPr>
        <w:t>i.e.</w:t>
      </w:r>
      <w:r w:rsidRPr="00A37985">
        <w:rPr>
          <w:rFonts w:ascii="Times New Roman" w:hAnsi="Times New Roman" w:cs="Times New Roman"/>
          <w:kern w:val="0"/>
          <w:szCs w:val="21"/>
        </w:rPr>
        <w:t xml:space="preserve">, </w:t>
      </w:r>
      <w:r w:rsidRPr="00A37985">
        <w:rPr>
          <w:rFonts w:ascii="Times New Roman" w:hAnsi="Times New Roman" w:cs="Times New Roman"/>
          <w:szCs w:val="21"/>
        </w:rPr>
        <w:t xml:space="preserve"> </w:t>
      </w:r>
      <m:oMath>
        <m:r>
          <w:rPr>
            <w:rFonts w:ascii="Cambria Math" w:hAnsi="Cambria Math" w:cs="Times New Roman"/>
            <w:szCs w:val="21"/>
          </w:rPr>
          <m:t>h=</m:t>
        </m:r>
        <m:sSup>
          <m:sSupPr>
            <m:ctrlPr>
              <w:rPr>
                <w:rFonts w:ascii="Cambria Math" w:hAnsi="Cambria Math" w:cs="Times New Roman"/>
                <w:i/>
                <w:szCs w:val="21"/>
              </w:rPr>
            </m:ctrlPr>
          </m:sSupPr>
          <m:e>
            <m:d>
              <m:dPr>
                <m:ctrlPr>
                  <w:rPr>
                    <w:rFonts w:ascii="Cambria Math" w:hAnsi="Cambria Math" w:cs="Times New Roman"/>
                    <w:i/>
                    <w:szCs w:val="21"/>
                  </w:rPr>
                </m:ctrlPr>
              </m:dPr>
              <m:e>
                <m:f>
                  <m:fPr>
                    <m:ctrlPr>
                      <w:rPr>
                        <w:rFonts w:ascii="Cambria Math" w:hAnsi="Cambria Math" w:cs="Times New Roman"/>
                        <w:i/>
                        <w:szCs w:val="21"/>
                      </w:rPr>
                    </m:ctrlPr>
                  </m:fPr>
                  <m:num>
                    <m:r>
                      <w:rPr>
                        <w:rFonts w:ascii="Cambria Math" w:hAnsi="Cambria Math" w:cs="Times New Roman"/>
                        <w:szCs w:val="21"/>
                      </w:rPr>
                      <m:t>4</m:t>
                    </m:r>
                    <m:sSup>
                      <m:sSupPr>
                        <m:ctrlPr>
                          <w:rPr>
                            <w:rFonts w:ascii="Cambria Math" w:hAnsi="Cambria Math" w:cs="Times New Roman"/>
                            <w:i/>
                            <w:szCs w:val="21"/>
                          </w:rPr>
                        </m:ctrlPr>
                      </m:sSupPr>
                      <m:e>
                        <m:r>
                          <w:rPr>
                            <w:rFonts w:ascii="Cambria Math" w:hAnsi="Cambria Math" w:cs="Times New Roman"/>
                            <w:szCs w:val="21"/>
                          </w:rPr>
                          <m:t>σ</m:t>
                        </m:r>
                      </m:e>
                      <m:sup>
                        <m:r>
                          <w:rPr>
                            <w:rFonts w:ascii="Cambria Math" w:hAnsi="Cambria Math" w:cs="Times New Roman"/>
                            <w:szCs w:val="21"/>
                          </w:rPr>
                          <m:t>5</m:t>
                        </m:r>
                      </m:sup>
                    </m:sSup>
                  </m:num>
                  <m:den>
                    <m:r>
                      <w:rPr>
                        <w:rFonts w:ascii="Cambria Math" w:hAnsi="Cambria Math" w:cs="Times New Roman"/>
                        <w:szCs w:val="21"/>
                      </w:rPr>
                      <m:t>3N</m:t>
                    </m:r>
                  </m:den>
                </m:f>
              </m:e>
            </m:d>
          </m:e>
          <m:sup>
            <m:f>
              <m:fPr>
                <m:ctrlPr>
                  <w:rPr>
                    <w:rFonts w:ascii="Cambria Math" w:hAnsi="Cambria Math" w:cs="Times New Roman"/>
                    <w:i/>
                    <w:szCs w:val="21"/>
                  </w:rPr>
                </m:ctrlPr>
              </m:fPr>
              <m:num>
                <m:r>
                  <w:rPr>
                    <w:rFonts w:ascii="Cambria Math" w:hAnsi="Cambria Math" w:cs="Times New Roman"/>
                    <w:szCs w:val="21"/>
                  </w:rPr>
                  <m:t>1</m:t>
                </m:r>
              </m:num>
              <m:den>
                <m:r>
                  <w:rPr>
                    <w:rFonts w:ascii="Cambria Math" w:hAnsi="Cambria Math" w:cs="Times New Roman"/>
                    <w:szCs w:val="21"/>
                  </w:rPr>
                  <m:t>5</m:t>
                </m:r>
              </m:den>
            </m:f>
          </m:sup>
        </m:sSup>
      </m:oMath>
      <w:r w:rsidRPr="00A37985">
        <w:rPr>
          <w:rFonts w:ascii="Times New Roman" w:hAnsi="Times New Roman" w:cs="Times New Roman"/>
          <w:szCs w:val="21"/>
        </w:rPr>
        <w:t xml:space="preserve"> </w:t>
      </w:r>
      <w:r w:rsidR="00DD25E5" w:rsidRPr="00A37985">
        <w:rPr>
          <w:rFonts w:ascii="Times New Roman" w:hAnsi="Times New Roman" w:cs="Times New Roman"/>
          <w:noProof/>
          <w:szCs w:val="21"/>
        </w:rPr>
        <w:t>[</w:t>
      </w:r>
      <w:r w:rsidR="00F529F9" w:rsidRPr="00A37985">
        <w:rPr>
          <w:rFonts w:ascii="Times New Roman" w:hAnsi="Times New Roman" w:cs="Times New Roman"/>
          <w:noProof/>
          <w:szCs w:val="21"/>
        </w:rPr>
        <w:t>8</w:t>
      </w:r>
      <w:r w:rsidR="00DD25E5" w:rsidRPr="00A37985">
        <w:rPr>
          <w:rFonts w:ascii="Times New Roman" w:hAnsi="Times New Roman" w:cs="Times New Roman"/>
          <w:noProof/>
          <w:szCs w:val="21"/>
        </w:rPr>
        <w:t xml:space="preserve">, </w:t>
      </w:r>
      <w:r w:rsidR="00F529F9" w:rsidRPr="00A37985">
        <w:rPr>
          <w:rFonts w:ascii="Times New Roman" w:hAnsi="Times New Roman" w:cs="Times New Roman"/>
          <w:noProof/>
          <w:szCs w:val="21"/>
        </w:rPr>
        <w:t>9</w:t>
      </w:r>
      <w:r w:rsidR="00DD25E5" w:rsidRPr="00A37985">
        <w:rPr>
          <w:rFonts w:ascii="Times New Roman" w:hAnsi="Times New Roman" w:cs="Times New Roman"/>
          <w:noProof/>
          <w:szCs w:val="21"/>
        </w:rPr>
        <w:t>]</w:t>
      </w:r>
      <w:r w:rsidRPr="00A37985">
        <w:rPr>
          <w:rFonts w:ascii="Times New Roman" w:hAnsi="Times New Roman" w:cs="Times New Roman"/>
          <w:kern w:val="0"/>
          <w:szCs w:val="21"/>
        </w:rPr>
        <w:t>, where</w:t>
      </w:r>
      <w:r w:rsidRPr="00A37985">
        <w:rPr>
          <w:rFonts w:ascii="Times New Roman" w:hAnsi="Times New Roman" w:cs="Times New Roman"/>
          <w:szCs w:val="21"/>
        </w:rPr>
        <w:t xml:space="preserve"> </w:t>
      </w:r>
      <m:oMath>
        <m:r>
          <w:rPr>
            <w:rFonts w:ascii="Cambria Math" w:hAnsi="Cambria Math" w:cs="Times New Roman"/>
            <w:szCs w:val="21"/>
          </w:rPr>
          <m:t>σ</m:t>
        </m:r>
      </m:oMath>
      <w:r w:rsidRPr="00A37985">
        <w:rPr>
          <w:rFonts w:ascii="Times New Roman" w:hAnsi="Times New Roman" w:cs="Times New Roman"/>
          <w:szCs w:val="21"/>
        </w:rPr>
        <w:t xml:space="preserve"> </w:t>
      </w:r>
      <w:r w:rsidRPr="00A37985">
        <w:rPr>
          <w:rFonts w:ascii="Times New Roman" w:hAnsi="Times New Roman" w:cs="Times New Roman"/>
          <w:kern w:val="0"/>
          <w:szCs w:val="21"/>
        </w:rPr>
        <w:t>is the standard deviation of samples.</w:t>
      </w:r>
      <w:r w:rsidR="00A90268" w:rsidRPr="00A37985">
        <w:rPr>
          <w:rFonts w:ascii="Times New Roman" w:hAnsi="Times New Roman" w:cs="Times New Roman"/>
          <w:kern w:val="0"/>
          <w:szCs w:val="21"/>
        </w:rPr>
        <w:t xml:space="preserve"> </w:t>
      </w:r>
      <w:r w:rsidR="0057669C" w:rsidRPr="00A37985">
        <w:rPr>
          <w:rFonts w:ascii="Times New Roman" w:hAnsi="Times New Roman" w:cs="Times New Roman"/>
          <w:kern w:val="0"/>
          <w:szCs w:val="21"/>
        </w:rPr>
        <w:t>The probability density functions fit by kernel density estimation based on normal and case samples are</w:t>
      </w:r>
      <w:r w:rsidR="0057669C" w:rsidRPr="00A37985">
        <w:t xml:space="preserve"> </w:t>
      </w:r>
      <w:r w:rsidR="0057669C" w:rsidRPr="00A37985">
        <w:rPr>
          <w:rFonts w:ascii="Times New Roman" w:hAnsi="Times New Roman" w:cs="Times New Roman"/>
          <w:kern w:val="0"/>
          <w:szCs w:val="21"/>
        </w:rPr>
        <w:t>characterized in Fig. S10.</w:t>
      </w:r>
    </w:p>
    <w:p w14:paraId="09F069B4" w14:textId="104B81CD" w:rsidR="00157241" w:rsidRPr="00703D2C" w:rsidRDefault="00BA6B01" w:rsidP="00703D2C">
      <w:pPr>
        <w:spacing w:before="260" w:after="120" w:line="360" w:lineRule="auto"/>
        <w:ind w:firstLineChars="200" w:firstLine="420"/>
        <w:rPr>
          <w:rFonts w:ascii="Times New Roman" w:hAnsi="Times New Roman" w:cs="Times New Roman"/>
          <w:kern w:val="0"/>
          <w:szCs w:val="21"/>
        </w:rPr>
      </w:pPr>
      <w:r w:rsidRPr="00BA6B01">
        <w:rPr>
          <w:rFonts w:ascii="Times New Roman" w:hAnsi="Times New Roman" w:cs="Times New Roman"/>
          <w:kern w:val="0"/>
          <w:szCs w:val="21"/>
        </w:rPr>
        <w:t xml:space="preserve">The imbalance in the number of reference group samples and case group samples also does not affect the calculation of the ERE method. Our algorithm aims to detect dynamic changes at the individual level in gene interactions represented by network edges. More specifically, it is designed to identify dynamic differences between the expression of a gene </w:t>
      </w:r>
      <m:oMath>
        <m:r>
          <w:rPr>
            <w:rFonts w:ascii="Cambria Math" w:hAnsi="Cambria Math" w:cs="Times New Roman"/>
            <w:kern w:val="0"/>
            <w:szCs w:val="21"/>
          </w:rPr>
          <m:t>i</m:t>
        </m:r>
      </m:oMath>
      <w:r w:rsidRPr="00BA6B01">
        <w:rPr>
          <w:rFonts w:ascii="Times New Roman" w:hAnsi="Times New Roman" w:cs="Times New Roman"/>
          <w:kern w:val="0"/>
          <w:szCs w:val="21"/>
        </w:rPr>
        <w:t xml:space="preserve"> in each individual within the case group and the overall expression distribution of its partner gene </w:t>
      </w:r>
      <m:oMath>
        <m:r>
          <w:rPr>
            <w:rFonts w:ascii="Cambria Math" w:hAnsi="Cambria Math" w:cs="Times New Roman"/>
            <w:kern w:val="0"/>
            <w:szCs w:val="21"/>
          </w:rPr>
          <m:t>j</m:t>
        </m:r>
      </m:oMath>
      <w:r w:rsidRPr="00BA6B01">
        <w:rPr>
          <w:rFonts w:ascii="Times New Roman" w:hAnsi="Times New Roman" w:cs="Times New Roman"/>
          <w:kern w:val="0"/>
          <w:szCs w:val="21"/>
        </w:rPr>
        <w:t xml:space="preserve"> in the reference group. If we adhere to the standard definition of relative entropy (that is, evaluate </w:t>
      </w:r>
      <m:oMath>
        <m:sSub>
          <m:sSubPr>
            <m:ctrlPr>
              <w:rPr>
                <w:rFonts w:ascii="Cambria Math" w:hAnsi="Cambria Math" w:cs="Times New Roman"/>
                <w:kern w:val="0"/>
                <w:szCs w:val="21"/>
              </w:rPr>
            </m:ctrlPr>
          </m:sSubPr>
          <m:e>
            <m:r>
              <w:rPr>
                <w:rFonts w:ascii="Cambria Math" w:hAnsi="Cambria Math" w:cs="Times New Roman"/>
                <w:kern w:val="0"/>
                <w:szCs w:val="21"/>
              </w:rPr>
              <m:t>p</m:t>
            </m:r>
          </m:e>
          <m:sub>
            <m:r>
              <w:rPr>
                <w:rFonts w:ascii="Cambria Math" w:hAnsi="Cambria Math" w:cs="Times New Roman"/>
                <w:kern w:val="0"/>
                <w:szCs w:val="21"/>
              </w:rPr>
              <m:t>r</m:t>
            </m:r>
          </m:sub>
        </m:sSub>
      </m:oMath>
      <w:r w:rsidRPr="00BA6B01">
        <w:rPr>
          <w:rFonts w:ascii="Times New Roman" w:hAnsi="Times New Roman" w:cs="Times New Roman" w:hint="eastAsia"/>
          <w:kern w:val="0"/>
          <w:szCs w:val="21"/>
        </w:rPr>
        <w:t xml:space="preserve"> </w:t>
      </w:r>
      <w:r w:rsidRPr="00BA6B01">
        <w:rPr>
          <w:rFonts w:ascii="Times New Roman" w:hAnsi="Times New Roman" w:cs="Times New Roman"/>
          <w:kern w:val="0"/>
          <w:szCs w:val="21"/>
        </w:rPr>
        <w:t xml:space="preserve">and </w:t>
      </w:r>
      <m:oMath>
        <m:sSub>
          <m:sSubPr>
            <m:ctrlPr>
              <w:rPr>
                <w:rFonts w:ascii="Cambria Math" w:hAnsi="Cambria Math" w:cs="Times New Roman"/>
                <w:kern w:val="0"/>
                <w:szCs w:val="21"/>
              </w:rPr>
            </m:ctrlPr>
          </m:sSubPr>
          <m:e>
            <m:r>
              <w:rPr>
                <w:rFonts w:ascii="Cambria Math" w:hAnsi="Cambria Math" w:cs="Times New Roman"/>
                <w:kern w:val="0"/>
                <w:szCs w:val="21"/>
              </w:rPr>
              <m:t>p</m:t>
            </m:r>
          </m:e>
          <m:sub>
            <m:r>
              <w:rPr>
                <w:rFonts w:ascii="Cambria Math" w:hAnsi="Cambria Math" w:cs="Times New Roman"/>
                <w:kern w:val="0"/>
                <w:szCs w:val="21"/>
              </w:rPr>
              <m:t>c</m:t>
            </m:r>
          </m:sub>
        </m:sSub>
      </m:oMath>
      <w:r w:rsidRPr="00BA6B01">
        <w:rPr>
          <w:rFonts w:ascii="Times New Roman" w:hAnsi="Times New Roman" w:cs="Times New Roman" w:hint="eastAsia"/>
          <w:kern w:val="0"/>
          <w:szCs w:val="21"/>
        </w:rPr>
        <w:t xml:space="preserve"> </w:t>
      </w:r>
      <w:r w:rsidRPr="00BA6B01">
        <w:rPr>
          <w:rFonts w:ascii="Times New Roman" w:hAnsi="Times New Roman" w:cs="Times New Roman"/>
          <w:kern w:val="0"/>
          <w:szCs w:val="21"/>
        </w:rPr>
        <w:t>at the same value within the integral), we can only obtain a scalar representing the overall expression distribution difference at a time point, fail</w:t>
      </w:r>
      <w:r w:rsidRPr="00BA6B01">
        <w:rPr>
          <w:rFonts w:ascii="Times New Roman" w:hAnsi="Times New Roman" w:cs="Times New Roman" w:hint="eastAsia"/>
          <w:kern w:val="0"/>
          <w:szCs w:val="21"/>
        </w:rPr>
        <w:t>ing</w:t>
      </w:r>
      <w:r w:rsidRPr="00BA6B01">
        <w:rPr>
          <w:rFonts w:ascii="Times New Roman" w:hAnsi="Times New Roman" w:cs="Times New Roman"/>
          <w:kern w:val="0"/>
          <w:szCs w:val="21"/>
        </w:rPr>
        <w:t xml:space="preserve"> to capture the individual-level changes in gene interactions. Therefore, we modified the standard representation of relative entropy by evaluating </w:t>
      </w:r>
      <m:oMath>
        <m:sSub>
          <m:sSubPr>
            <m:ctrlPr>
              <w:rPr>
                <w:rFonts w:ascii="Cambria Math" w:hAnsi="Cambria Math" w:cs="Times New Roman"/>
                <w:kern w:val="0"/>
                <w:szCs w:val="21"/>
              </w:rPr>
            </m:ctrlPr>
          </m:sSubPr>
          <m:e>
            <m:r>
              <w:rPr>
                <w:rFonts w:ascii="Cambria Math" w:hAnsi="Cambria Math" w:cs="Times New Roman"/>
                <w:kern w:val="0"/>
                <w:szCs w:val="21"/>
              </w:rPr>
              <m:t>p</m:t>
            </m:r>
          </m:e>
          <m:sub>
            <m:r>
              <w:rPr>
                <w:rFonts w:ascii="Cambria Math" w:hAnsi="Cambria Math" w:cs="Times New Roman"/>
                <w:kern w:val="0"/>
                <w:szCs w:val="21"/>
              </w:rPr>
              <m:t>r</m:t>
            </m:r>
          </m:sub>
        </m:sSub>
      </m:oMath>
      <w:r w:rsidRPr="00BA6B01">
        <w:rPr>
          <w:rFonts w:ascii="Times New Roman" w:hAnsi="Times New Roman" w:cs="Times New Roman" w:hint="eastAsia"/>
          <w:kern w:val="0"/>
          <w:szCs w:val="21"/>
        </w:rPr>
        <w:t xml:space="preserve"> </w:t>
      </w:r>
      <w:r w:rsidRPr="00BA6B01">
        <w:rPr>
          <w:rFonts w:ascii="Times New Roman" w:hAnsi="Times New Roman" w:cs="Times New Roman"/>
          <w:kern w:val="0"/>
          <w:szCs w:val="21"/>
        </w:rPr>
        <w:t xml:space="preserve">and </w:t>
      </w:r>
      <m:oMath>
        <m:sSub>
          <m:sSubPr>
            <m:ctrlPr>
              <w:rPr>
                <w:rFonts w:ascii="Cambria Math" w:hAnsi="Cambria Math" w:cs="Times New Roman"/>
                <w:kern w:val="0"/>
                <w:szCs w:val="21"/>
              </w:rPr>
            </m:ctrlPr>
          </m:sSubPr>
          <m:e>
            <m:r>
              <w:rPr>
                <w:rFonts w:ascii="Cambria Math" w:hAnsi="Cambria Math" w:cs="Times New Roman"/>
                <w:kern w:val="0"/>
                <w:szCs w:val="21"/>
              </w:rPr>
              <m:t>p</m:t>
            </m:r>
          </m:e>
          <m:sub>
            <m:r>
              <w:rPr>
                <w:rFonts w:ascii="Cambria Math" w:hAnsi="Cambria Math" w:cs="Times New Roman"/>
                <w:kern w:val="0"/>
                <w:szCs w:val="21"/>
              </w:rPr>
              <m:t>c</m:t>
            </m:r>
          </m:sub>
        </m:sSub>
      </m:oMath>
      <w:r w:rsidRPr="00BA6B01">
        <w:rPr>
          <w:rFonts w:ascii="Times New Roman" w:hAnsi="Times New Roman" w:cs="Times New Roman" w:hint="eastAsia"/>
          <w:kern w:val="0"/>
          <w:szCs w:val="21"/>
        </w:rPr>
        <w:t xml:space="preserve"> </w:t>
      </w:r>
      <w:r w:rsidRPr="00BA6B01">
        <w:rPr>
          <w:rFonts w:ascii="Times New Roman" w:hAnsi="Times New Roman" w:cs="Times New Roman"/>
          <w:kern w:val="0"/>
          <w:szCs w:val="21"/>
        </w:rPr>
        <w:t>at different points to quantify the individual-level dynamic changes. Furthermore, we conducted a comparison of our method on both the simulated dataset and a real dataset (</w:t>
      </w:r>
      <w:r w:rsidRPr="00BA6B01">
        <w:rPr>
          <w:rFonts w:ascii="Times New Roman" w:hAnsi="Times New Roman" w:cs="Times New Roman"/>
          <w:i/>
          <w:iCs/>
          <w:kern w:val="0"/>
          <w:szCs w:val="21"/>
        </w:rPr>
        <w:t>i.e.</w:t>
      </w:r>
      <w:r w:rsidRPr="00BA6B01">
        <w:rPr>
          <w:rFonts w:ascii="Times New Roman" w:hAnsi="Times New Roman" w:cs="Times New Roman"/>
          <w:kern w:val="0"/>
          <w:szCs w:val="21"/>
        </w:rPr>
        <w:t xml:space="preserve">, THCA) with </w:t>
      </w:r>
      <w:r w:rsidR="00891119" w:rsidRPr="00891119">
        <w:rPr>
          <w:rFonts w:ascii="Times New Roman" w:hAnsi="Times New Roman" w:cs="Times New Roman"/>
          <w:kern w:val="0"/>
          <w:szCs w:val="21"/>
        </w:rPr>
        <w:t>the standard relative entropy</w:t>
      </w:r>
      <w:r w:rsidRPr="00BA6B01">
        <w:rPr>
          <w:rFonts w:ascii="Times New Roman" w:hAnsi="Times New Roman" w:cs="Times New Roman"/>
          <w:kern w:val="0"/>
          <w:szCs w:val="21"/>
        </w:rPr>
        <w:t xml:space="preserve">. The result (Fig. </w:t>
      </w:r>
      <w:r>
        <w:rPr>
          <w:rFonts w:ascii="Times New Roman" w:hAnsi="Times New Roman" w:cs="Times New Roman"/>
          <w:kern w:val="0"/>
          <w:szCs w:val="21"/>
        </w:rPr>
        <w:t>S18</w:t>
      </w:r>
      <w:r w:rsidRPr="00BA6B01">
        <w:rPr>
          <w:rFonts w:ascii="Times New Roman" w:hAnsi="Times New Roman" w:cs="Times New Roman"/>
          <w:kern w:val="0"/>
          <w:szCs w:val="21"/>
        </w:rPr>
        <w:t>) indicates the effectiveness and robustness of our method in signaling critical points.</w:t>
      </w:r>
      <w:bookmarkStart w:id="73" w:name="_Toc130305363"/>
    </w:p>
    <w:p w14:paraId="551C7B54" w14:textId="5B1DA0F8" w:rsidR="006112C5" w:rsidRPr="00681F6F" w:rsidRDefault="006112C5" w:rsidP="00703D2C">
      <w:pPr>
        <w:pStyle w:val="Heading2"/>
        <w:spacing w:after="120" w:line="360" w:lineRule="auto"/>
        <w:rPr>
          <w:rFonts w:ascii="Times New Roman" w:hAnsi="Times New Roman" w:cs="Times New Roman"/>
          <w:sz w:val="24"/>
        </w:rPr>
      </w:pPr>
      <w:bookmarkStart w:id="74" w:name="_Toc161779103"/>
      <w:r w:rsidRPr="00681F6F">
        <w:rPr>
          <w:rFonts w:ascii="Times New Roman" w:hAnsi="Times New Roman" w:cs="Times New Roman"/>
          <w:sz w:val="24"/>
        </w:rPr>
        <w:t>Supplementary Note S2. Details of numerical simulation</w:t>
      </w:r>
      <w:bookmarkEnd w:id="73"/>
      <w:bookmarkEnd w:id="74"/>
    </w:p>
    <w:p w14:paraId="5E36F156" w14:textId="3FBB2376" w:rsidR="00CB38C2" w:rsidRDefault="006112C5" w:rsidP="00D82B64">
      <w:pPr>
        <w:spacing w:before="260" w:after="120" w:line="360" w:lineRule="auto"/>
        <w:rPr>
          <w:rFonts w:ascii="Times New Roman" w:eastAsia="SimSun" w:hAnsi="Times New Roman" w:cs="Times New Roman"/>
          <w:kern w:val="0"/>
          <w:szCs w:val="21"/>
        </w:rPr>
      </w:pPr>
      <w:r w:rsidRPr="006F23BC">
        <w:rPr>
          <w:rFonts w:ascii="Times New Roman" w:eastAsia="SimSun" w:hAnsi="Times New Roman" w:cs="Times New Roman"/>
          <w:kern w:val="0"/>
          <w:szCs w:val="21"/>
          <w:lang w:eastAsia="en-US"/>
        </w:rPr>
        <w:t xml:space="preserve">We use a sixteen-gene network to conduct a numerical simulation and theoretically demonstrate the detection of early-warning signals through </w:t>
      </w:r>
      <w:r w:rsidR="00175478">
        <w:rPr>
          <w:rFonts w:ascii="Times New Roman" w:eastAsia="SimSun" w:hAnsi="Times New Roman" w:cs="Times New Roman"/>
          <w:kern w:val="0"/>
          <w:szCs w:val="21"/>
          <w:lang w:eastAsia="en-US"/>
        </w:rPr>
        <w:t xml:space="preserve">the </w:t>
      </w:r>
      <w:r w:rsidRPr="006F23BC">
        <w:rPr>
          <w:rFonts w:ascii="Times New Roman" w:hAnsi="Times New Roman" w:cs="Times New Roman"/>
          <w:szCs w:val="21"/>
        </w:rPr>
        <w:t>ERE</w:t>
      </w:r>
      <w:r w:rsidR="00623A60" w:rsidRPr="006F23BC">
        <w:rPr>
          <w:rFonts w:ascii="Times New Roman" w:hAnsi="Times New Roman" w:cs="Times New Roman"/>
          <w:szCs w:val="21"/>
        </w:rPr>
        <w:t xml:space="preserve"> scheme</w:t>
      </w:r>
      <w:r w:rsidR="0083147A" w:rsidRPr="006F23BC">
        <w:rPr>
          <w:rFonts w:ascii="Times New Roman" w:hAnsi="Times New Roman" w:cs="Times New Roman"/>
          <w:szCs w:val="21"/>
        </w:rPr>
        <w:t xml:space="preserve"> </w:t>
      </w:r>
      <w:r w:rsidR="00DD25E5" w:rsidRPr="006F23BC">
        <w:rPr>
          <w:rFonts w:ascii="Times New Roman" w:hAnsi="Times New Roman" w:cs="Times New Roman"/>
          <w:noProof/>
          <w:szCs w:val="21"/>
        </w:rPr>
        <w:t>[</w:t>
      </w:r>
      <w:r w:rsidR="00F529F9">
        <w:rPr>
          <w:rFonts w:ascii="Times New Roman" w:hAnsi="Times New Roman" w:cs="Times New Roman"/>
          <w:noProof/>
          <w:szCs w:val="21"/>
        </w:rPr>
        <w:t>10</w:t>
      </w:r>
      <w:r w:rsidR="00DD25E5" w:rsidRPr="006F23BC">
        <w:rPr>
          <w:rFonts w:ascii="Times New Roman" w:hAnsi="Times New Roman" w:cs="Times New Roman"/>
          <w:noProof/>
          <w:szCs w:val="21"/>
        </w:rPr>
        <w:t>]</w:t>
      </w:r>
      <w:r w:rsidRPr="006F23BC">
        <w:rPr>
          <w:rFonts w:ascii="Times New Roman" w:eastAsia="SimSun" w:hAnsi="Times New Roman" w:cs="Times New Roman"/>
          <w:kern w:val="0"/>
          <w:szCs w:val="21"/>
          <w:lang w:eastAsia="en-US"/>
        </w:rPr>
        <w:t xml:space="preserve">. </w:t>
      </w:r>
      <w:r w:rsidR="00D82B64" w:rsidRPr="00D82B64">
        <w:rPr>
          <w:rFonts w:ascii="Times New Roman" w:eastAsia="SimSun" w:hAnsi="Times New Roman" w:cs="Times New Roman"/>
          <w:kern w:val="0"/>
          <w:szCs w:val="21"/>
          <w:lang w:eastAsia="en-US"/>
        </w:rPr>
        <w:t xml:space="preserve">The following sixteen differential equations represent the gene regulation of sixteen genes in a network where gene regulation is represented in a Michaelis-Menten form with the change rates, which are often used to study various </w:t>
      </w:r>
      <w:r w:rsidR="00D82B64" w:rsidRPr="00D82B64">
        <w:rPr>
          <w:rFonts w:ascii="Times New Roman" w:eastAsia="SimSun" w:hAnsi="Times New Roman" w:cs="Times New Roman"/>
          <w:kern w:val="0"/>
          <w:szCs w:val="21"/>
          <w:lang w:eastAsia="en-US"/>
        </w:rPr>
        <w:lastRenderedPageBreak/>
        <w:t>biological processes including transcription, translation, diffusion, and translocation processes [11-15]. The differential equation set is as follows:</w:t>
      </w:r>
    </w:p>
    <w:p w14:paraId="3A9CF92F" w14:textId="0B01F1F8" w:rsidR="00233268" w:rsidRPr="00233268" w:rsidRDefault="00233268" w:rsidP="00450FC4">
      <w:pPr>
        <w:tabs>
          <w:tab w:val="center" w:pos="4095"/>
          <w:tab w:val="right" w:pos="7770"/>
        </w:tabs>
        <w:spacing w:before="240" w:after="60"/>
        <w:rPr>
          <w:rFonts w:ascii="Times New Roman" w:eastAsia="SimSun" w:hAnsi="Times New Roman" w:cs="Times New Roman"/>
          <w:kern w:val="0"/>
          <w:szCs w:val="21"/>
        </w:rPr>
      </w:pPr>
      <w:r>
        <w:rPr>
          <w:rFonts w:ascii="Times New Roman" w:eastAsia="SimSun" w:hAnsi="Times New Roman" w:cs="Times New Roman"/>
        </w:rPr>
        <w:tab/>
      </w:r>
      <m:oMath>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(8-4q)</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4</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1+q</m:t>
                        </m:r>
                      </m:e>
                    </m:d>
                  </m:num>
                  <m:den>
                    <m:r>
                      <w:rPr>
                        <w:rFonts w:ascii="Cambria Math" w:hAnsi="Cambria Math" w:cs="Times New Roman"/>
                        <w:color w:val="000000"/>
                        <w:sz w:val="18"/>
                        <w:szCs w:val="18"/>
                      </w:rPr>
                      <m:t>15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e>
              <m:e>
                <m:r>
                  <w:rPr>
                    <w:rFonts w:ascii="Cambria Math" w:hAnsi="Cambria Math"/>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(4-2q)</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1+q</m:t>
                        </m:r>
                      </m:e>
                    </m:d>
                  </m:num>
                  <m:den>
                    <m:r>
                      <w:rPr>
                        <w:rFonts w:ascii="Cambria Math" w:hAnsi="Cambria Math" w:cs="Times New Roman"/>
                        <w:color w:val="000000"/>
                        <w:sz w:val="18"/>
                        <w:szCs w:val="18"/>
                      </w:rPr>
                      <m:t>15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e>
              <m:e>
                <m:r>
                  <w:rPr>
                    <w:rFonts w:ascii="Cambria Math" w:hAnsi="Cambria Math"/>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3</m:t>
                        </m:r>
                      </m:sub>
                    </m:sSub>
                    <m:r>
                      <w:rPr>
                        <w:rFonts w:ascii="Cambria Math" w:hAnsi="Cambria Math" w:cs="Times New Roman"/>
                        <w:color w:val="000000"/>
                        <w:sz w:val="18"/>
                        <w:szCs w:val="18"/>
                      </w:rPr>
                      <m:t>(t)</m:t>
                    </m:r>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4q-10</m:t>
                    </m:r>
                  </m:num>
                  <m:den>
                    <m:r>
                      <w:rPr>
                        <w:rFonts w:ascii="Cambria Math" w:hAnsi="Cambria Math" w:cs="Times New Roman"/>
                        <w:color w:val="000000"/>
                        <w:sz w:val="18"/>
                        <w:szCs w:val="18"/>
                      </w:rPr>
                      <m:t>15</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5-2q</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5-2q</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3</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3</m:t>
                    </m:r>
                  </m:sub>
                </m:sSub>
                <m:r>
                  <w:rPr>
                    <w:rFonts w:ascii="Cambria Math" w:hAnsi="Cambria Math" w:cs="Times New Roman"/>
                    <w:color w:val="000000"/>
                    <w:sz w:val="18"/>
                    <w:szCs w:val="18"/>
                  </w:rPr>
                  <m:t>(t)</m:t>
                </m:r>
                <m:ctrlPr>
                  <w:rPr>
                    <w:rFonts w:ascii="Cambria Math" w:eastAsia="Cambria Math" w:hAnsi="Cambria Math" w:cs="Cambria Math"/>
                    <w:i/>
                  </w:rPr>
                </m:ctrlPr>
              </m:e>
              <m:e>
                <m:r>
                  <w:rPr>
                    <w:rFonts w:ascii="Cambria Math" w:eastAsia="Cambria Math" w:hAnsi="Cambria Math" w:cs="Cambria Math"/>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4</m:t>
                        </m:r>
                      </m:sub>
                    </m:sSub>
                    <m:r>
                      <w:rPr>
                        <w:rFonts w:ascii="Cambria Math" w:hAnsi="Cambria Math" w:cs="Times New Roman"/>
                        <w:color w:val="000000"/>
                        <w:sz w:val="18"/>
                        <w:szCs w:val="18"/>
                      </w:rPr>
                      <m:t>(t)</m:t>
                    </m:r>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(6-2q)</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(6-2q)</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6</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4</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4</m:t>
                    </m:r>
                  </m:sub>
                </m:sSub>
                <m:r>
                  <w:rPr>
                    <w:rFonts w:ascii="Cambria Math" w:hAnsi="Cambria Math" w:cs="Times New Roman"/>
                    <w:color w:val="000000"/>
                    <w:sz w:val="18"/>
                    <w:szCs w:val="18"/>
                  </w:rPr>
                  <m:t>(t)</m:t>
                </m:r>
                <m:ctrlPr>
                  <w:rPr>
                    <w:rFonts w:ascii="Cambria Math" w:eastAsia="Cambria Math" w:hAnsi="Cambria Math" w:cs="Cambria Math"/>
                    <w:i/>
                  </w:rPr>
                </m:ctrlPr>
              </m:e>
              <m:e>
                <m:r>
                  <w:rPr>
                    <w:rFonts w:ascii="Cambria Math" w:eastAsia="Cambria Math" w:hAnsi="Cambria Math" w:cs="Cambria Math"/>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5</m:t>
                        </m:r>
                      </m:sub>
                    </m:sSub>
                    <m:r>
                      <w:rPr>
                        <w:rFonts w:ascii="Cambria Math" w:hAnsi="Cambria Math" w:cs="Times New Roman"/>
                        <w:color w:val="000000"/>
                        <w:sz w:val="18"/>
                        <w:szCs w:val="18"/>
                      </w:rPr>
                      <m:t>(t)</m:t>
                    </m:r>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4q-14</m:t>
                    </m:r>
                  </m:num>
                  <m:den>
                    <m:r>
                      <w:rPr>
                        <w:rFonts w:ascii="Cambria Math" w:hAnsi="Cambria Math" w:cs="Times New Roman"/>
                        <w:color w:val="000000"/>
                        <w:sz w:val="18"/>
                        <w:szCs w:val="18"/>
                      </w:rPr>
                      <m:t>15</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7-2q</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7-2q</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7</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5</m:t>
                    </m:r>
                  </m:sub>
                </m:sSub>
                <m:r>
                  <w:rPr>
                    <w:rFonts w:ascii="Cambria Math" w:hAnsi="Cambria Math" w:cs="Times New Roman"/>
                    <w:color w:val="000000"/>
                    <w:sz w:val="18"/>
                    <w:szCs w:val="18"/>
                  </w:rPr>
                  <m:t>(t)</m:t>
                </m:r>
                <m:ctrlPr>
                  <w:rPr>
                    <w:rFonts w:ascii="Cambria Math" w:eastAsia="Cambria Math" w:hAnsi="Cambria Math" w:cs="Cambria Math"/>
                    <w:i/>
                  </w:rPr>
                </m:ctrlPr>
              </m:e>
              <m:e>
                <m:r>
                  <w:rPr>
                    <w:rFonts w:ascii="Cambria Math" w:eastAsia="Cambria Math" w:hAnsi="Cambria Math" w:cs="Cambria Math"/>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6</m:t>
                        </m:r>
                      </m:sub>
                    </m:sSub>
                    <m:r>
                      <w:rPr>
                        <w:rFonts w:ascii="Cambria Math" w:hAnsi="Cambria Math" w:cs="Times New Roman"/>
                        <w:color w:val="000000"/>
                        <w:sz w:val="18"/>
                        <w:szCs w:val="18"/>
                      </w:rPr>
                      <m:t>(t)</m:t>
                    </m:r>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4q-16</m:t>
                    </m:r>
                  </m:num>
                  <m:den>
                    <m:r>
                      <w:rPr>
                        <w:rFonts w:ascii="Cambria Math" w:hAnsi="Cambria Math" w:cs="Times New Roman"/>
                        <w:color w:val="000000"/>
                        <w:sz w:val="18"/>
                        <w:szCs w:val="18"/>
                      </w:rPr>
                      <m:t>15</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2(4-2q)</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2(4-2q)</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8</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6</m:t>
                    </m:r>
                  </m:sub>
                </m:sSub>
                <m:r>
                  <w:rPr>
                    <w:rFonts w:ascii="Cambria Math" w:hAnsi="Cambria Math" w:cs="Times New Roman"/>
                    <w:color w:val="000000"/>
                    <w:sz w:val="18"/>
                    <w:szCs w:val="18"/>
                  </w:rPr>
                  <m:t>(t)</m:t>
                </m:r>
                <m:ctrlPr>
                  <w:rPr>
                    <w:rFonts w:ascii="Cambria Math" w:eastAsia="Cambria Math" w:hAnsi="Cambria Math" w:cs="Cambria Math"/>
                    <w:i/>
                  </w:rPr>
                </m:ctrlPr>
              </m:e>
              <m:e>
                <m:r>
                  <w:rPr>
                    <w:rFonts w:ascii="Cambria Math" w:eastAsia="Cambria Math" w:hAnsi="Cambria Math" w:cs="Cambria Math"/>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7</m:t>
                        </m:r>
                      </m:sub>
                    </m:sSub>
                    <m:r>
                      <w:rPr>
                        <w:rFonts w:ascii="Cambria Math" w:hAnsi="Cambria Math" w:cs="Times New Roman"/>
                        <w:color w:val="000000"/>
                        <w:sz w:val="18"/>
                        <w:szCs w:val="18"/>
                      </w:rPr>
                      <m:t>(t)</m:t>
                    </m:r>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(9-2q)</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(9-2q)</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num>
                  <m:den>
                    <m:r>
                      <w:rPr>
                        <w:rFonts w:ascii="Cambria Math" w:hAnsi="Cambria Math" w:cs="Times New Roman"/>
                        <w:color w:val="000000"/>
                        <w:sz w:val="18"/>
                        <w:szCs w:val="18"/>
                      </w:rPr>
                      <m:t>15(1+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r>
                      <w:rPr>
                        <w:rFonts w:ascii="Cambria Math" w:hAnsi="Cambria Math" w:cs="Times New Roman"/>
                        <w:color w:val="000000"/>
                        <w:sz w:val="18"/>
                        <w:szCs w:val="18"/>
                      </w:rPr>
                      <m:t>(t))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9</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7</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7</m:t>
                    </m:r>
                  </m:sub>
                </m:sSub>
                <m:r>
                  <w:rPr>
                    <w:rFonts w:ascii="Cambria Math" w:hAnsi="Cambria Math" w:cs="Times New Roman"/>
                    <w:color w:val="000000"/>
                    <w:sz w:val="18"/>
                    <w:szCs w:val="18"/>
                  </w:rPr>
                  <m:t>(t)</m:t>
                </m:r>
                <m:ctrlPr>
                  <w:rPr>
                    <w:rFonts w:ascii="Cambria Math" w:eastAsia="Cambria Math" w:hAnsi="Cambria Math" w:cs="Cambria Math"/>
                    <w:i/>
                  </w:rPr>
                </m:ctrlPr>
              </m:e>
              <m:e>
                <m:r>
                  <w:rPr>
                    <w:rFonts w:ascii="Cambria Math" w:eastAsia="Cambria Math" w:hAnsi="Cambria Math" w:cs="Cambria Math"/>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8</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13</m:t>
                    </m:r>
                  </m:num>
                  <m:den>
                    <m:r>
                      <w:rPr>
                        <w:rFonts w:ascii="Cambria Math" w:hAnsi="Cambria Math" w:cs="Times New Roman"/>
                        <w:color w:val="000000"/>
                        <w:sz w:val="18"/>
                        <w:szCs w:val="18"/>
                      </w:rPr>
                      <m:t>15</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m:t>
                    </m:r>
                  </m:num>
                  <m:den>
                    <m:r>
                      <w:rPr>
                        <w:rFonts w:ascii="Cambria Math" w:hAnsi="Cambria Math" w:cs="Times New Roman"/>
                        <w:color w:val="000000"/>
                        <w:sz w:val="18"/>
                        <w:szCs w:val="18"/>
                      </w:rPr>
                      <m:t>15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m:t>
                    </m:r>
                  </m:num>
                  <m:den>
                    <m:r>
                      <w:rPr>
                        <w:rFonts w:ascii="Cambria Math" w:hAnsi="Cambria Math" w:cs="Times New Roman"/>
                        <w:color w:val="000000"/>
                        <w:sz w:val="18"/>
                        <w:szCs w:val="18"/>
                      </w:rPr>
                      <m:t>15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10</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10</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ctrlPr>
                  <w:rPr>
                    <w:rFonts w:ascii="Cambria Math" w:eastAsia="Cambria Math" w:hAnsi="Cambria Math" w:cs="Cambria Math"/>
                    <w:i/>
                  </w:rPr>
                </m:ctrlPr>
              </m:e>
              <m:e>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3</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5</m:t>
                    </m:r>
                    <m:d>
                      <m:dPr>
                        <m:ctrlPr>
                          <w:rPr>
                            <w:rFonts w:ascii="Cambria Math" w:hAnsi="Cambria Math" w:cs="Times New Roman"/>
                            <w:i/>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-2</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8</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8</m:t>
                    </m:r>
                  </m:sub>
                </m:sSub>
                <m:d>
                  <m:dPr>
                    <m:ctrlPr>
                      <w:rPr>
                        <w:rFonts w:ascii="Cambria Math" w:hAnsi="Cambria Math" w:cs="Times New Roman"/>
                        <w:i/>
                        <w:color w:val="000000"/>
                        <w:sz w:val="18"/>
                        <w:szCs w:val="18"/>
                      </w:rPr>
                    </m:ctrlPr>
                  </m:dPr>
                  <m:e>
                    <m:r>
                      <w:rPr>
                        <w:rFonts w:ascii="Cambria Math" w:hAnsi="Cambria Math" w:cs="Times New Roman"/>
                        <w:color w:val="000000"/>
                        <w:sz w:val="18"/>
                        <w:szCs w:val="18"/>
                      </w:rPr>
                      <m:t>t</m:t>
                    </m:r>
                  </m:e>
                </m:d>
                <m:ctrlPr>
                  <w:rPr>
                    <w:rFonts w:ascii="Cambria Math" w:eastAsia="Cambria Math" w:hAnsi="Cambria Math" w:cs="Cambria Math"/>
                    <w:i/>
                    <w:color w:val="000000"/>
                    <w:sz w:val="18"/>
                    <w:szCs w:val="18"/>
                  </w:rPr>
                </m:ctrlPr>
              </m:e>
              <m:e>
                <m:r>
                  <w:rPr>
                    <w:rFonts w:ascii="Cambria Math" w:eastAsia="Cambria Math" w:hAnsi="Cambria Math" w:cs="Cambria Math"/>
                    <w:color w:val="000000"/>
                    <w:sz w:val="18"/>
                    <w:szCs w:val="18"/>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9</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=-1+</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3</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11</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9</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9</m:t>
                    </m:r>
                  </m:sub>
                </m:sSub>
                <m:r>
                  <w:rPr>
                    <w:rFonts w:ascii="Cambria Math" w:hAnsi="Cambria Math" w:cs="Times New Roman"/>
                    <w:color w:val="000000"/>
                    <w:sz w:val="18"/>
                    <w:szCs w:val="18"/>
                  </w:rPr>
                  <m:t>(t)</m:t>
                </m:r>
                <m:ctrlPr>
                  <w:rPr>
                    <w:rFonts w:ascii="Cambria Math" w:eastAsia="Cambria Math" w:hAnsi="Cambria Math" w:cs="Cambria Math"/>
                    <w:i/>
                    <w:color w:val="000000"/>
                    <w:sz w:val="18"/>
                    <w:szCs w:val="18"/>
                  </w:rPr>
                </m:ctrlPr>
              </m:e>
              <m:e>
                <m:r>
                  <w:rPr>
                    <w:rFonts w:ascii="Cambria Math" w:eastAsia="Cambria Math" w:hAnsi="Cambria Math" w:cs="Cambria Math"/>
                    <w:color w:val="000000"/>
                    <w:sz w:val="18"/>
                    <w:szCs w:val="18"/>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10</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3</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12</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10</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10</m:t>
                    </m:r>
                  </m:sub>
                </m:sSub>
                <m:r>
                  <w:rPr>
                    <w:rFonts w:ascii="Cambria Math" w:hAnsi="Cambria Math" w:cs="Times New Roman"/>
                    <w:color w:val="000000"/>
                    <w:sz w:val="18"/>
                    <w:szCs w:val="18"/>
                  </w:rPr>
                  <m:t>(t)</m:t>
                </m:r>
                <m:ctrlPr>
                  <w:rPr>
                    <w:rFonts w:ascii="Cambria Math" w:eastAsia="Cambria Math" w:hAnsi="Cambria Math" w:cs="Cambria Math"/>
                    <w:i/>
                    <w:color w:val="000000"/>
                    <w:sz w:val="18"/>
                    <w:szCs w:val="18"/>
                  </w:rPr>
                </m:ctrlPr>
              </m:e>
              <m:e>
                <m:r>
                  <w:rPr>
                    <w:rFonts w:ascii="Cambria Math" w:eastAsia="Cambria Math" w:hAnsi="Cambria Math" w:cs="Cambria Math"/>
                    <w:color w:val="000000"/>
                    <w:sz w:val="18"/>
                    <w:szCs w:val="18"/>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11</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4</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13</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11</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11</m:t>
                    </m:r>
                  </m:sub>
                </m:sSub>
                <m:r>
                  <w:rPr>
                    <w:rFonts w:ascii="Cambria Math" w:hAnsi="Cambria Math" w:cs="Times New Roman"/>
                    <w:color w:val="000000"/>
                    <w:sz w:val="18"/>
                    <w:szCs w:val="18"/>
                  </w:rPr>
                  <m:t>(t)</m:t>
                </m:r>
                <m:ctrlPr>
                  <w:rPr>
                    <w:rFonts w:ascii="Cambria Math" w:eastAsia="Cambria Math" w:hAnsi="Cambria Math" w:cs="Cambria Math"/>
                    <w:i/>
                    <w:color w:val="000000"/>
                    <w:sz w:val="18"/>
                    <w:szCs w:val="18"/>
                  </w:rPr>
                </m:ctrlPr>
              </m:e>
              <m:e>
                <m:r>
                  <w:rPr>
                    <w:rFonts w:ascii="Cambria Math" w:eastAsia="Cambria Math" w:hAnsi="Cambria Math" w:cs="Cambria Math"/>
                    <w:color w:val="000000"/>
                    <w:sz w:val="18"/>
                    <w:szCs w:val="18"/>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m:t>
                    </m:r>
                  </m:num>
                  <m:den>
                    <m:r>
                      <w:rPr>
                        <w:rFonts w:ascii="Cambria Math" w:hAnsi="Cambria Math" w:cs="Times New Roman"/>
                        <w:color w:val="000000"/>
                        <w:sz w:val="18"/>
                        <w:szCs w:val="18"/>
                      </w:rPr>
                      <m:t>5</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14</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12</m:t>
                    </m:r>
                  </m:sub>
                </m:sSub>
                <m:r>
                  <w:rPr>
                    <w:rFonts w:ascii="Cambria Math" w:hAnsi="Cambria Math" w:cs="Times New Roman"/>
                    <w:color w:val="000000"/>
                    <w:sz w:val="18"/>
                    <w:szCs w:val="18"/>
                  </w:rPr>
                  <m:t>(t)</m:t>
                </m:r>
                <m:ctrlPr>
                  <w:rPr>
                    <w:rFonts w:ascii="Cambria Math" w:eastAsia="Cambria Math" w:hAnsi="Cambria Math" w:cs="Cambria Math"/>
                    <w:i/>
                    <w:color w:val="000000"/>
                    <w:sz w:val="18"/>
                    <w:szCs w:val="18"/>
                  </w:rPr>
                </m:ctrlPr>
              </m:e>
              <m:e>
                <m:r>
                  <w:rPr>
                    <w:rFonts w:ascii="Cambria Math" w:eastAsia="Cambria Math" w:hAnsi="Cambria Math" w:cs="Cambria Math"/>
                    <w:color w:val="000000"/>
                    <w:sz w:val="18"/>
                    <w:szCs w:val="18"/>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13</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24</m:t>
                    </m:r>
                  </m:num>
                  <m:den>
                    <m:r>
                      <w:rPr>
                        <w:rFonts w:ascii="Cambria Math" w:hAnsi="Cambria Math" w:cs="Times New Roman"/>
                        <w:color w:val="000000"/>
                        <w:sz w:val="18"/>
                        <w:szCs w:val="18"/>
                      </w:rPr>
                      <m:t>5</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m:t>
                    </m:r>
                  </m:num>
                  <m:den>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19</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-5</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13</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13</m:t>
                    </m:r>
                  </m:sub>
                </m:sSub>
                <m:r>
                  <w:rPr>
                    <w:rFonts w:ascii="Cambria Math" w:hAnsi="Cambria Math" w:cs="Times New Roman"/>
                    <w:color w:val="000000"/>
                    <w:sz w:val="18"/>
                    <w:szCs w:val="18"/>
                  </w:rPr>
                  <m:t>(t)</m:t>
                </m:r>
                <m:ctrlPr>
                  <w:rPr>
                    <w:rFonts w:ascii="Cambria Math" w:eastAsia="Cambria Math" w:hAnsi="Cambria Math" w:cs="Cambria Math"/>
                    <w:i/>
                    <w:color w:val="000000"/>
                    <w:sz w:val="18"/>
                    <w:szCs w:val="18"/>
                  </w:rPr>
                </m:ctrlPr>
              </m:e>
              <m:e>
                <m:r>
                  <w:rPr>
                    <w:rFonts w:ascii="Cambria Math" w:eastAsia="Cambria Math" w:hAnsi="Cambria Math" w:cs="Cambria Math"/>
                    <w:color w:val="000000"/>
                    <w:sz w:val="18"/>
                    <w:szCs w:val="18"/>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14</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8</m:t>
                    </m:r>
                  </m:num>
                  <m:den>
                    <m:r>
                      <w:rPr>
                        <w:rFonts w:ascii="Cambria Math" w:hAnsi="Cambria Math" w:cs="Times New Roman"/>
                        <w:color w:val="000000"/>
                        <w:sz w:val="18"/>
                        <w:szCs w:val="18"/>
                      </w:rPr>
                      <m:t>5</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4</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10</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4</m:t>
                    </m:r>
                  </m:num>
                  <m:den>
                    <m:r>
                      <w:rPr>
                        <w:rFonts w:ascii="Cambria Math" w:hAnsi="Cambria Math" w:cs="Times New Roman"/>
                        <w:color w:val="000000"/>
                        <w:sz w:val="18"/>
                        <w:szCs w:val="18"/>
                      </w:rPr>
                      <m:t>5</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12</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16</m:t>
                    </m:r>
                  </m:num>
                  <m:den>
                    <m:r>
                      <w:rPr>
                        <w:rFonts w:ascii="Cambria Math" w:hAnsi="Cambria Math" w:cs="Times New Roman"/>
                        <w:color w:val="000000"/>
                        <w:sz w:val="18"/>
                        <w:szCs w:val="18"/>
                      </w:rPr>
                      <m:t>5</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14</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14</m:t>
                    </m:r>
                  </m:sub>
                </m:sSub>
                <m:r>
                  <w:rPr>
                    <w:rFonts w:ascii="Cambria Math" w:hAnsi="Cambria Math" w:cs="Times New Roman"/>
                    <w:color w:val="000000"/>
                    <w:sz w:val="18"/>
                    <w:szCs w:val="18"/>
                  </w:rPr>
                  <m:t>(t)</m:t>
                </m:r>
                <m:ctrlPr>
                  <w:rPr>
                    <w:rFonts w:ascii="Cambria Math" w:eastAsia="Cambria Math" w:hAnsi="Cambria Math" w:cs="Cambria Math"/>
                    <w:i/>
                    <w:color w:val="000000"/>
                    <w:sz w:val="18"/>
                    <w:szCs w:val="18"/>
                  </w:rPr>
                </m:ctrlPr>
              </m:e>
              <m:e>
                <m:r>
                  <w:rPr>
                    <w:rFonts w:ascii="Cambria Math" w:eastAsia="Cambria Math" w:hAnsi="Cambria Math" w:cs="Cambria Math"/>
                    <w:color w:val="000000"/>
                    <w:sz w:val="18"/>
                    <w:szCs w:val="18"/>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10</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7</m:t>
                    </m:r>
                  </m:num>
                  <m:den>
                    <m:r>
                      <w:rPr>
                        <w:rFonts w:ascii="Cambria Math" w:hAnsi="Cambria Math" w:cs="Times New Roman"/>
                        <w:color w:val="000000"/>
                        <w:sz w:val="18"/>
                        <w:szCs w:val="18"/>
                      </w:rPr>
                      <m:t>2</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15</m:t>
                    </m:r>
                  </m:sub>
                </m:sSub>
                <m:r>
                  <w:rPr>
                    <w:rFonts w:ascii="Cambria Math" w:hAnsi="Cambria Math" w:cs="Times New Roman"/>
                    <w:color w:val="000000"/>
                    <w:sz w:val="18"/>
                    <w:szCs w:val="18"/>
                  </w:rPr>
                  <m:t>(t)</m:t>
                </m:r>
                <m:ctrlPr>
                  <w:rPr>
                    <w:rFonts w:ascii="Cambria Math" w:eastAsia="Cambria Math" w:hAnsi="Cambria Math" w:cs="Cambria Math"/>
                    <w:i/>
                    <w:color w:val="000000"/>
                    <w:sz w:val="18"/>
                    <w:szCs w:val="18"/>
                  </w:rPr>
                </m:ctrlPr>
              </m:e>
              <m:e>
                <m:r>
                  <w:rPr>
                    <w:rFonts w:ascii="Cambria Math" w:eastAsia="Cambria Math" w:hAnsi="Cambria Math" w:cs="Cambria Math"/>
                    <w:color w:val="000000"/>
                    <w:sz w:val="18"/>
                    <w:szCs w:val="18"/>
                  </w:rPr>
                  <m:t>&amp;</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d</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dt</m:t>
                    </m:r>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num>
                  <m:den>
                    <m:r>
                      <w:rPr>
                        <w:rFonts w:ascii="Cambria Math" w:hAnsi="Cambria Math" w:cs="Times New Roman"/>
                        <w:color w:val="000000"/>
                        <w:sz w:val="18"/>
                        <w:szCs w:val="18"/>
                      </w:rPr>
                      <m:t>10</m:t>
                    </m:r>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1+</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15</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e>
                    </m:d>
                  </m:den>
                </m:f>
                <m:r>
                  <w:rPr>
                    <w:rFonts w:ascii="Cambria Math" w:hAnsi="Cambria Math" w:cs="Times New Roman"/>
                    <w:color w:val="000000"/>
                    <w:sz w:val="18"/>
                    <w:szCs w:val="18"/>
                  </w:rPr>
                  <m:t>-</m:t>
                </m:r>
                <m:f>
                  <m:fPr>
                    <m:ctrlPr>
                      <w:rPr>
                        <w:rFonts w:ascii="Cambria Math" w:hAnsi="Cambria Math" w:cs="Times New Roman"/>
                        <w:i/>
                        <w:iCs/>
                        <w:color w:val="000000"/>
                        <w:sz w:val="18"/>
                        <w:szCs w:val="18"/>
                      </w:rPr>
                    </m:ctrlPr>
                  </m:fPr>
                  <m:num>
                    <m:r>
                      <w:rPr>
                        <w:rFonts w:ascii="Cambria Math" w:hAnsi="Cambria Math" w:cs="Times New Roman"/>
                        <w:color w:val="000000"/>
                        <w:sz w:val="18"/>
                        <w:szCs w:val="18"/>
                      </w:rPr>
                      <m:t>7</m:t>
                    </m:r>
                  </m:num>
                  <m:den>
                    <m:r>
                      <w:rPr>
                        <w:rFonts w:ascii="Cambria Math" w:hAnsi="Cambria Math" w:cs="Times New Roman"/>
                        <w:color w:val="000000"/>
                        <w:sz w:val="18"/>
                        <w:szCs w:val="18"/>
                      </w:rPr>
                      <m:t>2</m:t>
                    </m:r>
                  </m:den>
                </m:f>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z</m:t>
                    </m:r>
                  </m:e>
                  <m:sub>
                    <m:r>
                      <w:rPr>
                        <w:rFonts w:ascii="Cambria Math" w:hAnsi="Cambria Math" w:cs="Times New Roman"/>
                        <w:color w:val="000000"/>
                        <w:sz w:val="18"/>
                        <w:szCs w:val="18"/>
                      </w:rPr>
                      <m:t>16</m:t>
                    </m:r>
                  </m:sub>
                </m:sSub>
                <m:d>
                  <m:dPr>
                    <m:ctrlPr>
                      <w:rPr>
                        <w:rFonts w:ascii="Cambria Math" w:hAnsi="Cambria Math" w:cs="Times New Roman"/>
                        <w:i/>
                        <w:iCs/>
                        <w:color w:val="000000"/>
                        <w:sz w:val="18"/>
                        <w:szCs w:val="18"/>
                      </w:rPr>
                    </m:ctrlPr>
                  </m:dPr>
                  <m:e>
                    <m:r>
                      <w:rPr>
                        <w:rFonts w:ascii="Cambria Math" w:hAnsi="Cambria Math" w:cs="Times New Roman"/>
                        <w:color w:val="000000"/>
                        <w:sz w:val="18"/>
                        <w:szCs w:val="18"/>
                      </w:rPr>
                      <m:t>t</m:t>
                    </m:r>
                  </m:e>
                </m:d>
                <m:r>
                  <w:rPr>
                    <w:rFonts w:ascii="Cambria Math" w:hAnsi="Cambria Math" w:cs="Times New Roman"/>
                    <w:color w:val="000000"/>
                    <w:sz w:val="18"/>
                    <w:szCs w:val="18"/>
                  </w:rPr>
                  <m:t>+</m:t>
                </m:r>
                <m:sSub>
                  <m:sSubPr>
                    <m:ctrlPr>
                      <w:rPr>
                        <w:rFonts w:ascii="Cambria Math" w:hAnsi="Cambria Math" w:cs="Times New Roman"/>
                        <w:i/>
                        <w:iCs/>
                        <w:color w:val="000000"/>
                        <w:sz w:val="18"/>
                        <w:szCs w:val="18"/>
                      </w:rPr>
                    </m:ctrlPr>
                  </m:sSubPr>
                  <m:e>
                    <m:r>
                      <w:rPr>
                        <w:rFonts w:ascii="Cambria Math" w:hAnsi="Cambria Math" w:cs="Times New Roman"/>
                        <w:color w:val="000000"/>
                        <w:sz w:val="18"/>
                        <w:szCs w:val="18"/>
                      </w:rPr>
                      <m:t>ζ</m:t>
                    </m:r>
                  </m:e>
                  <m:sub>
                    <m:r>
                      <w:rPr>
                        <w:rFonts w:ascii="Cambria Math" w:hAnsi="Cambria Math" w:cs="Times New Roman"/>
                        <w:color w:val="000000"/>
                        <w:sz w:val="18"/>
                        <w:szCs w:val="18"/>
                      </w:rPr>
                      <m:t>16</m:t>
                    </m:r>
                  </m:sub>
                </m:sSub>
                <m:r>
                  <w:rPr>
                    <w:rFonts w:ascii="Cambria Math" w:hAnsi="Cambria Math" w:cs="Times New Roman"/>
                    <w:color w:val="000000"/>
                    <w:sz w:val="18"/>
                    <w:szCs w:val="18"/>
                  </w:rPr>
                  <m:t>(t)</m:t>
                </m:r>
              </m:e>
            </m:eqArr>
          </m:e>
        </m:d>
      </m:oMath>
      <w:r>
        <w:rPr>
          <w:rFonts w:ascii="Times New Roman" w:eastAsia="SimSun" w:hAnsi="Times New Roman" w:cs="Times New Roman"/>
        </w:rPr>
        <w:tab/>
      </w:r>
      <w:r w:rsidRPr="00134DDD">
        <w:rPr>
          <w:rFonts w:ascii="Times New Roman" w:eastAsia="SimSun" w:hAnsi="Times New Roman" w:cs="Times New Roman" w:hint="eastAsia"/>
        </w:rPr>
        <w:t>(</w:t>
      </w:r>
      <w:r w:rsidRPr="00134DDD">
        <w:rPr>
          <w:rFonts w:ascii="Times New Roman" w:eastAsia="SimSun" w:hAnsi="Times New Roman" w:cs="Times New Roman"/>
        </w:rPr>
        <w:t>S2)</w:t>
      </w:r>
    </w:p>
    <w:p w14:paraId="712590CB" w14:textId="2064D281" w:rsidR="004116A4" w:rsidRPr="001525FF" w:rsidRDefault="004116A4" w:rsidP="00493420">
      <w:pPr>
        <w:autoSpaceDE w:val="0"/>
        <w:autoSpaceDN w:val="0"/>
        <w:adjustRightInd w:val="0"/>
        <w:spacing w:before="260" w:after="120" w:line="360" w:lineRule="auto"/>
        <w:rPr>
          <w:rFonts w:ascii="Times New Roman" w:eastAsia="SimSun" w:hAnsi="Times New Roman" w:cs="Times New Roman"/>
          <w:kern w:val="0"/>
          <w:szCs w:val="21"/>
          <w:lang w:eastAsia="en-US"/>
        </w:rPr>
      </w:pPr>
      <w:r w:rsidRPr="001525FF">
        <w:rPr>
          <w:rFonts w:ascii="Times New Roman" w:eastAsia="SimSun" w:hAnsi="Times New Roman" w:cs="Times New Roman"/>
          <w:kern w:val="0"/>
          <w:szCs w:val="21"/>
          <w:lang w:eastAsia="en-US"/>
        </w:rPr>
        <w:t xml:space="preserve">where </w:t>
      </w:r>
      <w:r w:rsidRPr="001525FF">
        <w:rPr>
          <w:rFonts w:ascii="Times New Roman" w:eastAsia="SimSun" w:hAnsi="Times New Roman" w:cs="Times New Roman"/>
          <w:i/>
          <w:kern w:val="0"/>
          <w:szCs w:val="21"/>
          <w:lang w:eastAsia="en-US"/>
        </w:rPr>
        <w:t>q</w:t>
      </w:r>
      <w:r w:rsidRPr="001525FF">
        <w:rPr>
          <w:rFonts w:ascii="Times New Roman" w:eastAsia="SimSun" w:hAnsi="Times New Roman" w:cs="Times New Roman"/>
          <w:kern w:val="0"/>
          <w:szCs w:val="21"/>
          <w:lang w:eastAsia="en-US"/>
        </w:rPr>
        <w:t xml:space="preserve"> is a scalar control parameter and </w:t>
      </w:r>
      <m:oMath>
        <m:sSub>
          <m:sSubPr>
            <m:ctrlPr>
              <w:rPr>
                <w:rFonts w:ascii="Cambria Math" w:eastAsia="SimSun" w:hAnsi="Cambria Math" w:cs="Times New Roman"/>
                <w:kern w:val="0"/>
                <w:szCs w:val="21"/>
                <w:lang w:eastAsia="en-US"/>
              </w:rPr>
            </m:ctrlPr>
          </m:sSubPr>
          <m:e>
            <m:r>
              <w:rPr>
                <w:rFonts w:ascii="Cambria Math" w:eastAsia="SimSun" w:hAnsi="Cambria Math" w:cs="Times New Roman"/>
                <w:kern w:val="0"/>
                <w:szCs w:val="21"/>
                <w:lang w:eastAsia="en-US"/>
              </w:rPr>
              <m:t>ζ</m:t>
            </m:r>
          </m:e>
          <m:sub>
            <m:r>
              <w:rPr>
                <w:rFonts w:ascii="Cambria Math" w:eastAsia="SimSun" w:hAnsi="Cambria Math" w:cs="Times New Roman" w:hint="eastAsia"/>
                <w:kern w:val="0"/>
                <w:szCs w:val="21"/>
              </w:rPr>
              <m:t>i</m:t>
            </m:r>
          </m:sub>
        </m:sSub>
        <m:r>
          <m:rPr>
            <m:sty m:val="p"/>
          </m:rPr>
          <w:rPr>
            <w:rFonts w:ascii="Cambria Math" w:eastAsia="SimSun" w:hAnsi="Cambria Math" w:cs="Times New Roman"/>
            <w:kern w:val="0"/>
            <w:szCs w:val="21"/>
            <w:lang w:eastAsia="en-US"/>
          </w:rPr>
          <m:t>(</m:t>
        </m:r>
        <m:r>
          <w:rPr>
            <w:rFonts w:ascii="Cambria Math" w:eastAsia="SimSun" w:hAnsi="Cambria Math" w:cs="Times New Roman"/>
            <w:kern w:val="0"/>
            <w:szCs w:val="21"/>
            <w:lang w:eastAsia="en-US"/>
          </w:rPr>
          <m:t>t</m:t>
        </m:r>
        <m:r>
          <m:rPr>
            <m:sty m:val="p"/>
          </m:rPr>
          <w:rPr>
            <w:rFonts w:ascii="Cambria Math" w:eastAsia="SimSun" w:hAnsi="Cambria Math" w:cs="Times New Roman"/>
            <w:kern w:val="0"/>
            <w:szCs w:val="21"/>
            <w:lang w:eastAsia="en-US"/>
          </w:rPr>
          <m:t>)</m:t>
        </m:r>
      </m:oMath>
      <w:r w:rsidRPr="001525FF">
        <w:rPr>
          <w:rFonts w:ascii="Times New Roman" w:eastAsia="SimSun" w:hAnsi="Times New Roman" w:cs="Times New Roman"/>
          <w:i/>
          <w:kern w:val="0"/>
          <w:szCs w:val="21"/>
          <w:vertAlign w:val="subscript"/>
          <w:lang w:eastAsia="en-US"/>
        </w:rPr>
        <w:t xml:space="preserve"> </w:t>
      </w:r>
      <m:oMath>
        <m:r>
          <w:rPr>
            <w:rFonts w:ascii="Cambria Math" w:eastAsia="SimSun" w:hAnsi="Cambria Math" w:cs="Times New Roman"/>
            <w:kern w:val="0"/>
            <w:szCs w:val="21"/>
            <w:lang w:eastAsia="en-US"/>
          </w:rPr>
          <m:t>(i = 1, 2, …, 16</m:t>
        </m:r>
      </m:oMath>
      <w:r w:rsidRPr="001525FF">
        <w:rPr>
          <w:rFonts w:ascii="Times New Roman" w:eastAsia="SimSun" w:hAnsi="Times New Roman" w:cs="Times New Roman"/>
          <w:kern w:val="0"/>
          <w:szCs w:val="21"/>
          <w:lang w:eastAsia="en-US"/>
        </w:rPr>
        <w:t xml:space="preserve">) are Gaussian noises with zero means. </w:t>
      </w:r>
      <m:oMath>
        <m:sSub>
          <m:sSubPr>
            <m:ctrlPr>
              <w:rPr>
                <w:rFonts w:ascii="Cambria Math" w:eastAsia="SimSun" w:hAnsi="Cambria Math" w:cs="Times New Roman"/>
                <w:kern w:val="0"/>
                <w:szCs w:val="21"/>
                <w:lang w:eastAsia="en-US"/>
              </w:rPr>
            </m:ctrlPr>
          </m:sSubPr>
          <m:e>
            <m:r>
              <w:rPr>
                <w:rFonts w:ascii="Cambria Math" w:eastAsia="SimSun" w:hAnsi="Cambria Math" w:cs="Times New Roman"/>
                <w:kern w:val="0"/>
                <w:szCs w:val="21"/>
                <w:lang w:eastAsia="en-US"/>
              </w:rPr>
              <m:t>z</m:t>
            </m:r>
          </m:e>
          <m:sub>
            <m:r>
              <w:rPr>
                <w:rFonts w:ascii="Cambria Math" w:eastAsia="SimSun" w:hAnsi="Cambria Math" w:cs="Times New Roman"/>
                <w:kern w:val="0"/>
                <w:szCs w:val="21"/>
                <w:lang w:eastAsia="en-US"/>
              </w:rPr>
              <m:t>i</m:t>
            </m:r>
          </m:sub>
        </m:sSub>
        <m:r>
          <w:rPr>
            <w:rFonts w:ascii="Cambria Math" w:eastAsia="SimSun" w:hAnsi="Cambria Math" w:cs="Times New Roman"/>
            <w:kern w:val="0"/>
            <w:szCs w:val="21"/>
            <w:lang w:eastAsia="en-US"/>
          </w:rPr>
          <m:t>(t)</m:t>
        </m:r>
        <m:r>
          <m:rPr>
            <m:sty m:val="p"/>
          </m:rPr>
          <w:rPr>
            <w:rFonts w:ascii="Cambria Math" w:eastAsia="SimSun" w:hAnsi="Cambria Math" w:cs="Times New Roman"/>
            <w:kern w:val="0"/>
            <w:szCs w:val="21"/>
            <w:lang w:eastAsia="en-US"/>
          </w:rPr>
          <m:t xml:space="preserve"> </m:t>
        </m:r>
      </m:oMath>
      <w:r w:rsidRPr="001525FF">
        <w:rPr>
          <w:rFonts w:ascii="Times New Roman" w:eastAsia="SimSun" w:hAnsi="Times New Roman" w:cs="Times New Roman"/>
          <w:kern w:val="0"/>
          <w:szCs w:val="21"/>
          <w:lang w:eastAsia="en-US"/>
        </w:rPr>
        <w:t>(</w:t>
      </w:r>
      <m:oMath>
        <m:r>
          <w:rPr>
            <w:rFonts w:ascii="Cambria Math" w:eastAsia="SimSun" w:hAnsi="Cambria Math" w:cs="Times New Roman"/>
            <w:kern w:val="0"/>
            <w:szCs w:val="21"/>
            <w:lang w:eastAsia="en-US"/>
          </w:rPr>
          <m:t>i = 1, 2, …, 16</m:t>
        </m:r>
      </m:oMath>
      <w:r w:rsidRPr="001525FF">
        <w:rPr>
          <w:rFonts w:ascii="Times New Roman" w:eastAsia="SimSun" w:hAnsi="Times New Roman" w:cs="Times New Roman"/>
          <w:kern w:val="0"/>
          <w:szCs w:val="21"/>
          <w:lang w:eastAsia="en-US"/>
        </w:rPr>
        <w:t xml:space="preserve">) represent the data of monitoring station </w:t>
      </w:r>
      <m:oMath>
        <m:r>
          <w:rPr>
            <w:rFonts w:ascii="Cambria Math" w:eastAsia="SimSun" w:hAnsi="Cambria Math" w:cs="Times New Roman"/>
            <w:kern w:val="0"/>
            <w:szCs w:val="21"/>
            <w:lang w:eastAsia="en-US"/>
          </w:rPr>
          <m:t>i</m:t>
        </m:r>
      </m:oMath>
      <w:r w:rsidR="00623A60" w:rsidRPr="001525FF">
        <w:rPr>
          <w:rFonts w:ascii="Times New Roman" w:eastAsia="SimSun" w:hAnsi="Times New Roman" w:cs="Times New Roman"/>
          <w:kern w:val="0"/>
          <w:szCs w:val="21"/>
          <w:lang w:eastAsia="en-US"/>
        </w:rPr>
        <w:t>. In Eq. (S2</w:t>
      </w:r>
      <w:r w:rsidRPr="001525FF">
        <w:rPr>
          <w:rFonts w:ascii="Times New Roman" w:eastAsia="SimSun" w:hAnsi="Times New Roman" w:cs="Times New Roman"/>
          <w:kern w:val="0"/>
          <w:szCs w:val="21"/>
          <w:lang w:eastAsia="en-US"/>
        </w:rPr>
        <w:t>), the change rates of</w:t>
      </w:r>
      <w:r w:rsidR="00623A60" w:rsidRPr="001525FF">
        <w:rPr>
          <w:rFonts w:ascii="Times New Roman" w:eastAsia="SimSun" w:hAnsi="Times New Roman" w:cs="Times New Roman"/>
          <w:kern w:val="0"/>
          <w:szCs w:val="21"/>
          <w:lang w:eastAsia="en-US"/>
        </w:rPr>
        <w:t xml:space="preserve"> degradation rates of mRNAs</w:t>
      </w:r>
      <w:r w:rsidRPr="001525FF">
        <w:rPr>
          <w:rFonts w:ascii="Times New Roman" w:eastAsia="SimSun" w:hAnsi="Times New Roman" w:cs="Times New Roman"/>
          <w:kern w:val="0"/>
          <w:szCs w:val="21"/>
          <w:lang w:eastAsia="en-US"/>
        </w:rPr>
        <w:t xml:space="preserve"> are (</w:t>
      </w:r>
      <m:oMath>
        <m:r>
          <m:rPr>
            <m:sty m:val="p"/>
          </m:rPr>
          <w:rPr>
            <w:rFonts w:ascii="Cambria Math" w:eastAsia="SimSun" w:hAnsi="Cambria Math" w:cs="Times New Roman"/>
            <w:kern w:val="0"/>
            <w:szCs w:val="21"/>
            <w:lang w:eastAsia="en-US"/>
          </w:rPr>
          <m:t>-4</m:t>
        </m:r>
        <m:f>
          <m:fPr>
            <m:ctrlPr>
              <w:rPr>
                <w:rFonts w:ascii="Cambria Math" w:eastAsia="Cambria Math" w:hAnsi="Cambria Math" w:cs="Times New Roman"/>
                <w:kern w:val="0"/>
                <w:szCs w:val="21"/>
                <w:lang w:eastAsia="en-US"/>
              </w:rPr>
            </m:ctrlPr>
          </m:fPr>
          <m:num>
            <m:r>
              <m:rPr>
                <m:sty m:val="p"/>
              </m:rPr>
              <w:rPr>
                <w:rFonts w:ascii="Cambria Math" w:eastAsia="Cambria Math" w:hAnsi="Cambria Math" w:cs="Times New Roman"/>
                <w:kern w:val="0"/>
                <w:szCs w:val="21"/>
                <w:lang w:eastAsia="en-US"/>
              </w:rPr>
              <m:t>1+</m:t>
            </m:r>
            <m:r>
              <w:rPr>
                <w:rFonts w:ascii="Cambria Math" w:eastAsia="Cambria Math" w:hAnsi="Cambria Math" w:cs="Times New Roman"/>
                <w:kern w:val="0"/>
                <w:szCs w:val="21"/>
                <w:lang w:eastAsia="en-US"/>
              </w:rPr>
              <m:t>q</m:t>
            </m:r>
          </m:num>
          <m:den>
            <m:r>
              <m:rPr>
                <m:sty m:val="p"/>
              </m:rPr>
              <w:rPr>
                <w:rFonts w:ascii="Cambria Math" w:eastAsia="Cambria Math" w:hAnsi="Cambria Math" w:cs="Times New Roman"/>
                <w:kern w:val="0"/>
                <w:szCs w:val="21"/>
                <w:lang w:eastAsia="en-US"/>
              </w:rPr>
              <m:t>15</m:t>
            </m:r>
          </m:den>
        </m:f>
      </m:oMath>
      <w:r w:rsidRPr="001525FF">
        <w:rPr>
          <w:rFonts w:ascii="Times New Roman" w:eastAsia="SimSun" w:hAnsi="Times New Roman" w:cs="Times New Roman"/>
          <w:kern w:val="0"/>
          <w:szCs w:val="21"/>
          <w:lang w:eastAsia="en-US"/>
        </w:rPr>
        <w:t xml:space="preserve">,  </w:t>
      </w:r>
      <m:oMath>
        <m:r>
          <m:rPr>
            <m:sty m:val="p"/>
          </m:rPr>
          <w:rPr>
            <w:rFonts w:ascii="Cambria Math" w:eastAsia="SimSun" w:hAnsi="Cambria Math" w:cs="Times New Roman"/>
            <w:kern w:val="0"/>
            <w:szCs w:val="21"/>
            <w:lang w:eastAsia="en-US"/>
          </w:rPr>
          <m:t>-2</m:t>
        </m:r>
        <m:f>
          <m:fPr>
            <m:ctrlPr>
              <w:rPr>
                <w:rFonts w:ascii="Cambria Math" w:eastAsia="Cambria Math" w:hAnsi="Cambria Math" w:cs="Times New Roman"/>
                <w:kern w:val="0"/>
                <w:szCs w:val="21"/>
                <w:lang w:eastAsia="en-US"/>
              </w:rPr>
            </m:ctrlPr>
          </m:fPr>
          <m:num>
            <m:r>
              <m:rPr>
                <m:sty m:val="p"/>
              </m:rPr>
              <w:rPr>
                <w:rFonts w:ascii="Cambria Math" w:eastAsia="Cambria Math" w:hAnsi="Cambria Math" w:cs="Times New Roman"/>
                <w:kern w:val="0"/>
                <w:szCs w:val="21"/>
                <w:lang w:eastAsia="en-US"/>
              </w:rPr>
              <m:t>4+</m:t>
            </m:r>
            <m:r>
              <w:rPr>
                <w:rFonts w:ascii="Cambria Math" w:eastAsia="Cambria Math" w:hAnsi="Cambria Math" w:cs="Times New Roman"/>
                <w:kern w:val="0"/>
                <w:szCs w:val="21"/>
                <w:lang w:eastAsia="en-US"/>
              </w:rPr>
              <m:t>q</m:t>
            </m:r>
          </m:num>
          <m:den>
            <m:r>
              <m:rPr>
                <m:sty m:val="p"/>
              </m:rPr>
              <w:rPr>
                <w:rFonts w:ascii="Cambria Math" w:eastAsia="Cambria Math" w:hAnsi="Cambria Math" w:cs="Times New Roman"/>
                <w:kern w:val="0"/>
                <w:szCs w:val="21"/>
                <w:lang w:eastAsia="en-US"/>
              </w:rPr>
              <m:t>15</m:t>
            </m:r>
          </m:den>
        </m:f>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lang w:eastAsia="en-US"/>
          </w:rPr>
          <m:t>-1</m:t>
        </m:r>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f>
          <m:fPr>
            <m:ctrlPr>
              <w:rPr>
                <w:rFonts w:ascii="Cambria Math" w:eastAsia="Cambria Math" w:hAnsi="Cambria Math" w:cs="Times New Roman"/>
                <w:kern w:val="0"/>
                <w:szCs w:val="21"/>
                <w:lang w:eastAsia="en-US"/>
              </w:rPr>
            </m:ctrlPr>
          </m:fPr>
          <m:num>
            <m:r>
              <w:rPr>
                <w:rFonts w:ascii="Cambria Math" w:eastAsia="Cambria Math" w:hAnsi="Cambria Math" w:cs="Times New Roman"/>
                <w:kern w:val="0"/>
                <w:szCs w:val="21"/>
                <w:lang w:eastAsia="en-US"/>
              </w:rPr>
              <m:t>6</m:t>
            </m:r>
          </m:num>
          <m:den>
            <m:r>
              <m:rPr>
                <m:sty m:val="p"/>
              </m:rPr>
              <w:rPr>
                <w:rFonts w:ascii="Cambria Math" w:eastAsia="Cambria Math" w:hAnsi="Cambria Math" w:cs="Times New Roman"/>
                <w:kern w:val="0"/>
                <w:szCs w:val="21"/>
                <w:lang w:eastAsia="en-US"/>
              </w:rPr>
              <m:t>5</m:t>
            </m:r>
          </m:den>
        </m:f>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f>
          <m:fPr>
            <m:ctrlPr>
              <w:rPr>
                <w:rFonts w:ascii="Cambria Math" w:eastAsia="Cambria Math" w:hAnsi="Cambria Math" w:cs="Times New Roman"/>
                <w:kern w:val="0"/>
                <w:szCs w:val="21"/>
                <w:lang w:eastAsia="en-US"/>
              </w:rPr>
            </m:ctrlPr>
          </m:fPr>
          <m:num>
            <m:r>
              <w:rPr>
                <w:rFonts w:ascii="Cambria Math" w:eastAsia="Cambria Math" w:hAnsi="Cambria Math" w:cs="Times New Roman"/>
                <w:kern w:val="0"/>
                <w:szCs w:val="21"/>
                <w:lang w:eastAsia="en-US"/>
              </w:rPr>
              <m:t>7</m:t>
            </m:r>
          </m:num>
          <m:den>
            <m:r>
              <m:rPr>
                <m:sty m:val="p"/>
              </m:rPr>
              <w:rPr>
                <w:rFonts w:ascii="Cambria Math" w:eastAsia="Cambria Math" w:hAnsi="Cambria Math" w:cs="Times New Roman"/>
                <w:kern w:val="0"/>
                <w:szCs w:val="21"/>
                <w:lang w:eastAsia="en-US"/>
              </w:rPr>
              <m:t>5</m:t>
            </m:r>
          </m:den>
        </m:f>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f>
          <m:fPr>
            <m:ctrlPr>
              <w:rPr>
                <w:rFonts w:ascii="Cambria Math" w:eastAsia="Cambria Math" w:hAnsi="Cambria Math" w:cs="Times New Roman"/>
                <w:kern w:val="0"/>
                <w:szCs w:val="21"/>
                <w:lang w:eastAsia="en-US"/>
              </w:rPr>
            </m:ctrlPr>
          </m:fPr>
          <m:num>
            <m:r>
              <w:rPr>
                <w:rFonts w:ascii="Cambria Math" w:eastAsia="Cambria Math" w:hAnsi="Cambria Math" w:cs="Times New Roman"/>
                <w:kern w:val="0"/>
                <w:szCs w:val="21"/>
                <w:lang w:eastAsia="en-US"/>
              </w:rPr>
              <m:t>8</m:t>
            </m:r>
          </m:num>
          <m:den>
            <m:r>
              <m:rPr>
                <m:sty m:val="p"/>
              </m:rPr>
              <w:rPr>
                <w:rFonts w:ascii="Cambria Math" w:eastAsia="Cambria Math" w:hAnsi="Cambria Math" w:cs="Times New Roman"/>
                <w:kern w:val="0"/>
                <w:szCs w:val="21"/>
                <w:lang w:eastAsia="en-US"/>
              </w:rPr>
              <m:t>5</m:t>
            </m:r>
          </m:den>
        </m:f>
      </m:oMath>
      <w:r w:rsidRPr="001525FF">
        <w:rPr>
          <w:rFonts w:ascii="Times New Roman" w:eastAsia="SimSun" w:hAnsi="Times New Roman" w:cs="Times New Roman"/>
          <w:kern w:val="0"/>
          <w:szCs w:val="21"/>
        </w:rPr>
        <w:t xml:space="preserve">, </w:t>
      </w:r>
      <m:oMath>
        <m:r>
          <w:rPr>
            <w:rFonts w:ascii="Cambria Math" w:eastAsia="DengXian" w:hAnsi="Cambria Math" w:cs="Times New Roman"/>
            <w:noProof/>
            <w:kern w:val="0"/>
            <w:szCs w:val="21"/>
          </w:rPr>
          <m:t>-</m:t>
        </m:r>
        <m:f>
          <m:fPr>
            <m:ctrlPr>
              <w:rPr>
                <w:rFonts w:ascii="Cambria Math" w:eastAsia="DengXian" w:hAnsi="Cambria Math" w:cs="Times New Roman"/>
                <w:i/>
                <w:noProof/>
                <w:kern w:val="0"/>
                <w:szCs w:val="21"/>
              </w:rPr>
            </m:ctrlPr>
          </m:fPr>
          <m:num>
            <m:r>
              <w:rPr>
                <w:rFonts w:ascii="Cambria Math" w:eastAsia="DengXian" w:hAnsi="Cambria Math" w:cs="Times New Roman"/>
                <w:noProof/>
                <w:kern w:val="0"/>
                <w:szCs w:val="21"/>
              </w:rPr>
              <m:t>9</m:t>
            </m:r>
          </m:num>
          <m:den>
            <m:r>
              <w:rPr>
                <w:rFonts w:ascii="Cambria Math" w:eastAsia="DengXian" w:hAnsi="Cambria Math" w:cs="Times New Roman"/>
                <w:noProof/>
                <w:kern w:val="0"/>
                <w:szCs w:val="21"/>
              </w:rPr>
              <m:t>5</m:t>
            </m:r>
          </m:den>
        </m:f>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r>
          <w:rPr>
            <w:rFonts w:ascii="Cambria Math" w:eastAsia="Cambria Math" w:hAnsi="Cambria Math" w:cs="Times New Roman"/>
            <w:kern w:val="0"/>
            <w:szCs w:val="21"/>
            <w:lang w:eastAsia="en-US"/>
          </w:rPr>
          <m:t>2</m:t>
        </m:r>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f>
          <m:fPr>
            <m:ctrlPr>
              <w:rPr>
                <w:rFonts w:ascii="Cambria Math" w:eastAsia="Cambria Math" w:hAnsi="Cambria Math" w:cs="Times New Roman"/>
                <w:kern w:val="0"/>
                <w:szCs w:val="21"/>
                <w:lang w:eastAsia="en-US"/>
              </w:rPr>
            </m:ctrlPr>
          </m:fPr>
          <m:num>
            <m:r>
              <w:rPr>
                <w:rFonts w:ascii="Cambria Math" w:eastAsia="Cambria Math" w:hAnsi="Cambria Math" w:cs="Times New Roman"/>
                <w:kern w:val="0"/>
                <w:szCs w:val="21"/>
                <w:lang w:eastAsia="en-US"/>
              </w:rPr>
              <m:t>11</m:t>
            </m:r>
          </m:num>
          <m:den>
            <m:r>
              <m:rPr>
                <m:sty m:val="p"/>
              </m:rPr>
              <w:rPr>
                <w:rFonts w:ascii="Cambria Math" w:eastAsia="Cambria Math" w:hAnsi="Cambria Math" w:cs="Times New Roman"/>
                <w:kern w:val="0"/>
                <w:szCs w:val="21"/>
                <w:lang w:eastAsia="en-US"/>
              </w:rPr>
              <m:t>5</m:t>
            </m:r>
          </m:den>
        </m:f>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f>
          <m:fPr>
            <m:ctrlPr>
              <w:rPr>
                <w:rFonts w:ascii="Cambria Math" w:eastAsia="Cambria Math" w:hAnsi="Cambria Math" w:cs="Times New Roman"/>
                <w:kern w:val="0"/>
                <w:szCs w:val="21"/>
                <w:lang w:eastAsia="en-US"/>
              </w:rPr>
            </m:ctrlPr>
          </m:fPr>
          <m:num>
            <m:r>
              <w:rPr>
                <w:rFonts w:ascii="Cambria Math" w:eastAsia="Cambria Math" w:hAnsi="Cambria Math" w:cs="Times New Roman"/>
                <w:kern w:val="0"/>
                <w:szCs w:val="21"/>
                <w:lang w:eastAsia="en-US"/>
              </w:rPr>
              <m:t>12</m:t>
            </m:r>
          </m:num>
          <m:den>
            <m:r>
              <m:rPr>
                <m:sty m:val="p"/>
              </m:rPr>
              <w:rPr>
                <w:rFonts w:ascii="Cambria Math" w:eastAsia="Cambria Math" w:hAnsi="Cambria Math" w:cs="Times New Roman"/>
                <w:kern w:val="0"/>
                <w:szCs w:val="21"/>
                <w:lang w:eastAsia="en-US"/>
              </w:rPr>
              <m:t>5</m:t>
            </m:r>
          </m:den>
        </m:f>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f>
          <m:fPr>
            <m:ctrlPr>
              <w:rPr>
                <w:rFonts w:ascii="Cambria Math" w:eastAsia="Cambria Math" w:hAnsi="Cambria Math" w:cs="Times New Roman"/>
                <w:kern w:val="0"/>
                <w:szCs w:val="21"/>
                <w:lang w:eastAsia="en-US"/>
              </w:rPr>
            </m:ctrlPr>
          </m:fPr>
          <m:num>
            <m:r>
              <w:rPr>
                <w:rFonts w:ascii="Cambria Math" w:eastAsia="Cambria Math" w:hAnsi="Cambria Math" w:cs="Times New Roman"/>
                <w:kern w:val="0"/>
                <w:szCs w:val="21"/>
                <w:lang w:eastAsia="en-US"/>
              </w:rPr>
              <m:t>13</m:t>
            </m:r>
          </m:num>
          <m:den>
            <m:r>
              <m:rPr>
                <m:sty m:val="p"/>
              </m:rPr>
              <w:rPr>
                <w:rFonts w:ascii="Cambria Math" w:eastAsia="Cambria Math" w:hAnsi="Cambria Math" w:cs="Times New Roman"/>
                <w:kern w:val="0"/>
                <w:szCs w:val="21"/>
                <w:lang w:eastAsia="en-US"/>
              </w:rPr>
              <m:t>5</m:t>
            </m:r>
          </m:den>
        </m:f>
      </m:oMath>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f>
          <m:fPr>
            <m:ctrlPr>
              <w:rPr>
                <w:rFonts w:ascii="Cambria Math" w:eastAsia="Cambria Math" w:hAnsi="Cambria Math" w:cs="Times New Roman"/>
                <w:kern w:val="0"/>
                <w:szCs w:val="21"/>
                <w:lang w:eastAsia="en-US"/>
              </w:rPr>
            </m:ctrlPr>
          </m:fPr>
          <m:num>
            <m:r>
              <w:rPr>
                <w:rFonts w:ascii="Cambria Math" w:eastAsia="Cambria Math" w:hAnsi="Cambria Math" w:cs="Times New Roman"/>
                <w:kern w:val="0"/>
                <w:szCs w:val="21"/>
                <w:lang w:eastAsia="en-US"/>
              </w:rPr>
              <m:t>14</m:t>
            </m:r>
          </m:num>
          <m:den>
            <m:r>
              <m:rPr>
                <m:sty m:val="p"/>
              </m:rPr>
              <w:rPr>
                <w:rFonts w:ascii="Cambria Math" w:eastAsia="Cambria Math" w:hAnsi="Cambria Math" w:cs="Times New Roman"/>
                <w:kern w:val="0"/>
                <w:szCs w:val="21"/>
                <w:lang w:eastAsia="en-US"/>
              </w:rPr>
              <m:t>5</m:t>
            </m:r>
          </m:den>
        </m:f>
      </m:oMath>
      <w:r w:rsidRPr="001525FF">
        <w:rPr>
          <w:rFonts w:ascii="Times New Roman" w:eastAsia="SimSun" w:hAnsi="Times New Roman" w:cs="Times New Roman"/>
          <w:kern w:val="0"/>
          <w:szCs w:val="21"/>
        </w:rPr>
        <w:t xml:space="preserve">, </w:t>
      </w:r>
      <m:oMath>
        <m:r>
          <w:rPr>
            <w:rFonts w:ascii="Cambria Math" w:eastAsia="DengXian" w:hAnsi="Cambria Math" w:cs="Times New Roman"/>
            <w:noProof/>
            <w:kern w:val="0"/>
            <w:szCs w:val="21"/>
          </w:rPr>
          <m:t>-3</m:t>
        </m:r>
      </m:oMath>
      <w:r w:rsidRPr="001525FF">
        <w:rPr>
          <w:rFonts w:ascii="Times New Roman" w:eastAsia="SimSun" w:hAnsi="Times New Roman" w:cs="Times New Roman"/>
          <w:kern w:val="0"/>
          <w:szCs w:val="21"/>
        </w:rPr>
        <w:t>,</w:t>
      </w:r>
      <w:r w:rsidR="00330037">
        <w:rPr>
          <w:rFonts w:ascii="Times New Roman" w:eastAsia="SimSun" w:hAnsi="Times New Roman" w:cs="Times New Roman"/>
          <w:kern w:val="0"/>
          <w:szCs w:val="21"/>
        </w:rPr>
        <w:t xml:space="preserve"> </w:t>
      </w:r>
      <m:oMath>
        <m:r>
          <w:rPr>
            <w:rFonts w:ascii="Cambria Math" w:eastAsia="DengXian" w:hAnsi="Cambria Math" w:cs="Times New Roman"/>
            <w:noProof/>
            <w:kern w:val="0"/>
            <w:szCs w:val="21"/>
          </w:rPr>
          <m:t>-</m:t>
        </m:r>
        <m:f>
          <m:fPr>
            <m:ctrlPr>
              <w:rPr>
                <w:rFonts w:ascii="Cambria Math" w:eastAsia="DengXian" w:hAnsi="Cambria Math" w:cs="Times New Roman"/>
                <w:i/>
                <w:noProof/>
                <w:kern w:val="0"/>
                <w:szCs w:val="21"/>
              </w:rPr>
            </m:ctrlPr>
          </m:fPr>
          <m:num>
            <m:r>
              <w:rPr>
                <w:rFonts w:ascii="Cambria Math" w:eastAsia="DengXian" w:hAnsi="Cambria Math" w:cs="Times New Roman"/>
                <w:noProof/>
                <w:kern w:val="0"/>
                <w:szCs w:val="21"/>
              </w:rPr>
              <m:t>16</m:t>
            </m:r>
          </m:num>
          <m:den>
            <m:r>
              <w:rPr>
                <w:rFonts w:ascii="Cambria Math" w:eastAsia="DengXian" w:hAnsi="Cambria Math" w:cs="Times New Roman"/>
                <w:noProof/>
                <w:kern w:val="0"/>
                <w:szCs w:val="21"/>
              </w:rPr>
              <m:t>5</m:t>
            </m:r>
          </m:den>
        </m:f>
      </m:oMath>
      <w:r w:rsidR="00330037">
        <w:rPr>
          <w:rFonts w:ascii="Times New Roman" w:eastAsia="SimSun" w:hAnsi="Times New Roman" w:cs="Times New Roman" w:hint="eastAsia"/>
          <w:iCs/>
          <w:kern w:val="0"/>
          <w:szCs w:val="21"/>
        </w:rPr>
        <w:t>,</w:t>
      </w:r>
      <w:r w:rsidRPr="001525FF">
        <w:rPr>
          <w:rFonts w:ascii="Times New Roman" w:eastAsia="SimSun" w:hAnsi="Times New Roman" w:cs="Times New Roman"/>
          <w:kern w:val="0"/>
          <w:szCs w:val="21"/>
        </w:rPr>
        <w:t xml:space="preserve"> </w:t>
      </w:r>
      <m:oMath>
        <m:r>
          <m:rPr>
            <m:sty m:val="p"/>
          </m:rPr>
          <w:rPr>
            <w:rFonts w:ascii="Cambria Math" w:eastAsia="SimSun" w:hAnsi="Cambria Math" w:cs="Times New Roman"/>
            <w:kern w:val="0"/>
            <w:szCs w:val="21"/>
          </w:rPr>
          <m:t>-</m:t>
        </m:r>
        <m:f>
          <m:fPr>
            <m:ctrlPr>
              <w:rPr>
                <w:rFonts w:ascii="Cambria Math" w:eastAsia="Cambria Math" w:hAnsi="Cambria Math" w:cs="Times New Roman"/>
                <w:kern w:val="0"/>
                <w:szCs w:val="21"/>
                <w:lang w:eastAsia="en-US"/>
              </w:rPr>
            </m:ctrlPr>
          </m:fPr>
          <m:num>
            <m:r>
              <w:rPr>
                <w:rFonts w:ascii="Cambria Math" w:eastAsia="Cambria Math" w:hAnsi="Cambria Math" w:cs="Times New Roman"/>
                <w:kern w:val="0"/>
                <w:szCs w:val="21"/>
                <w:lang w:eastAsia="en-US"/>
              </w:rPr>
              <m:t>7</m:t>
            </m:r>
          </m:num>
          <m:den>
            <m:r>
              <m:rPr>
                <m:sty m:val="p"/>
              </m:rPr>
              <w:rPr>
                <w:rFonts w:ascii="Cambria Math" w:eastAsia="Cambria Math" w:hAnsi="Cambria Math" w:cs="Times New Roman"/>
                <w:kern w:val="0"/>
                <w:szCs w:val="21"/>
                <w:lang w:eastAsia="en-US"/>
              </w:rPr>
              <m:t>2</m:t>
            </m:r>
          </m:den>
        </m:f>
      </m:oMath>
      <w:r w:rsidRPr="001525FF">
        <w:rPr>
          <w:rFonts w:ascii="Times New Roman" w:eastAsia="SimSun" w:hAnsi="Times New Roman" w:cs="Times New Roman"/>
          <w:kern w:val="0"/>
          <w:szCs w:val="21"/>
        </w:rPr>
        <w:t>,</w:t>
      </w:r>
      <w:r w:rsidRPr="001525FF">
        <w:rPr>
          <w:rFonts w:ascii="Times New Roman" w:eastAsia="DengXian" w:hAnsi="Times New Roman" w:cs="Times New Roman"/>
          <w:i/>
          <w:noProof/>
          <w:kern w:val="0"/>
          <w:szCs w:val="21"/>
        </w:rPr>
        <w:t xml:space="preserve"> </w:t>
      </w:r>
      <m:oMath>
        <m:r>
          <w:rPr>
            <w:rFonts w:ascii="Cambria Math" w:eastAsia="DengXian" w:hAnsi="Cambria Math" w:cs="Times New Roman"/>
            <w:noProof/>
            <w:kern w:val="0"/>
            <w:szCs w:val="21"/>
          </w:rPr>
          <m:t>-</m:t>
        </m:r>
        <m:f>
          <m:fPr>
            <m:ctrlPr>
              <w:rPr>
                <w:rFonts w:ascii="Cambria Math" w:eastAsia="DengXian" w:hAnsi="Cambria Math" w:cs="Times New Roman"/>
                <w:i/>
                <w:noProof/>
                <w:kern w:val="0"/>
                <w:szCs w:val="21"/>
              </w:rPr>
            </m:ctrlPr>
          </m:fPr>
          <m:num>
            <m:r>
              <w:rPr>
                <w:rFonts w:ascii="Cambria Math" w:eastAsia="DengXian" w:hAnsi="Cambria Math" w:cs="Times New Roman"/>
                <w:noProof/>
                <w:kern w:val="0"/>
                <w:szCs w:val="21"/>
              </w:rPr>
              <m:t>7</m:t>
            </m:r>
          </m:num>
          <m:den>
            <m:r>
              <w:rPr>
                <w:rFonts w:ascii="Cambria Math" w:eastAsia="DengXian" w:hAnsi="Cambria Math" w:cs="Times New Roman"/>
                <w:noProof/>
                <w:kern w:val="0"/>
                <w:szCs w:val="21"/>
              </w:rPr>
              <m:t>2</m:t>
            </m:r>
          </m:den>
        </m:f>
        <m:r>
          <w:rPr>
            <w:rFonts w:ascii="Cambria Math" w:eastAsia="DengXian" w:hAnsi="Cambria Math" w:cs="Times New Roman"/>
            <w:noProof/>
            <w:kern w:val="0"/>
            <w:szCs w:val="21"/>
          </w:rPr>
          <m:t>)</m:t>
        </m:r>
      </m:oMath>
      <w:r w:rsidRPr="001525FF">
        <w:rPr>
          <w:rFonts w:ascii="Times New Roman" w:eastAsia="SimSun" w:hAnsi="Times New Roman" w:cs="Times New Roman"/>
          <w:kern w:val="0"/>
          <w:szCs w:val="21"/>
          <w:lang w:eastAsia="en-US"/>
        </w:rPr>
        <w:t xml:space="preserve">. The stable equilibrium point </w:t>
      </w:r>
      <m:oMath>
        <m:acc>
          <m:accPr>
            <m:chr m:val="̅"/>
            <m:ctrlPr>
              <w:rPr>
                <w:rFonts w:ascii="Cambria Math" w:eastAsia="SimSun" w:hAnsi="Cambria Math" w:cs="Times New Roman"/>
                <w:i/>
                <w:kern w:val="0"/>
                <w:szCs w:val="21"/>
                <w:lang w:eastAsia="en-US"/>
              </w:rPr>
            </m:ctrlPr>
          </m:accPr>
          <m:e>
            <m:r>
              <w:rPr>
                <w:rFonts w:ascii="Cambria Math" w:eastAsia="SimSun" w:hAnsi="Cambria Math" w:cs="Times New Roman"/>
                <w:kern w:val="0"/>
                <w:szCs w:val="21"/>
                <w:lang w:eastAsia="en-US"/>
              </w:rPr>
              <m:t>Z</m:t>
            </m:r>
          </m:e>
        </m:acc>
        <m:r>
          <m:rPr>
            <m:sty m:val="p"/>
          </m:rPr>
          <w:rPr>
            <w:rFonts w:ascii="Cambria Math" w:eastAsia="SimSun" w:hAnsi="Cambria Math" w:cs="Times New Roman"/>
            <w:kern w:val="0"/>
            <w:szCs w:val="21"/>
            <w:lang w:eastAsia="en-US"/>
          </w:rPr>
          <m:t>=</m:t>
        </m:r>
        <w:bookmarkStart w:id="75" w:name="_Hlk10302303"/>
        <m:r>
          <m:rPr>
            <m:sty m:val="p"/>
          </m:rPr>
          <w:rPr>
            <w:rFonts w:ascii="Cambria Math" w:eastAsia="SimSun" w:hAnsi="Cambria Math" w:cs="Times New Roman"/>
            <w:kern w:val="0"/>
            <w:szCs w:val="21"/>
            <w:lang w:eastAsia="en-US"/>
          </w:rPr>
          <m:t>(</m:t>
        </m:r>
        <m:sSub>
          <m:sSubPr>
            <m:ctrlPr>
              <w:rPr>
                <w:rFonts w:ascii="Cambria Math" w:eastAsia="SimSun" w:hAnsi="Cambria Math" w:cs="Times New Roman"/>
                <w:i/>
                <w:kern w:val="0"/>
                <w:szCs w:val="21"/>
                <w:lang w:eastAsia="en-US"/>
              </w:rPr>
            </m:ctrlPr>
          </m:sSubPr>
          <m:e>
            <m:acc>
              <m:accPr>
                <m:chr m:val="̅"/>
                <m:ctrlPr>
                  <w:rPr>
                    <w:rFonts w:ascii="Cambria Math" w:eastAsia="SimSun" w:hAnsi="Cambria Math" w:cs="Times New Roman"/>
                    <w:kern w:val="0"/>
                    <w:szCs w:val="21"/>
                    <w:lang w:eastAsia="en-US"/>
                  </w:rPr>
                </m:ctrlPr>
              </m:accPr>
              <m:e>
                <m:r>
                  <w:rPr>
                    <w:rFonts w:ascii="Cambria Math" w:eastAsia="SimSun" w:hAnsi="Cambria Math" w:cs="Times New Roman"/>
                    <w:kern w:val="0"/>
                    <w:szCs w:val="21"/>
                    <w:lang w:eastAsia="en-US"/>
                  </w:rPr>
                  <m:t>z</m:t>
                </m:r>
                <m:ctrlPr>
                  <w:rPr>
                    <w:rFonts w:ascii="Cambria Math" w:eastAsia="SimSun" w:hAnsi="Cambria Math" w:cs="Times New Roman"/>
                    <w:i/>
                    <w:kern w:val="0"/>
                    <w:szCs w:val="21"/>
                    <w:lang w:eastAsia="en-US"/>
                  </w:rPr>
                </m:ctrlPr>
              </m:e>
            </m:acc>
            <m:ctrlPr>
              <w:rPr>
                <w:rFonts w:ascii="Cambria Math" w:eastAsia="SimSun" w:hAnsi="Cambria Math" w:cs="Times New Roman"/>
                <w:kern w:val="0"/>
                <w:szCs w:val="21"/>
                <w:lang w:eastAsia="en-US"/>
              </w:rPr>
            </m:ctrlPr>
          </m:e>
          <m:sub>
            <m:r>
              <w:rPr>
                <w:rFonts w:ascii="Cambria Math" w:eastAsia="SimSun" w:hAnsi="Cambria Math" w:cs="Times New Roman"/>
                <w:kern w:val="0"/>
                <w:szCs w:val="21"/>
                <w:lang w:eastAsia="en-US"/>
              </w:rPr>
              <m:t>1</m:t>
            </m:r>
          </m:sub>
        </m:sSub>
        <m:r>
          <w:rPr>
            <w:rFonts w:ascii="Cambria Math" w:eastAsia="SimSun" w:hAnsi="Cambria Math" w:cs="Times New Roman"/>
            <w:kern w:val="0"/>
            <w:szCs w:val="21"/>
            <w:lang w:eastAsia="en-US"/>
          </w:rPr>
          <m:t xml:space="preserve">,  </m:t>
        </m:r>
        <m:sSub>
          <m:sSubPr>
            <m:ctrlPr>
              <w:rPr>
                <w:rFonts w:ascii="Cambria Math" w:eastAsia="SimSun" w:hAnsi="Cambria Math" w:cs="Times New Roman"/>
                <w:i/>
                <w:kern w:val="0"/>
                <w:szCs w:val="21"/>
                <w:lang w:eastAsia="en-US"/>
              </w:rPr>
            </m:ctrlPr>
          </m:sSubPr>
          <m:e>
            <m:acc>
              <m:accPr>
                <m:chr m:val="̅"/>
                <m:ctrlPr>
                  <w:rPr>
                    <w:rFonts w:ascii="Cambria Math" w:eastAsia="SimSun" w:hAnsi="Cambria Math" w:cs="Times New Roman"/>
                    <w:kern w:val="0"/>
                    <w:szCs w:val="21"/>
                    <w:lang w:eastAsia="en-US"/>
                  </w:rPr>
                </m:ctrlPr>
              </m:accPr>
              <m:e>
                <m:r>
                  <w:rPr>
                    <w:rFonts w:ascii="Cambria Math" w:eastAsia="SimSun" w:hAnsi="Cambria Math" w:cs="Times New Roman"/>
                    <w:kern w:val="0"/>
                    <w:szCs w:val="21"/>
                    <w:lang w:eastAsia="en-US"/>
                  </w:rPr>
                  <m:t>z</m:t>
                </m:r>
                <m:ctrlPr>
                  <w:rPr>
                    <w:rFonts w:ascii="Cambria Math" w:eastAsia="SimSun" w:hAnsi="Cambria Math" w:cs="Times New Roman"/>
                    <w:i/>
                    <w:kern w:val="0"/>
                    <w:szCs w:val="21"/>
                    <w:lang w:eastAsia="en-US"/>
                  </w:rPr>
                </m:ctrlPr>
              </m:e>
            </m:acc>
            <m:ctrlPr>
              <w:rPr>
                <w:rFonts w:ascii="Cambria Math" w:eastAsia="SimSun" w:hAnsi="Cambria Math" w:cs="Times New Roman"/>
                <w:kern w:val="0"/>
                <w:szCs w:val="21"/>
                <w:lang w:eastAsia="en-US"/>
              </w:rPr>
            </m:ctrlPr>
          </m:e>
          <m:sub>
            <m:r>
              <w:rPr>
                <w:rFonts w:ascii="Cambria Math" w:eastAsia="SimSun" w:hAnsi="Cambria Math" w:cs="Times New Roman"/>
                <w:kern w:val="0"/>
                <w:szCs w:val="21"/>
                <w:lang w:eastAsia="en-US"/>
              </w:rPr>
              <m:t>2</m:t>
            </m:r>
          </m:sub>
        </m:sSub>
        <m:r>
          <w:rPr>
            <w:rFonts w:ascii="Cambria Math" w:eastAsia="SimSun" w:hAnsi="Cambria Math" w:cs="Times New Roman"/>
            <w:kern w:val="0"/>
            <w:szCs w:val="21"/>
            <w:lang w:eastAsia="en-US"/>
          </w:rPr>
          <m:t xml:space="preserve">, </m:t>
        </m:r>
        <m:r>
          <m:rPr>
            <m:sty m:val="p"/>
          </m:rPr>
          <w:rPr>
            <w:rFonts w:ascii="Cambria Math" w:eastAsia="SimSun" w:hAnsi="Cambria Math" w:cs="Times New Roman"/>
            <w:kern w:val="0"/>
            <w:szCs w:val="21"/>
            <w:lang w:eastAsia="en-US"/>
          </w:rPr>
          <m:t xml:space="preserve">…, </m:t>
        </m:r>
        <m:r>
          <w:rPr>
            <w:rFonts w:ascii="Cambria Math" w:eastAsia="SimSun" w:hAnsi="Cambria Math" w:cs="Times New Roman"/>
            <w:kern w:val="0"/>
            <w:szCs w:val="21"/>
            <w:lang w:eastAsia="en-US"/>
          </w:rPr>
          <m:t xml:space="preserve"> </m:t>
        </m:r>
        <m:sSub>
          <m:sSubPr>
            <m:ctrlPr>
              <w:rPr>
                <w:rFonts w:ascii="Cambria Math" w:eastAsia="SimSun" w:hAnsi="Cambria Math" w:cs="Times New Roman"/>
                <w:i/>
                <w:kern w:val="0"/>
                <w:szCs w:val="21"/>
                <w:lang w:eastAsia="en-US"/>
              </w:rPr>
            </m:ctrlPr>
          </m:sSubPr>
          <m:e>
            <m:acc>
              <m:accPr>
                <m:chr m:val="̅"/>
                <m:ctrlPr>
                  <w:rPr>
                    <w:rFonts w:ascii="Cambria Math" w:eastAsia="SimSun" w:hAnsi="Cambria Math" w:cs="Times New Roman"/>
                    <w:kern w:val="0"/>
                    <w:szCs w:val="21"/>
                    <w:lang w:eastAsia="en-US"/>
                  </w:rPr>
                </m:ctrlPr>
              </m:accPr>
              <m:e>
                <m:r>
                  <w:rPr>
                    <w:rFonts w:ascii="Cambria Math" w:eastAsia="SimSun" w:hAnsi="Cambria Math" w:cs="Times New Roman"/>
                    <w:kern w:val="0"/>
                    <w:szCs w:val="21"/>
                    <w:lang w:eastAsia="en-US"/>
                  </w:rPr>
                  <m:t>z</m:t>
                </m:r>
                <m:ctrlPr>
                  <w:rPr>
                    <w:rFonts w:ascii="Cambria Math" w:eastAsia="SimSun" w:hAnsi="Cambria Math" w:cs="Times New Roman"/>
                    <w:i/>
                    <w:kern w:val="0"/>
                    <w:szCs w:val="21"/>
                    <w:lang w:eastAsia="en-US"/>
                  </w:rPr>
                </m:ctrlPr>
              </m:e>
            </m:acc>
            <m:ctrlPr>
              <w:rPr>
                <w:rFonts w:ascii="Cambria Math" w:eastAsia="SimSun" w:hAnsi="Cambria Math" w:cs="Times New Roman"/>
                <w:kern w:val="0"/>
                <w:szCs w:val="21"/>
                <w:lang w:eastAsia="en-US"/>
              </w:rPr>
            </m:ctrlPr>
          </m:e>
          <m:sub>
            <m:r>
              <w:rPr>
                <w:rFonts w:ascii="Cambria Math" w:eastAsia="SimSun" w:hAnsi="Cambria Math" w:cs="Times New Roman"/>
                <w:kern w:val="0"/>
                <w:szCs w:val="21"/>
                <w:lang w:eastAsia="en-US"/>
              </w:rPr>
              <m:t>16</m:t>
            </m:r>
          </m:sub>
        </m:sSub>
        <m:r>
          <w:rPr>
            <w:rFonts w:ascii="Cambria Math" w:eastAsia="SimSun" w:hAnsi="Cambria Math" w:cs="Times New Roman"/>
            <w:kern w:val="0"/>
            <w:szCs w:val="21"/>
            <w:lang w:eastAsia="en-US"/>
          </w:rPr>
          <m:t xml:space="preserve">) </m:t>
        </m:r>
        <m:r>
          <w:rPr>
            <w:rFonts w:ascii="Cambria Math" w:eastAsia="SimSun" w:hAnsi="Cambria Math" w:cs="Times New Roman"/>
            <w:kern w:val="0"/>
            <w:szCs w:val="21"/>
          </w:rPr>
          <m:t>=(0, 0, …, 0)</m:t>
        </m:r>
      </m:oMath>
      <w:bookmarkEnd w:id="75"/>
      <w:r w:rsidRPr="001525FF">
        <w:rPr>
          <w:rFonts w:ascii="Times New Roman" w:eastAsia="SimSun" w:hAnsi="Times New Roman" w:cs="Times New Roman"/>
          <w:kern w:val="0"/>
          <w:szCs w:val="21"/>
        </w:rPr>
        <w:t xml:space="preserve">. </w:t>
      </w:r>
      <w:r w:rsidRPr="001525FF">
        <w:rPr>
          <w:rFonts w:ascii="Times New Roman" w:eastAsia="SimSun" w:hAnsi="Times New Roman" w:cs="Times New Roman"/>
          <w:kern w:val="0"/>
          <w:szCs w:val="21"/>
          <w:lang w:eastAsia="en-US"/>
        </w:rPr>
        <w:t>The differential equations Eq. (</w:t>
      </w:r>
      <w:r w:rsidR="00623A60" w:rsidRPr="001525FF">
        <w:rPr>
          <w:rFonts w:ascii="Times New Roman" w:eastAsia="SimSun" w:hAnsi="Times New Roman" w:cs="Times New Roman"/>
          <w:kern w:val="0"/>
          <w:szCs w:val="21"/>
          <w:lang w:eastAsia="en-US"/>
        </w:rPr>
        <w:t>S</w:t>
      </w:r>
      <w:r w:rsidRPr="001525FF">
        <w:rPr>
          <w:rFonts w:ascii="Times New Roman" w:eastAsia="SimSun" w:hAnsi="Times New Roman" w:cs="Times New Roman"/>
          <w:kern w:val="0"/>
          <w:szCs w:val="21"/>
          <w:lang w:eastAsia="en-US"/>
        </w:rPr>
        <w:t xml:space="preserve">2) can be transformed into the difference equations </w:t>
      </w:r>
      <m:oMath>
        <m:r>
          <w:rPr>
            <w:rFonts w:ascii="Cambria Math" w:eastAsia="SimSun" w:hAnsi="Cambria Math" w:cs="Times New Roman"/>
            <w:kern w:val="0"/>
            <w:szCs w:val="21"/>
            <w:lang w:eastAsia="en-US"/>
          </w:rPr>
          <m:t>Z</m:t>
        </m:r>
        <m:d>
          <m:dPr>
            <m:ctrlPr>
              <w:rPr>
                <w:rFonts w:ascii="Cambria Math" w:eastAsia="SimSun" w:hAnsi="Cambria Math" w:cs="Times New Roman"/>
                <w:i/>
                <w:kern w:val="0"/>
                <w:szCs w:val="21"/>
                <w:lang w:eastAsia="en-US"/>
              </w:rPr>
            </m:ctrlPr>
          </m:dPr>
          <m:e>
            <m:r>
              <w:rPr>
                <w:rFonts w:ascii="Cambria Math" w:eastAsia="SimSun" w:hAnsi="Cambria Math" w:cs="Times New Roman"/>
                <w:kern w:val="0"/>
                <w:szCs w:val="21"/>
                <w:lang w:eastAsia="en-US"/>
              </w:rPr>
              <m:t>k+1</m:t>
            </m:r>
          </m:e>
        </m:d>
        <m:r>
          <w:rPr>
            <w:rFonts w:ascii="Cambria Math" w:eastAsia="SimSun" w:hAnsi="Cambria Math" w:cs="Times New Roman"/>
            <w:kern w:val="0"/>
            <w:szCs w:val="21"/>
            <w:lang w:eastAsia="en-US"/>
          </w:rPr>
          <m:t>=f(Z</m:t>
        </m:r>
        <m:d>
          <m:dPr>
            <m:ctrlPr>
              <w:rPr>
                <w:rFonts w:ascii="Cambria Math" w:eastAsia="SimSun" w:hAnsi="Cambria Math" w:cs="Times New Roman"/>
                <w:i/>
                <w:kern w:val="0"/>
                <w:szCs w:val="21"/>
                <w:lang w:eastAsia="en-US"/>
              </w:rPr>
            </m:ctrlPr>
          </m:dPr>
          <m:e>
            <m:r>
              <w:rPr>
                <w:rFonts w:ascii="Cambria Math" w:eastAsia="SimSun" w:hAnsi="Cambria Math" w:cs="Times New Roman"/>
                <w:kern w:val="0"/>
                <w:szCs w:val="21"/>
                <w:lang w:eastAsia="en-US"/>
              </w:rPr>
              <m:t>k</m:t>
            </m:r>
          </m:e>
        </m:d>
        <m:r>
          <w:rPr>
            <w:rFonts w:ascii="Cambria Math" w:eastAsia="SimSun" w:hAnsi="Cambria Math" w:cs="Times New Roman"/>
            <w:kern w:val="0"/>
            <w:szCs w:val="21"/>
            <w:lang w:eastAsia="en-US"/>
          </w:rPr>
          <m:t>,q)</m:t>
        </m:r>
      </m:oMath>
      <w:r w:rsidRPr="001525FF">
        <w:rPr>
          <w:rFonts w:ascii="Times New Roman" w:eastAsia="SimSun" w:hAnsi="Times New Roman" w:cs="Times New Roman"/>
          <w:kern w:val="0"/>
          <w:szCs w:val="21"/>
          <w:lang w:eastAsia="en-US"/>
        </w:rPr>
        <w:t xml:space="preserve"> </w:t>
      </w:r>
      <w:r w:rsidRPr="001525FF">
        <w:rPr>
          <w:rFonts w:ascii="Times New Roman" w:eastAsia="SimSun" w:hAnsi="Times New Roman" w:cs="Times New Roman"/>
          <w:kern w:val="0"/>
          <w:szCs w:val="21"/>
        </w:rPr>
        <w:t xml:space="preserve">with a small time interval </w:t>
      </w:r>
      <m:oMath>
        <m:r>
          <w:rPr>
            <w:rFonts w:ascii="Cambria Math" w:eastAsia="SimSun" w:hAnsi="Cambria Math" w:cs="Times New Roman"/>
            <w:kern w:val="0"/>
            <w:szCs w:val="21"/>
            <w:lang w:eastAsia="en-US"/>
          </w:rPr>
          <m:t>∆t</m:t>
        </m:r>
      </m:oMath>
      <w:r w:rsidRPr="001525FF">
        <w:rPr>
          <w:rFonts w:ascii="Times New Roman" w:eastAsia="SimSun" w:hAnsi="Times New Roman" w:cs="Times New Roman"/>
          <w:kern w:val="0"/>
          <w:szCs w:val="21"/>
        </w:rPr>
        <w:t xml:space="preserve"> </w:t>
      </w:r>
      <w:r w:rsidRPr="001525FF">
        <w:rPr>
          <w:rFonts w:ascii="Times New Roman" w:eastAsia="SimSun" w:hAnsi="Times New Roman" w:cs="Times New Roman"/>
          <w:kern w:val="0"/>
          <w:szCs w:val="21"/>
          <w:lang w:eastAsia="en-US"/>
        </w:rPr>
        <w:t>using the Euler scheme</w:t>
      </w:r>
      <w:r w:rsidR="0083147A" w:rsidRPr="001525FF">
        <w:rPr>
          <w:rFonts w:ascii="Times New Roman" w:eastAsia="SimSun" w:hAnsi="Times New Roman" w:cs="Times New Roman"/>
          <w:kern w:val="0"/>
          <w:szCs w:val="21"/>
          <w:lang w:eastAsia="en-US"/>
        </w:rPr>
        <w:t xml:space="preserve"> </w:t>
      </w:r>
      <w:r w:rsidR="00DD25E5" w:rsidRPr="001525FF">
        <w:rPr>
          <w:rFonts w:ascii="Times New Roman" w:eastAsia="SimSun" w:hAnsi="Times New Roman" w:cs="Times New Roman"/>
          <w:noProof/>
          <w:kern w:val="0"/>
          <w:szCs w:val="21"/>
          <w:lang w:eastAsia="en-US"/>
        </w:rPr>
        <w:t>[1</w:t>
      </w:r>
      <w:r w:rsidR="00F529F9">
        <w:rPr>
          <w:rFonts w:ascii="Times New Roman" w:eastAsia="SimSun" w:hAnsi="Times New Roman" w:cs="Times New Roman"/>
          <w:noProof/>
          <w:kern w:val="0"/>
          <w:szCs w:val="21"/>
          <w:lang w:eastAsia="en-US"/>
        </w:rPr>
        <w:t>6</w:t>
      </w:r>
      <w:r w:rsidR="00DD25E5" w:rsidRPr="001525FF">
        <w:rPr>
          <w:rFonts w:ascii="Times New Roman" w:eastAsia="SimSun" w:hAnsi="Times New Roman" w:cs="Times New Roman"/>
          <w:noProof/>
          <w:kern w:val="0"/>
          <w:szCs w:val="21"/>
          <w:lang w:eastAsia="en-US"/>
        </w:rPr>
        <w:t>]</w:t>
      </w:r>
      <w:r w:rsidRPr="001525FF">
        <w:rPr>
          <w:rFonts w:ascii="Times New Roman" w:eastAsia="SimSun" w:hAnsi="Times New Roman" w:cs="Times New Roman"/>
          <w:kern w:val="0"/>
          <w:szCs w:val="21"/>
          <w:lang w:eastAsia="en-US"/>
        </w:rPr>
        <w:t xml:space="preserve">, </w:t>
      </w:r>
      <w:r w:rsidRPr="00435A1A">
        <w:rPr>
          <w:rFonts w:ascii="Times New Roman" w:eastAsia="SimSun" w:hAnsi="Times New Roman" w:cs="Times New Roman"/>
          <w:i/>
          <w:iCs/>
          <w:kern w:val="0"/>
          <w:szCs w:val="21"/>
          <w:lang w:eastAsia="en-US"/>
        </w:rPr>
        <w:t>i.e.</w:t>
      </w:r>
      <w:r w:rsidRPr="001525FF">
        <w:rPr>
          <w:rFonts w:ascii="Times New Roman" w:eastAsia="SimSun" w:hAnsi="Times New Roman" w:cs="Times New Roman"/>
          <w:kern w:val="0"/>
          <w:szCs w:val="21"/>
          <w:lang w:eastAsia="en-US"/>
        </w:rPr>
        <w:t xml:space="preserve">, </w:t>
      </w:r>
    </w:p>
    <w:p w14:paraId="1BC8D967" w14:textId="236F2545" w:rsidR="004116A4" w:rsidRPr="009F2DF9" w:rsidRDefault="00655D91" w:rsidP="00134DDD">
      <w:pPr>
        <w:tabs>
          <w:tab w:val="center" w:pos="4095"/>
          <w:tab w:val="right" w:pos="7770"/>
        </w:tabs>
        <w:spacing w:before="240" w:after="60"/>
        <w:rPr>
          <w:rFonts w:ascii="Times New Roman" w:hAnsi="Times New Roman" w:cs="Times New Roman"/>
          <w:i/>
          <w:iCs/>
          <w:color w:val="000000"/>
          <w:sz w:val="18"/>
          <w:szCs w:val="18"/>
        </w:rPr>
      </w:pPr>
      <w:r>
        <w:rPr>
          <w:rFonts w:ascii="Times New Roman" w:eastAsia="SimSun" w:hAnsi="Times New Roman" w:cs="Times New Roman"/>
          <w:iCs/>
          <w:color w:val="000000"/>
          <w:sz w:val="18"/>
          <w:szCs w:val="18"/>
        </w:rPr>
        <w:lastRenderedPageBreak/>
        <w:tab/>
      </w:r>
      <m:oMath>
        <m:d>
          <m:dPr>
            <m:begChr m:val="{"/>
            <m:endChr m:val=""/>
            <m:ctrlPr>
              <w:rPr>
                <w:rFonts w:ascii="Cambria Math" w:hAnsi="Cambria Math" w:cs="Times New Roman"/>
                <w:i/>
                <w:iCs/>
                <w:sz w:val="18"/>
                <w:szCs w:val="18"/>
              </w:rPr>
            </m:ctrlPr>
          </m:dPr>
          <m:e>
            <m:eqArr>
              <m:eqArrPr>
                <m:ctrlPr>
                  <w:rPr>
                    <w:rFonts w:ascii="Cambria Math" w:hAnsi="Cambria Math" w:cs="Times New Roman"/>
                    <w:i/>
                    <w:iCs/>
                    <w:sz w:val="18"/>
                    <w:szCs w:val="18"/>
                  </w:rPr>
                </m:ctrlPr>
              </m:eqArrPr>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d>
                          <m:dPr>
                            <m:ctrlPr>
                              <w:rPr>
                                <w:rFonts w:ascii="Cambria Math" w:hAnsi="Cambria Math" w:cs="Times New Roman"/>
                                <w:i/>
                                <w:iCs/>
                                <w:sz w:val="18"/>
                                <w:szCs w:val="18"/>
                              </w:rPr>
                            </m:ctrlPr>
                          </m:dPr>
                          <m:e>
                            <m:r>
                              <w:rPr>
                                <w:rFonts w:ascii="Cambria Math" w:hAnsi="Cambria Math" w:cs="Times New Roman"/>
                                <w:sz w:val="18"/>
                                <w:szCs w:val="18"/>
                              </w:rPr>
                              <m:t>8-4q</m:t>
                            </m:r>
                          </m:e>
                        </m:d>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d>
                          <m:dPr>
                            <m:ctrlPr>
                              <w:rPr>
                                <w:rFonts w:ascii="Cambria Math" w:hAnsi="Cambria Math" w:cs="Times New Roman"/>
                                <w:i/>
                                <w:iCs/>
                                <w:sz w:val="18"/>
                                <w:szCs w:val="18"/>
                              </w:rPr>
                            </m:ctrlPr>
                          </m:dPr>
                          <m:e>
                            <m:r>
                              <w:rPr>
                                <w:rFonts w:ascii="Cambria Math" w:hAnsi="Cambria Math" w:cs="Times New Roman"/>
                                <w:sz w:val="18"/>
                                <w:szCs w:val="18"/>
                              </w:rPr>
                              <m:t>k</m:t>
                            </m:r>
                          </m:e>
                        </m:d>
                      </m:num>
                      <m:den>
                        <m:r>
                          <w:rPr>
                            <w:rFonts w:ascii="Cambria Math" w:hAnsi="Cambria Math" w:cs="Times New Roman"/>
                            <w:sz w:val="18"/>
                            <w:szCs w:val="18"/>
                          </w:rPr>
                          <m:t>15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4</m:t>
                        </m:r>
                        <m:d>
                          <m:dPr>
                            <m:ctrlPr>
                              <w:rPr>
                                <w:rFonts w:ascii="Cambria Math" w:hAnsi="Cambria Math" w:cs="Times New Roman"/>
                                <w:i/>
                                <w:iCs/>
                                <w:sz w:val="18"/>
                                <w:szCs w:val="18"/>
                              </w:rPr>
                            </m:ctrlPr>
                          </m:dPr>
                          <m:e>
                            <m:r>
                              <w:rPr>
                                <w:rFonts w:ascii="Cambria Math" w:hAnsi="Cambria Math" w:cs="Times New Roman"/>
                                <w:sz w:val="18"/>
                                <w:szCs w:val="18"/>
                              </w:rPr>
                              <m:t>1+q</m:t>
                            </m:r>
                          </m:e>
                        </m:d>
                      </m:num>
                      <m:den>
                        <m:r>
                          <w:rPr>
                            <w:rFonts w:ascii="Cambria Math" w:hAnsi="Cambria Math" w:cs="Times New Roman"/>
                            <w:sz w:val="18"/>
                            <w:szCs w:val="18"/>
                          </w:rPr>
                          <m:t>15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1</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r>
                          <w:rPr>
                            <w:rFonts w:ascii="Cambria Math" w:hAnsi="Cambria Math" w:cs="Times New Roman"/>
                            <w:sz w:val="18"/>
                            <w:szCs w:val="18"/>
                          </w:rPr>
                          <m:t>(4-2q)</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m:t>
                        </m:r>
                        <m:d>
                          <m:dPr>
                            <m:ctrlPr>
                              <w:rPr>
                                <w:rFonts w:ascii="Cambria Math" w:hAnsi="Cambria Math" w:cs="Times New Roman"/>
                                <w:i/>
                                <w:iCs/>
                                <w:sz w:val="18"/>
                                <w:szCs w:val="18"/>
                              </w:rPr>
                            </m:ctrlPr>
                          </m:dPr>
                          <m:e>
                            <m:r>
                              <w:rPr>
                                <w:rFonts w:ascii="Cambria Math" w:hAnsi="Cambria Math" w:cs="Times New Roman"/>
                                <w:sz w:val="18"/>
                                <w:szCs w:val="18"/>
                              </w:rPr>
                              <m:t>1+q</m:t>
                            </m:r>
                          </m:e>
                        </m:d>
                      </m:num>
                      <m:den>
                        <m:r>
                          <w:rPr>
                            <w:rFonts w:ascii="Cambria Math" w:hAnsi="Cambria Math" w:cs="Times New Roman"/>
                            <w:sz w:val="18"/>
                            <w:szCs w:val="18"/>
                          </w:rPr>
                          <m:t>15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2</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3</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3</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r>
                          <w:rPr>
                            <w:rFonts w:ascii="Cambria Math" w:hAnsi="Cambria Math" w:cs="Times New Roman"/>
                            <w:sz w:val="18"/>
                            <w:szCs w:val="18"/>
                          </w:rPr>
                          <m:t>4q-10</m:t>
                        </m:r>
                      </m:num>
                      <m:den>
                        <m:r>
                          <w:rPr>
                            <w:rFonts w:ascii="Cambria Math" w:hAnsi="Cambria Math" w:cs="Times New Roman"/>
                            <w:sz w:val="18"/>
                            <w:szCs w:val="18"/>
                          </w:rPr>
                          <m:t>15</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5-2q</m:t>
                        </m:r>
                      </m:num>
                      <m:den>
                        <m:r>
                          <w:rPr>
                            <w:rFonts w:ascii="Cambria Math" w:hAnsi="Cambria Math" w:cs="Times New Roman"/>
                            <w:sz w:val="18"/>
                            <w:szCs w:val="18"/>
                          </w:rPr>
                          <m:t>15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5-2q</m:t>
                        </m:r>
                      </m:num>
                      <m:den>
                        <m:r>
                          <w:rPr>
                            <w:rFonts w:ascii="Cambria Math" w:hAnsi="Cambria Math" w:cs="Times New Roman"/>
                            <w:sz w:val="18"/>
                            <w:szCs w:val="18"/>
                          </w:rPr>
                          <m:t>15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3</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3</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4</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4</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r>
                          <w:rPr>
                            <w:rFonts w:ascii="Cambria Math" w:hAnsi="Cambria Math" w:cs="Times New Roman"/>
                            <w:sz w:val="18"/>
                            <w:szCs w:val="18"/>
                          </w:rPr>
                          <m:t>(6-2q)</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(6-2q)</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r>
                          <w:rPr>
                            <w:rFonts w:ascii="Cambria Math" w:hAnsi="Cambria Math" w:cs="Times New Roman"/>
                            <w:sz w:val="18"/>
                            <w:szCs w:val="18"/>
                          </w:rPr>
                          <m:t>(k)</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6</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4</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4</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5</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5</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r>
                          <w:rPr>
                            <w:rFonts w:ascii="Cambria Math" w:hAnsi="Cambria Math" w:cs="Times New Roman"/>
                            <w:sz w:val="18"/>
                            <w:szCs w:val="18"/>
                          </w:rPr>
                          <m:t>4q-14</m:t>
                        </m:r>
                      </m:num>
                      <m:den>
                        <m:r>
                          <w:rPr>
                            <w:rFonts w:ascii="Cambria Math" w:hAnsi="Cambria Math" w:cs="Times New Roman"/>
                            <w:sz w:val="18"/>
                            <w:szCs w:val="18"/>
                          </w:rPr>
                          <m:t>15</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7-2q</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7-2q</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7</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5</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5</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 xml:space="preserve"> &amp;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6</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6</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r>
                          <w:rPr>
                            <w:rFonts w:ascii="Cambria Math" w:hAnsi="Cambria Math" w:cs="Times New Roman"/>
                            <w:sz w:val="18"/>
                            <w:szCs w:val="18"/>
                          </w:rPr>
                          <m:t>4q-16</m:t>
                        </m:r>
                      </m:num>
                      <m:den>
                        <m:r>
                          <w:rPr>
                            <w:rFonts w:ascii="Cambria Math" w:hAnsi="Cambria Math" w:cs="Times New Roman"/>
                            <w:sz w:val="18"/>
                            <w:szCs w:val="18"/>
                          </w:rPr>
                          <m:t>15</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2(4-2q)</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2(4-2q)</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8</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6</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6</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7</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7</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r>
                          <w:rPr>
                            <w:rFonts w:ascii="Cambria Math" w:hAnsi="Cambria Math" w:cs="Times New Roman"/>
                            <w:sz w:val="18"/>
                            <w:szCs w:val="18"/>
                          </w:rPr>
                          <m:t>(9-2q)</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(9-2q)</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r>
                          <w:rPr>
                            <w:rFonts w:ascii="Cambria Math" w:hAnsi="Cambria Math" w:cs="Times New Roman"/>
                            <w:sz w:val="18"/>
                            <w:szCs w:val="18"/>
                          </w:rPr>
                          <m:t>(k)</m:t>
                        </m:r>
                      </m:num>
                      <m:den>
                        <m:r>
                          <w:rPr>
                            <w:rFonts w:ascii="Cambria Math" w:hAnsi="Cambria Math" w:cs="Times New Roman"/>
                            <w:sz w:val="18"/>
                            <w:szCs w:val="18"/>
                          </w:rPr>
                          <m:t>15(1+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9</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7</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7</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8</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8</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13</m:t>
                        </m:r>
                      </m:num>
                      <m:den>
                        <m:r>
                          <w:rPr>
                            <w:rFonts w:ascii="Cambria Math" w:hAnsi="Cambria Math" w:cs="Times New Roman"/>
                            <w:sz w:val="18"/>
                            <w:szCs w:val="18"/>
                          </w:rPr>
                          <m:t>15</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m:t>
                        </m:r>
                      </m:num>
                      <m:den>
                        <m:r>
                          <w:rPr>
                            <w:rFonts w:ascii="Cambria Math" w:hAnsi="Cambria Math" w:cs="Times New Roman"/>
                            <w:sz w:val="18"/>
                            <w:szCs w:val="18"/>
                          </w:rPr>
                          <m:t>15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m:t>
                        </m:r>
                      </m:num>
                      <m:den>
                        <m:r>
                          <w:rPr>
                            <w:rFonts w:ascii="Cambria Math" w:hAnsi="Cambria Math" w:cs="Times New Roman"/>
                            <w:sz w:val="18"/>
                            <w:szCs w:val="18"/>
                          </w:rPr>
                          <m:t>15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6</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10</m:t>
                            </m:r>
                          </m:sub>
                        </m:sSub>
                        <m:d>
                          <m:dPr>
                            <m:ctrlPr>
                              <w:rPr>
                                <w:rFonts w:ascii="Cambria Math" w:hAnsi="Cambria Math" w:cs="Times New Roman"/>
                                <w:i/>
                                <w:iCs/>
                                <w:sz w:val="18"/>
                                <w:szCs w:val="18"/>
                              </w:rPr>
                            </m:ctrlPr>
                          </m:dPr>
                          <m:e>
                            <m:r>
                              <w:rPr>
                                <w:rFonts w:ascii="Cambria Math" w:hAnsi="Cambria Math" w:cs="Times New Roman"/>
                                <w:sz w:val="18"/>
                                <w:szCs w:val="18"/>
                              </w:rPr>
                              <m:t>k</m:t>
                            </m:r>
                          </m:e>
                        </m:d>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10</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e>
                </m:d>
              </m:e>
              <m:e>
                <m:d>
                  <m:dPr>
                    <m:begChr m:val=""/>
                    <m:endChr m:val="]"/>
                    <m:ctrlPr>
                      <w:rPr>
                        <w:rFonts w:ascii="Cambria Math" w:hAnsi="Cambria Math" w:cs="Times New Roman"/>
                        <w:i/>
                        <w:iCs/>
                        <w:sz w:val="18"/>
                        <w:szCs w:val="18"/>
                      </w:rPr>
                    </m:ctrlPr>
                  </m:dPr>
                  <m:e>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3</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r>
                          <w:rPr>
                            <w:rFonts w:ascii="Cambria Math" w:hAnsi="Cambria Math" w:cs="Times New Roman"/>
                            <w:sz w:val="18"/>
                            <w:szCs w:val="18"/>
                          </w:rPr>
                          <m:t>(k)</m:t>
                        </m:r>
                      </m:num>
                      <m:den>
                        <m:r>
                          <w:rPr>
                            <w:rFonts w:ascii="Cambria Math" w:hAnsi="Cambria Math" w:cs="Times New Roman"/>
                            <w:sz w:val="18"/>
                            <w:szCs w:val="18"/>
                          </w:rPr>
                          <m:t>5(1+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r>
                          <w:rPr>
                            <w:rFonts w:ascii="Cambria Math" w:hAnsi="Cambria Math" w:cs="Times New Roman"/>
                            <w:sz w:val="18"/>
                            <w:szCs w:val="18"/>
                          </w:rPr>
                          <m:t>(k))</m:t>
                        </m:r>
                      </m:den>
                    </m:f>
                    <m:r>
                      <w:rPr>
                        <w:rFonts w:ascii="Cambria Math" w:hAnsi="Cambria Math" w:cs="Times New Roman"/>
                        <w:sz w:val="18"/>
                        <w:szCs w:val="18"/>
                      </w:rPr>
                      <m:t>+</m:t>
                    </m:r>
                    <m:f>
                      <m:fPr>
                        <m:ctrlPr>
                          <w:rPr>
                            <w:rFonts w:ascii="Cambria Math" w:hAnsi="Cambria Math" w:cs="Times New Roman"/>
                            <w:i/>
                            <w:iCs/>
                            <w:sz w:val="18"/>
                            <w:szCs w:val="18"/>
                          </w:rPr>
                        </m:ctrlPr>
                      </m:fPr>
                      <m:num>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16</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-2</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8</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8</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9</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9</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r>
                      <w:rPr>
                        <w:rFonts w:ascii="Cambria Math" w:hAnsi="Cambria Math" w:cs="Times New Roman"/>
                        <w:sz w:val="18"/>
                        <w:szCs w:val="18"/>
                      </w:rPr>
                      <m:t>-1+</m:t>
                    </m:r>
                    <m:f>
                      <m:fPr>
                        <m:ctrlPr>
                          <w:rPr>
                            <w:rFonts w:ascii="Cambria Math" w:hAnsi="Cambria Math" w:cs="Times New Roman"/>
                            <w:i/>
                            <w:iCs/>
                            <w:sz w:val="18"/>
                            <w:szCs w:val="18"/>
                          </w:rPr>
                        </m:ctrlPr>
                      </m:fPr>
                      <m:num>
                        <m:r>
                          <w:rPr>
                            <w:rFonts w:ascii="Cambria Math" w:hAnsi="Cambria Math" w:cs="Times New Roman"/>
                            <w:sz w:val="18"/>
                            <w:szCs w:val="18"/>
                          </w:rPr>
                          <m:t>1</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2</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3</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6</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11</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9</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9</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10</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10</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r>
                          <w:rPr>
                            <w:rFonts w:ascii="Cambria Math" w:hAnsi="Cambria Math" w:cs="Times New Roman"/>
                            <w:sz w:val="18"/>
                            <w:szCs w:val="18"/>
                          </w:rPr>
                          <m:t>3</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d>
                          <m:dPr>
                            <m:ctrlPr>
                              <w:rPr>
                                <w:rFonts w:ascii="Cambria Math" w:hAnsi="Cambria Math" w:cs="Times New Roman"/>
                                <w:i/>
                                <w:iCs/>
                                <w:sz w:val="18"/>
                                <w:szCs w:val="18"/>
                              </w:rPr>
                            </m:ctrlPr>
                          </m:dPr>
                          <m:e>
                            <m:r>
                              <w:rPr>
                                <w:rFonts w:ascii="Cambria Math" w:hAnsi="Cambria Math" w:cs="Times New Roman"/>
                                <w:sz w:val="18"/>
                                <w:szCs w:val="18"/>
                              </w:rPr>
                              <m:t>k</m:t>
                            </m:r>
                          </m:e>
                        </m:d>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12</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10</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10</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11</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11</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d>
                          <m:dPr>
                            <m:ctrlPr>
                              <w:rPr>
                                <w:rFonts w:ascii="Cambria Math" w:hAnsi="Cambria Math" w:cs="Times New Roman"/>
                                <w:i/>
                                <w:iCs/>
                                <w:sz w:val="18"/>
                                <w:szCs w:val="18"/>
                              </w:rPr>
                            </m:ctrlPr>
                          </m:dPr>
                          <m:e>
                            <m:r>
                              <w:rPr>
                                <w:rFonts w:ascii="Cambria Math" w:hAnsi="Cambria Math" w:cs="Times New Roman"/>
                                <w:sz w:val="18"/>
                                <w:szCs w:val="18"/>
                              </w:rPr>
                              <m:t>k</m:t>
                            </m:r>
                          </m:e>
                        </m:d>
                      </m:num>
                      <m:den>
                        <m:r>
                          <w:rPr>
                            <w:rFonts w:ascii="Cambria Math" w:hAnsi="Cambria Math" w:cs="Times New Roman"/>
                            <w:sz w:val="18"/>
                            <w:szCs w:val="18"/>
                          </w:rPr>
                          <m:t>4</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13</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11</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11</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m:t>
                        </m:r>
                      </m:num>
                      <m:den>
                        <m:r>
                          <w:rPr>
                            <w:rFonts w:ascii="Cambria Math" w:hAnsi="Cambria Math" w:cs="Times New Roman"/>
                            <w:sz w:val="18"/>
                            <w:szCs w:val="18"/>
                          </w:rPr>
                          <m:t>5</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16</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14</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12</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13</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13</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24</m:t>
                        </m:r>
                      </m:num>
                      <m:den>
                        <m:r>
                          <w:rPr>
                            <w:rFonts w:ascii="Cambria Math" w:hAnsi="Cambria Math" w:cs="Times New Roman"/>
                            <w:sz w:val="18"/>
                            <w:szCs w:val="18"/>
                          </w:rPr>
                          <m:t>5</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m:t>
                        </m:r>
                      </m:num>
                      <m:den>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19</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16</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-5</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13</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13</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14</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14</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8</m:t>
                        </m:r>
                      </m:num>
                      <m:den>
                        <m:r>
                          <w:rPr>
                            <w:rFonts w:ascii="Cambria Math" w:hAnsi="Cambria Math" w:cs="Times New Roman"/>
                            <w:sz w:val="18"/>
                            <w:szCs w:val="18"/>
                          </w:rPr>
                          <m:t>5</m:t>
                        </m:r>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4</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10</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4</m:t>
                        </m:r>
                      </m:num>
                      <m:den>
                        <m:r>
                          <w:rPr>
                            <w:rFonts w:ascii="Cambria Math" w:hAnsi="Cambria Math" w:cs="Times New Roman"/>
                            <w:sz w:val="18"/>
                            <w:szCs w:val="18"/>
                          </w:rPr>
                          <m:t>5</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12</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16</m:t>
                        </m:r>
                      </m:num>
                      <m:den>
                        <m:r>
                          <w:rPr>
                            <w:rFonts w:ascii="Cambria Math" w:hAnsi="Cambria Math" w:cs="Times New Roman"/>
                            <w:sz w:val="18"/>
                            <w:szCs w:val="18"/>
                          </w:rPr>
                          <m:t>5</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14</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14</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16</m:t>
                            </m:r>
                          </m:sub>
                        </m:sSub>
                        <m:d>
                          <m:dPr>
                            <m:ctrlPr>
                              <w:rPr>
                                <w:rFonts w:ascii="Cambria Math" w:hAnsi="Cambria Math" w:cs="Times New Roman"/>
                                <w:i/>
                                <w:iCs/>
                                <w:sz w:val="18"/>
                                <w:szCs w:val="18"/>
                              </w:rPr>
                            </m:ctrlPr>
                          </m:dPr>
                          <m:e>
                            <m:r>
                              <w:rPr>
                                <w:rFonts w:ascii="Cambria Math" w:hAnsi="Cambria Math" w:cs="Times New Roman"/>
                                <w:sz w:val="18"/>
                                <w:szCs w:val="18"/>
                              </w:rPr>
                              <m:t>k</m:t>
                            </m:r>
                          </m:e>
                        </m:d>
                      </m:num>
                      <m:den>
                        <m:r>
                          <w:rPr>
                            <w:rFonts w:ascii="Cambria Math" w:hAnsi="Cambria Math" w:cs="Times New Roman"/>
                            <w:sz w:val="18"/>
                            <w:szCs w:val="18"/>
                          </w:rPr>
                          <m:t>10</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16</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7</m:t>
                        </m:r>
                      </m:num>
                      <m:den>
                        <m:r>
                          <w:rPr>
                            <w:rFonts w:ascii="Cambria Math" w:hAnsi="Cambria Math" w:cs="Times New Roman"/>
                            <w:sz w:val="18"/>
                            <w:szCs w:val="18"/>
                          </w:rPr>
                          <m:t>2</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15</m:t>
                        </m:r>
                      </m:sub>
                    </m:sSub>
                    <m:r>
                      <w:rPr>
                        <w:rFonts w:ascii="Cambria Math" w:hAnsi="Cambria Math" w:cs="Times New Roman"/>
                        <w:sz w:val="18"/>
                        <w:szCs w:val="18"/>
                      </w:rPr>
                      <m:t>(k)</m:t>
                    </m:r>
                  </m:e>
                </m:d>
                <m:r>
                  <w:rPr>
                    <w:rFonts w:ascii="Cambria Math" w:hAnsi="Cambria Math" w:cs="Times New Roman"/>
                    <w:sz w:val="18"/>
                    <w:szCs w:val="18"/>
                  </w:rPr>
                  <m:t>Δt</m:t>
                </m:r>
              </m:e>
              <m:e>
                <m:r>
                  <w:rPr>
                    <w:rFonts w:ascii="Cambria Math" w:hAnsi="Cambria Math" w:cs="Times New Roman"/>
                    <w:sz w:val="18"/>
                    <w:szCs w:val="18"/>
                  </w:rPr>
                  <m:t>&amp;</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16</m:t>
                    </m:r>
                  </m:sub>
                </m:sSub>
                <m:r>
                  <w:rPr>
                    <w:rFonts w:ascii="Cambria Math" w:hAnsi="Cambria Math" w:cs="Times New Roman"/>
                    <w:sz w:val="18"/>
                    <w:szCs w:val="18"/>
                  </w:rPr>
                  <m:t>(k+1)=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16</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d>
                  <m:dPr>
                    <m:begChr m:val="["/>
                    <m:endChr m:val="]"/>
                    <m:ctrlPr>
                      <w:rPr>
                        <w:rFonts w:ascii="Cambria Math" w:hAnsi="Cambria Math" w:cs="Times New Roman"/>
                        <w:i/>
                        <w:iCs/>
                        <w:sz w:val="18"/>
                        <w:szCs w:val="18"/>
                      </w:rPr>
                    </m:ctrlPr>
                  </m:dPr>
                  <m:e>
                    <m:f>
                      <m:fPr>
                        <m:ctrlPr>
                          <w:rPr>
                            <w:rFonts w:ascii="Cambria Math" w:hAnsi="Cambria Math" w:cs="Times New Roman"/>
                            <w:i/>
                            <w:iCs/>
                            <w:sz w:val="18"/>
                            <w:szCs w:val="18"/>
                          </w:rPr>
                        </m:ctrlPr>
                      </m:fPr>
                      <m:num>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num>
                      <m:den>
                        <m:r>
                          <w:rPr>
                            <w:rFonts w:ascii="Cambria Math" w:hAnsi="Cambria Math" w:cs="Times New Roman"/>
                            <w:sz w:val="18"/>
                            <w:szCs w:val="18"/>
                          </w:rPr>
                          <m:t>10</m:t>
                        </m:r>
                        <m:d>
                          <m:dPr>
                            <m:ctrlPr>
                              <w:rPr>
                                <w:rFonts w:ascii="Cambria Math" w:hAnsi="Cambria Math" w:cs="Times New Roman"/>
                                <w:i/>
                                <w:iCs/>
                                <w:sz w:val="18"/>
                                <w:szCs w:val="18"/>
                              </w:rPr>
                            </m:ctrlPr>
                          </m:dPr>
                          <m:e>
                            <m:r>
                              <w:rPr>
                                <w:rFonts w:ascii="Cambria Math" w:hAnsi="Cambria Math" w:cs="Times New Roman"/>
                                <w:sz w:val="18"/>
                                <w:szCs w:val="18"/>
                              </w:rPr>
                              <m:t>1+</m:t>
                            </m:r>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15</m:t>
                                </m:r>
                              </m:sub>
                            </m:sSub>
                            <m:d>
                              <m:dPr>
                                <m:ctrlPr>
                                  <w:rPr>
                                    <w:rFonts w:ascii="Cambria Math" w:hAnsi="Cambria Math" w:cs="Times New Roman"/>
                                    <w:i/>
                                    <w:iCs/>
                                    <w:sz w:val="18"/>
                                    <w:szCs w:val="18"/>
                                  </w:rPr>
                                </m:ctrlPr>
                              </m:dPr>
                              <m:e>
                                <m:r>
                                  <w:rPr>
                                    <w:rFonts w:ascii="Cambria Math" w:hAnsi="Cambria Math" w:cs="Times New Roman"/>
                                    <w:sz w:val="18"/>
                                    <w:szCs w:val="18"/>
                                  </w:rPr>
                                  <m:t>k</m:t>
                                </m:r>
                              </m:e>
                            </m:d>
                          </m:e>
                        </m:d>
                      </m:den>
                    </m:f>
                    <m:r>
                      <w:rPr>
                        <w:rFonts w:ascii="Cambria Math" w:hAnsi="Cambria Math" w:cs="Times New Roman"/>
                        <w:sz w:val="18"/>
                        <w:szCs w:val="18"/>
                      </w:rPr>
                      <m:t>-</m:t>
                    </m:r>
                    <m:f>
                      <m:fPr>
                        <m:ctrlPr>
                          <w:rPr>
                            <w:rFonts w:ascii="Cambria Math" w:hAnsi="Cambria Math" w:cs="Times New Roman"/>
                            <w:i/>
                            <w:iCs/>
                            <w:sz w:val="18"/>
                            <w:szCs w:val="18"/>
                          </w:rPr>
                        </m:ctrlPr>
                      </m:fPr>
                      <m:num>
                        <m:r>
                          <w:rPr>
                            <w:rFonts w:ascii="Cambria Math" w:hAnsi="Cambria Math" w:cs="Times New Roman"/>
                            <w:sz w:val="18"/>
                            <w:szCs w:val="18"/>
                          </w:rPr>
                          <m:t>7</m:t>
                        </m:r>
                      </m:num>
                      <m:den>
                        <m:r>
                          <w:rPr>
                            <w:rFonts w:ascii="Cambria Math" w:hAnsi="Cambria Math" w:cs="Times New Roman"/>
                            <w:sz w:val="18"/>
                            <w:szCs w:val="18"/>
                          </w:rPr>
                          <m:t>2</m:t>
                        </m:r>
                      </m:den>
                    </m:f>
                    <m:sSub>
                      <m:sSubPr>
                        <m:ctrlPr>
                          <w:rPr>
                            <w:rFonts w:ascii="Cambria Math" w:hAnsi="Cambria Math" w:cs="Times New Roman"/>
                            <w:i/>
                            <w:iCs/>
                            <w:sz w:val="18"/>
                            <w:szCs w:val="18"/>
                          </w:rPr>
                        </m:ctrlPr>
                      </m:sSubPr>
                      <m:e>
                        <m:r>
                          <w:rPr>
                            <w:rFonts w:ascii="Cambria Math" w:hAnsi="Cambria Math" w:cs="Times New Roman"/>
                            <w:sz w:val="18"/>
                            <w:szCs w:val="18"/>
                          </w:rPr>
                          <m:t>z</m:t>
                        </m:r>
                      </m:e>
                      <m:sub>
                        <m:r>
                          <w:rPr>
                            <w:rFonts w:ascii="Cambria Math" w:hAnsi="Cambria Math" w:cs="Times New Roman"/>
                            <w:sz w:val="18"/>
                            <w:szCs w:val="18"/>
                          </w:rPr>
                          <m:t>16</m:t>
                        </m:r>
                      </m:sub>
                    </m:sSub>
                    <m:d>
                      <m:dPr>
                        <m:ctrlPr>
                          <w:rPr>
                            <w:rFonts w:ascii="Cambria Math" w:hAnsi="Cambria Math" w:cs="Times New Roman"/>
                            <w:i/>
                            <w:iCs/>
                            <w:sz w:val="18"/>
                            <w:szCs w:val="18"/>
                          </w:rPr>
                        </m:ctrlPr>
                      </m:dPr>
                      <m:e>
                        <m:r>
                          <w:rPr>
                            <w:rFonts w:ascii="Cambria Math" w:hAnsi="Cambria Math" w:cs="Times New Roman"/>
                            <w:sz w:val="18"/>
                            <w:szCs w:val="18"/>
                          </w:rPr>
                          <m:t>k</m:t>
                        </m:r>
                      </m:e>
                    </m:d>
                    <m:r>
                      <w:rPr>
                        <w:rFonts w:ascii="Cambria Math" w:hAnsi="Cambria Math" w:cs="Times New Roman"/>
                        <w:sz w:val="18"/>
                        <w:szCs w:val="18"/>
                      </w:rPr>
                      <m:t>+</m:t>
                    </m:r>
                    <m:sSub>
                      <m:sSubPr>
                        <m:ctrlPr>
                          <w:rPr>
                            <w:rFonts w:ascii="Cambria Math" w:hAnsi="Cambria Math" w:cs="Times New Roman"/>
                            <w:i/>
                            <w:iCs/>
                            <w:sz w:val="18"/>
                            <w:szCs w:val="18"/>
                          </w:rPr>
                        </m:ctrlPr>
                      </m:sSubPr>
                      <m:e>
                        <m:r>
                          <w:rPr>
                            <w:rFonts w:ascii="Cambria Math" w:hAnsi="Cambria Math" w:cs="Times New Roman"/>
                            <w:sz w:val="18"/>
                            <w:szCs w:val="18"/>
                          </w:rPr>
                          <m:t>ζ</m:t>
                        </m:r>
                      </m:e>
                      <m:sub>
                        <m:r>
                          <w:rPr>
                            <w:rFonts w:ascii="Cambria Math" w:hAnsi="Cambria Math" w:cs="Times New Roman"/>
                            <w:sz w:val="18"/>
                            <w:szCs w:val="18"/>
                          </w:rPr>
                          <m:t>16</m:t>
                        </m:r>
                      </m:sub>
                    </m:sSub>
                    <m:r>
                      <w:rPr>
                        <w:rFonts w:ascii="Cambria Math" w:hAnsi="Cambria Math" w:cs="Times New Roman"/>
                        <w:sz w:val="18"/>
                        <w:szCs w:val="18"/>
                      </w:rPr>
                      <m:t>(k)</m:t>
                    </m:r>
                  </m:e>
                </m:d>
                <m:r>
                  <w:rPr>
                    <w:rFonts w:ascii="Cambria Math" w:hAnsi="Cambria Math" w:cs="Times New Roman"/>
                    <w:sz w:val="18"/>
                    <w:szCs w:val="18"/>
                  </w:rPr>
                  <m:t>Δt</m:t>
                </m:r>
              </m:e>
            </m:eqArr>
          </m:e>
        </m:d>
      </m:oMath>
      <w:r>
        <w:rPr>
          <w:rFonts w:ascii="Times New Roman" w:eastAsia="SimSun" w:hAnsi="Times New Roman" w:cs="Times New Roman"/>
          <w:iCs/>
          <w:color w:val="000000"/>
          <w:sz w:val="18"/>
          <w:szCs w:val="18"/>
        </w:rPr>
        <w:tab/>
      </w:r>
      <w:r w:rsidR="00623A60" w:rsidRPr="005054E9">
        <w:rPr>
          <w:rFonts w:ascii="Times New Roman" w:hAnsi="Times New Roman" w:cs="Times New Roman"/>
          <w:color w:val="000000"/>
          <w:szCs w:val="21"/>
        </w:rPr>
        <w:t>(S3</w:t>
      </w:r>
      <w:r w:rsidR="004116A4" w:rsidRPr="005054E9">
        <w:rPr>
          <w:rFonts w:ascii="Times New Roman" w:hAnsi="Times New Roman" w:cs="Times New Roman"/>
          <w:color w:val="000000"/>
          <w:szCs w:val="21"/>
        </w:rPr>
        <w:t>)</w:t>
      </w:r>
    </w:p>
    <w:p w14:paraId="62D6903B" w14:textId="73D0B3CA" w:rsidR="004116A4" w:rsidRPr="006F23BC" w:rsidRDefault="004116A4" w:rsidP="002C461F">
      <w:pPr>
        <w:widowControl/>
        <w:spacing w:before="260" w:after="120" w:line="360" w:lineRule="auto"/>
        <w:rPr>
          <w:rFonts w:ascii="Times New Roman" w:eastAsia="SimSun" w:hAnsi="Times New Roman" w:cs="Times New Roman"/>
          <w:kern w:val="0"/>
          <w:szCs w:val="21"/>
        </w:rPr>
      </w:pPr>
      <w:r w:rsidRPr="006F23BC">
        <w:rPr>
          <w:rFonts w:ascii="Times New Roman" w:eastAsia="SimSun" w:hAnsi="Times New Roman" w:cs="Times New Roman"/>
          <w:kern w:val="0"/>
          <w:szCs w:val="21"/>
        </w:rPr>
        <w:t xml:space="preserve">Note that </w:t>
      </w:r>
      <m:oMath>
        <m:r>
          <w:rPr>
            <w:rFonts w:ascii="Cambria Math" w:eastAsia="SimSun" w:hAnsi="Cambria Math" w:cs="Times New Roman"/>
            <w:kern w:val="0"/>
            <w:szCs w:val="21"/>
          </w:rPr>
          <m:t>Z(k)</m:t>
        </m:r>
      </m:oMath>
      <w:r w:rsidRPr="006F23BC">
        <w:rPr>
          <w:rFonts w:ascii="Times New Roman" w:eastAsia="SimSun" w:hAnsi="Times New Roman" w:cs="Times New Roman"/>
          <w:kern w:val="0"/>
          <w:szCs w:val="21"/>
        </w:rPr>
        <w:t xml:space="preserve"> is the vector of </w:t>
      </w:r>
      <m:oMath>
        <m:r>
          <w:rPr>
            <w:rFonts w:ascii="Cambria Math" w:eastAsia="SimSun" w:hAnsi="Cambria Math" w:cs="Times New Roman"/>
            <w:kern w:val="0"/>
            <w:szCs w:val="21"/>
          </w:rPr>
          <m:t>Z(t)</m:t>
        </m:r>
      </m:oMath>
      <w:r w:rsidRPr="006F23BC">
        <w:rPr>
          <w:rFonts w:ascii="Times New Roman" w:eastAsia="SimSun" w:hAnsi="Times New Roman" w:cs="Times New Roman"/>
          <w:kern w:val="0"/>
          <w:szCs w:val="21"/>
        </w:rPr>
        <w:t xml:space="preserve"> at the time instant </w:t>
      </w:r>
      <m:oMath>
        <m:r>
          <w:rPr>
            <w:rFonts w:ascii="Cambria Math" w:eastAsia="SimSun" w:hAnsi="Cambria Math" w:cs="Times New Roman"/>
            <w:kern w:val="0"/>
            <w:szCs w:val="21"/>
          </w:rPr>
          <m:t>t=k</m:t>
        </m:r>
        <m:r>
          <w:rPr>
            <w:rFonts w:ascii="Cambria Math" w:eastAsia="SimSun" w:hAnsi="Cambria Math" w:cs="Times New Roman"/>
            <w:kern w:val="0"/>
            <w:szCs w:val="21"/>
            <w:lang w:eastAsia="en-US"/>
          </w:rPr>
          <m:t>∆t</m:t>
        </m:r>
      </m:oMath>
      <w:r w:rsidR="00623A60" w:rsidRPr="006F23BC">
        <w:rPr>
          <w:rFonts w:ascii="Times New Roman" w:eastAsia="SimSun" w:hAnsi="Times New Roman" w:cs="Times New Roman"/>
          <w:kern w:val="0"/>
          <w:szCs w:val="21"/>
        </w:rPr>
        <w:t>.The Jacobian matrix of Eq. (S2</w:t>
      </w:r>
      <w:r w:rsidRPr="006F23BC">
        <w:rPr>
          <w:rFonts w:ascii="Times New Roman" w:eastAsia="SimSun" w:hAnsi="Times New Roman" w:cs="Times New Roman"/>
          <w:kern w:val="0"/>
          <w:szCs w:val="21"/>
        </w:rPr>
        <w:t xml:space="preserve">) is denoted as </w:t>
      </w:r>
      <m:oMath>
        <m:r>
          <w:rPr>
            <w:rFonts w:ascii="Cambria Math" w:eastAsia="SimSun" w:hAnsi="Cambria Math" w:cs="Times New Roman"/>
            <w:kern w:val="0"/>
            <w:szCs w:val="21"/>
            <w:lang w:eastAsia="en-US"/>
          </w:rPr>
          <m:t>J=</m:t>
        </m:r>
        <m:f>
          <m:fPr>
            <m:ctrlPr>
              <w:rPr>
                <w:rFonts w:ascii="Cambria Math" w:eastAsia="SimSun" w:hAnsi="Cambria Math" w:cs="Times New Roman"/>
                <w:kern w:val="0"/>
                <w:szCs w:val="21"/>
                <w:lang w:eastAsia="en-US"/>
              </w:rPr>
            </m:ctrlPr>
          </m:fPr>
          <m:num>
            <m:r>
              <w:rPr>
                <w:rFonts w:ascii="Cambria Math" w:eastAsia="SimSun" w:hAnsi="Cambria Math" w:cs="Times New Roman"/>
                <w:kern w:val="0"/>
                <w:szCs w:val="21"/>
                <w:lang w:eastAsia="en-US"/>
              </w:rPr>
              <m:t>∂f(Z;q)</m:t>
            </m:r>
            <m:ctrlPr>
              <w:rPr>
                <w:rFonts w:ascii="Cambria Math" w:eastAsia="SimSun" w:hAnsi="Cambria Math" w:cs="Times New Roman"/>
                <w:i/>
                <w:kern w:val="0"/>
                <w:szCs w:val="21"/>
              </w:rPr>
            </m:ctrlPr>
          </m:num>
          <m:den>
            <m:r>
              <w:rPr>
                <w:rFonts w:ascii="Cambria Math" w:eastAsia="SimSun" w:hAnsi="Cambria Math" w:cs="Times New Roman"/>
                <w:kern w:val="0"/>
                <w:szCs w:val="21"/>
                <w:lang w:eastAsia="en-US"/>
              </w:rPr>
              <m:t>∂Z</m:t>
            </m:r>
          </m:den>
        </m:f>
        <m:sSub>
          <m:sSubPr>
            <m:ctrlPr>
              <w:rPr>
                <w:rFonts w:ascii="Cambria Math" w:eastAsia="SimSun" w:hAnsi="Cambria Math" w:cs="Times New Roman"/>
                <w:kern w:val="0"/>
                <w:szCs w:val="21"/>
                <w:lang w:eastAsia="en-US"/>
              </w:rPr>
            </m:ctrlPr>
          </m:sSubPr>
          <m:e>
            <m:r>
              <m:rPr>
                <m:sty m:val="p"/>
              </m:rPr>
              <w:rPr>
                <w:rFonts w:ascii="Cambria Math" w:eastAsia="SimSun" w:hAnsi="Cambria Math" w:cs="Times New Roman"/>
                <w:kern w:val="0"/>
                <w:szCs w:val="21"/>
                <w:lang w:eastAsia="en-US"/>
              </w:rPr>
              <m:t>│</m:t>
            </m:r>
          </m:e>
          <m:sub>
            <m:r>
              <w:rPr>
                <w:rFonts w:ascii="Cambria Math" w:eastAsia="SimSun" w:hAnsi="Cambria Math" w:cs="Times New Roman"/>
                <w:kern w:val="0"/>
                <w:szCs w:val="21"/>
                <w:lang w:eastAsia="en-US"/>
              </w:rPr>
              <m:t>Z=</m:t>
            </m:r>
            <m:acc>
              <m:accPr>
                <m:chr m:val="̅"/>
                <m:ctrlPr>
                  <w:rPr>
                    <w:rFonts w:ascii="Cambria Math" w:eastAsia="SimSun" w:hAnsi="Cambria Math" w:cs="Times New Roman"/>
                    <w:i/>
                    <w:kern w:val="0"/>
                    <w:szCs w:val="21"/>
                    <w:lang w:eastAsia="en-US"/>
                  </w:rPr>
                </m:ctrlPr>
              </m:accPr>
              <m:e>
                <m:r>
                  <w:rPr>
                    <w:rFonts w:ascii="Cambria Math" w:eastAsia="SimSun" w:hAnsi="Cambria Math" w:cs="Times New Roman"/>
                    <w:kern w:val="0"/>
                    <w:szCs w:val="21"/>
                    <w:lang w:eastAsia="en-US"/>
                  </w:rPr>
                  <m:t>Z</m:t>
                </m:r>
              </m:e>
            </m:acc>
          </m:sub>
        </m:sSub>
      </m:oMath>
      <w:r w:rsidRPr="006F23BC">
        <w:rPr>
          <w:rFonts w:ascii="Times New Roman" w:eastAsia="SimSun" w:hAnsi="Times New Roman" w:cs="Times New Roman"/>
          <w:kern w:val="0"/>
          <w:szCs w:val="21"/>
        </w:rPr>
        <w:t>, where</w:t>
      </w:r>
    </w:p>
    <w:p w14:paraId="5C682217" w14:textId="2E623143" w:rsidR="004116A4" w:rsidRPr="009F2DF9" w:rsidRDefault="00134DDD" w:rsidP="00134DDD">
      <w:pPr>
        <w:tabs>
          <w:tab w:val="center" w:pos="4095"/>
          <w:tab w:val="right" w:pos="7770"/>
        </w:tabs>
        <w:spacing w:before="240" w:after="60"/>
        <w:rPr>
          <w:rFonts w:ascii="Times New Roman" w:hAnsi="Times New Roman" w:cs="Times New Roman"/>
          <w:i/>
          <w:iCs/>
          <w:color w:val="000000"/>
          <w:sz w:val="18"/>
          <w:szCs w:val="18"/>
        </w:rPr>
      </w:pPr>
      <w:r>
        <w:rPr>
          <w:rFonts w:ascii="Times New Roman" w:eastAsia="SimSun" w:hAnsi="Times New Roman" w:cs="Times New Roman"/>
          <w:iCs/>
          <w:color w:val="000000"/>
          <w:sz w:val="18"/>
          <w:szCs w:val="18"/>
        </w:rPr>
        <w:tab/>
      </w:r>
      <m:oMath>
        <m:r>
          <w:rPr>
            <w:rFonts w:ascii="Cambria Math" w:hAnsi="Cambria Math" w:cs="Times New Roman"/>
            <w:color w:val="000000"/>
            <w:szCs w:val="21"/>
          </w:rPr>
          <m:t>J=</m:t>
        </m:r>
        <m:sSup>
          <m:sSupPr>
            <m:ctrlPr>
              <w:rPr>
                <w:rFonts w:ascii="Cambria Math" w:hAnsi="Cambria Math" w:cs="Times New Roman"/>
                <w:i/>
                <w:iCs/>
                <w:color w:val="000000"/>
                <w:szCs w:val="21"/>
              </w:rPr>
            </m:ctrlPr>
          </m:sSupPr>
          <m:e>
            <m:r>
              <w:rPr>
                <w:rFonts w:ascii="Cambria Math" w:hAnsi="Cambria Math" w:cs="Times New Roman"/>
                <w:color w:val="000000"/>
                <w:szCs w:val="21"/>
              </w:rPr>
              <m:t>e</m:t>
            </m:r>
          </m:e>
          <m:sup>
            <m:r>
              <w:rPr>
                <w:rFonts w:ascii="Cambria Math" w:hAnsi="Cambria Math" w:cs="Times New Roman"/>
                <w:color w:val="000000"/>
                <w:szCs w:val="21"/>
              </w:rPr>
              <m:t>∆t∙A</m:t>
            </m:r>
          </m:sup>
        </m:sSup>
      </m:oMath>
      <w:r w:rsidR="004116A4" w:rsidRPr="00134DDD">
        <w:rPr>
          <w:rFonts w:ascii="Times New Roman" w:hAnsi="Times New Roman" w:cs="Times New Roman"/>
          <w:i/>
          <w:iCs/>
          <w:color w:val="000000"/>
          <w:szCs w:val="21"/>
        </w:rPr>
        <w:t xml:space="preserve"> </w:t>
      </w:r>
      <w:r w:rsidR="004116A4" w:rsidRPr="00134DDD">
        <w:rPr>
          <w:rFonts w:ascii="Times New Roman" w:hAnsi="Times New Roman" w:cs="Times New Roman"/>
          <w:color w:val="000000"/>
          <w:szCs w:val="21"/>
        </w:rPr>
        <w:t xml:space="preserve"> </w:t>
      </w:r>
      <w:r w:rsidR="004116A4" w:rsidRPr="009F2DF9">
        <w:rPr>
          <w:rFonts w:ascii="Times New Roman" w:hAnsi="Times New Roman" w:cs="Times New Roman"/>
          <w:i/>
          <w:iCs/>
          <w:color w:val="000000"/>
          <w:sz w:val="18"/>
          <w:szCs w:val="18"/>
        </w:rPr>
        <w:tab/>
      </w:r>
      <w:r w:rsidR="00623A60" w:rsidRPr="00134DDD">
        <w:rPr>
          <w:rFonts w:ascii="Times New Roman" w:hAnsi="Times New Roman" w:cs="Times New Roman"/>
          <w:color w:val="000000"/>
          <w:szCs w:val="21"/>
        </w:rPr>
        <w:t>(S4</w:t>
      </w:r>
      <w:r w:rsidR="004116A4" w:rsidRPr="00134DDD">
        <w:rPr>
          <w:rFonts w:ascii="Times New Roman" w:hAnsi="Times New Roman" w:cs="Times New Roman"/>
          <w:color w:val="000000"/>
          <w:szCs w:val="21"/>
        </w:rPr>
        <w:t>)</w:t>
      </w:r>
    </w:p>
    <w:p w14:paraId="21F0B375" w14:textId="77777777" w:rsidR="004116A4" w:rsidRPr="006F23BC" w:rsidRDefault="004116A4" w:rsidP="002C461F">
      <w:pPr>
        <w:widowControl/>
        <w:spacing w:before="260" w:after="120" w:line="360" w:lineRule="auto"/>
        <w:rPr>
          <w:rFonts w:ascii="Times New Roman" w:eastAsia="SimSun" w:hAnsi="Times New Roman" w:cs="Times New Roman"/>
          <w:kern w:val="0"/>
          <w:szCs w:val="21"/>
        </w:rPr>
      </w:pPr>
      <w:r w:rsidRPr="006F23BC">
        <w:rPr>
          <w:rFonts w:ascii="Times New Roman" w:eastAsia="SimSun" w:hAnsi="Times New Roman" w:cs="Times New Roman"/>
          <w:kern w:val="0"/>
          <w:szCs w:val="21"/>
        </w:rPr>
        <w:t xml:space="preserve">with </w:t>
      </w:r>
    </w:p>
    <w:p w14:paraId="6CD7D87F" w14:textId="3BBF4474" w:rsidR="004116A4" w:rsidRPr="00703D2C" w:rsidRDefault="004116A4" w:rsidP="00703D2C">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after="60"/>
        <w:jc w:val="center"/>
        <w:rPr>
          <w:rFonts w:ascii="Times New Roman" w:eastAsia="SimHei" w:hAnsi="Times New Roman" w:cs="Times New Roman"/>
          <w:kern w:val="0"/>
          <w:sz w:val="18"/>
          <w:szCs w:val="18"/>
        </w:rPr>
      </w:pPr>
      <m:oMath>
        <m:r>
          <w:rPr>
            <w:rFonts w:ascii="Cambria Math" w:eastAsia="SimSun" w:hAnsi="Cambria Math" w:cs="Times New Roman"/>
            <w:kern w:val="0"/>
            <w:sz w:val="18"/>
            <w:szCs w:val="18"/>
            <w:lang w:eastAsia="en-US"/>
          </w:rPr>
          <w:lastRenderedPageBreak/>
          <m:t>A=</m:t>
        </m:r>
        <m:d>
          <m:dPr>
            <m:begChr m:val="["/>
            <m:endChr m:val="]"/>
            <m:ctrlPr>
              <w:rPr>
                <w:rFonts w:ascii="Cambria Math" w:eastAsia="SimSun" w:hAnsi="Cambria Math" w:cs="Times New Roman"/>
                <w:i/>
                <w:kern w:val="0"/>
                <w:sz w:val="18"/>
                <w:szCs w:val="18"/>
                <w:lang w:eastAsia="en-US"/>
              </w:rPr>
            </m:ctrlPr>
          </m:dPr>
          <m:e>
            <m:m>
              <m:mPr>
                <m:mcs>
                  <m:mc>
                    <m:mcPr>
                      <m:count m:val="16"/>
                      <m:mcJc m:val="center"/>
                    </m:mcPr>
                  </m:mc>
                </m:mcs>
                <m:ctrlPr>
                  <w:rPr>
                    <w:rFonts w:ascii="Cambria Math" w:eastAsia="SimSun" w:hAnsi="Cambria Math" w:cs="Times New Roman"/>
                    <w:i/>
                    <w:kern w:val="0"/>
                    <w:sz w:val="18"/>
                    <w:szCs w:val="18"/>
                    <w:lang w:eastAsia="en-US"/>
                  </w:rPr>
                </m:ctrlPr>
              </m:mPr>
              <m:mr>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4</m:t>
                      </m:r>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4</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8-</m:t>
                      </m:r>
                      <m:r>
                        <m:rPr>
                          <m:sty m:val="p"/>
                        </m:rPr>
                        <w:rPr>
                          <w:rFonts w:ascii="Cambria Math" w:eastAsia="Cambria Math" w:hAnsi="Cambria Math" w:cs="Times New Roman"/>
                          <w:kern w:val="0"/>
                          <w:sz w:val="18"/>
                          <w:szCs w:val="18"/>
                          <w:lang w:eastAsia="en-US"/>
                        </w:rPr>
                        <m:t>4</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f>
                    <m:fPr>
                      <m:ctrlPr>
                        <w:rPr>
                          <w:rFonts w:ascii="Cambria Math" w:eastAsia="Cambria Math" w:hAnsi="Cambria Math" w:cs="Times New Roman"/>
                          <w:kern w:val="0"/>
                          <w:sz w:val="18"/>
                          <w:szCs w:val="18"/>
                          <w:lang w:eastAsia="en-US"/>
                        </w:rPr>
                      </m:ctrlPr>
                    </m:fPr>
                    <m:num>
                      <m:r>
                        <m:rPr>
                          <m:sty m:val="p"/>
                        </m:rPr>
                        <w:rPr>
                          <w:rFonts w:ascii="Cambria Math" w:eastAsia="Cambria Math" w:hAnsi="Cambria Math" w:cs="Times New Roman"/>
                          <w:kern w:val="0"/>
                          <w:sz w:val="18"/>
                          <w:szCs w:val="18"/>
                          <w:lang w:eastAsia="en-US"/>
                        </w:rPr>
                        <m:t>4</m:t>
                      </m:r>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-8-</m:t>
                      </m:r>
                      <m:r>
                        <m:rPr>
                          <m:sty m:val="p"/>
                        </m:rPr>
                        <w:rPr>
                          <w:rFonts w:ascii="Cambria Math" w:eastAsia="Cambria Math" w:hAnsi="Cambria Math" w:cs="Times New Roman"/>
                          <w:kern w:val="0"/>
                          <w:sz w:val="18"/>
                          <w:szCs w:val="18"/>
                          <w:lang w:eastAsia="en-US"/>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5</m:t>
                      </m:r>
                      <m:r>
                        <m:rPr>
                          <m:sty m:val="p"/>
                        </m:rPr>
                        <w:rPr>
                          <w:rFonts w:ascii="Cambria Math" w:eastAsia="SimSun" w:hAnsi="Cambria Math" w:cs="Times New Roman"/>
                          <w:kern w:val="0"/>
                          <w:sz w:val="18"/>
                          <w:szCs w:val="18"/>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5</m:t>
                      </m:r>
                      <m:r>
                        <m:rPr>
                          <m:sty m:val="p"/>
                        </m:rPr>
                        <w:rPr>
                          <w:rFonts w:ascii="Cambria Math" w:eastAsia="SimSun" w:hAnsi="Cambria Math" w:cs="Times New Roman"/>
                          <w:kern w:val="0"/>
                          <w:sz w:val="18"/>
                          <w:szCs w:val="18"/>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r>
                    <w:rPr>
                      <w:rFonts w:ascii="Cambria Math" w:eastAsia="SimSun" w:hAnsi="Cambria Math" w:cs="Times New Roman"/>
                      <w:kern w:val="0"/>
                      <w:sz w:val="18"/>
                      <w:szCs w:val="18"/>
                      <w:lang w:eastAsia="en-US"/>
                    </w:rPr>
                    <m:t>-1</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f>
                    <m:fPr>
                      <m:ctrlPr>
                        <w:rPr>
                          <w:rFonts w:ascii="Cambria Math" w:eastAsia="Cambria Math" w:hAnsi="Cambria Math" w:cs="Times New Roman"/>
                          <w:kern w:val="0"/>
                          <w:sz w:val="18"/>
                          <w:szCs w:val="18"/>
                          <w:lang w:eastAsia="en-US"/>
                        </w:rPr>
                      </m:ctrlPr>
                    </m:fPr>
                    <m:num>
                      <m:r>
                        <m:rPr>
                          <m:sty m:val="p"/>
                        </m:rPr>
                        <w:rPr>
                          <w:rFonts w:ascii="Cambria Math" w:eastAsia="Cambria Math" w:hAnsi="Cambria Math" w:cs="Times New Roman"/>
                          <w:kern w:val="0"/>
                          <w:sz w:val="18"/>
                          <w:szCs w:val="18"/>
                          <w:lang w:eastAsia="en-US"/>
                        </w:rPr>
                        <m:t>6</m:t>
                      </m:r>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f>
                    <m:fPr>
                      <m:ctrlPr>
                        <w:rPr>
                          <w:rFonts w:ascii="Cambria Math" w:eastAsia="Cambria Math" w:hAnsi="Cambria Math" w:cs="Times New Roman"/>
                          <w:kern w:val="0"/>
                          <w:sz w:val="18"/>
                          <w:szCs w:val="18"/>
                          <w:lang w:eastAsia="en-US"/>
                        </w:rPr>
                      </m:ctrlPr>
                    </m:fPr>
                    <m:num>
                      <m:r>
                        <m:rPr>
                          <m:sty m:val="p"/>
                        </m:rPr>
                        <w:rPr>
                          <w:rFonts w:ascii="Cambria Math" w:eastAsia="Cambria Math" w:hAnsi="Cambria Math" w:cs="Times New Roman"/>
                          <w:kern w:val="0"/>
                          <w:sz w:val="18"/>
                          <w:szCs w:val="18"/>
                          <w:lang w:eastAsia="en-US"/>
                        </w:rPr>
                        <m:t>6</m:t>
                      </m:r>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6</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7</m:t>
                      </m:r>
                      <m:r>
                        <m:rPr>
                          <m:sty m:val="p"/>
                        </m:rPr>
                        <w:rPr>
                          <w:rFonts w:ascii="Cambria Math" w:eastAsia="SimSun" w:hAnsi="Cambria Math" w:cs="Times New Roman"/>
                          <w:kern w:val="0"/>
                          <w:sz w:val="18"/>
                          <w:szCs w:val="18"/>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7</m:t>
                      </m:r>
                      <m:r>
                        <m:rPr>
                          <m:sty m:val="p"/>
                        </m:rPr>
                        <w:rPr>
                          <w:rFonts w:ascii="Cambria Math" w:eastAsia="SimSun" w:hAnsi="Cambria Math" w:cs="Times New Roman"/>
                          <w:kern w:val="0"/>
                          <w:sz w:val="18"/>
                          <w:szCs w:val="18"/>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7</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8</m:t>
                      </m:r>
                      <m:r>
                        <m:rPr>
                          <m:sty m:val="p"/>
                        </m:rPr>
                        <w:rPr>
                          <w:rFonts w:ascii="Cambria Math" w:eastAsia="SimSun" w:hAnsi="Cambria Math" w:cs="Times New Roman"/>
                          <w:kern w:val="0"/>
                          <w:sz w:val="18"/>
                          <w:szCs w:val="18"/>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8</m:t>
                      </m:r>
                      <m:r>
                        <m:rPr>
                          <m:sty m:val="p"/>
                        </m:rPr>
                        <w:rPr>
                          <w:rFonts w:ascii="Cambria Math" w:eastAsia="SimSun" w:hAnsi="Cambria Math" w:cs="Times New Roman"/>
                          <w:kern w:val="0"/>
                          <w:sz w:val="18"/>
                          <w:szCs w:val="18"/>
                        </w:rPr>
                        <m:t>+2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8</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9-2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9-2</m:t>
                      </m:r>
                      <m:r>
                        <w:rPr>
                          <w:rFonts w:ascii="Cambria Math" w:eastAsia="Cambria Math" w:hAnsi="Cambria Math" w:cs="Times New Roman"/>
                          <w:kern w:val="0"/>
                          <w:sz w:val="18"/>
                          <w:szCs w:val="18"/>
                          <w:lang w:eastAsia="en-US"/>
                        </w:rPr>
                        <m:t>q</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9</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r>
                    <w:rPr>
                      <w:rFonts w:ascii="Cambria Math" w:eastAsia="Cambria Math" w:hAnsi="Cambria Math" w:cs="Times New Roman"/>
                      <w:kern w:val="0"/>
                      <w:sz w:val="18"/>
                      <w:szCs w:val="18"/>
                      <w:lang w:eastAsia="en-US"/>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2</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15</m:t>
                      </m:r>
                    </m:den>
                  </m:f>
                </m:e>
                <m:e>
                  <m:r>
                    <w:rPr>
                      <w:rFonts w:ascii="Cambria Math" w:eastAsia="Cambria Math" w:hAnsi="Cambria Math" w:cs="Times New Roman"/>
                      <w:kern w:val="0"/>
                      <w:sz w:val="18"/>
                      <w:szCs w:val="18"/>
                      <w:lang w:eastAsia="en-US"/>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2</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15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Cambria Math" w:hAnsi="Cambria Math" w:cs="Times New Roman"/>
                      <w:kern w:val="0"/>
                      <w:sz w:val="18"/>
                      <w:szCs w:val="18"/>
                      <w:lang w:eastAsia="en-US"/>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2</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-2</m:t>
                  </m:r>
                </m:e>
                <m:e>
                  <m:r>
                    <w:rPr>
                      <w:rFonts w:ascii="Cambria Math" w:eastAsia="SimSun" w:hAnsi="Cambria Math" w:cs="Times New Roman"/>
                      <w:kern w:val="0"/>
                      <w:sz w:val="18"/>
                      <w:szCs w:val="18"/>
                      <w:lang w:eastAsia="en-US"/>
                    </w:rPr>
                    <m:t>0</m:t>
                  </m: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2</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3</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Cambria Math" w:hAnsi="Cambria Math" w:cs="Times New Roman"/>
                      <w:kern w:val="0"/>
                      <w:sz w:val="18"/>
                      <w:szCs w:val="18"/>
                      <w:lang w:eastAsia="en-US"/>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mr>
              <m:mr>
                <m:e>
                  <m:r>
                    <w:rPr>
                      <w:rFonts w:ascii="Cambria Math" w:eastAsia="Cambria Math" w:hAnsi="Cambria Math" w:cs="Times New Roman"/>
                      <w:kern w:val="0"/>
                      <w:sz w:val="18"/>
                      <w:szCs w:val="18"/>
                      <w:lang w:eastAsia="en-US"/>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Cambria Math" w:hAnsi="Cambria Math" w:cs="Times New Roman"/>
                      <w:kern w:val="0"/>
                      <w:sz w:val="18"/>
                      <w:szCs w:val="18"/>
                      <w:lang w:eastAsia="en-US"/>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Cambria Math" w:hAnsi="Cambria Math" w:cs="Times New Roman"/>
                      <w:kern w:val="0"/>
                      <w:sz w:val="18"/>
                      <w:szCs w:val="18"/>
                      <w:lang w:eastAsia="en-US"/>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3</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11</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12</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3</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13</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4</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14</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2</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5</m:t>
                      </m:r>
                    </m:den>
                  </m:f>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2</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5</m:t>
                      </m:r>
                    </m:den>
                  </m:f>
                </m:e>
              </m:mr>
              <m:mr>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r>
                    <m:rPr>
                      <m:sty m:val="p"/>
                    </m:rPr>
                    <w:rPr>
                      <w:rFonts w:ascii="Cambria Math" w:eastAsia="Cambria Math" w:hAnsi="Cambria Math" w:cs="Times New Roman"/>
                      <w:kern w:val="0"/>
                      <w:sz w:val="18"/>
                      <w:szCs w:val="18"/>
                      <w:lang w:eastAsia="en-US"/>
                    </w:rPr>
                    <m:t>5</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-1</m:t>
                  </m:r>
                  <m:ctrlPr>
                    <w:rPr>
                      <w:rFonts w:ascii="Cambria Math" w:eastAsia="Cambria Math" w:hAnsi="Cambria Math" w:cs="Times New Roman"/>
                      <w:i/>
                      <w:kern w:val="0"/>
                      <w:sz w:val="18"/>
                      <w:szCs w:val="18"/>
                      <w:lang w:eastAsia="en-US"/>
                    </w:rPr>
                  </m:ctrlP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19</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5</m:t>
                      </m:r>
                    </m:den>
                  </m:f>
                </m:e>
              </m:mr>
              <m:mr>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4</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4</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16</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5</m:t>
                      </m:r>
                    </m:den>
                  </m:f>
                </m:e>
                <m:e>
                  <m:r>
                    <w:rPr>
                      <w:rFonts w:ascii="Cambria Math" w:eastAsia="SimSun" w:hAnsi="Cambria Math" w:cs="Times New Roman"/>
                      <w:kern w:val="0"/>
                      <w:sz w:val="18"/>
                      <w:szCs w:val="18"/>
                      <w:lang w:eastAsia="en-US"/>
                    </w:rPr>
                    <m:t>0</m:t>
                  </m:r>
                  <m:ctrlPr>
                    <w:rPr>
                      <w:rFonts w:ascii="Cambria Math" w:eastAsia="Cambria Math" w:hAnsi="Cambria Math" w:cs="Times New Roman"/>
                      <w:i/>
                      <w:kern w:val="0"/>
                      <w:sz w:val="18"/>
                      <w:szCs w:val="18"/>
                      <w:lang w:eastAsia="en-US"/>
                    </w:rPr>
                  </m:ctrlPr>
                </m:e>
                <m:e>
                  <m:r>
                    <w:rPr>
                      <w:rFonts w:ascii="Cambria Math" w:eastAsia="SimSun" w:hAnsi="Cambria Math" w:cs="Times New Roman"/>
                      <w:kern w:val="0"/>
                      <w:sz w:val="18"/>
                      <w:szCs w:val="18"/>
                      <w:lang w:eastAsia="en-US"/>
                    </w:rPr>
                    <m:t>0</m:t>
                  </m:r>
                </m:e>
              </m:mr>
              <m:mr>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7</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2</m:t>
                      </m:r>
                    </m:den>
                  </m:f>
                  <m:ctrlPr>
                    <w:rPr>
                      <w:rFonts w:ascii="Cambria Math" w:eastAsia="Cambria Math" w:hAnsi="Cambria Math" w:cs="Times New Roman"/>
                      <w:i/>
                      <w:kern w:val="0"/>
                      <w:sz w:val="18"/>
                      <w:szCs w:val="18"/>
                      <w:lang w:eastAsia="en-US"/>
                    </w:rPr>
                  </m:ctrlP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10</m:t>
                      </m:r>
                    </m:den>
                  </m:f>
                </m:e>
              </m:mr>
              <m:mr>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r>
                    <w:rPr>
                      <w:rFonts w:ascii="Cambria Math" w:eastAsia="SimSun" w:hAnsi="Cambria Math" w:cs="Times New Roman"/>
                      <w:kern w:val="0"/>
                      <w:sz w:val="18"/>
                      <w:szCs w:val="18"/>
                      <w:lang w:eastAsia="en-US"/>
                    </w:rPr>
                    <m:t>0</m:t>
                  </m:r>
                </m:e>
                <m:e>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1</m:t>
                      </m:r>
                      <m:ctrlPr>
                        <w:rPr>
                          <w:rFonts w:ascii="Cambria Math" w:eastAsia="SimSun" w:hAnsi="Cambria Math" w:cs="Times New Roman"/>
                          <w:i/>
                          <w:kern w:val="0"/>
                          <w:sz w:val="18"/>
                          <w:szCs w:val="18"/>
                          <w:lang w:eastAsia="en-US"/>
                        </w:rPr>
                      </m:ctrlPr>
                    </m:num>
                    <m:den>
                      <m:r>
                        <m:rPr>
                          <m:sty m:val="p"/>
                        </m:rPr>
                        <w:rPr>
                          <w:rFonts w:ascii="Cambria Math" w:eastAsia="Cambria Math" w:hAnsi="Cambria Math" w:cs="Times New Roman"/>
                          <w:kern w:val="0"/>
                          <w:sz w:val="18"/>
                          <w:szCs w:val="18"/>
                          <w:lang w:eastAsia="en-US"/>
                        </w:rPr>
                        <m:t>10</m:t>
                      </m:r>
                    </m:den>
                  </m:f>
                  <m:ctrlPr>
                    <w:rPr>
                      <w:rFonts w:ascii="Cambria Math" w:eastAsia="Cambria Math" w:hAnsi="Cambria Math" w:cs="Times New Roman"/>
                      <w:i/>
                      <w:kern w:val="0"/>
                      <w:sz w:val="18"/>
                      <w:szCs w:val="18"/>
                      <w:lang w:eastAsia="en-US"/>
                    </w:rPr>
                  </m:ctrlPr>
                </m:e>
                <m:e>
                  <m:r>
                    <m:rPr>
                      <m:sty m:val="p"/>
                    </m:rPr>
                    <w:rPr>
                      <w:rFonts w:ascii="Cambria Math" w:eastAsia="SimSun" w:hAnsi="Cambria Math" w:cs="Times New Roman"/>
                      <w:kern w:val="0"/>
                      <w:sz w:val="18"/>
                      <w:szCs w:val="18"/>
                    </w:rPr>
                    <m:t>-</m:t>
                  </m:r>
                  <m:f>
                    <m:fPr>
                      <m:ctrlPr>
                        <w:rPr>
                          <w:rFonts w:ascii="Cambria Math" w:eastAsia="Cambria Math" w:hAnsi="Cambria Math" w:cs="Times New Roman"/>
                          <w:kern w:val="0"/>
                          <w:sz w:val="18"/>
                          <w:szCs w:val="18"/>
                          <w:lang w:eastAsia="en-US"/>
                        </w:rPr>
                      </m:ctrlPr>
                    </m:fPr>
                    <m:num>
                      <m:r>
                        <m:rPr>
                          <m:sty m:val="p"/>
                        </m:rPr>
                        <w:rPr>
                          <w:rFonts w:ascii="Cambria Math" w:eastAsia="SimSun" w:hAnsi="Cambria Math" w:cs="Times New Roman"/>
                          <w:kern w:val="0"/>
                          <w:sz w:val="18"/>
                          <w:szCs w:val="18"/>
                        </w:rPr>
                        <m:t>7</m:t>
                      </m:r>
                      <m:ctrlPr>
                        <w:rPr>
                          <w:rFonts w:ascii="Cambria Math" w:eastAsia="SimSun" w:hAnsi="Cambria Math" w:cs="Times New Roman"/>
                          <w:kern w:val="0"/>
                          <w:sz w:val="18"/>
                          <w:szCs w:val="18"/>
                        </w:rPr>
                      </m:ctrlPr>
                    </m:num>
                    <m:den>
                      <m:r>
                        <m:rPr>
                          <m:sty m:val="p"/>
                        </m:rPr>
                        <w:rPr>
                          <w:rFonts w:ascii="Cambria Math" w:eastAsia="Cambria Math" w:hAnsi="Cambria Math" w:cs="Times New Roman"/>
                          <w:kern w:val="0"/>
                          <w:sz w:val="18"/>
                          <w:szCs w:val="18"/>
                          <w:lang w:eastAsia="en-US"/>
                        </w:rPr>
                        <m:t>2</m:t>
                      </m:r>
                    </m:den>
                  </m:f>
                </m:e>
              </m:mr>
            </m:m>
          </m:e>
        </m:d>
      </m:oMath>
      <w:r w:rsidRPr="009F2DF9">
        <w:rPr>
          <w:rFonts w:ascii="Times New Roman" w:eastAsia="SimHei" w:hAnsi="Times New Roman" w:cs="Times New Roman"/>
          <w:kern w:val="0"/>
          <w:sz w:val="18"/>
          <w:szCs w:val="18"/>
        </w:rPr>
        <w:t>.</w:t>
      </w:r>
    </w:p>
    <w:p w14:paraId="2F996597" w14:textId="2FCC5009" w:rsidR="004116A4" w:rsidRPr="006F23BC" w:rsidRDefault="00655D91" w:rsidP="00A2550A">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60" w:after="120" w:line="360" w:lineRule="auto"/>
        <w:rPr>
          <w:rFonts w:ascii="Times New Roman" w:eastAsia="SimSun" w:hAnsi="Times New Roman" w:cs="Times New Roman"/>
          <w:kern w:val="0"/>
          <w:szCs w:val="21"/>
          <w:lang w:eastAsia="en-US"/>
        </w:rPr>
      </w:pPr>
      <w:r w:rsidRPr="006F23BC">
        <w:rPr>
          <w:rFonts w:ascii="Times New Roman" w:eastAsia="SimSun" w:hAnsi="Times New Roman" w:cs="Times New Roman"/>
          <w:kern w:val="0"/>
          <w:szCs w:val="21"/>
        </w:rPr>
        <w:t>From Eq. (S4</w:t>
      </w:r>
      <w:r w:rsidR="004116A4" w:rsidRPr="006F23BC">
        <w:rPr>
          <w:rFonts w:ascii="Times New Roman" w:eastAsia="SimSun" w:hAnsi="Times New Roman" w:cs="Times New Roman"/>
          <w:kern w:val="0"/>
          <w:szCs w:val="21"/>
        </w:rPr>
        <w:t xml:space="preserve">), we obtain sixteen distinct eigenvalues  </w:t>
      </w:r>
      <m:oMath>
        <m:r>
          <m:rPr>
            <m:sty m:val="p"/>
          </m:rPr>
          <w:rPr>
            <w:rFonts w:ascii="Cambria Math" w:eastAsia="SimSun" w:hAnsi="Cambria Math" w:cs="Times New Roman"/>
            <w:kern w:val="0"/>
            <w:szCs w:val="21"/>
          </w:rPr>
          <m:t>(</m:t>
        </m:r>
        <m:sSup>
          <m:sSupPr>
            <m:ctrlPr>
              <w:rPr>
                <w:rFonts w:ascii="Cambria Math" w:eastAsia="SimSun" w:hAnsi="Cambria Math" w:cs="Times New Roman"/>
                <w:i/>
                <w:kern w:val="0"/>
                <w:szCs w:val="21"/>
                <w:lang w:eastAsia="en-US"/>
              </w:rPr>
            </m:ctrlPr>
          </m:sSupPr>
          <m:e>
            <m:r>
              <w:rPr>
                <w:rFonts w:ascii="Cambria Math" w:eastAsia="SimSun" w:hAnsi="Cambria Math" w:cs="Times New Roman"/>
                <w:kern w:val="0"/>
                <w:szCs w:val="21"/>
                <w:lang w:eastAsia="en-US"/>
              </w:rPr>
              <m:t>0.67</m:t>
            </m:r>
          </m:e>
          <m:sup>
            <m:r>
              <w:rPr>
                <w:rFonts w:ascii="Cambria Math" w:eastAsia="SimSun" w:hAnsi="Cambria Math" w:cs="Times New Roman"/>
                <w:kern w:val="0"/>
                <w:szCs w:val="21"/>
                <w:lang w:eastAsia="en-US"/>
              </w:rPr>
              <m:t>q</m:t>
            </m:r>
          </m:sup>
        </m:sSup>
        <m:r>
          <w:rPr>
            <w:rFonts w:ascii="Cambria Math" w:eastAsia="SimSun" w:hAnsi="Cambria Math" w:cs="Times New Roman"/>
            <w:kern w:val="0"/>
            <w:szCs w:val="21"/>
            <w:lang w:eastAsia="en-US"/>
          </w:rPr>
          <m:t>, 0.45, 0.37, 0.30, 0.25, 0.20, 0.17, 0.14, 0.11, 0.09, 0.07, 0.06, 0.05, 0.04, 0.033, 0.027)</m:t>
        </m:r>
      </m:oMath>
      <w:r w:rsidR="004116A4" w:rsidRPr="006F23BC">
        <w:rPr>
          <w:rFonts w:ascii="Times New Roman" w:eastAsia="SimSun" w:hAnsi="Times New Roman" w:cs="Times New Roman"/>
          <w:kern w:val="0"/>
          <w:szCs w:val="21"/>
        </w:rPr>
        <w:t xml:space="preserve"> by taking </w:t>
      </w:r>
      <m:oMath>
        <m:r>
          <w:rPr>
            <w:rFonts w:ascii="Cambria Math" w:eastAsia="SimSun" w:hAnsi="Cambria Math" w:cs="Times New Roman"/>
            <w:kern w:val="0"/>
            <w:szCs w:val="21"/>
            <w:lang w:eastAsia="en-US"/>
          </w:rPr>
          <m:t>∆t=1</m:t>
        </m:r>
      </m:oMath>
      <w:r w:rsidR="004116A4" w:rsidRPr="006F23BC">
        <w:rPr>
          <w:rFonts w:ascii="Times New Roman" w:eastAsia="SimSun" w:hAnsi="Times New Roman" w:cs="Times New Roman"/>
          <w:kern w:val="0"/>
          <w:szCs w:val="21"/>
        </w:rPr>
        <w:t xml:space="preserve">. It is obvious that </w:t>
      </w:r>
      <m:oMath>
        <m:sSup>
          <m:sSupPr>
            <m:ctrlPr>
              <w:rPr>
                <w:rFonts w:ascii="Cambria Math" w:eastAsia="SimSun" w:hAnsi="Cambria Math" w:cs="Times New Roman"/>
                <w:kern w:val="0"/>
                <w:szCs w:val="21"/>
              </w:rPr>
            </m:ctrlPr>
          </m:sSupPr>
          <m:e>
            <m:r>
              <m:rPr>
                <m:sty m:val="p"/>
              </m:rPr>
              <w:rPr>
                <w:rFonts w:ascii="Cambria Math" w:eastAsia="SimSun" w:hAnsi="Cambria Math" w:cs="Times New Roman"/>
                <w:kern w:val="0"/>
                <w:szCs w:val="21"/>
              </w:rPr>
              <m:t>0.67</m:t>
            </m:r>
          </m:e>
          <m:sup>
            <m:r>
              <w:rPr>
                <w:rFonts w:ascii="Cambria Math" w:eastAsia="SimSun" w:hAnsi="Cambria Math" w:cs="Times New Roman"/>
                <w:kern w:val="0"/>
                <w:szCs w:val="21"/>
              </w:rPr>
              <m:t>q</m:t>
            </m:r>
          </m:sup>
        </m:sSup>
        <m:r>
          <m:rPr>
            <m:sty m:val="p"/>
          </m:rPr>
          <w:rPr>
            <w:rFonts w:ascii="Cambria Math" w:eastAsia="SimSun" w:hAnsi="Cambria Math" w:cs="Times New Roman"/>
            <w:kern w:val="0"/>
            <w:szCs w:val="21"/>
          </w:rPr>
          <m:t>→1</m:t>
        </m:r>
      </m:oMath>
      <w:r w:rsidR="004116A4" w:rsidRPr="006F23BC">
        <w:rPr>
          <w:rFonts w:ascii="Times New Roman" w:eastAsia="SimSun" w:hAnsi="Times New Roman" w:cs="Times New Roman"/>
          <w:kern w:val="0"/>
          <w:szCs w:val="21"/>
        </w:rPr>
        <w:t xml:space="preserve"> as  </w:t>
      </w:r>
      <m:oMath>
        <m:r>
          <w:rPr>
            <w:rFonts w:ascii="Cambria Math" w:eastAsia="SimSun" w:hAnsi="Cambria Math" w:cs="Times New Roman"/>
            <w:kern w:val="0"/>
            <w:szCs w:val="21"/>
          </w:rPr>
          <m:t>q</m:t>
        </m:r>
        <m:r>
          <m:rPr>
            <m:sty m:val="p"/>
          </m:rPr>
          <w:rPr>
            <w:rFonts w:ascii="Cambria Math" w:eastAsia="SimSun" w:hAnsi="Cambria Math" w:cs="Times New Roman"/>
            <w:kern w:val="0"/>
            <w:szCs w:val="21"/>
          </w:rPr>
          <m:t>→0</m:t>
        </m:r>
      </m:oMath>
      <w:r w:rsidR="004116A4" w:rsidRPr="006F23BC">
        <w:rPr>
          <w:rFonts w:ascii="Times New Roman" w:eastAsia="SimSun" w:hAnsi="Times New Roman" w:cs="Times New Roman"/>
          <w:kern w:val="0"/>
          <w:szCs w:val="21"/>
        </w:rPr>
        <w:t xml:space="preserve">, indicating that there is a critical value </w:t>
      </w:r>
      <m:oMath>
        <m:sSub>
          <m:sSubPr>
            <m:ctrlPr>
              <w:rPr>
                <w:rFonts w:ascii="Cambria Math" w:eastAsia="SimSun" w:hAnsi="Cambria Math" w:cs="Times New Roman"/>
                <w:i/>
                <w:kern w:val="0"/>
                <w:szCs w:val="21"/>
                <w:lang w:eastAsia="en-US"/>
              </w:rPr>
            </m:ctrlPr>
          </m:sSubPr>
          <m:e>
            <m:r>
              <w:rPr>
                <w:rFonts w:ascii="Cambria Math" w:eastAsia="SimSun" w:hAnsi="Cambria Math" w:cs="Times New Roman"/>
                <w:kern w:val="0"/>
                <w:szCs w:val="21"/>
                <w:lang w:eastAsia="en-US"/>
              </w:rPr>
              <m:t>q</m:t>
            </m:r>
          </m:e>
          <m:sub>
            <m:r>
              <w:rPr>
                <w:rFonts w:ascii="Cambria Math" w:eastAsia="SimSun" w:hAnsi="Cambria Math" w:cs="Times New Roman"/>
                <w:kern w:val="0"/>
                <w:szCs w:val="21"/>
                <w:lang w:eastAsia="en-US"/>
              </w:rPr>
              <m:t>c</m:t>
            </m:r>
          </m:sub>
        </m:sSub>
        <m:r>
          <w:rPr>
            <w:rFonts w:ascii="Cambria Math" w:eastAsia="SimSun" w:hAnsi="Cambria Math" w:cs="Times New Roman"/>
            <w:kern w:val="0"/>
            <w:szCs w:val="21"/>
            <w:lang w:eastAsia="en-US"/>
          </w:rPr>
          <m:t>=0</m:t>
        </m:r>
      </m:oMath>
      <w:r w:rsidR="004116A4" w:rsidRPr="006F23BC">
        <w:rPr>
          <w:rFonts w:ascii="Times New Roman" w:eastAsia="SimSun" w:hAnsi="Times New Roman" w:cs="Times New Roman"/>
          <w:kern w:val="0"/>
          <w:szCs w:val="21"/>
        </w:rPr>
        <w:t xml:space="preserve">, where the system undergoes a critical transition. We aimed to detect early warning signals that indicate the critical transition as a control parameter </w:t>
      </w:r>
      <m:oMath>
        <m:r>
          <w:rPr>
            <w:rFonts w:ascii="Cambria Math" w:eastAsia="SimSun" w:hAnsi="Cambria Math" w:cs="Times New Roman"/>
            <w:kern w:val="0"/>
            <w:szCs w:val="21"/>
            <w:lang w:eastAsia="en-US"/>
          </w:rPr>
          <m:t>q</m:t>
        </m:r>
      </m:oMath>
      <w:r w:rsidR="004116A4" w:rsidRPr="006F23BC">
        <w:rPr>
          <w:rFonts w:ascii="Times New Roman" w:eastAsia="SimSun" w:hAnsi="Times New Roman" w:cs="Times New Roman"/>
          <w:kern w:val="0"/>
          <w:szCs w:val="21"/>
        </w:rPr>
        <w:t xml:space="preserve"> approaches a critical value 0. </w:t>
      </w:r>
    </w:p>
    <w:p w14:paraId="2ADB2999" w14:textId="3B1D1920" w:rsidR="004116A4" w:rsidRDefault="004116A4" w:rsidP="002C461F">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60" w:after="120" w:line="360" w:lineRule="auto"/>
        <w:rPr>
          <w:rFonts w:ascii="Times New Roman" w:eastAsia="SimSun" w:hAnsi="Times New Roman" w:cs="Times New Roman"/>
          <w:kern w:val="0"/>
          <w:szCs w:val="21"/>
        </w:rPr>
      </w:pPr>
      <w:r w:rsidRPr="006F23BC">
        <w:rPr>
          <w:rFonts w:ascii="Times New Roman" w:eastAsia="SimSun" w:hAnsi="Times New Roman" w:cs="Times New Roman"/>
          <w:kern w:val="0"/>
          <w:szCs w:val="21"/>
        </w:rPr>
        <w:t>It should be noted that the kinetic model has nothing to do with the application on rea</w:t>
      </w:r>
      <w:r w:rsidR="00655D91" w:rsidRPr="006F23BC">
        <w:rPr>
          <w:rFonts w:ascii="Times New Roman" w:eastAsia="SimSun" w:hAnsi="Times New Roman" w:cs="Times New Roman"/>
          <w:kern w:val="0"/>
          <w:szCs w:val="21"/>
        </w:rPr>
        <w:t xml:space="preserve">l </w:t>
      </w:r>
      <w:r w:rsidR="00174E83">
        <w:rPr>
          <w:rFonts w:ascii="Times New Roman" w:eastAsia="SimSun" w:hAnsi="Times New Roman" w:cs="Times New Roman" w:hint="eastAsia"/>
          <w:kern w:val="0"/>
          <w:szCs w:val="21"/>
        </w:rPr>
        <w:t>bio</w:t>
      </w:r>
      <w:r w:rsidR="00174E83">
        <w:rPr>
          <w:rFonts w:ascii="Times New Roman" w:eastAsia="SimSun" w:hAnsi="Times New Roman" w:cs="Times New Roman"/>
          <w:kern w:val="0"/>
          <w:szCs w:val="21"/>
        </w:rPr>
        <w:t>logical</w:t>
      </w:r>
      <w:r w:rsidR="00655D91" w:rsidRPr="006F23BC">
        <w:rPr>
          <w:rFonts w:ascii="Times New Roman" w:eastAsia="SimSun" w:hAnsi="Times New Roman" w:cs="Times New Roman"/>
          <w:kern w:val="0"/>
          <w:szCs w:val="21"/>
        </w:rPr>
        <w:t xml:space="preserve"> data. Model Eq. (S2</w:t>
      </w:r>
      <w:r w:rsidRPr="006F23BC">
        <w:rPr>
          <w:rFonts w:ascii="Times New Roman" w:eastAsia="SimSun" w:hAnsi="Times New Roman" w:cs="Times New Roman"/>
          <w:kern w:val="0"/>
          <w:szCs w:val="21"/>
        </w:rPr>
        <w:t>) is only for a numerical simulation that is totally irrelevant with the real-data applications.</w:t>
      </w:r>
    </w:p>
    <w:p w14:paraId="1C27EF56" w14:textId="77777777" w:rsidR="00157241" w:rsidRPr="00AD148D" w:rsidRDefault="00157241" w:rsidP="00703D2C">
      <w:pPr>
        <w:spacing w:before="260" w:after="120" w:line="360" w:lineRule="auto"/>
        <w:rPr>
          <w:rFonts w:ascii="Times New Roman" w:hAnsi="Times New Roman" w:cs="Times New Roman"/>
          <w:sz w:val="24"/>
          <w:szCs w:val="24"/>
        </w:rPr>
      </w:pPr>
      <w:bookmarkStart w:id="76" w:name="_Toc104123596"/>
      <w:bookmarkStart w:id="77" w:name="_Toc130305364"/>
    </w:p>
    <w:p w14:paraId="553F4312" w14:textId="778531E3" w:rsidR="004116A4" w:rsidRPr="00681F6F" w:rsidRDefault="004116A4" w:rsidP="00703D2C">
      <w:pPr>
        <w:pStyle w:val="Heading2"/>
        <w:spacing w:after="120" w:line="360" w:lineRule="auto"/>
        <w:rPr>
          <w:rFonts w:ascii="Times New Roman" w:hAnsi="Times New Roman" w:cs="Times New Roman"/>
          <w:sz w:val="24"/>
        </w:rPr>
      </w:pPr>
      <w:bookmarkStart w:id="78" w:name="_Toc161779104"/>
      <w:r w:rsidRPr="00681F6F">
        <w:rPr>
          <w:rFonts w:ascii="Times New Roman" w:hAnsi="Times New Roman" w:cs="Times New Roman"/>
          <w:sz w:val="24"/>
        </w:rPr>
        <w:t>Supplementary</w:t>
      </w:r>
      <w:r w:rsidR="00851071" w:rsidRPr="00681F6F">
        <w:rPr>
          <w:rFonts w:ascii="Times New Roman" w:hAnsi="Times New Roman" w:cs="Times New Roman"/>
          <w:sz w:val="24"/>
        </w:rPr>
        <w:t xml:space="preserve"> Note S3</w:t>
      </w:r>
      <w:r w:rsidRPr="00681F6F">
        <w:rPr>
          <w:rFonts w:ascii="Times New Roman" w:hAnsi="Times New Roman" w:cs="Times New Roman"/>
          <w:sz w:val="24"/>
        </w:rPr>
        <w:t xml:space="preserve">. One-sample </w:t>
      </w:r>
      <w:r w:rsidRPr="00181A58">
        <w:rPr>
          <w:rFonts w:ascii="Times New Roman" w:hAnsi="Times New Roman" w:cs="Times New Roman"/>
          <w:i/>
          <w:iCs/>
          <w:sz w:val="24"/>
        </w:rPr>
        <w:t>t</w:t>
      </w:r>
      <w:r w:rsidRPr="00681F6F">
        <w:rPr>
          <w:rFonts w:ascii="Times New Roman" w:hAnsi="Times New Roman" w:cs="Times New Roman"/>
          <w:sz w:val="24"/>
        </w:rPr>
        <w:t>-test</w:t>
      </w:r>
      <w:bookmarkEnd w:id="76"/>
      <w:bookmarkEnd w:id="77"/>
      <w:bookmarkEnd w:id="78"/>
    </w:p>
    <w:p w14:paraId="6DAD3F49" w14:textId="4383EBB4" w:rsidR="004116A4" w:rsidRPr="006F23BC" w:rsidRDefault="004116A4" w:rsidP="00703D2C">
      <w:pPr>
        <w:widowControl/>
        <w:spacing w:before="260" w:after="120" w:line="360" w:lineRule="auto"/>
        <w:rPr>
          <w:rFonts w:ascii="Times New Roman" w:eastAsia="SimSun" w:hAnsi="Times New Roman" w:cs="Times New Roman"/>
          <w:color w:val="000000"/>
          <w:szCs w:val="21"/>
        </w:rPr>
      </w:pPr>
      <w:r w:rsidRPr="006F23BC">
        <w:rPr>
          <w:rFonts w:ascii="Times New Roman" w:eastAsia="SimSun" w:hAnsi="Times New Roman" w:cs="Times New Roman"/>
          <w:color w:val="000000"/>
          <w:szCs w:val="21"/>
        </w:rPr>
        <w:t xml:space="preserve">The one-sample </w:t>
      </w:r>
      <w:r w:rsidRPr="006F23BC">
        <w:rPr>
          <w:rFonts w:ascii="Times New Roman" w:eastAsia="SimSun" w:hAnsi="Times New Roman" w:cs="Times New Roman"/>
          <w:i/>
          <w:iCs/>
          <w:color w:val="000000"/>
          <w:szCs w:val="21"/>
        </w:rPr>
        <w:t>t</w:t>
      </w:r>
      <w:r w:rsidRPr="006F23BC">
        <w:rPr>
          <w:rFonts w:ascii="Times New Roman" w:eastAsia="SimSun" w:hAnsi="Times New Roman" w:cs="Times New Roman"/>
          <w:color w:val="000000"/>
          <w:szCs w:val="21"/>
        </w:rPr>
        <w:t xml:space="preserve">-test </w:t>
      </w:r>
      <w:r w:rsidR="00DD25E5" w:rsidRPr="006F23BC">
        <w:rPr>
          <w:rFonts w:ascii="Times New Roman" w:eastAsia="SimSun" w:hAnsi="Times New Roman" w:cs="Times New Roman"/>
          <w:noProof/>
          <w:color w:val="000000"/>
          <w:szCs w:val="21"/>
        </w:rPr>
        <w:t>[1</w:t>
      </w:r>
      <w:r w:rsidR="00F529F9">
        <w:rPr>
          <w:rFonts w:ascii="Times New Roman" w:eastAsia="SimSun" w:hAnsi="Times New Roman" w:cs="Times New Roman"/>
          <w:noProof/>
          <w:color w:val="000000"/>
          <w:szCs w:val="21"/>
        </w:rPr>
        <w:t>7</w:t>
      </w:r>
      <w:r w:rsidR="00DD25E5" w:rsidRPr="006F23BC">
        <w:rPr>
          <w:rFonts w:ascii="Times New Roman" w:eastAsia="SimSun" w:hAnsi="Times New Roman" w:cs="Times New Roman"/>
          <w:noProof/>
          <w:color w:val="000000"/>
          <w:szCs w:val="21"/>
        </w:rPr>
        <w:t>]</w:t>
      </w:r>
      <w:r w:rsidRPr="006F23BC">
        <w:rPr>
          <w:rFonts w:ascii="Times New Roman" w:eastAsia="SimSun" w:hAnsi="Times New Roman" w:cs="Times New Roman"/>
          <w:color w:val="000000"/>
          <w:szCs w:val="21"/>
        </w:rPr>
        <w:t xml:space="preserve"> is employed to determine whether </w:t>
      </w:r>
      <w:bookmarkStart w:id="79" w:name="_Hlk40085038"/>
      <w:r w:rsidRPr="006F23BC">
        <w:rPr>
          <w:rFonts w:ascii="Times New Roman" w:eastAsia="SimSun" w:hAnsi="Times New Roman" w:cs="Times New Roman"/>
          <w:color w:val="000000"/>
          <w:szCs w:val="21"/>
        </w:rPr>
        <w:t>constant</w:t>
      </w:r>
      <w:bookmarkEnd w:id="79"/>
      <w:r w:rsidRPr="006F23BC">
        <w:rPr>
          <w:rFonts w:ascii="Times New Roman" w:eastAsia="SimSun" w:hAnsi="Times New Roman" w:cs="Times New Roman"/>
          <w:color w:val="000000"/>
          <w:szCs w:val="21"/>
        </w:rPr>
        <w:t xml:space="preserve"> </w:t>
      </w:r>
      <m:oMath>
        <m:r>
          <w:rPr>
            <w:rFonts w:ascii="Cambria Math" w:eastAsia="SimSun" w:hAnsi="Cambria Math" w:cs="Times New Roman"/>
            <w:color w:val="000000"/>
            <w:szCs w:val="21"/>
          </w:rPr>
          <m:t>z</m:t>
        </m:r>
      </m:oMath>
      <w:r w:rsidRPr="006F23BC">
        <w:rPr>
          <w:rFonts w:ascii="Times New Roman" w:eastAsia="SimSun" w:hAnsi="Times New Roman" w:cs="Times New Roman"/>
          <w:color w:val="000000"/>
          <w:szCs w:val="21"/>
        </w:rPr>
        <w:t xml:space="preserve"> is </w:t>
      </w:r>
      <w:bookmarkStart w:id="80" w:name="_Hlk40089198"/>
      <w:r w:rsidRPr="006F23BC">
        <w:rPr>
          <w:rFonts w:ascii="Times New Roman" w:eastAsia="SimSun" w:hAnsi="Times New Roman" w:cs="Times New Roman"/>
          <w:color w:val="000000"/>
          <w:szCs w:val="21"/>
        </w:rPr>
        <w:t>statistically significantly different from the mean of</w:t>
      </w:r>
      <w:bookmarkEnd w:id="80"/>
      <w:r w:rsidRPr="006F23BC">
        <w:rPr>
          <w:rFonts w:ascii="Times New Roman" w:eastAsia="SimSun" w:hAnsi="Times New Roman" w:cs="Times New Roman"/>
          <w:color w:val="000000"/>
          <w:szCs w:val="21"/>
        </w:rPr>
        <w:t xml:space="preserve"> an </w:t>
      </w:r>
      <m:oMath>
        <m:r>
          <w:rPr>
            <w:rFonts w:ascii="Cambria Math" w:eastAsia="SimSun" w:hAnsi="Cambria Math" w:cs="Times New Roman"/>
            <w:color w:val="000000"/>
            <w:szCs w:val="21"/>
          </w:rPr>
          <m:t>n</m:t>
        </m:r>
      </m:oMath>
      <w:r w:rsidRPr="006F23BC">
        <w:rPr>
          <w:rFonts w:ascii="Times New Roman" w:eastAsia="SimSun" w:hAnsi="Times New Roman" w:cs="Times New Roman"/>
          <w:color w:val="000000"/>
          <w:szCs w:val="21"/>
        </w:rPr>
        <w:t xml:space="preserve">-dimensional </w:t>
      </w:r>
      <w:bookmarkStart w:id="81" w:name="_Hlk40084593"/>
      <w:r w:rsidRPr="006F23BC">
        <w:rPr>
          <w:rFonts w:ascii="Times New Roman" w:eastAsia="SimSun" w:hAnsi="Times New Roman" w:cs="Times New Roman"/>
          <w:color w:val="000000"/>
          <w:szCs w:val="21"/>
        </w:rPr>
        <w:t>vector</w:t>
      </w:r>
      <w:bookmarkEnd w:id="81"/>
      <w:r w:rsidRPr="006F23BC">
        <w:rPr>
          <w:rFonts w:ascii="Times New Roman" w:eastAsia="SimSun" w:hAnsi="Times New Roman" w:cs="Times New Roman"/>
          <w:color w:val="000000"/>
          <w:szCs w:val="21"/>
        </w:rPr>
        <w:t xml:space="preserve"> </w:t>
      </w:r>
      <m:oMath>
        <m:r>
          <m:rPr>
            <m:sty m:val="bi"/>
          </m:rPr>
          <w:rPr>
            <w:rFonts w:ascii="Cambria Math" w:eastAsia="SimSun" w:hAnsi="Cambria Math" w:cs="Times New Roman"/>
            <w:color w:val="000000"/>
            <w:szCs w:val="21"/>
          </w:rPr>
          <m:t>Z</m:t>
        </m:r>
        <m:r>
          <m:rPr>
            <m:sty m:val="p"/>
          </m:rPr>
          <w:rPr>
            <w:rFonts w:ascii="Cambria Math" w:eastAsia="SimSun" w:hAnsi="Cambria Math" w:cs="Times New Roman"/>
            <w:color w:val="000000"/>
            <w:szCs w:val="21"/>
          </w:rPr>
          <m:t>=(</m:t>
        </m:r>
        <m:sSub>
          <m:sSubPr>
            <m:ctrlPr>
              <w:rPr>
                <w:rFonts w:ascii="Cambria Math" w:eastAsia="SimSun" w:hAnsi="Cambria Math" w:cs="Times New Roman"/>
                <w:color w:val="000000"/>
                <w:szCs w:val="21"/>
              </w:rPr>
            </m:ctrlPr>
          </m:sSubPr>
          <m:e>
            <m:r>
              <w:rPr>
                <w:rFonts w:ascii="Cambria Math" w:eastAsia="SimSun" w:hAnsi="Cambria Math" w:cs="Times New Roman"/>
                <w:color w:val="000000"/>
                <w:szCs w:val="21"/>
              </w:rPr>
              <m:t>z</m:t>
            </m:r>
          </m:e>
          <m:sub>
            <m:r>
              <m:rPr>
                <m:sty m:val="p"/>
              </m:rPr>
              <w:rPr>
                <w:rFonts w:ascii="Cambria Math" w:eastAsia="SimSun" w:hAnsi="Cambria Math" w:cs="Times New Roman"/>
                <w:color w:val="000000"/>
                <w:szCs w:val="21"/>
              </w:rPr>
              <m:t>1</m:t>
            </m:r>
          </m:sub>
        </m:sSub>
        <m:r>
          <m:rPr>
            <m:sty m:val="p"/>
          </m:rPr>
          <w:rPr>
            <w:rFonts w:ascii="Cambria Math" w:eastAsia="SimSun" w:hAnsi="Cambria Math" w:cs="Times New Roman"/>
            <w:color w:val="000000"/>
            <w:szCs w:val="21"/>
          </w:rPr>
          <m:t>,</m:t>
        </m:r>
        <m:sSub>
          <m:sSubPr>
            <m:ctrlPr>
              <w:rPr>
                <w:rFonts w:ascii="Cambria Math" w:eastAsia="SimSun" w:hAnsi="Cambria Math" w:cs="Times New Roman"/>
                <w:color w:val="000000"/>
                <w:szCs w:val="21"/>
              </w:rPr>
            </m:ctrlPr>
          </m:sSubPr>
          <m:e>
            <m:r>
              <w:rPr>
                <w:rFonts w:ascii="Cambria Math" w:eastAsia="SimSun" w:hAnsi="Cambria Math" w:cs="Times New Roman"/>
                <w:color w:val="000000"/>
                <w:szCs w:val="21"/>
              </w:rPr>
              <m:t>z</m:t>
            </m:r>
          </m:e>
          <m:sub>
            <m:r>
              <m:rPr>
                <m:sty m:val="p"/>
              </m:rPr>
              <w:rPr>
                <w:rFonts w:ascii="Cambria Math" w:eastAsia="SimSun" w:hAnsi="Cambria Math" w:cs="Times New Roman"/>
                <w:color w:val="000000"/>
                <w:szCs w:val="21"/>
              </w:rPr>
              <m:t>2</m:t>
            </m:r>
          </m:sub>
        </m:sSub>
        <m:r>
          <m:rPr>
            <m:sty m:val="p"/>
          </m:rPr>
          <w:rPr>
            <w:rFonts w:ascii="Cambria Math" w:eastAsia="SimSun" w:hAnsi="Cambria Math" w:cs="Times New Roman"/>
            <w:color w:val="000000"/>
            <w:szCs w:val="21"/>
          </w:rPr>
          <m:t>,⋯,</m:t>
        </m:r>
        <m:sSub>
          <m:sSubPr>
            <m:ctrlPr>
              <w:rPr>
                <w:rFonts w:ascii="Cambria Math" w:eastAsia="SimSun" w:hAnsi="Cambria Math" w:cs="Times New Roman"/>
                <w:color w:val="000000"/>
                <w:szCs w:val="21"/>
              </w:rPr>
            </m:ctrlPr>
          </m:sSubPr>
          <m:e>
            <m:r>
              <w:rPr>
                <w:rFonts w:ascii="Cambria Math" w:eastAsia="SimSun" w:hAnsi="Cambria Math" w:cs="Times New Roman"/>
                <w:color w:val="000000"/>
                <w:szCs w:val="21"/>
              </w:rPr>
              <m:t>z</m:t>
            </m:r>
          </m:e>
          <m:sub>
            <m:r>
              <w:rPr>
                <w:rFonts w:ascii="Cambria Math" w:eastAsia="SimSun" w:hAnsi="Cambria Math" w:cs="Times New Roman"/>
                <w:color w:val="000000"/>
                <w:szCs w:val="21"/>
              </w:rPr>
              <m:t>n</m:t>
            </m:r>
          </m:sub>
        </m:sSub>
        <m:r>
          <m:rPr>
            <m:sty m:val="p"/>
          </m:rPr>
          <w:rPr>
            <w:rFonts w:ascii="Cambria Math" w:eastAsia="SimSun" w:hAnsi="Cambria Math" w:cs="Times New Roman"/>
            <w:color w:val="000000"/>
            <w:szCs w:val="21"/>
          </w:rPr>
          <m:t>)</m:t>
        </m:r>
      </m:oMath>
      <w:r w:rsidRPr="006F23BC">
        <w:rPr>
          <w:rFonts w:ascii="Times New Roman" w:eastAsia="SimSun" w:hAnsi="Times New Roman" w:cs="Times New Roman"/>
          <w:color w:val="000000"/>
          <w:szCs w:val="21"/>
        </w:rPr>
        <w:t xml:space="preserve">. The one-sample </w:t>
      </w:r>
      <w:r w:rsidRPr="006F23BC">
        <w:rPr>
          <w:rFonts w:ascii="Times New Roman" w:eastAsia="SimSun" w:hAnsi="Times New Roman" w:cs="Times New Roman"/>
          <w:i/>
          <w:iCs/>
          <w:color w:val="000000"/>
          <w:szCs w:val="21"/>
        </w:rPr>
        <w:t>t</w:t>
      </w:r>
      <w:r w:rsidRPr="006F23BC">
        <w:rPr>
          <w:rFonts w:ascii="Times New Roman" w:eastAsia="SimSun" w:hAnsi="Times New Roman" w:cs="Times New Roman"/>
          <w:color w:val="000000"/>
          <w:szCs w:val="21"/>
        </w:rPr>
        <w:t xml:space="preserve">-test </w:t>
      </w:r>
      <w:bookmarkStart w:id="82" w:name="_Hlk40086378"/>
      <w:r w:rsidRPr="006F23BC">
        <w:rPr>
          <w:rFonts w:ascii="Times New Roman" w:eastAsia="SimSun" w:hAnsi="Times New Roman" w:cs="Times New Roman"/>
          <w:color w:val="000000"/>
          <w:szCs w:val="21"/>
        </w:rPr>
        <w:t>statistic</w:t>
      </w:r>
      <w:bookmarkEnd w:id="82"/>
      <w:r w:rsidRPr="006F23BC">
        <w:rPr>
          <w:rFonts w:ascii="Times New Roman" w:eastAsia="SimSun" w:hAnsi="Times New Roman" w:cs="Times New Roman"/>
          <w:color w:val="000000"/>
          <w:szCs w:val="21"/>
        </w:rPr>
        <w:t xml:space="preserve"> is defined by the following equation:</w:t>
      </w:r>
    </w:p>
    <w:p w14:paraId="2A61CCFB" w14:textId="160BC6E4" w:rsidR="004116A4" w:rsidRPr="00134DDD" w:rsidRDefault="00134DDD" w:rsidP="00703D2C">
      <w:pPr>
        <w:tabs>
          <w:tab w:val="center" w:pos="4095"/>
          <w:tab w:val="right" w:pos="7770"/>
        </w:tabs>
        <w:spacing w:before="260" w:after="120" w:line="360" w:lineRule="auto"/>
        <w:rPr>
          <w:rFonts w:ascii="Times New Roman" w:hAnsi="Times New Roman" w:cs="Times New Roman"/>
          <w:color w:val="000000"/>
          <w:szCs w:val="21"/>
        </w:rPr>
      </w:pPr>
      <w:r>
        <w:rPr>
          <w:rFonts w:ascii="Times New Roman" w:eastAsia="SimSun" w:hAnsi="Times New Roman" w:cs="Times New Roman"/>
          <w:iCs/>
          <w:color w:val="000000"/>
          <w:sz w:val="18"/>
          <w:szCs w:val="18"/>
        </w:rPr>
        <w:tab/>
      </w:r>
      <m:oMath>
        <m:r>
          <w:rPr>
            <w:rFonts w:ascii="Cambria Math" w:eastAsia="SimSun" w:hAnsi="Cambria Math" w:cs="Times New Roman"/>
            <w:color w:val="000000"/>
            <w:szCs w:val="21"/>
          </w:rPr>
          <m:t>S</m:t>
        </m:r>
        <m:r>
          <w:rPr>
            <w:rFonts w:ascii="Cambria Math" w:hAnsi="Cambria Math" w:cs="Times New Roman"/>
            <w:color w:val="000000"/>
            <w:szCs w:val="21"/>
          </w:rPr>
          <m:t>T</m:t>
        </m:r>
        <m:r>
          <m:rPr>
            <m:sty m:val="p"/>
          </m:rPr>
          <w:rPr>
            <w:rFonts w:ascii="Cambria Math" w:hAnsi="Cambria Math" w:cs="Times New Roman"/>
            <w:color w:val="000000"/>
            <w:szCs w:val="21"/>
          </w:rPr>
          <m:t>=</m:t>
        </m:r>
        <m:f>
          <m:fPr>
            <m:ctrlPr>
              <w:rPr>
                <w:rFonts w:ascii="Cambria Math" w:hAnsi="Cambria Math" w:cs="Times New Roman"/>
                <w:color w:val="000000"/>
                <w:szCs w:val="21"/>
              </w:rPr>
            </m:ctrlPr>
          </m:fPr>
          <m:num>
            <w:bookmarkStart w:id="83" w:name="_Hlk40083794"/>
            <m:acc>
              <m:accPr>
                <m:chr m:val="̅"/>
                <m:ctrlPr>
                  <w:rPr>
                    <w:rFonts w:ascii="Cambria Math" w:hAnsi="Cambria Math" w:cs="Times New Roman"/>
                    <w:color w:val="000000"/>
                    <w:szCs w:val="21"/>
                  </w:rPr>
                </m:ctrlPr>
              </m:accPr>
              <m:e>
                <m:r>
                  <w:rPr>
                    <w:rFonts w:ascii="Cambria Math" w:hAnsi="Cambria Math" w:cs="Times New Roman"/>
                    <w:color w:val="000000"/>
                    <w:szCs w:val="21"/>
                  </w:rPr>
                  <m:t>Z</m:t>
                </m:r>
              </m:e>
            </m:acc>
            <w:bookmarkEnd w:id="83"/>
            <m:r>
              <m:rPr>
                <m:sty m:val="p"/>
              </m:rPr>
              <w:rPr>
                <w:rFonts w:ascii="Cambria Math" w:hAnsi="Cambria Math" w:cs="Times New Roman"/>
                <w:color w:val="000000"/>
                <w:szCs w:val="21"/>
              </w:rPr>
              <m:t>-</m:t>
            </m:r>
            <m:r>
              <w:rPr>
                <w:rFonts w:ascii="Cambria Math" w:hAnsi="Cambria Math" w:cs="Times New Roman"/>
                <w:color w:val="000000"/>
                <w:szCs w:val="21"/>
              </w:rPr>
              <m:t>z</m:t>
            </m:r>
          </m:num>
          <m:den>
            <m:r>
              <m:rPr>
                <m:sty m:val="p"/>
              </m:rPr>
              <w:rPr>
                <w:rFonts w:ascii="Cambria Math" w:hAnsi="Cambria Math" w:cs="Times New Roman"/>
                <w:color w:val="000000"/>
                <w:szCs w:val="21"/>
              </w:rPr>
              <m:t>SD(</m:t>
            </m:r>
            <m:r>
              <m:rPr>
                <m:sty m:val="bi"/>
              </m:rPr>
              <w:rPr>
                <w:rFonts w:ascii="Cambria Math" w:hAnsi="Cambria Math" w:cs="Times New Roman"/>
                <w:color w:val="000000"/>
                <w:szCs w:val="21"/>
              </w:rPr>
              <m:t>Z</m:t>
            </m:r>
            <m:r>
              <m:rPr>
                <m:sty m:val="p"/>
              </m:rPr>
              <w:rPr>
                <w:rFonts w:ascii="Cambria Math" w:hAnsi="Cambria Math" w:cs="Times New Roman"/>
                <w:color w:val="000000"/>
                <w:szCs w:val="21"/>
              </w:rPr>
              <m:t>)/</m:t>
            </m:r>
            <m:rad>
              <m:radPr>
                <m:degHide m:val="1"/>
                <m:ctrlPr>
                  <w:rPr>
                    <w:rFonts w:ascii="Cambria Math" w:hAnsi="Cambria Math" w:cs="Times New Roman"/>
                    <w:color w:val="000000"/>
                    <w:szCs w:val="21"/>
                  </w:rPr>
                </m:ctrlPr>
              </m:radPr>
              <m:deg/>
              <m:e>
                <m:r>
                  <w:rPr>
                    <w:rFonts w:ascii="Cambria Math" w:hAnsi="Cambria Math" w:cs="Times New Roman"/>
                    <w:color w:val="000000"/>
                    <w:szCs w:val="21"/>
                  </w:rPr>
                  <m:t>n</m:t>
                </m:r>
              </m:e>
            </m:rad>
          </m:den>
        </m:f>
      </m:oMath>
      <w:r w:rsidR="00655D91">
        <w:rPr>
          <w:rFonts w:ascii="Times New Roman" w:hAnsi="Times New Roman" w:cs="Times New Roman"/>
          <w:color w:val="000000"/>
          <w:sz w:val="18"/>
          <w:szCs w:val="18"/>
        </w:rPr>
        <w:t xml:space="preserve"> </w:t>
      </w:r>
      <w:r w:rsidR="00655D91">
        <w:rPr>
          <w:rFonts w:ascii="Times New Roman" w:hAnsi="Times New Roman" w:cs="Times New Roman"/>
          <w:color w:val="000000"/>
          <w:sz w:val="18"/>
          <w:szCs w:val="18"/>
        </w:rPr>
        <w:tab/>
      </w:r>
      <w:r w:rsidR="00655D91" w:rsidRPr="00134DDD">
        <w:rPr>
          <w:rFonts w:ascii="Times New Roman" w:hAnsi="Times New Roman" w:cs="Times New Roman"/>
          <w:color w:val="000000"/>
          <w:szCs w:val="21"/>
        </w:rPr>
        <w:t>(S5</w:t>
      </w:r>
      <w:r w:rsidR="004116A4" w:rsidRPr="00134DDD">
        <w:rPr>
          <w:rFonts w:ascii="Times New Roman" w:hAnsi="Times New Roman" w:cs="Times New Roman"/>
          <w:color w:val="000000"/>
          <w:szCs w:val="21"/>
        </w:rPr>
        <w:t>)</w:t>
      </w:r>
    </w:p>
    <w:p w14:paraId="05017D99" w14:textId="0A1710DC" w:rsidR="004116A4" w:rsidRPr="00745A4B" w:rsidRDefault="004116A4" w:rsidP="00703D2C">
      <w:pPr>
        <w:spacing w:before="260" w:after="120" w:line="360" w:lineRule="auto"/>
        <w:rPr>
          <w:rFonts w:ascii="Times New Roman" w:eastAsia="SimSun" w:hAnsi="Times New Roman" w:cs="Times New Roman"/>
          <w:color w:val="000000"/>
          <w:szCs w:val="21"/>
        </w:rPr>
      </w:pPr>
      <w:bookmarkStart w:id="84" w:name="_Hlk40086414"/>
      <w:r w:rsidRPr="006F23BC">
        <w:rPr>
          <w:rFonts w:ascii="Times New Roman" w:eastAsia="SimSun" w:hAnsi="Times New Roman" w:cs="Times New Roman"/>
          <w:color w:val="000000"/>
          <w:szCs w:val="21"/>
        </w:rPr>
        <w:lastRenderedPageBreak/>
        <w:t xml:space="preserve">where </w:t>
      </w:r>
      <m:oMath>
        <m:acc>
          <m:accPr>
            <m:chr m:val="̅"/>
            <m:ctrlPr>
              <w:rPr>
                <w:rFonts w:ascii="Cambria Math" w:eastAsia="SimSun" w:hAnsi="Cambria Math" w:cs="Times New Roman"/>
                <w:color w:val="000000"/>
                <w:szCs w:val="21"/>
              </w:rPr>
            </m:ctrlPr>
          </m:accPr>
          <m:e>
            <m:r>
              <w:rPr>
                <w:rFonts w:ascii="Cambria Math" w:eastAsia="SimSun" w:hAnsi="Cambria Math" w:cs="Times New Roman"/>
                <w:color w:val="000000"/>
                <w:szCs w:val="21"/>
              </w:rPr>
              <m:t>Z</m:t>
            </m:r>
          </m:e>
        </m:acc>
      </m:oMath>
      <w:bookmarkEnd w:id="84"/>
      <w:r w:rsidRPr="006F23BC">
        <w:rPr>
          <w:rFonts w:ascii="Times New Roman" w:eastAsia="SimSun" w:hAnsi="Times New Roman" w:cs="Times New Roman"/>
          <w:color w:val="000000"/>
          <w:szCs w:val="21"/>
        </w:rPr>
        <w:t xml:space="preserve"> </w:t>
      </w:r>
      <w:bookmarkStart w:id="85" w:name="_Hlk40085273"/>
      <w:r w:rsidRPr="006F23BC">
        <w:rPr>
          <w:rFonts w:ascii="Times New Roman" w:eastAsia="SimSun" w:hAnsi="Times New Roman" w:cs="Times New Roman"/>
          <w:color w:val="000000"/>
          <w:szCs w:val="21"/>
        </w:rPr>
        <w:t>represents</w:t>
      </w:r>
      <w:bookmarkEnd w:id="85"/>
      <w:r w:rsidRPr="006F23BC">
        <w:rPr>
          <w:rFonts w:ascii="Times New Roman" w:eastAsia="SimSun" w:hAnsi="Times New Roman" w:cs="Times New Roman"/>
          <w:color w:val="000000"/>
          <w:szCs w:val="21"/>
        </w:rPr>
        <w:t xml:space="preserve"> the mean of </w:t>
      </w:r>
      <w:bookmarkStart w:id="86" w:name="_Hlk40085326"/>
      <w:r w:rsidRPr="006F23BC">
        <w:rPr>
          <w:rFonts w:ascii="Times New Roman" w:eastAsia="SimSun" w:hAnsi="Times New Roman" w:cs="Times New Roman"/>
          <w:color w:val="000000"/>
          <w:szCs w:val="21"/>
        </w:rPr>
        <w:t xml:space="preserve">vector </w:t>
      </w:r>
      <w:bookmarkEnd w:id="86"/>
      <m:oMath>
        <m:r>
          <m:rPr>
            <m:sty m:val="bi"/>
          </m:rPr>
          <w:rPr>
            <w:rFonts w:ascii="Cambria Math" w:eastAsia="SimSun" w:hAnsi="Cambria Math" w:cs="Times New Roman"/>
            <w:color w:val="000000"/>
            <w:szCs w:val="21"/>
          </w:rPr>
          <m:t>Z</m:t>
        </m:r>
      </m:oMath>
      <w:r w:rsidRPr="006F23BC">
        <w:rPr>
          <w:rFonts w:ascii="Times New Roman" w:eastAsia="SimSun" w:hAnsi="Times New Roman" w:cs="Times New Roman"/>
          <w:color w:val="000000"/>
          <w:szCs w:val="21"/>
        </w:rPr>
        <w:t xml:space="preserve"> and </w:t>
      </w:r>
      <m:oMath>
        <m:r>
          <m:rPr>
            <m:sty m:val="p"/>
          </m:rPr>
          <w:rPr>
            <w:rFonts w:ascii="Cambria Math" w:eastAsia="SimSun" w:hAnsi="Cambria Math" w:cs="Times New Roman"/>
            <w:color w:val="000000"/>
            <w:szCs w:val="21"/>
          </w:rPr>
          <m:t>SD(</m:t>
        </m:r>
        <m:r>
          <m:rPr>
            <m:sty m:val="bi"/>
          </m:rPr>
          <w:rPr>
            <w:rFonts w:ascii="Cambria Math" w:eastAsia="SimSun" w:hAnsi="Cambria Math" w:cs="Times New Roman"/>
            <w:color w:val="000000"/>
            <w:szCs w:val="21"/>
          </w:rPr>
          <m:t>Z</m:t>
        </m:r>
        <m:r>
          <m:rPr>
            <m:sty m:val="p"/>
          </m:rPr>
          <w:rPr>
            <w:rFonts w:ascii="Cambria Math" w:eastAsia="SimSun" w:hAnsi="Cambria Math" w:cs="Times New Roman"/>
            <w:color w:val="000000"/>
            <w:szCs w:val="21"/>
          </w:rPr>
          <m:t>)</m:t>
        </m:r>
      </m:oMath>
      <w:r w:rsidRPr="006F23BC">
        <w:rPr>
          <w:rFonts w:ascii="Times New Roman" w:eastAsia="SimSun" w:hAnsi="Times New Roman" w:cs="Times New Roman"/>
          <w:color w:val="000000"/>
          <w:szCs w:val="21"/>
        </w:rPr>
        <w:t xml:space="preserve"> represents the standard deviation of vector </w:t>
      </w:r>
      <m:oMath>
        <m:r>
          <m:rPr>
            <m:sty m:val="bi"/>
          </m:rPr>
          <w:rPr>
            <w:rFonts w:ascii="Cambria Math" w:eastAsia="SimSun" w:hAnsi="Cambria Math" w:cs="Times New Roman"/>
            <w:color w:val="000000"/>
            <w:szCs w:val="21"/>
          </w:rPr>
          <m:t>Z</m:t>
        </m:r>
      </m:oMath>
      <w:r w:rsidRPr="006F23BC">
        <w:rPr>
          <w:rFonts w:ascii="Times New Roman" w:eastAsia="SimSun" w:hAnsi="Times New Roman" w:cs="Times New Roman"/>
          <w:color w:val="000000"/>
          <w:szCs w:val="21"/>
        </w:rPr>
        <w:t xml:space="preserve">. The statistical index </w:t>
      </w:r>
      <w:bookmarkStart w:id="87" w:name="_Hlk40087659"/>
      <m:oMath>
        <m:r>
          <w:rPr>
            <w:rFonts w:ascii="Cambria Math" w:eastAsia="SimSun" w:hAnsi="Cambria Math" w:cs="Times New Roman"/>
            <w:color w:val="000000"/>
            <w:szCs w:val="21"/>
          </w:rPr>
          <m:t>ST</m:t>
        </m:r>
        <w:bookmarkEnd w:id="87"/>
        <m:r>
          <m:rPr>
            <m:sty m:val="p"/>
          </m:rPr>
          <w:rPr>
            <w:rFonts w:ascii="Cambria Math" w:eastAsia="SimSun" w:hAnsi="Cambria Math" w:cs="Times New Roman"/>
            <w:color w:val="000000"/>
            <w:szCs w:val="21"/>
          </w:rPr>
          <m:t xml:space="preserve"> </m:t>
        </m:r>
      </m:oMath>
      <w:r w:rsidRPr="006F23BC">
        <w:rPr>
          <w:rFonts w:ascii="Times New Roman" w:eastAsia="SimSun" w:hAnsi="Times New Roman" w:cs="Times New Roman"/>
          <w:color w:val="000000"/>
          <w:szCs w:val="21"/>
        </w:rPr>
        <w:t xml:space="preserve">quantitatively measures the significant difference between </w:t>
      </w:r>
      <w:bookmarkStart w:id="88" w:name="_Hlk40087837"/>
      <m:oMath>
        <m:acc>
          <m:accPr>
            <m:chr m:val="̅"/>
            <m:ctrlPr>
              <w:rPr>
                <w:rFonts w:ascii="Cambria Math" w:eastAsia="SimSun" w:hAnsi="Cambria Math" w:cs="Times New Roman"/>
                <w:color w:val="000000"/>
                <w:szCs w:val="21"/>
              </w:rPr>
            </m:ctrlPr>
          </m:accPr>
          <m:e>
            <m:r>
              <w:rPr>
                <w:rFonts w:ascii="Cambria Math" w:eastAsia="SimSun" w:hAnsi="Cambria Math" w:cs="Times New Roman"/>
                <w:color w:val="000000"/>
                <w:szCs w:val="21"/>
              </w:rPr>
              <m:t>Z</m:t>
            </m:r>
          </m:e>
        </m:acc>
      </m:oMath>
      <w:bookmarkEnd w:id="88"/>
      <w:r w:rsidRPr="006F23BC">
        <w:rPr>
          <w:rFonts w:ascii="Times New Roman" w:eastAsia="SimSun" w:hAnsi="Times New Roman" w:cs="Times New Roman"/>
          <w:color w:val="000000"/>
          <w:szCs w:val="21"/>
        </w:rPr>
        <w:t xml:space="preserve"> and </w:t>
      </w:r>
      <m:oMath>
        <m:r>
          <w:rPr>
            <w:rFonts w:ascii="Cambria Math" w:eastAsia="SimSun" w:hAnsi="Cambria Math" w:cs="Times New Roman"/>
            <w:color w:val="000000"/>
            <w:szCs w:val="21"/>
          </w:rPr>
          <m:t>z</m:t>
        </m:r>
      </m:oMath>
      <w:r w:rsidRPr="006F23BC">
        <w:rPr>
          <w:rFonts w:ascii="Times New Roman" w:eastAsia="SimSun" w:hAnsi="Times New Roman" w:cs="Times New Roman"/>
          <w:color w:val="000000"/>
          <w:szCs w:val="21"/>
        </w:rPr>
        <w:t xml:space="preserve">. To estimate the statistical significance, the P-value </w:t>
      </w:r>
      <m:oMath>
        <m:r>
          <w:rPr>
            <w:rFonts w:ascii="Cambria Math" w:eastAsia="SimSun" w:hAnsi="Cambria Math" w:cs="Times New Roman"/>
            <w:color w:val="000000"/>
            <w:szCs w:val="21"/>
          </w:rPr>
          <m:t>P</m:t>
        </m:r>
      </m:oMath>
      <w:r w:rsidRPr="006F23BC">
        <w:rPr>
          <w:rFonts w:ascii="Times New Roman" w:eastAsia="SimSun" w:hAnsi="Times New Roman" w:cs="Times New Roman"/>
          <w:color w:val="000000"/>
          <w:szCs w:val="21"/>
        </w:rPr>
        <w:t xml:space="preserve"> (the probability associated with </w:t>
      </w:r>
      <m:oMath>
        <m:r>
          <w:rPr>
            <w:rFonts w:ascii="Cambria Math" w:eastAsia="SimSun" w:hAnsi="Cambria Math" w:cs="Times New Roman"/>
            <w:color w:val="000000"/>
            <w:szCs w:val="21"/>
          </w:rPr>
          <m:t>ST</m:t>
        </m:r>
      </m:oMath>
      <w:r w:rsidRPr="006F23BC">
        <w:rPr>
          <w:rFonts w:ascii="Times New Roman" w:eastAsia="SimSun" w:hAnsi="Times New Roman" w:cs="Times New Roman"/>
          <w:color w:val="000000"/>
          <w:szCs w:val="21"/>
        </w:rPr>
        <w:t xml:space="preserve">) can be obtained by the </w:t>
      </w:r>
      <m:oMath>
        <m:r>
          <w:rPr>
            <w:rFonts w:ascii="Cambria Math" w:eastAsia="SimSun" w:hAnsi="Cambria Math" w:cs="Times New Roman"/>
            <w:color w:val="000000"/>
            <w:szCs w:val="21"/>
          </w:rPr>
          <m:t>t</m:t>
        </m:r>
      </m:oMath>
      <w:r w:rsidRPr="006F23BC">
        <w:rPr>
          <w:rFonts w:ascii="Times New Roman" w:eastAsia="SimSun" w:hAnsi="Times New Roman" w:cs="Times New Roman"/>
          <w:color w:val="000000"/>
          <w:szCs w:val="21"/>
        </w:rPr>
        <w:t xml:space="preserve">-distribution. There is a significant difference between </w:t>
      </w:r>
      <m:oMath>
        <m:acc>
          <m:accPr>
            <m:chr m:val="̅"/>
            <m:ctrlPr>
              <w:rPr>
                <w:rFonts w:ascii="Cambria Math" w:eastAsia="SimSun" w:hAnsi="Cambria Math" w:cs="Times New Roman"/>
                <w:color w:val="000000"/>
                <w:szCs w:val="21"/>
              </w:rPr>
            </m:ctrlPr>
          </m:accPr>
          <m:e>
            <m:r>
              <w:rPr>
                <w:rFonts w:ascii="Cambria Math" w:eastAsia="SimSun" w:hAnsi="Cambria Math" w:cs="Times New Roman"/>
                <w:color w:val="000000"/>
                <w:szCs w:val="21"/>
              </w:rPr>
              <m:t>Z</m:t>
            </m:r>
          </m:e>
        </m:acc>
        <m:r>
          <m:rPr>
            <m:sty m:val="p"/>
          </m:rPr>
          <w:rPr>
            <w:rFonts w:ascii="Cambria Math" w:eastAsia="SimSun" w:hAnsi="Cambria Math" w:cs="Times New Roman"/>
            <w:color w:val="000000"/>
            <w:szCs w:val="21"/>
          </w:rPr>
          <m:t xml:space="preserve"> </m:t>
        </m:r>
      </m:oMath>
      <w:r w:rsidRPr="006F23BC">
        <w:rPr>
          <w:rFonts w:ascii="Times New Roman" w:eastAsia="SimSun" w:hAnsi="Times New Roman" w:cs="Times New Roman"/>
          <w:color w:val="000000"/>
          <w:szCs w:val="21"/>
        </w:rPr>
        <w:t xml:space="preserve">and </w:t>
      </w:r>
      <m:oMath>
        <m:r>
          <w:rPr>
            <w:rFonts w:ascii="Cambria Math" w:eastAsia="SimSun" w:hAnsi="Cambria Math" w:cs="Times New Roman"/>
            <w:color w:val="000000"/>
            <w:szCs w:val="21"/>
          </w:rPr>
          <m:t>z</m:t>
        </m:r>
      </m:oMath>
      <w:r w:rsidRPr="006F23BC">
        <w:rPr>
          <w:rFonts w:ascii="Times New Roman" w:eastAsia="SimSun" w:hAnsi="Times New Roman" w:cs="Times New Roman"/>
          <w:color w:val="000000"/>
          <w:szCs w:val="21"/>
        </w:rPr>
        <w:t xml:space="preserve"> if </w:t>
      </w:r>
      <m:oMath>
        <m:r>
          <w:rPr>
            <w:rFonts w:ascii="Cambria Math" w:eastAsia="SimSun" w:hAnsi="Cambria Math" w:cs="Times New Roman"/>
            <w:color w:val="000000"/>
            <w:szCs w:val="21"/>
          </w:rPr>
          <m:t>P</m:t>
        </m:r>
        <m:r>
          <m:rPr>
            <m:sty m:val="p"/>
          </m:rPr>
          <w:rPr>
            <w:rFonts w:ascii="Cambria Math" w:eastAsia="SimSun" w:hAnsi="Cambria Math" w:cs="Times New Roman"/>
            <w:color w:val="000000"/>
            <w:szCs w:val="21"/>
          </w:rPr>
          <m:t>&lt;0.05</m:t>
        </m:r>
      </m:oMath>
      <w:r w:rsidRPr="006F23BC">
        <w:rPr>
          <w:rFonts w:ascii="Times New Roman" w:eastAsia="SimSun" w:hAnsi="Times New Roman" w:cs="Times New Roman"/>
          <w:color w:val="000000"/>
          <w:szCs w:val="21"/>
        </w:rPr>
        <w:t>, otherwise, the difference is not significant.</w:t>
      </w:r>
      <w:r w:rsidR="00745A4B">
        <w:rPr>
          <w:rFonts w:ascii="Times New Roman" w:eastAsia="SimSun" w:hAnsi="Times New Roman" w:cs="Times New Roman"/>
          <w:color w:val="000000"/>
          <w:szCs w:val="21"/>
        </w:rPr>
        <w:t xml:space="preserve"> </w:t>
      </w:r>
      <w:r w:rsidR="00745A4B" w:rsidRPr="00745A4B">
        <w:rPr>
          <w:rFonts w:ascii="Times New Roman" w:eastAsia="SimSun" w:hAnsi="Times New Roman" w:cs="Times New Roman"/>
          <w:color w:val="000000"/>
          <w:szCs w:val="21"/>
        </w:rPr>
        <w:t xml:space="preserve">In this study, to accurately analyze the dynamic process of complex diseases based on the ERE index, we utilize the above strategy to confirm the appearance of the critical point. The time point </w:t>
      </w:r>
      <m:oMath>
        <m:r>
          <w:rPr>
            <w:rFonts w:ascii="Cambria Math" w:eastAsia="SimSun" w:hAnsi="Cambria Math" w:cs="Times New Roman"/>
            <w:color w:val="000000"/>
            <w:szCs w:val="21"/>
          </w:rPr>
          <m:t>T</m:t>
        </m:r>
        <m:r>
          <m:rPr>
            <m:sty m:val="p"/>
          </m:rPr>
          <w:rPr>
            <w:rFonts w:ascii="Cambria Math" w:eastAsia="SimSun" w:hAnsi="Cambria Math" w:cs="Times New Roman"/>
            <w:color w:val="000000"/>
            <w:szCs w:val="21"/>
          </w:rPr>
          <m:t>=</m:t>
        </m:r>
        <m:r>
          <w:rPr>
            <w:rFonts w:ascii="Cambria Math" w:eastAsia="SimSun" w:hAnsi="Cambria Math" w:cs="Times New Roman"/>
            <w:color w:val="000000"/>
            <w:szCs w:val="21"/>
          </w:rPr>
          <m:t>t</m:t>
        </m:r>
      </m:oMath>
      <w:r w:rsidR="00745A4B" w:rsidRPr="00745A4B">
        <w:rPr>
          <w:rFonts w:ascii="Times New Roman" w:eastAsia="SimSun" w:hAnsi="Times New Roman" w:cs="Times New Roman"/>
          <w:color w:val="000000"/>
          <w:szCs w:val="21"/>
        </w:rPr>
        <w:t xml:space="preserve"> is </w:t>
      </w:r>
      <w:bookmarkStart w:id="89" w:name="OLE_LINK51"/>
      <w:r w:rsidR="00745A4B" w:rsidRPr="00745A4B">
        <w:rPr>
          <w:rFonts w:ascii="Times New Roman" w:eastAsia="SimSun" w:hAnsi="Times New Roman" w:cs="Times New Roman"/>
          <w:color w:val="000000"/>
          <w:szCs w:val="21"/>
        </w:rPr>
        <w:t>considered to be</w:t>
      </w:r>
      <w:bookmarkEnd w:id="89"/>
      <w:r w:rsidR="00745A4B" w:rsidRPr="00745A4B">
        <w:rPr>
          <w:rFonts w:ascii="Times New Roman" w:eastAsia="SimSun" w:hAnsi="Times New Roman" w:cs="Times New Roman"/>
          <w:color w:val="000000"/>
          <w:szCs w:val="21"/>
        </w:rPr>
        <w:t xml:space="preserve"> a critical point if there is a significant difference between the ERE index </w:t>
      </w:r>
      <m:oMath>
        <m:r>
          <w:rPr>
            <w:rFonts w:ascii="Cambria Math" w:eastAsia="SimSun" w:hAnsi="Cambria Math" w:cs="Times New Roman"/>
            <w:color w:val="000000"/>
            <w:szCs w:val="21"/>
          </w:rPr>
          <m:t>H</m:t>
        </m:r>
        <m:r>
          <m:rPr>
            <m:sty m:val="p"/>
          </m:rPr>
          <w:rPr>
            <w:rFonts w:ascii="Cambria Math" w:eastAsia="SimSun" w:hAnsi="Cambria Math" w:cs="Times New Roman"/>
            <w:color w:val="000000"/>
            <w:szCs w:val="21"/>
          </w:rPr>
          <m:t>(</m:t>
        </m:r>
        <m:r>
          <w:rPr>
            <w:rFonts w:ascii="Cambria Math" w:eastAsia="SimSun" w:hAnsi="Cambria Math" w:cs="Times New Roman"/>
            <w:color w:val="000000"/>
            <w:szCs w:val="21"/>
          </w:rPr>
          <m:t>t</m:t>
        </m:r>
        <m:r>
          <m:rPr>
            <m:sty m:val="p"/>
          </m:rPr>
          <w:rPr>
            <w:rFonts w:ascii="Cambria Math" w:eastAsia="SimSun" w:hAnsi="Cambria Math" w:cs="Times New Roman"/>
            <w:color w:val="000000"/>
            <w:szCs w:val="21"/>
          </w:rPr>
          <m:t>)</m:t>
        </m:r>
      </m:oMath>
      <w:r w:rsidR="00745A4B" w:rsidRPr="00745A4B">
        <w:rPr>
          <w:rFonts w:ascii="Times New Roman" w:eastAsia="SimSun" w:hAnsi="Times New Roman" w:cs="Times New Roman"/>
          <w:color w:val="000000"/>
          <w:szCs w:val="21"/>
        </w:rPr>
        <w:t xml:space="preserve"> and the mean value of a vector </w:t>
      </w:r>
      <m:oMath>
        <m:r>
          <m:rPr>
            <m:sty m:val="p"/>
          </m:rPr>
          <w:rPr>
            <w:rFonts w:ascii="Cambria Math" w:eastAsia="SimSun" w:hAnsi="Cambria Math" w:cs="Times New Roman"/>
            <w:color w:val="000000"/>
            <w:szCs w:val="21"/>
          </w:rPr>
          <m:t>(</m:t>
        </m:r>
        <m:r>
          <w:rPr>
            <w:rFonts w:ascii="Cambria Math" w:eastAsia="SimSun" w:hAnsi="Cambria Math" w:cs="Times New Roman"/>
            <w:color w:val="000000"/>
            <w:szCs w:val="21"/>
          </w:rPr>
          <m:t>H</m:t>
        </m:r>
        <m:d>
          <m:dPr>
            <m:ctrlPr>
              <w:rPr>
                <w:rFonts w:ascii="Cambria Math" w:eastAsia="SimSun" w:hAnsi="Cambria Math" w:cs="Times New Roman"/>
                <w:color w:val="000000"/>
                <w:szCs w:val="21"/>
              </w:rPr>
            </m:ctrlPr>
          </m:dPr>
          <m:e>
            <m:r>
              <m:rPr>
                <m:sty m:val="p"/>
              </m:rPr>
              <w:rPr>
                <w:rFonts w:ascii="Cambria Math" w:eastAsia="SimSun" w:hAnsi="Cambria Math" w:cs="Times New Roman"/>
                <w:color w:val="000000"/>
                <w:szCs w:val="21"/>
              </w:rPr>
              <m:t>1</m:t>
            </m:r>
          </m:e>
        </m:d>
        <m:r>
          <m:rPr>
            <m:sty m:val="p"/>
          </m:rPr>
          <w:rPr>
            <w:rFonts w:ascii="Cambria Math" w:eastAsia="SimSun" w:hAnsi="Cambria Math" w:cs="Times New Roman"/>
            <w:color w:val="000000"/>
            <w:szCs w:val="21"/>
          </w:rPr>
          <m:t>,</m:t>
        </m:r>
        <m:r>
          <w:rPr>
            <w:rFonts w:ascii="Cambria Math" w:eastAsia="SimSun" w:hAnsi="Cambria Math" w:cs="Times New Roman"/>
            <w:color w:val="000000"/>
            <w:szCs w:val="21"/>
          </w:rPr>
          <m:t>H</m:t>
        </m:r>
        <m:d>
          <m:dPr>
            <m:ctrlPr>
              <w:rPr>
                <w:rFonts w:ascii="Cambria Math" w:eastAsia="SimSun" w:hAnsi="Cambria Math" w:cs="Times New Roman"/>
                <w:color w:val="000000"/>
                <w:szCs w:val="21"/>
              </w:rPr>
            </m:ctrlPr>
          </m:dPr>
          <m:e>
            <m:r>
              <m:rPr>
                <m:sty m:val="p"/>
              </m:rPr>
              <w:rPr>
                <w:rFonts w:ascii="Cambria Math" w:eastAsia="SimSun" w:hAnsi="Cambria Math" w:cs="Times New Roman"/>
                <w:color w:val="000000"/>
                <w:szCs w:val="21"/>
              </w:rPr>
              <m:t>2</m:t>
            </m:r>
          </m:e>
        </m:d>
        <m:r>
          <m:rPr>
            <m:sty m:val="p"/>
          </m:rPr>
          <w:rPr>
            <w:rFonts w:ascii="Cambria Math" w:eastAsia="SimSun" w:hAnsi="Cambria Math" w:cs="Times New Roman"/>
            <w:color w:val="000000"/>
            <w:szCs w:val="21"/>
          </w:rPr>
          <m:t>,…,</m:t>
        </m:r>
        <m:r>
          <w:rPr>
            <w:rFonts w:ascii="Cambria Math" w:eastAsia="SimSun" w:hAnsi="Cambria Math" w:cs="Times New Roman"/>
            <w:color w:val="000000"/>
            <w:szCs w:val="21"/>
          </w:rPr>
          <m:t>H</m:t>
        </m:r>
        <m:d>
          <m:dPr>
            <m:ctrlPr>
              <w:rPr>
                <w:rFonts w:ascii="Cambria Math" w:eastAsia="SimSun" w:hAnsi="Cambria Math" w:cs="Times New Roman"/>
                <w:color w:val="000000"/>
                <w:szCs w:val="21"/>
              </w:rPr>
            </m:ctrlPr>
          </m:dPr>
          <m:e>
            <m:r>
              <w:rPr>
                <w:rFonts w:ascii="Cambria Math" w:eastAsia="SimSun" w:hAnsi="Cambria Math" w:cs="Times New Roman"/>
                <w:color w:val="000000"/>
                <w:szCs w:val="21"/>
              </w:rPr>
              <m:t>t</m:t>
            </m:r>
            <m:r>
              <m:rPr>
                <m:sty m:val="p"/>
              </m:rPr>
              <w:rPr>
                <w:rFonts w:ascii="Cambria Math" w:eastAsia="SimSun" w:hAnsi="Cambria Math" w:cs="Times New Roman"/>
                <w:color w:val="000000"/>
                <w:szCs w:val="21"/>
              </w:rPr>
              <m:t>-1</m:t>
            </m:r>
          </m:e>
        </m:d>
        <m:r>
          <m:rPr>
            <m:sty m:val="p"/>
          </m:rPr>
          <w:rPr>
            <w:rFonts w:ascii="Cambria Math" w:eastAsia="SimSun" w:hAnsi="Cambria Math" w:cs="Times New Roman"/>
            <w:color w:val="000000"/>
            <w:szCs w:val="21"/>
          </w:rPr>
          <m:t>)</m:t>
        </m:r>
      </m:oMath>
      <w:r w:rsidR="00745A4B" w:rsidRPr="00745A4B">
        <w:rPr>
          <w:rFonts w:ascii="Times New Roman" w:eastAsia="SimSun" w:hAnsi="Times New Roman" w:cs="Times New Roman"/>
          <w:color w:val="000000"/>
          <w:szCs w:val="21"/>
        </w:rPr>
        <w:t xml:space="preserve"> (</w:t>
      </w:r>
      <m:oMath>
        <m:r>
          <w:rPr>
            <w:rFonts w:ascii="Cambria Math" w:eastAsia="SimSun" w:hAnsi="Cambria Math" w:cs="Times New Roman"/>
            <w:color w:val="000000"/>
            <w:szCs w:val="21"/>
          </w:rPr>
          <m:t>P</m:t>
        </m:r>
        <m:r>
          <m:rPr>
            <m:sty m:val="p"/>
          </m:rPr>
          <w:rPr>
            <w:rFonts w:ascii="Cambria Math" w:eastAsia="SimSun" w:hAnsi="Cambria Math" w:cs="Times New Roman"/>
            <w:color w:val="000000"/>
            <w:szCs w:val="21"/>
          </w:rPr>
          <m:t>&lt;0.05</m:t>
        </m:r>
      </m:oMath>
      <w:r w:rsidR="00745A4B" w:rsidRPr="00745A4B">
        <w:rPr>
          <w:rFonts w:ascii="Times New Roman" w:eastAsia="SimSun" w:hAnsi="Times New Roman" w:cs="Times New Roman"/>
          <w:color w:val="000000"/>
          <w:szCs w:val="21"/>
        </w:rPr>
        <w:t>).</w:t>
      </w:r>
      <w:r w:rsidR="00BE0007">
        <w:rPr>
          <w:rFonts w:ascii="Times New Roman" w:eastAsia="SimSun" w:hAnsi="Times New Roman" w:cs="Times New Roman" w:hint="eastAsia"/>
          <w:color w:val="000000"/>
          <w:szCs w:val="21"/>
        </w:rPr>
        <w:t xml:space="preserve"> </w:t>
      </w:r>
      <w:r w:rsidR="00BE0007" w:rsidRPr="00BE0007">
        <w:rPr>
          <w:rFonts w:ascii="Times New Roman" w:hAnsi="Times New Roman" w:cs="Times New Roman"/>
          <w:szCs w:val="21"/>
        </w:rPr>
        <w:t xml:space="preserve">Specially, when </w:t>
      </w:r>
      <m:oMath>
        <m:r>
          <w:rPr>
            <w:rFonts w:ascii="Cambria Math" w:hAnsi="Cambria Math" w:cs="Times New Roman"/>
            <w:szCs w:val="21"/>
          </w:rPr>
          <m:t>t=2</m:t>
        </m:r>
      </m:oMath>
      <w:r w:rsidR="00BE0007" w:rsidRPr="00BE0007">
        <w:rPr>
          <w:rFonts w:ascii="Times New Roman" w:hAnsi="Times New Roman" w:cs="Times New Roman"/>
          <w:szCs w:val="21"/>
        </w:rPr>
        <w:t xml:space="preserve">, the time point </w:t>
      </w:r>
      <m:oMath>
        <m:r>
          <w:rPr>
            <w:rFonts w:ascii="Cambria Math" w:hAnsi="Cambria Math" w:cs="Times New Roman"/>
            <w:szCs w:val="21"/>
          </w:rPr>
          <m:t>T=t</m:t>
        </m:r>
      </m:oMath>
      <w:r w:rsidR="00BE0007" w:rsidRPr="00BE0007">
        <w:rPr>
          <w:rFonts w:ascii="Times New Roman" w:hAnsi="Times New Roman" w:cs="Times New Roman"/>
          <w:szCs w:val="21"/>
        </w:rPr>
        <w:t xml:space="preserve"> is considered a critical point if </w:t>
      </w:r>
      <m:oMath>
        <m:r>
          <w:rPr>
            <w:rFonts w:ascii="Cambria Math" w:hAnsi="Cambria Math" w:cs="Times New Roman"/>
            <w:szCs w:val="21"/>
          </w:rPr>
          <m:t>H</m:t>
        </m:r>
        <m:d>
          <m:dPr>
            <m:ctrlPr>
              <w:rPr>
                <w:rFonts w:ascii="Cambria Math" w:eastAsia="MS Mincho" w:hAnsi="Cambria Math" w:cs="Times New Roman"/>
                <w:szCs w:val="21"/>
              </w:rPr>
            </m:ctrlPr>
          </m:dPr>
          <m:e>
            <m:r>
              <w:rPr>
                <w:rFonts w:ascii="Cambria Math" w:eastAsia="MS Mincho" w:hAnsi="Cambria Math" w:cs="Times New Roman"/>
                <w:szCs w:val="21"/>
              </w:rPr>
              <m:t>t</m:t>
            </m:r>
          </m:e>
        </m:d>
      </m:oMath>
      <w:r w:rsidR="00BE0007" w:rsidRPr="00BE0007">
        <w:rPr>
          <w:rFonts w:ascii="Times New Roman" w:hAnsi="Times New Roman" w:cs="Times New Roman"/>
          <w:szCs w:val="21"/>
        </w:rPr>
        <w:t xml:space="preserve"> is significantly different from the mean of vector </w:t>
      </w:r>
      <m:oMath>
        <m:r>
          <w:rPr>
            <w:rFonts w:ascii="Cambria Math" w:hAnsi="Cambria Math" w:cs="Times New Roman"/>
            <w:szCs w:val="21"/>
          </w:rPr>
          <m:t>(H(1), H(3))</m:t>
        </m:r>
      </m:oMath>
      <w:r w:rsidR="00BE0007" w:rsidRPr="00BE0007">
        <w:rPr>
          <w:rFonts w:ascii="Times New Roman" w:hAnsi="Times New Roman" w:cs="Times New Roman"/>
          <w:szCs w:val="21"/>
        </w:rPr>
        <w:t>.</w:t>
      </w:r>
    </w:p>
    <w:p w14:paraId="3DBA95DF" w14:textId="77777777" w:rsidR="00157241" w:rsidRPr="00AD148D" w:rsidRDefault="00157241" w:rsidP="00703D2C">
      <w:pPr>
        <w:spacing w:before="260" w:after="120" w:line="360" w:lineRule="auto"/>
        <w:rPr>
          <w:rFonts w:ascii="Times New Roman" w:hAnsi="Times New Roman" w:cs="Times New Roman"/>
          <w:sz w:val="24"/>
          <w:szCs w:val="24"/>
        </w:rPr>
      </w:pPr>
      <w:bookmarkStart w:id="90" w:name="_Toc130305365"/>
    </w:p>
    <w:p w14:paraId="35F8E35B" w14:textId="5E222426" w:rsidR="00922B00" w:rsidRPr="00681F6F" w:rsidRDefault="00922B00" w:rsidP="00703D2C">
      <w:pPr>
        <w:pStyle w:val="Heading2"/>
        <w:spacing w:after="120" w:line="360" w:lineRule="auto"/>
        <w:rPr>
          <w:rFonts w:ascii="Times New Roman" w:hAnsi="Times New Roman" w:cs="Times New Roman"/>
          <w:sz w:val="24"/>
        </w:rPr>
      </w:pPr>
      <w:bookmarkStart w:id="91" w:name="_Toc161779105"/>
      <w:r w:rsidRPr="00681F6F">
        <w:rPr>
          <w:rFonts w:ascii="Times New Roman" w:hAnsi="Times New Roman" w:cs="Times New Roman"/>
          <w:sz w:val="24"/>
        </w:rPr>
        <w:t>Supplementary</w:t>
      </w:r>
      <w:r w:rsidR="00851071" w:rsidRPr="00681F6F">
        <w:rPr>
          <w:rFonts w:ascii="Times New Roman" w:hAnsi="Times New Roman" w:cs="Times New Roman"/>
          <w:sz w:val="24"/>
        </w:rPr>
        <w:t xml:space="preserve"> Note S4</w:t>
      </w:r>
      <w:r w:rsidRPr="00681F6F">
        <w:rPr>
          <w:rFonts w:ascii="Times New Roman" w:hAnsi="Times New Roman" w:cs="Times New Roman"/>
          <w:sz w:val="24"/>
        </w:rPr>
        <w:t>. S</w:t>
      </w:r>
      <w:r w:rsidRPr="00681F6F">
        <w:rPr>
          <w:rFonts w:ascii="Times New Roman" w:hAnsi="Times New Roman" w:cs="Times New Roman" w:hint="eastAsia"/>
          <w:sz w:val="24"/>
        </w:rPr>
        <w:t>u</w:t>
      </w:r>
      <w:r w:rsidRPr="00681F6F">
        <w:rPr>
          <w:rFonts w:ascii="Times New Roman" w:hAnsi="Times New Roman" w:cs="Times New Roman"/>
          <w:sz w:val="24"/>
        </w:rPr>
        <w:t>mmary for positive and negative edges of TCGA datasets</w:t>
      </w:r>
      <w:bookmarkEnd w:id="90"/>
      <w:bookmarkEnd w:id="91"/>
    </w:p>
    <w:p w14:paraId="06CBBB3E" w14:textId="2205D9AF" w:rsidR="00922B00" w:rsidRDefault="00922B00" w:rsidP="00703D2C">
      <w:pPr>
        <w:spacing w:before="260" w:after="120" w:line="360" w:lineRule="auto"/>
        <w:rPr>
          <w:rFonts w:ascii="Times New Roman" w:hAnsi="Times New Roman" w:cs="Times New Roman"/>
          <w:szCs w:val="21"/>
        </w:rPr>
      </w:pPr>
      <w:bookmarkStart w:id="92" w:name="_Hlk113543920"/>
      <w:r w:rsidRPr="006F23BC">
        <w:rPr>
          <w:rFonts w:ascii="Times New Roman" w:hAnsi="Times New Roman" w:cs="Times New Roman"/>
          <w:szCs w:val="21"/>
        </w:rPr>
        <w:t>As shown in the Table S</w:t>
      </w:r>
      <w:r w:rsidR="00A2550A">
        <w:rPr>
          <w:rFonts w:ascii="Times New Roman" w:hAnsi="Times New Roman" w:cs="Times New Roman"/>
          <w:szCs w:val="21"/>
        </w:rPr>
        <w:t>4</w:t>
      </w:r>
      <w:r w:rsidRPr="006F23BC">
        <w:rPr>
          <w:rFonts w:ascii="Times New Roman" w:hAnsi="Times New Roman" w:cs="Times New Roman"/>
          <w:szCs w:val="21"/>
        </w:rPr>
        <w:t xml:space="preserve">, a number of gene pairs that are strongly linked to patient prognosis are included in the signaling gene pairs for each dataset. </w:t>
      </w:r>
      <w:r w:rsidR="00A2550A" w:rsidRPr="00A2550A">
        <w:rPr>
          <w:rFonts w:ascii="Times New Roman" w:hAnsi="Times New Roman" w:cs="Times New Roman"/>
          <w:szCs w:val="21"/>
        </w:rPr>
        <w:t xml:space="preserve">For a pair of genes, if patients with high-entropy gene pairs (top 5%) containing it have </w:t>
      </w:r>
      <w:r w:rsidR="00A2550A" w:rsidRPr="006F23BC">
        <w:rPr>
          <w:rFonts w:ascii="Times New Roman" w:hAnsi="Times New Roman" w:cs="Times New Roman"/>
          <w:szCs w:val="21"/>
        </w:rPr>
        <w:t>significantly</w:t>
      </w:r>
      <w:r w:rsidR="00A2550A" w:rsidRPr="00A2550A">
        <w:rPr>
          <w:rFonts w:ascii="Times New Roman" w:hAnsi="Times New Roman" w:cs="Times New Roman"/>
          <w:szCs w:val="21"/>
        </w:rPr>
        <w:t xml:space="preserve"> </w:t>
      </w:r>
      <w:r w:rsidR="00A2550A" w:rsidRPr="006F23BC">
        <w:rPr>
          <w:rFonts w:ascii="Times New Roman" w:hAnsi="Times New Roman" w:cs="Times New Roman"/>
          <w:szCs w:val="21"/>
        </w:rPr>
        <w:t>(</w:t>
      </w:r>
      <m:oMath>
        <m:r>
          <w:rPr>
            <w:rFonts w:ascii="Cambria Math" w:hAnsi="Cambria Math" w:cs="Times New Roman"/>
            <w:szCs w:val="21"/>
          </w:rPr>
          <m:t>P≤0.05</m:t>
        </m:r>
      </m:oMath>
      <w:r w:rsidR="00A2550A" w:rsidRPr="006F23BC">
        <w:rPr>
          <w:rFonts w:ascii="Times New Roman" w:hAnsi="Times New Roman" w:cs="Times New Roman"/>
          <w:szCs w:val="21"/>
        </w:rPr>
        <w:t>)</w:t>
      </w:r>
      <w:r w:rsidR="00A2550A">
        <w:rPr>
          <w:rFonts w:ascii="Times New Roman" w:hAnsi="Times New Roman" w:cs="Times New Roman"/>
          <w:szCs w:val="21"/>
        </w:rPr>
        <w:t xml:space="preserve"> </w:t>
      </w:r>
      <w:r w:rsidR="00A2550A" w:rsidRPr="00A2550A">
        <w:rPr>
          <w:rFonts w:ascii="Times New Roman" w:hAnsi="Times New Roman" w:cs="Times New Roman"/>
          <w:szCs w:val="21"/>
        </w:rPr>
        <w:t>longer</w:t>
      </w:r>
      <w:r w:rsidR="00A2550A">
        <w:rPr>
          <w:rFonts w:ascii="Times New Roman" w:hAnsi="Times New Roman" w:cs="Times New Roman"/>
          <w:szCs w:val="21"/>
        </w:rPr>
        <w:t>/shorter</w:t>
      </w:r>
      <w:r w:rsidR="00A2550A" w:rsidRPr="00A2550A">
        <w:rPr>
          <w:rFonts w:ascii="Times New Roman" w:hAnsi="Times New Roman" w:cs="Times New Roman"/>
          <w:szCs w:val="21"/>
        </w:rPr>
        <w:t xml:space="preserve"> overall survival times compared to patients with high-entropy gene pairs where this specific gene pair isn't present</w:t>
      </w:r>
      <w:r w:rsidR="00A2550A">
        <w:rPr>
          <w:rFonts w:ascii="Times New Roman" w:hAnsi="Times New Roman" w:cs="Times New Roman"/>
          <w:szCs w:val="21"/>
        </w:rPr>
        <w:t>,</w:t>
      </w:r>
      <w:r w:rsidR="00A2550A" w:rsidRPr="00A2550A">
        <w:rPr>
          <w:rFonts w:ascii="Times New Roman" w:hAnsi="Times New Roman" w:cs="Times New Roman"/>
          <w:szCs w:val="21"/>
        </w:rPr>
        <w:t xml:space="preserve"> it</w:t>
      </w:r>
      <w:r w:rsidR="00A2550A">
        <w:rPr>
          <w:rFonts w:ascii="Times New Roman" w:hAnsi="Times New Roman" w:cs="Times New Roman"/>
          <w:szCs w:val="21"/>
        </w:rPr>
        <w:t xml:space="preserve"> i</w:t>
      </w:r>
      <w:r w:rsidR="00A2550A" w:rsidRPr="00A2550A">
        <w:rPr>
          <w:rFonts w:ascii="Times New Roman" w:hAnsi="Times New Roman" w:cs="Times New Roman"/>
          <w:szCs w:val="21"/>
        </w:rPr>
        <w:t>s termed a positive</w:t>
      </w:r>
      <w:r w:rsidR="00A2550A">
        <w:rPr>
          <w:rFonts w:ascii="Times New Roman" w:hAnsi="Times New Roman" w:cs="Times New Roman"/>
          <w:szCs w:val="21"/>
        </w:rPr>
        <w:t>/</w:t>
      </w:r>
      <w:r w:rsidR="00A2550A" w:rsidRPr="00A2550A">
        <w:rPr>
          <w:rFonts w:ascii="Times New Roman" w:hAnsi="Times New Roman" w:cs="Times New Roman"/>
          <w:szCs w:val="21"/>
        </w:rPr>
        <w:t xml:space="preserve"> </w:t>
      </w:r>
      <w:r w:rsidR="00A2550A" w:rsidRPr="006F23BC">
        <w:rPr>
          <w:rFonts w:ascii="Times New Roman" w:hAnsi="Times New Roman" w:cs="Times New Roman"/>
          <w:szCs w:val="21"/>
        </w:rPr>
        <w:t>negative</w:t>
      </w:r>
      <w:r w:rsidR="00A2550A" w:rsidRPr="00A2550A">
        <w:rPr>
          <w:rFonts w:ascii="Times New Roman" w:hAnsi="Times New Roman" w:cs="Times New Roman"/>
          <w:szCs w:val="21"/>
        </w:rPr>
        <w:t xml:space="preserve"> edge biomarker. </w:t>
      </w:r>
      <w:r w:rsidRPr="006F23BC">
        <w:rPr>
          <w:rFonts w:ascii="Times New Roman" w:hAnsi="Times New Roman" w:cs="Times New Roman"/>
          <w:szCs w:val="21"/>
        </w:rPr>
        <w:t xml:space="preserve">It is easy to </w:t>
      </w:r>
      <w:r w:rsidR="00A2550A">
        <w:rPr>
          <w:rFonts w:ascii="Times New Roman" w:hAnsi="Times New Roman" w:cs="Times New Roman"/>
          <w:szCs w:val="21"/>
        </w:rPr>
        <w:t>note</w:t>
      </w:r>
      <w:r w:rsidRPr="006F23BC">
        <w:rPr>
          <w:rFonts w:ascii="Times New Roman" w:hAnsi="Times New Roman" w:cs="Times New Roman"/>
          <w:szCs w:val="21"/>
        </w:rPr>
        <w:t xml:space="preserve"> that the majority of gene-gene interactions have a negative effect on patient prognosis.</w:t>
      </w:r>
    </w:p>
    <w:p w14:paraId="5D4D85A1" w14:textId="77777777" w:rsidR="00157241" w:rsidRPr="00AD148D" w:rsidRDefault="00157241" w:rsidP="00703D2C">
      <w:pPr>
        <w:spacing w:before="260" w:after="120" w:line="360" w:lineRule="auto"/>
        <w:rPr>
          <w:rFonts w:ascii="Times New Roman" w:hAnsi="Times New Roman" w:cs="Times New Roman"/>
          <w:sz w:val="24"/>
          <w:szCs w:val="24"/>
        </w:rPr>
      </w:pPr>
      <w:bookmarkStart w:id="93" w:name="_Toc130305366"/>
      <w:bookmarkEnd w:id="92"/>
    </w:p>
    <w:p w14:paraId="097C64B2" w14:textId="0AF4FE7A" w:rsidR="006112C5" w:rsidRPr="00681F6F" w:rsidRDefault="00922B00" w:rsidP="00703D2C">
      <w:pPr>
        <w:pStyle w:val="Heading2"/>
        <w:spacing w:after="120" w:line="360" w:lineRule="auto"/>
        <w:rPr>
          <w:sz w:val="24"/>
        </w:rPr>
      </w:pPr>
      <w:bookmarkStart w:id="94" w:name="_Toc161779106"/>
      <w:r w:rsidRPr="00681F6F">
        <w:rPr>
          <w:rFonts w:ascii="Times New Roman" w:hAnsi="Times New Roman" w:cs="Times New Roman"/>
          <w:sz w:val="24"/>
        </w:rPr>
        <w:t>Supplementary</w:t>
      </w:r>
      <w:r w:rsidR="00851071" w:rsidRPr="00681F6F">
        <w:rPr>
          <w:rFonts w:ascii="Times New Roman" w:hAnsi="Times New Roman" w:cs="Times New Roman"/>
          <w:sz w:val="24"/>
        </w:rPr>
        <w:t xml:space="preserve"> Note S5</w:t>
      </w:r>
      <w:r w:rsidRPr="00681F6F">
        <w:rPr>
          <w:rFonts w:ascii="Times New Roman" w:hAnsi="Times New Roman" w:cs="Times New Roman"/>
          <w:sz w:val="24"/>
        </w:rPr>
        <w:t>. Verification for the identified critical state</w:t>
      </w:r>
      <w:bookmarkEnd w:id="93"/>
      <w:bookmarkEnd w:id="94"/>
    </w:p>
    <w:p w14:paraId="5FB67AF4" w14:textId="72F1C661" w:rsidR="00922B00" w:rsidRPr="006F23BC" w:rsidRDefault="00922B00" w:rsidP="00703D2C">
      <w:pPr>
        <w:spacing w:before="260" w:after="120" w:line="360" w:lineRule="auto"/>
        <w:rPr>
          <w:rFonts w:ascii="Times New Roman" w:hAnsi="Times New Roman" w:cs="Times New Roman"/>
          <w:szCs w:val="21"/>
          <w:highlight w:val="yellow"/>
          <w:lang w:bidi="en-US"/>
        </w:rPr>
      </w:pPr>
      <w:r w:rsidRPr="006F23BC">
        <w:rPr>
          <w:rFonts w:ascii="Times New Roman" w:hAnsi="Times New Roman" w:cs="Times New Roman"/>
          <w:szCs w:val="21"/>
          <w:lang w:bidi="en-US"/>
        </w:rPr>
        <w:t>To verify the identified critical state, we used a procedure</w:t>
      </w:r>
      <w:r w:rsidR="0083147A" w:rsidRPr="006F23BC">
        <w:rPr>
          <w:rFonts w:ascii="Times New Roman" w:hAnsi="Times New Roman" w:cs="Times New Roman"/>
          <w:szCs w:val="21"/>
          <w:lang w:bidi="en-US"/>
        </w:rPr>
        <w:t xml:space="preserve"> </w:t>
      </w:r>
      <w:r w:rsidR="00DD25E5" w:rsidRPr="006F23BC">
        <w:rPr>
          <w:rFonts w:ascii="Times New Roman" w:hAnsi="Times New Roman" w:cs="Times New Roman"/>
          <w:noProof/>
          <w:szCs w:val="21"/>
          <w:lang w:bidi="en-US"/>
        </w:rPr>
        <w:t>[1</w:t>
      </w:r>
      <w:r w:rsidR="00F529F9">
        <w:rPr>
          <w:rFonts w:ascii="Times New Roman" w:hAnsi="Times New Roman" w:cs="Times New Roman"/>
          <w:noProof/>
          <w:szCs w:val="21"/>
          <w:lang w:bidi="en-US"/>
        </w:rPr>
        <w:t>8</w:t>
      </w:r>
      <w:r w:rsidR="00DD25E5" w:rsidRPr="006F23BC">
        <w:rPr>
          <w:rFonts w:ascii="Times New Roman" w:hAnsi="Times New Roman" w:cs="Times New Roman"/>
          <w:noProof/>
          <w:szCs w:val="21"/>
          <w:lang w:bidi="en-US"/>
        </w:rPr>
        <w:t>]</w:t>
      </w:r>
      <w:r w:rsidRPr="006F23BC">
        <w:rPr>
          <w:rFonts w:ascii="Times New Roman" w:hAnsi="Times New Roman" w:cs="Times New Roman"/>
          <w:szCs w:val="21"/>
          <w:lang w:bidi="en-US"/>
        </w:rPr>
        <w:t xml:space="preserve"> as shown in Fig. S</w:t>
      </w:r>
      <w:r w:rsidR="00174E83">
        <w:rPr>
          <w:rFonts w:ascii="Times New Roman" w:hAnsi="Times New Roman" w:cs="Times New Roman"/>
          <w:szCs w:val="21"/>
          <w:lang w:bidi="en-US"/>
        </w:rPr>
        <w:t>3</w:t>
      </w:r>
      <w:r w:rsidRPr="006F23BC">
        <w:rPr>
          <w:rFonts w:ascii="Times New Roman" w:hAnsi="Times New Roman" w:cs="Times New Roman"/>
          <w:szCs w:val="21"/>
          <w:lang w:bidi="en-US"/>
        </w:rPr>
        <w:t xml:space="preserve">. For example, if ERE determines that the critical stage is IIA, then the first survival test compares samples from the before-transition period (IA-IIA) with those from the after-transition period (IIIB-IV), the second survival test compares any two stages from the before-transition except for the critical stage, the third survival test compares any two stages from the after-transition except for the critical stage, and </w:t>
      </w:r>
      <w:r w:rsidRPr="006F23BC">
        <w:rPr>
          <w:rFonts w:ascii="Times New Roman" w:hAnsi="Times New Roman" w:cs="Times New Roman"/>
          <w:szCs w:val="21"/>
          <w:lang w:bidi="en-US"/>
        </w:rPr>
        <w:lastRenderedPageBreak/>
        <w:t>the fourth survival test compares the critical point (IIA) with the following stage of it (IIB). In addition, when survival test 1 and test 4 have a significant difference in survival time, it indicates that the identified critical stage is highly related to prognostic survival time. Furthermore, when test 2 and test 3 have a negligible difference in survival time, it indicates that no other stage is related to the critical transition in survival time. A</w:t>
      </w:r>
      <w:r w:rsidRPr="006F23BC">
        <w:rPr>
          <w:rFonts w:ascii="Times New Roman" w:hAnsi="Times New Roman" w:cs="Times New Roman"/>
          <w:szCs w:val="21"/>
        </w:rPr>
        <w:t xml:space="preserve"> </w:t>
      </w:r>
      <w:r w:rsidRPr="006F23BC">
        <w:rPr>
          <w:rFonts w:ascii="Times New Roman" w:hAnsi="Times New Roman" w:cs="Times New Roman"/>
          <w:szCs w:val="21"/>
          <w:lang w:bidi="en-US"/>
        </w:rPr>
        <w:t>diagram of the validation process is displayed in Supplementary Figure S</w:t>
      </w:r>
      <w:r w:rsidR="008A0F89">
        <w:rPr>
          <w:rFonts w:ascii="Times New Roman" w:hAnsi="Times New Roman" w:cs="Times New Roman"/>
          <w:szCs w:val="21"/>
          <w:lang w:bidi="en-US"/>
        </w:rPr>
        <w:t>3</w:t>
      </w:r>
      <w:r w:rsidRPr="006F23BC">
        <w:rPr>
          <w:rFonts w:ascii="Times New Roman" w:hAnsi="Times New Roman" w:cs="Times New Roman"/>
          <w:szCs w:val="21"/>
          <w:lang w:bidi="en-US"/>
        </w:rPr>
        <w:t>. The results of applying the procedure to THCA and KIRP are shown in Supplementary Figure S</w:t>
      </w:r>
      <w:r w:rsidR="008A0F89">
        <w:rPr>
          <w:rFonts w:ascii="Times New Roman" w:hAnsi="Times New Roman" w:cs="Times New Roman"/>
          <w:szCs w:val="21"/>
          <w:lang w:bidi="en-US"/>
        </w:rPr>
        <w:t>4</w:t>
      </w:r>
      <w:r w:rsidRPr="006F23BC">
        <w:rPr>
          <w:rFonts w:ascii="Times New Roman" w:hAnsi="Times New Roman" w:cs="Times New Roman"/>
          <w:szCs w:val="21"/>
          <w:lang w:bidi="en-US"/>
        </w:rPr>
        <w:t>.</w:t>
      </w:r>
    </w:p>
    <w:p w14:paraId="7697DDD2" w14:textId="7435277D" w:rsidR="00922B00" w:rsidRPr="006F23BC" w:rsidRDefault="00922B00" w:rsidP="00703D2C">
      <w:pPr>
        <w:spacing w:before="260" w:after="120" w:line="360" w:lineRule="auto"/>
        <w:ind w:firstLineChars="200" w:firstLine="420"/>
        <w:rPr>
          <w:rFonts w:ascii="Times New Roman" w:hAnsi="Times New Roman" w:cs="Times New Roman"/>
          <w:szCs w:val="21"/>
          <w:lang w:bidi="en-US"/>
        </w:rPr>
      </w:pPr>
      <w:r w:rsidRPr="006F23BC">
        <w:rPr>
          <w:rFonts w:ascii="Times New Roman" w:hAnsi="Times New Roman" w:cs="Times New Roman"/>
          <w:szCs w:val="21"/>
          <w:lang w:bidi="en-US"/>
        </w:rPr>
        <w:t>ERE determined stage II to be the critical state for THCA. There is a significant difference between the survival time of samples from the before-transition stage (stages I–II) and those from the after-transition stage (stages III–IV) (</w:t>
      </w:r>
      <m:oMath>
        <m:r>
          <w:rPr>
            <w:rFonts w:ascii="Cambria Math" w:hAnsi="Cambria Math" w:cs="Times New Roman"/>
            <w:szCs w:val="21"/>
            <w:lang w:bidi="en-US"/>
          </w:rPr>
          <m:t>P&lt;0.0001</m:t>
        </m:r>
      </m:oMath>
      <w:r w:rsidRPr="006F23BC">
        <w:rPr>
          <w:rFonts w:ascii="Times New Roman" w:hAnsi="Times New Roman" w:cs="Times New Roman"/>
          <w:szCs w:val="21"/>
          <w:lang w:bidi="en-US"/>
        </w:rPr>
        <w:t>; Fig. S</w:t>
      </w:r>
      <w:r w:rsidR="008A0F89">
        <w:rPr>
          <w:rFonts w:ascii="Times New Roman" w:hAnsi="Times New Roman" w:cs="Times New Roman"/>
          <w:szCs w:val="21"/>
          <w:lang w:bidi="en-US"/>
        </w:rPr>
        <w:t>4</w:t>
      </w:r>
      <w:r w:rsidRPr="006F23BC">
        <w:rPr>
          <w:rFonts w:ascii="Times New Roman" w:hAnsi="Times New Roman" w:cs="Times New Roman"/>
          <w:szCs w:val="21"/>
          <w:lang w:bidi="en-US"/>
        </w:rPr>
        <w:t>A). Specially, survival time for patients in stages following the critical shift is shorter than that for those in the stage prior to the transition. Stage I-II samples have a considerably longer life duration than stage III samples, merely   considering samples near the critical stage (</w:t>
      </w:r>
      <m:oMath>
        <m:r>
          <w:rPr>
            <w:rFonts w:ascii="Cambria Math" w:hAnsi="Cambria Math" w:cs="Times New Roman"/>
            <w:szCs w:val="21"/>
            <w:lang w:bidi="en-US"/>
          </w:rPr>
          <m:t>P=0.0018</m:t>
        </m:r>
      </m:oMath>
      <w:r w:rsidRPr="006F23BC">
        <w:rPr>
          <w:rFonts w:ascii="Times New Roman" w:hAnsi="Times New Roman" w:cs="Times New Roman"/>
          <w:szCs w:val="21"/>
          <w:lang w:bidi="en-US"/>
        </w:rPr>
        <w:t>; Fig. S</w:t>
      </w:r>
      <w:r w:rsidR="008A0F89">
        <w:rPr>
          <w:rFonts w:ascii="Times New Roman" w:hAnsi="Times New Roman" w:cs="Times New Roman"/>
          <w:szCs w:val="21"/>
          <w:lang w:bidi="en-US"/>
        </w:rPr>
        <w:t>4</w:t>
      </w:r>
      <w:r w:rsidRPr="006F23BC">
        <w:rPr>
          <w:rFonts w:ascii="Times New Roman" w:hAnsi="Times New Roman" w:cs="Times New Roman"/>
          <w:szCs w:val="21"/>
          <w:lang w:bidi="en-US"/>
        </w:rPr>
        <w:t>B). Survival analysis of after-transition samples has also been done to see whether there is any other important transition that causes a difference in survival time. Specifically, survival curves from samples in stages III and IV did not differ significantly (</w:t>
      </w:r>
      <m:oMath>
        <m:r>
          <w:rPr>
            <w:rFonts w:ascii="Cambria Math" w:hAnsi="Cambria Math" w:cs="Times New Roman"/>
            <w:szCs w:val="21"/>
            <w:lang w:bidi="en-US"/>
          </w:rPr>
          <m:t>P=0.36</m:t>
        </m:r>
      </m:oMath>
      <w:r w:rsidRPr="006F23BC">
        <w:rPr>
          <w:rFonts w:ascii="Times New Roman" w:hAnsi="Times New Roman" w:cs="Times New Roman"/>
          <w:szCs w:val="21"/>
          <w:lang w:bidi="en-US"/>
        </w:rPr>
        <w:t>; Fig. S</w:t>
      </w:r>
      <w:r w:rsidR="008A0F89">
        <w:rPr>
          <w:rFonts w:ascii="Times New Roman" w:hAnsi="Times New Roman" w:cs="Times New Roman"/>
          <w:szCs w:val="21"/>
          <w:lang w:bidi="en-US"/>
        </w:rPr>
        <w:t>4</w:t>
      </w:r>
      <w:r w:rsidRPr="006F23BC">
        <w:rPr>
          <w:rFonts w:ascii="Times New Roman" w:hAnsi="Times New Roman" w:cs="Times New Roman"/>
          <w:szCs w:val="21"/>
          <w:lang w:bidi="en-US"/>
        </w:rPr>
        <w:t>C) (the after-transition stage).</w:t>
      </w:r>
    </w:p>
    <w:p w14:paraId="31B18036" w14:textId="14B6574F" w:rsidR="006112C5" w:rsidRDefault="00922B00" w:rsidP="00703D2C">
      <w:pPr>
        <w:spacing w:before="260" w:after="120" w:line="360" w:lineRule="auto"/>
        <w:ind w:firstLineChars="200" w:firstLine="420"/>
        <w:rPr>
          <w:rFonts w:ascii="Times New Roman" w:hAnsi="Times New Roman" w:cs="Times New Roman"/>
          <w:szCs w:val="21"/>
          <w:lang w:bidi="en-US"/>
        </w:rPr>
      </w:pPr>
      <w:r w:rsidRPr="006F23BC">
        <w:rPr>
          <w:rFonts w:ascii="Times New Roman" w:hAnsi="Times New Roman" w:cs="Times New Roman"/>
          <w:szCs w:val="21"/>
          <w:lang w:bidi="en-US"/>
        </w:rPr>
        <w:t>For KIRP, stage III was identified as the critical stage by ERE. As shown in Fig. S</w:t>
      </w:r>
      <w:r w:rsidR="008A0F89">
        <w:rPr>
          <w:rFonts w:ascii="Times New Roman" w:hAnsi="Times New Roman" w:cs="Times New Roman"/>
          <w:szCs w:val="21"/>
          <w:lang w:bidi="en-US"/>
        </w:rPr>
        <w:t>4</w:t>
      </w:r>
      <w:r w:rsidRPr="006F23BC">
        <w:rPr>
          <w:rFonts w:ascii="Times New Roman" w:hAnsi="Times New Roman" w:cs="Times New Roman"/>
          <w:szCs w:val="21"/>
          <w:lang w:bidi="en-US"/>
        </w:rPr>
        <w:t>D, there is a significant difference (</w:t>
      </w:r>
      <m:oMath>
        <m:r>
          <w:rPr>
            <w:rFonts w:ascii="Cambria Math" w:hAnsi="Cambria Math" w:cs="Times New Roman"/>
            <w:szCs w:val="21"/>
            <w:lang w:bidi="en-US"/>
          </w:rPr>
          <m:t>P&lt;0.0001</m:t>
        </m:r>
      </m:oMath>
      <w:r w:rsidRPr="006F23BC">
        <w:rPr>
          <w:rFonts w:ascii="Times New Roman" w:hAnsi="Times New Roman" w:cs="Times New Roman"/>
          <w:szCs w:val="21"/>
          <w:lang w:bidi="en-US"/>
        </w:rPr>
        <w:t>) between the survival curves of samples before and after stage III of KIRP. Clearly, the survival time of before-transition samples (samples from stages I-III) is significantly longer than that of after-transition samples (samples from stages IV). In addition, there is a statistically significant difference (</w:t>
      </w:r>
      <m:oMath>
        <m:r>
          <w:rPr>
            <w:rFonts w:ascii="Cambria Math" w:hAnsi="Cambria Math" w:cs="Times New Roman"/>
            <w:szCs w:val="21"/>
            <w:lang w:bidi="en-US"/>
          </w:rPr>
          <m:t>P=0.032</m:t>
        </m:r>
      </m:oMath>
      <w:r w:rsidRPr="006F23BC">
        <w:rPr>
          <w:rFonts w:ascii="Times New Roman" w:hAnsi="Times New Roman" w:cs="Times New Roman"/>
          <w:szCs w:val="21"/>
          <w:lang w:bidi="en-US"/>
        </w:rPr>
        <w:t>; Fig. S</w:t>
      </w:r>
      <w:r w:rsidR="008A0F89">
        <w:rPr>
          <w:rFonts w:ascii="Times New Roman" w:hAnsi="Times New Roman" w:cs="Times New Roman"/>
          <w:szCs w:val="21"/>
          <w:lang w:bidi="en-US"/>
        </w:rPr>
        <w:t>4</w:t>
      </w:r>
      <w:r w:rsidRPr="006F23BC">
        <w:rPr>
          <w:rFonts w:ascii="Times New Roman" w:hAnsi="Times New Roman" w:cs="Times New Roman"/>
          <w:szCs w:val="21"/>
          <w:lang w:bidi="en-US"/>
        </w:rPr>
        <w:t>E) between the survival curves at the critical point (stage III) and its subsequent stage (IV). However, the survival curves of samples from pre-transition stages (stage I and stage II) differ only marginally (</w:t>
      </w:r>
      <m:oMath>
        <m:r>
          <w:rPr>
            <w:rFonts w:ascii="Cambria Math" w:hAnsi="Cambria Math" w:cs="Times New Roman"/>
            <w:szCs w:val="21"/>
            <w:lang w:bidi="en-US"/>
          </w:rPr>
          <m:t>P=0.9</m:t>
        </m:r>
      </m:oMath>
      <w:r w:rsidRPr="006F23BC">
        <w:rPr>
          <w:rFonts w:ascii="Times New Roman" w:hAnsi="Times New Roman" w:cs="Times New Roman"/>
          <w:szCs w:val="21"/>
          <w:lang w:bidi="en-US"/>
        </w:rPr>
        <w:t>; Fig. S</w:t>
      </w:r>
      <w:r w:rsidR="008A0F89">
        <w:rPr>
          <w:rFonts w:ascii="Times New Roman" w:hAnsi="Times New Roman" w:cs="Times New Roman"/>
          <w:szCs w:val="21"/>
          <w:lang w:bidi="en-US"/>
        </w:rPr>
        <w:t>4</w:t>
      </w:r>
      <w:r w:rsidRPr="006F23BC">
        <w:rPr>
          <w:rFonts w:ascii="Times New Roman" w:hAnsi="Times New Roman" w:cs="Times New Roman"/>
          <w:szCs w:val="21"/>
          <w:lang w:bidi="en-US"/>
        </w:rPr>
        <w:t>F), confirming that there is no additional essential transition that results in survival curve differences.</w:t>
      </w:r>
    </w:p>
    <w:p w14:paraId="76425475" w14:textId="37FBC536" w:rsidR="00870D31" w:rsidRPr="00870D31" w:rsidRDefault="00870D31" w:rsidP="00703D2C">
      <w:pPr>
        <w:spacing w:before="260" w:after="120" w:line="360" w:lineRule="auto"/>
        <w:ind w:firstLineChars="200" w:firstLine="420"/>
        <w:rPr>
          <w:rFonts w:ascii="Times New Roman" w:hAnsi="Times New Roman" w:cs="Times New Roman"/>
          <w:kern w:val="0"/>
          <w:szCs w:val="21"/>
        </w:rPr>
      </w:pPr>
      <w:r>
        <w:rPr>
          <w:rFonts w:ascii="Times New Roman" w:hAnsi="Times New Roman" w:cs="Times New Roman" w:hint="eastAsia"/>
          <w:kern w:val="0"/>
          <w:szCs w:val="21"/>
        </w:rPr>
        <w:t>I</w:t>
      </w:r>
      <w:r>
        <w:rPr>
          <w:rFonts w:ascii="Times New Roman" w:hAnsi="Times New Roman" w:cs="Times New Roman"/>
          <w:kern w:val="0"/>
          <w:szCs w:val="21"/>
        </w:rPr>
        <w:t xml:space="preserve">n addition, </w:t>
      </w:r>
      <w:r w:rsidRPr="00870D31">
        <w:rPr>
          <w:rFonts w:ascii="Times New Roman" w:hAnsi="Times New Roman" w:cs="Times New Roman"/>
          <w:szCs w:val="21"/>
          <w:lang w:bidi="en-US"/>
        </w:rPr>
        <w:t>we performed bootstrapping on 95% of the samples in each stage (including the reference samples) to calculate the ERE score</w:t>
      </w:r>
      <w:r>
        <w:rPr>
          <w:rFonts w:ascii="Times New Roman" w:hAnsi="Times New Roman" w:cs="Times New Roman"/>
          <w:szCs w:val="21"/>
          <w:lang w:bidi="en-US"/>
        </w:rPr>
        <w:t>s</w:t>
      </w:r>
      <w:r w:rsidRPr="00870D31">
        <w:rPr>
          <w:rFonts w:ascii="Times New Roman" w:hAnsi="Times New Roman" w:cs="Times New Roman"/>
          <w:szCs w:val="21"/>
          <w:lang w:bidi="en-US"/>
        </w:rPr>
        <w:t xml:space="preserve"> and repeated the procedure 500 times. The results indicate that, among these 500 experiments, the repeatedly appearing (with an occurrence rate above 95%) local maximum ERE scores corresponding to stage IIB in COAD, stage IIIB in LUAD, stage </w:t>
      </w:r>
      <w:r w:rsidRPr="00870D31">
        <w:rPr>
          <w:rFonts w:ascii="Times New Roman" w:hAnsi="Times New Roman" w:cs="Times New Roman"/>
          <w:szCs w:val="21"/>
          <w:lang w:bidi="en-US"/>
        </w:rPr>
        <w:lastRenderedPageBreak/>
        <w:t>II in THCA, and stage II in KIRC, respectively, demonstrate statistical validation for the analysis results of the manuscript, as shown as in the Fig.</w:t>
      </w:r>
      <w:r>
        <w:rPr>
          <w:rFonts w:ascii="Times New Roman" w:hAnsi="Times New Roman" w:cs="Times New Roman"/>
          <w:szCs w:val="21"/>
          <w:lang w:bidi="en-US"/>
        </w:rPr>
        <w:t xml:space="preserve"> S1</w:t>
      </w:r>
      <w:r w:rsidR="008B0A2D">
        <w:rPr>
          <w:rFonts w:ascii="Times New Roman" w:hAnsi="Times New Roman" w:cs="Times New Roman"/>
          <w:szCs w:val="21"/>
          <w:lang w:bidi="en-US"/>
        </w:rPr>
        <w:t>5</w:t>
      </w:r>
      <w:r w:rsidRPr="00870D31">
        <w:rPr>
          <w:rFonts w:ascii="Times New Roman" w:hAnsi="Times New Roman" w:cs="Times New Roman"/>
          <w:szCs w:val="21"/>
          <w:lang w:bidi="en-US"/>
        </w:rPr>
        <w:t xml:space="preserve"> and Table </w:t>
      </w:r>
      <w:r>
        <w:rPr>
          <w:rFonts w:ascii="Times New Roman" w:hAnsi="Times New Roman" w:cs="Times New Roman"/>
          <w:szCs w:val="21"/>
          <w:lang w:bidi="en-US"/>
        </w:rPr>
        <w:t>S</w:t>
      </w:r>
      <w:r w:rsidR="006678ED">
        <w:rPr>
          <w:rFonts w:ascii="Times New Roman" w:hAnsi="Times New Roman" w:cs="Times New Roman"/>
          <w:szCs w:val="21"/>
          <w:lang w:bidi="en-US"/>
        </w:rPr>
        <w:t>5</w:t>
      </w:r>
      <w:r w:rsidRPr="00870D31">
        <w:rPr>
          <w:rFonts w:ascii="Times New Roman" w:hAnsi="Times New Roman" w:cs="Times New Roman"/>
          <w:szCs w:val="21"/>
          <w:lang w:bidi="en-US"/>
        </w:rPr>
        <w:t>.</w:t>
      </w:r>
    </w:p>
    <w:p w14:paraId="5B643764" w14:textId="77777777" w:rsidR="00157241" w:rsidRPr="00AD148D" w:rsidRDefault="00157241" w:rsidP="00703D2C">
      <w:pPr>
        <w:spacing w:before="260" w:after="120" w:line="360" w:lineRule="auto"/>
        <w:rPr>
          <w:rFonts w:ascii="Times New Roman" w:hAnsi="Times New Roman" w:cs="Times New Roman"/>
          <w:sz w:val="24"/>
          <w:szCs w:val="24"/>
        </w:rPr>
      </w:pPr>
      <w:bookmarkStart w:id="95" w:name="_Toc130305367"/>
    </w:p>
    <w:p w14:paraId="2584D707" w14:textId="206EE48E" w:rsidR="00851071" w:rsidRPr="00681F6F" w:rsidRDefault="00851071" w:rsidP="00703D2C">
      <w:pPr>
        <w:pStyle w:val="Heading2"/>
        <w:spacing w:after="120" w:line="360" w:lineRule="auto"/>
        <w:rPr>
          <w:rFonts w:ascii="Times New Roman" w:hAnsi="Times New Roman" w:cs="Times New Roman"/>
          <w:sz w:val="24"/>
        </w:rPr>
      </w:pPr>
      <w:bookmarkStart w:id="96" w:name="_Toc161779107"/>
      <w:r w:rsidRPr="00681F6F">
        <w:rPr>
          <w:rFonts w:ascii="Times New Roman" w:hAnsi="Times New Roman" w:cs="Times New Roman"/>
          <w:sz w:val="24"/>
        </w:rPr>
        <w:t>Supplementary</w:t>
      </w:r>
      <w:r w:rsidR="00175478">
        <w:rPr>
          <w:rFonts w:ascii="Times New Roman" w:hAnsi="Times New Roman" w:cs="Times New Roman"/>
          <w:sz w:val="24"/>
        </w:rPr>
        <w:t xml:space="preserve"> </w:t>
      </w:r>
      <w:r w:rsidRPr="00681F6F">
        <w:rPr>
          <w:rFonts w:ascii="Times New Roman" w:hAnsi="Times New Roman" w:cs="Times New Roman"/>
          <w:sz w:val="24"/>
        </w:rPr>
        <w:t>Note</w:t>
      </w:r>
      <w:r w:rsidR="00175478">
        <w:rPr>
          <w:rFonts w:ascii="Times New Roman" w:hAnsi="Times New Roman" w:cs="Times New Roman"/>
          <w:sz w:val="24"/>
        </w:rPr>
        <w:t xml:space="preserve"> </w:t>
      </w:r>
      <w:r w:rsidRPr="00681F6F">
        <w:rPr>
          <w:rFonts w:ascii="Times New Roman" w:hAnsi="Times New Roman" w:cs="Times New Roman"/>
          <w:sz w:val="24"/>
        </w:rPr>
        <w:t>S</w:t>
      </w:r>
      <w:r w:rsidR="00181A58">
        <w:rPr>
          <w:rFonts w:ascii="Times New Roman" w:hAnsi="Times New Roman" w:cs="Times New Roman"/>
          <w:sz w:val="24"/>
        </w:rPr>
        <w:t>6</w:t>
      </w:r>
      <w:r w:rsidRPr="00681F6F">
        <w:rPr>
          <w:rFonts w:ascii="Times New Roman" w:hAnsi="Times New Roman" w:cs="Times New Roman"/>
          <w:sz w:val="24"/>
        </w:rPr>
        <w:t>.</w:t>
      </w:r>
      <w:bookmarkEnd w:id="95"/>
      <w:r w:rsidR="00175478">
        <w:rPr>
          <w:rFonts w:ascii="Times New Roman" w:hAnsi="Times New Roman" w:cs="Times New Roman"/>
          <w:sz w:val="24"/>
        </w:rPr>
        <w:t xml:space="preserve"> </w:t>
      </w:r>
      <w:r w:rsidR="00175478" w:rsidRPr="00175478">
        <w:rPr>
          <w:rFonts w:ascii="Times New Roman" w:hAnsi="Times New Roman" w:cs="Times New Roman"/>
          <w:sz w:val="24"/>
        </w:rPr>
        <w:t>ERE gene pairs affect the Rap1 signaling pathway in tumor progression</w:t>
      </w:r>
      <w:bookmarkEnd w:id="96"/>
    </w:p>
    <w:p w14:paraId="0A4D79C5" w14:textId="60F90B5D" w:rsidR="00157D9D" w:rsidRPr="006F23BC" w:rsidRDefault="00157D9D" w:rsidP="00703D2C">
      <w:pPr>
        <w:spacing w:before="260" w:after="120" w:line="360" w:lineRule="auto"/>
        <w:jc w:val="left"/>
        <w:rPr>
          <w:rFonts w:ascii="Times New Roman" w:hAnsi="Times New Roman" w:cs="Times New Roman"/>
          <w:szCs w:val="21"/>
        </w:rPr>
      </w:pPr>
      <w:r w:rsidRPr="006F23BC">
        <w:rPr>
          <w:rFonts w:ascii="Times New Roman" w:hAnsi="Times New Roman" w:cs="Times New Roman" w:hint="eastAsia"/>
          <w:szCs w:val="21"/>
        </w:rPr>
        <w:t>The</w:t>
      </w:r>
      <w:r w:rsidRPr="006F23BC">
        <w:rPr>
          <w:rFonts w:ascii="Times New Roman" w:hAnsi="Times New Roman" w:cs="Times New Roman"/>
          <w:szCs w:val="21"/>
        </w:rPr>
        <w:t xml:space="preserve"> </w:t>
      </w:r>
      <w:r w:rsidR="002F2E1F" w:rsidRPr="006F23BC">
        <w:rPr>
          <w:rFonts w:ascii="Times New Roman" w:hAnsi="Times New Roman" w:cs="Times New Roman"/>
          <w:szCs w:val="21"/>
        </w:rPr>
        <w:t>signaling gene</w:t>
      </w:r>
      <w:r w:rsidRPr="006F23BC">
        <w:rPr>
          <w:rFonts w:ascii="Times New Roman" w:hAnsi="Times New Roman" w:cs="Times New Roman" w:hint="eastAsia"/>
          <w:szCs w:val="21"/>
        </w:rPr>
        <w:t>s</w:t>
      </w:r>
      <w:r w:rsidRPr="006F23BC">
        <w:rPr>
          <w:rFonts w:ascii="Times New Roman" w:hAnsi="Times New Roman" w:cs="Times New Roman"/>
          <w:szCs w:val="21"/>
        </w:rPr>
        <w:t xml:space="preserve"> </w:t>
      </w:r>
      <w:r w:rsidR="002F2E1F" w:rsidRPr="006F23BC">
        <w:rPr>
          <w:rFonts w:ascii="Times New Roman" w:hAnsi="Times New Roman" w:cs="Times New Roman"/>
          <w:szCs w:val="21"/>
        </w:rPr>
        <w:t xml:space="preserve">from the critical state in KIRC </w:t>
      </w:r>
      <w:r w:rsidRPr="006F23BC">
        <w:rPr>
          <w:rFonts w:ascii="Times New Roman" w:hAnsi="Times New Roman" w:cs="Times New Roman" w:hint="eastAsia"/>
          <w:szCs w:val="21"/>
        </w:rPr>
        <w:t>and</w:t>
      </w:r>
      <w:r w:rsidRPr="006F23BC">
        <w:rPr>
          <w:rFonts w:ascii="Times New Roman" w:hAnsi="Times New Roman" w:cs="Times New Roman"/>
          <w:szCs w:val="21"/>
        </w:rPr>
        <w:t xml:space="preserve"> </w:t>
      </w:r>
      <w:r w:rsidRPr="006F23BC">
        <w:rPr>
          <w:rFonts w:ascii="Times New Roman" w:hAnsi="Times New Roman" w:cs="Times New Roman" w:hint="eastAsia"/>
          <w:szCs w:val="21"/>
        </w:rPr>
        <w:t>related</w:t>
      </w:r>
      <w:r w:rsidRPr="006F23BC">
        <w:rPr>
          <w:rFonts w:ascii="Times New Roman" w:hAnsi="Times New Roman" w:cs="Times New Roman"/>
          <w:szCs w:val="21"/>
        </w:rPr>
        <w:t xml:space="preserve"> </w:t>
      </w:r>
      <w:r w:rsidRPr="006F23BC">
        <w:rPr>
          <w:rFonts w:ascii="Times New Roman" w:hAnsi="Times New Roman" w:cs="Times New Roman" w:hint="eastAsia"/>
          <w:szCs w:val="21"/>
        </w:rPr>
        <w:t>DEGs</w:t>
      </w:r>
      <w:r w:rsidRPr="006F23BC">
        <w:rPr>
          <w:rFonts w:ascii="Times New Roman" w:hAnsi="Times New Roman" w:cs="Times New Roman"/>
          <w:szCs w:val="21"/>
        </w:rPr>
        <w:t xml:space="preserve"> were significantly enriched in Rap1 signaling pathway which playing a critical role in tumor cell migration and invasion</w:t>
      </w:r>
      <w:r w:rsidR="00F66DEA" w:rsidRPr="006F23BC">
        <w:rPr>
          <w:rFonts w:ascii="Times New Roman" w:hAnsi="Times New Roman" w:cs="Times New Roman"/>
          <w:szCs w:val="21"/>
        </w:rPr>
        <w:t xml:space="preserve"> </w:t>
      </w:r>
      <w:r w:rsidR="00DD25E5" w:rsidRPr="006F23BC">
        <w:rPr>
          <w:rFonts w:ascii="Times New Roman" w:hAnsi="Times New Roman" w:cs="Times New Roman"/>
          <w:noProof/>
          <w:szCs w:val="21"/>
        </w:rPr>
        <w:t>[1</w:t>
      </w:r>
      <w:r w:rsidR="00F529F9">
        <w:rPr>
          <w:rFonts w:ascii="Times New Roman" w:hAnsi="Times New Roman" w:cs="Times New Roman"/>
          <w:noProof/>
          <w:szCs w:val="21"/>
        </w:rPr>
        <w:t>9</w:t>
      </w:r>
      <w:r w:rsidR="00DD25E5" w:rsidRPr="006F23BC">
        <w:rPr>
          <w:rFonts w:ascii="Times New Roman" w:hAnsi="Times New Roman" w:cs="Times New Roman"/>
          <w:noProof/>
          <w:szCs w:val="21"/>
        </w:rPr>
        <w:t xml:space="preserve">, </w:t>
      </w:r>
      <w:r w:rsidR="00F529F9">
        <w:rPr>
          <w:rFonts w:ascii="Times New Roman" w:hAnsi="Times New Roman" w:cs="Times New Roman"/>
          <w:noProof/>
          <w:szCs w:val="21"/>
        </w:rPr>
        <w:t>20</w:t>
      </w:r>
      <w:r w:rsidR="00DD25E5" w:rsidRPr="006F23BC">
        <w:rPr>
          <w:rFonts w:ascii="Times New Roman" w:hAnsi="Times New Roman" w:cs="Times New Roman"/>
          <w:noProof/>
          <w:szCs w:val="21"/>
        </w:rPr>
        <w:t>]</w:t>
      </w:r>
      <w:r w:rsidRPr="006F23BC">
        <w:rPr>
          <w:rFonts w:ascii="Times New Roman" w:hAnsi="Times New Roman" w:cs="Times New Roman"/>
          <w:szCs w:val="21"/>
        </w:rPr>
        <w:t xml:space="preserve">. NMDARs are coded by </w:t>
      </w:r>
      <w:r w:rsidRPr="00435A1A">
        <w:rPr>
          <w:rFonts w:ascii="Times New Roman" w:hAnsi="Times New Roman" w:cs="Times New Roman"/>
          <w:i/>
          <w:iCs/>
          <w:szCs w:val="21"/>
        </w:rPr>
        <w:t>GRIN2A</w:t>
      </w:r>
      <w:r w:rsidRPr="006F23BC">
        <w:rPr>
          <w:rFonts w:ascii="Times New Roman" w:hAnsi="Times New Roman" w:cs="Times New Roman" w:hint="eastAsia"/>
          <w:szCs w:val="21"/>
        </w:rPr>
        <w:t xml:space="preserve"> </w:t>
      </w:r>
      <w:r w:rsidRPr="006F23BC">
        <w:rPr>
          <w:rFonts w:ascii="Times New Roman" w:hAnsi="Times New Roman" w:cs="Times New Roman"/>
          <w:szCs w:val="21"/>
        </w:rPr>
        <w:t xml:space="preserve">and </w:t>
      </w:r>
      <w:r w:rsidRPr="00435A1A">
        <w:rPr>
          <w:rFonts w:ascii="Times New Roman" w:hAnsi="Times New Roman" w:cs="Times New Roman"/>
          <w:i/>
          <w:iCs/>
          <w:szCs w:val="21"/>
        </w:rPr>
        <w:t>GRIN2B</w:t>
      </w:r>
      <w:r w:rsidR="00F66DEA" w:rsidRPr="006F23BC">
        <w:rPr>
          <w:rFonts w:ascii="Times New Roman" w:hAnsi="Times New Roman" w:cs="Times New Roman"/>
          <w:szCs w:val="21"/>
        </w:rPr>
        <w:t xml:space="preserve"> </w:t>
      </w:r>
      <w:r w:rsidR="00DD25E5" w:rsidRPr="006F23BC">
        <w:rPr>
          <w:rFonts w:ascii="Times New Roman" w:hAnsi="Times New Roman" w:cs="Times New Roman"/>
          <w:noProof/>
          <w:szCs w:val="21"/>
        </w:rPr>
        <w:t>[</w:t>
      </w:r>
      <w:r w:rsidR="00F529F9">
        <w:rPr>
          <w:rFonts w:ascii="Times New Roman" w:hAnsi="Times New Roman" w:cs="Times New Roman"/>
          <w:noProof/>
          <w:szCs w:val="21"/>
        </w:rPr>
        <w:t>21</w:t>
      </w:r>
      <w:r w:rsidR="00DD25E5" w:rsidRPr="006F23BC">
        <w:rPr>
          <w:rFonts w:ascii="Times New Roman" w:hAnsi="Times New Roman" w:cs="Times New Roman"/>
          <w:noProof/>
          <w:szCs w:val="21"/>
        </w:rPr>
        <w:t>]</w:t>
      </w:r>
      <w:r w:rsidRPr="006F23BC">
        <w:rPr>
          <w:rFonts w:ascii="Times New Roman" w:hAnsi="Times New Roman" w:cs="Times New Roman"/>
          <w:szCs w:val="21"/>
        </w:rPr>
        <w:t>, which is precisely a signaling gene pairs with high ERE score</w:t>
      </w:r>
      <w:r w:rsidRPr="006F23BC">
        <w:rPr>
          <w:rFonts w:ascii="Times New Roman" w:hAnsi="Times New Roman" w:cs="Times New Roman" w:hint="eastAsia"/>
          <w:szCs w:val="21"/>
        </w:rPr>
        <w:t>,</w:t>
      </w:r>
      <w:r w:rsidRPr="006F23BC">
        <w:rPr>
          <w:rFonts w:ascii="Times New Roman" w:hAnsi="Times New Roman" w:cs="Times New Roman"/>
          <w:szCs w:val="21"/>
        </w:rPr>
        <w:t xml:space="preserve"> which means that the receptor receives signals from the microenvironment. Through Cam and Epac, signals further activate </w:t>
      </w:r>
      <w:r w:rsidRPr="00435A1A">
        <w:rPr>
          <w:rFonts w:ascii="Times New Roman" w:hAnsi="Times New Roman" w:cs="Times New Roman"/>
          <w:i/>
          <w:iCs/>
          <w:szCs w:val="21"/>
        </w:rPr>
        <w:t>Rap1</w:t>
      </w:r>
      <w:r w:rsidRPr="006F23BC">
        <w:rPr>
          <w:rFonts w:ascii="Times New Roman" w:hAnsi="Times New Roman" w:cs="Times New Roman"/>
          <w:szCs w:val="21"/>
        </w:rPr>
        <w:t xml:space="preserve">, </w:t>
      </w:r>
      <w:r w:rsidRPr="00435A1A">
        <w:rPr>
          <w:rFonts w:ascii="Times New Roman" w:hAnsi="Times New Roman" w:cs="Times New Roman"/>
          <w:i/>
          <w:iCs/>
          <w:szCs w:val="21"/>
        </w:rPr>
        <w:t>SRC</w:t>
      </w:r>
      <w:r w:rsidRPr="006F23BC">
        <w:rPr>
          <w:rFonts w:ascii="Times New Roman" w:hAnsi="Times New Roman" w:cs="Times New Roman" w:hint="eastAsia"/>
          <w:szCs w:val="21"/>
        </w:rPr>
        <w:t>,</w:t>
      </w:r>
      <w:r w:rsidRPr="006F23BC">
        <w:rPr>
          <w:rFonts w:ascii="Times New Roman" w:hAnsi="Times New Roman" w:cs="Times New Roman"/>
          <w:szCs w:val="21"/>
        </w:rPr>
        <w:t xml:space="preserve"> </w:t>
      </w:r>
      <w:r w:rsidRPr="00435A1A">
        <w:rPr>
          <w:rFonts w:ascii="Times New Roman" w:hAnsi="Times New Roman" w:cs="Times New Roman"/>
          <w:i/>
          <w:iCs/>
          <w:szCs w:val="21"/>
        </w:rPr>
        <w:t>MAP2K6</w:t>
      </w:r>
      <w:r w:rsidRPr="006F23BC">
        <w:rPr>
          <w:rFonts w:ascii="Times New Roman" w:hAnsi="Times New Roman" w:cs="Times New Roman"/>
          <w:szCs w:val="21"/>
        </w:rPr>
        <w:t xml:space="preserve"> which </w:t>
      </w:r>
      <w:r w:rsidR="006517A2" w:rsidRPr="006F23BC">
        <w:rPr>
          <w:rFonts w:ascii="Times New Roman" w:hAnsi="Times New Roman" w:cs="Times New Roman"/>
          <w:szCs w:val="21"/>
        </w:rPr>
        <w:t>affect</w:t>
      </w:r>
      <w:r w:rsidRPr="006F23BC">
        <w:rPr>
          <w:rFonts w:ascii="Times New Roman" w:hAnsi="Times New Roman" w:cs="Times New Roman"/>
          <w:szCs w:val="21"/>
        </w:rPr>
        <w:t>s proliferation ability and cell adhesion in tumor cells after the tipping points.</w:t>
      </w:r>
      <w:r w:rsidRPr="006F23BC">
        <w:rPr>
          <w:rFonts w:ascii="Times New Roman" w:hAnsi="Times New Roman" w:cs="Times New Roman" w:hint="eastAsia"/>
          <w:szCs w:val="21"/>
        </w:rPr>
        <w:t xml:space="preserve"> </w:t>
      </w:r>
      <w:r w:rsidRPr="006F23BC">
        <w:rPr>
          <w:rFonts w:ascii="Times New Roman" w:hAnsi="Times New Roman" w:cs="Times New Roman"/>
          <w:szCs w:val="21"/>
        </w:rPr>
        <w:t xml:space="preserve">However, </w:t>
      </w:r>
      <w:r w:rsidRPr="00435A1A">
        <w:rPr>
          <w:rFonts w:ascii="Times New Roman" w:hAnsi="Times New Roman" w:cs="Times New Roman"/>
          <w:i/>
          <w:iCs/>
          <w:szCs w:val="21"/>
        </w:rPr>
        <w:t>Rap1</w:t>
      </w:r>
      <w:r w:rsidRPr="006F23BC">
        <w:rPr>
          <w:rFonts w:ascii="Times New Roman" w:hAnsi="Times New Roman" w:cs="Times New Roman"/>
          <w:szCs w:val="21"/>
        </w:rPr>
        <w:t xml:space="preserve"> was always at low expression level, the ERE molecules and related DEGs provoke a downstream cascade reaction and play </w:t>
      </w:r>
      <w:r w:rsidR="006517A2" w:rsidRPr="006F23BC">
        <w:rPr>
          <w:rFonts w:ascii="Times New Roman" w:hAnsi="Times New Roman" w:cs="Times New Roman"/>
          <w:szCs w:val="21"/>
        </w:rPr>
        <w:t>an essential r</w:t>
      </w:r>
      <w:r w:rsidRPr="006F23BC">
        <w:rPr>
          <w:rFonts w:ascii="Times New Roman" w:hAnsi="Times New Roman" w:cs="Times New Roman"/>
          <w:szCs w:val="21"/>
        </w:rPr>
        <w:t xml:space="preserve">ole in tumor progression </w:t>
      </w:r>
      <w:r w:rsidRPr="006F23BC">
        <w:rPr>
          <w:rFonts w:ascii="Times New Roman" w:hAnsi="Times New Roman" w:cs="Times New Roman" w:hint="eastAsia"/>
          <w:szCs w:val="21"/>
        </w:rPr>
        <w:t>(</w:t>
      </w:r>
      <w:r w:rsidRPr="006F23BC">
        <w:rPr>
          <w:rFonts w:ascii="Times New Roman" w:hAnsi="Times New Roman" w:cs="Times New Roman"/>
          <w:szCs w:val="21"/>
        </w:rPr>
        <w:t>Fig</w:t>
      </w:r>
      <w:r w:rsidR="006517A2" w:rsidRPr="006F23BC">
        <w:rPr>
          <w:rFonts w:ascii="Times New Roman" w:hAnsi="Times New Roman" w:cs="Times New Roman"/>
          <w:szCs w:val="21"/>
        </w:rPr>
        <w:t>.</w:t>
      </w:r>
      <w:r w:rsidRPr="006F23BC">
        <w:rPr>
          <w:rFonts w:ascii="Times New Roman" w:hAnsi="Times New Roman" w:cs="Times New Roman"/>
          <w:szCs w:val="21"/>
        </w:rPr>
        <w:t xml:space="preserve"> </w:t>
      </w:r>
      <w:r w:rsidR="006517A2" w:rsidRPr="006F23BC">
        <w:rPr>
          <w:rFonts w:ascii="Times New Roman" w:hAnsi="Times New Roman" w:cs="Times New Roman"/>
          <w:szCs w:val="21"/>
        </w:rPr>
        <w:t>S</w:t>
      </w:r>
      <w:r w:rsidR="008A0F89">
        <w:rPr>
          <w:rFonts w:ascii="Times New Roman" w:hAnsi="Times New Roman" w:cs="Times New Roman"/>
          <w:szCs w:val="21"/>
        </w:rPr>
        <w:t>7</w:t>
      </w:r>
      <w:r w:rsidRPr="006F23BC">
        <w:rPr>
          <w:rFonts w:ascii="Times New Roman" w:hAnsi="Times New Roman" w:cs="Times New Roman"/>
          <w:szCs w:val="21"/>
        </w:rPr>
        <w:t>).</w:t>
      </w:r>
    </w:p>
    <w:p w14:paraId="19A48382" w14:textId="77777777" w:rsidR="00157241" w:rsidRPr="00AD148D" w:rsidRDefault="00157241" w:rsidP="00703D2C">
      <w:pPr>
        <w:spacing w:before="260" w:after="120" w:line="360" w:lineRule="auto"/>
        <w:rPr>
          <w:rFonts w:ascii="Times New Roman" w:hAnsi="Times New Roman" w:cs="Times New Roman"/>
          <w:sz w:val="24"/>
          <w:szCs w:val="24"/>
        </w:rPr>
      </w:pPr>
      <w:bookmarkStart w:id="97" w:name="_Toc130305368"/>
    </w:p>
    <w:p w14:paraId="7F428837" w14:textId="515521A2" w:rsidR="00851071" w:rsidRPr="00681F6F" w:rsidRDefault="00851071" w:rsidP="00703D2C">
      <w:pPr>
        <w:pStyle w:val="Heading2"/>
        <w:spacing w:after="120" w:line="360" w:lineRule="auto"/>
        <w:rPr>
          <w:rFonts w:ascii="Times New Roman" w:hAnsi="Times New Roman" w:cs="Times New Roman"/>
          <w:sz w:val="24"/>
        </w:rPr>
      </w:pPr>
      <w:bookmarkStart w:id="98" w:name="_Toc161779108"/>
      <w:r w:rsidRPr="00681F6F">
        <w:rPr>
          <w:rFonts w:ascii="Times New Roman" w:hAnsi="Times New Roman" w:cs="Times New Roman"/>
          <w:sz w:val="24"/>
        </w:rPr>
        <w:t>Supplementary Note S</w:t>
      </w:r>
      <w:r w:rsidR="00181A58">
        <w:rPr>
          <w:rFonts w:ascii="Times New Roman" w:hAnsi="Times New Roman" w:cs="Times New Roman"/>
          <w:sz w:val="24"/>
        </w:rPr>
        <w:t>7</w:t>
      </w:r>
      <w:r w:rsidRPr="00681F6F">
        <w:rPr>
          <w:rFonts w:ascii="Times New Roman" w:hAnsi="Times New Roman" w:cs="Times New Roman"/>
          <w:sz w:val="24"/>
        </w:rPr>
        <w:t xml:space="preserve">. </w:t>
      </w:r>
      <w:bookmarkStart w:id="99" w:name="OLE_LINK1"/>
      <w:bookmarkStart w:id="100" w:name="_Hlk113559225"/>
      <w:r w:rsidR="00B95FF6" w:rsidRPr="00681F6F">
        <w:rPr>
          <w:rFonts w:ascii="Times New Roman" w:hAnsi="Times New Roman" w:cs="Times New Roman"/>
          <w:sz w:val="24"/>
        </w:rPr>
        <w:t xml:space="preserve">KEGG </w:t>
      </w:r>
      <w:r w:rsidR="00BF058E" w:rsidRPr="00681F6F">
        <w:rPr>
          <w:rFonts w:ascii="Times New Roman" w:hAnsi="Times New Roman" w:cs="Times New Roman"/>
          <w:sz w:val="24"/>
        </w:rPr>
        <w:t>p</w:t>
      </w:r>
      <w:r w:rsidR="00B95FF6" w:rsidRPr="00681F6F">
        <w:rPr>
          <w:rFonts w:ascii="Times New Roman" w:hAnsi="Times New Roman" w:cs="Times New Roman"/>
          <w:sz w:val="24"/>
        </w:rPr>
        <w:t>athway </w:t>
      </w:r>
      <w:r w:rsidR="00BF058E" w:rsidRPr="00681F6F">
        <w:rPr>
          <w:rFonts w:ascii="Times New Roman" w:hAnsi="Times New Roman" w:cs="Times New Roman"/>
          <w:sz w:val="24"/>
        </w:rPr>
        <w:t>e</w:t>
      </w:r>
      <w:r w:rsidR="00B95FF6" w:rsidRPr="00681F6F">
        <w:rPr>
          <w:rFonts w:ascii="Times New Roman" w:hAnsi="Times New Roman" w:cs="Times New Roman"/>
          <w:sz w:val="24"/>
        </w:rPr>
        <w:t>nrichment analysis</w:t>
      </w:r>
      <w:bookmarkEnd w:id="97"/>
      <w:bookmarkEnd w:id="98"/>
      <w:bookmarkEnd w:id="99"/>
    </w:p>
    <w:p w14:paraId="74E24B63" w14:textId="483873FF" w:rsidR="00B95FF6" w:rsidRPr="006F23BC" w:rsidRDefault="00FA1819" w:rsidP="00703D2C">
      <w:pPr>
        <w:spacing w:before="260" w:after="120" w:line="360" w:lineRule="auto"/>
        <w:rPr>
          <w:rFonts w:ascii="Times New Roman" w:hAnsi="Times New Roman" w:cs="Times New Roman"/>
          <w:szCs w:val="21"/>
        </w:rPr>
      </w:pPr>
      <w:r w:rsidRPr="006F23BC">
        <w:rPr>
          <w:rFonts w:ascii="Times New Roman" w:hAnsi="Times New Roman" w:cs="Times New Roman"/>
          <w:szCs w:val="21"/>
        </w:rPr>
        <w:t>KEGG (Kyoto Encyclopedia of Genes and Genomes) database is a database that systematically analyzes gene function</w:t>
      </w:r>
      <w:r w:rsidR="00D336D2" w:rsidRPr="006F23BC">
        <w:rPr>
          <w:rFonts w:ascii="Times New Roman" w:hAnsi="Times New Roman" w:cs="Times New Roman"/>
          <w:szCs w:val="21"/>
        </w:rPr>
        <w:t>s, linking</w:t>
      </w:r>
      <w:r w:rsidRPr="006F23BC">
        <w:rPr>
          <w:rFonts w:ascii="Times New Roman" w:hAnsi="Times New Roman" w:cs="Times New Roman"/>
          <w:szCs w:val="21"/>
        </w:rPr>
        <w:t xml:space="preserve"> genomic information and functional information, including</w:t>
      </w:r>
      <w:r w:rsidR="00D336D2" w:rsidRPr="006F23BC">
        <w:rPr>
          <w:rFonts w:ascii="Times New Roman" w:hAnsi="Times New Roman" w:cs="Times New Roman"/>
          <w:szCs w:val="21"/>
        </w:rPr>
        <w:t xml:space="preserve"> the</w:t>
      </w:r>
      <w:r w:rsidRPr="006F23BC">
        <w:rPr>
          <w:rFonts w:ascii="Times New Roman" w:hAnsi="Times New Roman" w:cs="Times New Roman"/>
          <w:szCs w:val="21"/>
        </w:rPr>
        <w:t xml:space="preserve"> </w:t>
      </w:r>
      <w:r w:rsidR="00D336D2" w:rsidRPr="006F23BC">
        <w:rPr>
          <w:rFonts w:ascii="Times New Roman" w:hAnsi="Times New Roman" w:cs="Times New Roman"/>
          <w:szCs w:val="21"/>
        </w:rPr>
        <w:t>PATHWAY</w:t>
      </w:r>
      <w:r w:rsidRPr="006F23BC">
        <w:rPr>
          <w:rFonts w:ascii="Times New Roman" w:hAnsi="Times New Roman" w:cs="Times New Roman"/>
          <w:szCs w:val="21"/>
        </w:rPr>
        <w:t xml:space="preserve"> database, </w:t>
      </w:r>
      <w:r w:rsidR="00D336D2" w:rsidRPr="006F23BC">
        <w:rPr>
          <w:rFonts w:ascii="Times New Roman" w:hAnsi="Times New Roman" w:cs="Times New Roman"/>
          <w:szCs w:val="21"/>
        </w:rPr>
        <w:t>GENES</w:t>
      </w:r>
      <w:r w:rsidRPr="006F23BC">
        <w:rPr>
          <w:rFonts w:ascii="Times New Roman" w:hAnsi="Times New Roman" w:cs="Times New Roman"/>
          <w:szCs w:val="21"/>
        </w:rPr>
        <w:t xml:space="preserve"> database, </w:t>
      </w:r>
      <w:r w:rsidR="00A34F9C" w:rsidRPr="006F23BC">
        <w:rPr>
          <w:rFonts w:ascii="Times New Roman" w:hAnsi="Times New Roman" w:cs="Times New Roman"/>
          <w:szCs w:val="21"/>
        </w:rPr>
        <w:t>GENOME</w:t>
      </w:r>
      <w:r w:rsidRPr="006F23BC">
        <w:rPr>
          <w:rFonts w:ascii="Times New Roman" w:hAnsi="Times New Roman" w:cs="Times New Roman"/>
          <w:szCs w:val="21"/>
        </w:rPr>
        <w:t xml:space="preserve"> database, etc. </w:t>
      </w:r>
      <w:r w:rsidR="00A34F9C" w:rsidRPr="006F23BC">
        <w:rPr>
          <w:rFonts w:ascii="Times New Roman" w:hAnsi="Times New Roman" w:cs="Times New Roman"/>
          <w:szCs w:val="21"/>
        </w:rPr>
        <w:t>The</w:t>
      </w:r>
      <w:r w:rsidRPr="006F23BC">
        <w:rPr>
          <w:rFonts w:ascii="Times New Roman" w:hAnsi="Times New Roman" w:cs="Times New Roman"/>
          <w:szCs w:val="21"/>
        </w:rPr>
        <w:t xml:space="preserve"> Pathway database is the most widely used public database of metabolic pathways</w:t>
      </w:r>
      <w:r w:rsidR="0083147A" w:rsidRPr="006F23BC">
        <w:rPr>
          <w:rFonts w:ascii="Times New Roman" w:hAnsi="Times New Roman" w:cs="Times New Roman"/>
          <w:szCs w:val="21"/>
        </w:rPr>
        <w:t xml:space="preserve"> </w:t>
      </w:r>
      <w:r w:rsidR="00DD25E5" w:rsidRPr="006F23BC">
        <w:rPr>
          <w:rFonts w:ascii="Times New Roman" w:hAnsi="Times New Roman" w:cs="Times New Roman"/>
          <w:noProof/>
          <w:szCs w:val="21"/>
        </w:rPr>
        <w:t>[</w:t>
      </w:r>
      <w:r w:rsidR="00F529F9">
        <w:rPr>
          <w:rFonts w:ascii="Times New Roman" w:hAnsi="Times New Roman" w:cs="Times New Roman"/>
          <w:noProof/>
          <w:szCs w:val="21"/>
        </w:rPr>
        <w:t>22</w:t>
      </w:r>
      <w:r w:rsidR="00DD25E5" w:rsidRPr="006F23BC">
        <w:rPr>
          <w:rFonts w:ascii="Times New Roman" w:hAnsi="Times New Roman" w:cs="Times New Roman"/>
          <w:noProof/>
          <w:szCs w:val="21"/>
        </w:rPr>
        <w:t>-2</w:t>
      </w:r>
      <w:r w:rsidR="00F529F9">
        <w:rPr>
          <w:rFonts w:ascii="Times New Roman" w:hAnsi="Times New Roman" w:cs="Times New Roman"/>
          <w:noProof/>
          <w:szCs w:val="21"/>
        </w:rPr>
        <w:t>4</w:t>
      </w:r>
      <w:r w:rsidR="00DD25E5" w:rsidRPr="006F23BC">
        <w:rPr>
          <w:rFonts w:ascii="Times New Roman" w:hAnsi="Times New Roman" w:cs="Times New Roman"/>
          <w:noProof/>
          <w:szCs w:val="21"/>
        </w:rPr>
        <w:t>]</w:t>
      </w:r>
      <w:r w:rsidRPr="006F23BC">
        <w:rPr>
          <w:rFonts w:ascii="Times New Roman" w:hAnsi="Times New Roman" w:cs="Times New Roman"/>
          <w:szCs w:val="21"/>
        </w:rPr>
        <w:t>.</w:t>
      </w:r>
    </w:p>
    <w:p w14:paraId="654EFBD5" w14:textId="3FE06E02" w:rsidR="00FA1819" w:rsidRDefault="00FA1819" w:rsidP="00703D2C">
      <w:pPr>
        <w:spacing w:before="260" w:after="120" w:line="360" w:lineRule="auto"/>
        <w:ind w:firstLineChars="200" w:firstLine="420"/>
        <w:rPr>
          <w:rFonts w:ascii="Times New Roman" w:hAnsi="Times New Roman" w:cs="Times New Roman"/>
          <w:szCs w:val="21"/>
        </w:rPr>
      </w:pPr>
      <w:r w:rsidRPr="006F23BC">
        <w:rPr>
          <w:rFonts w:ascii="Times New Roman" w:hAnsi="Times New Roman" w:cs="Times New Roman"/>
          <w:szCs w:val="21"/>
        </w:rPr>
        <w:t xml:space="preserve">Here, the pathway enrichment </w:t>
      </w:r>
      <w:r w:rsidR="00146A56" w:rsidRPr="006F23BC">
        <w:rPr>
          <w:rFonts w:ascii="Times New Roman" w:hAnsi="Times New Roman" w:cs="Times New Roman"/>
          <w:szCs w:val="21"/>
        </w:rPr>
        <w:t>indicate</w:t>
      </w:r>
      <w:r w:rsidRPr="006F23BC">
        <w:rPr>
          <w:rFonts w:ascii="Times New Roman" w:hAnsi="Times New Roman" w:cs="Times New Roman"/>
          <w:szCs w:val="21"/>
        </w:rPr>
        <w:t xml:space="preserve"> that the proportion of genes annotated to a</w:t>
      </w:r>
      <w:r w:rsidR="00146A56" w:rsidRPr="006F23BC">
        <w:rPr>
          <w:rFonts w:ascii="Times New Roman" w:hAnsi="Times New Roman" w:cs="Times New Roman"/>
          <w:szCs w:val="21"/>
        </w:rPr>
        <w:t xml:space="preserve"> certain</w:t>
      </w:r>
      <w:r w:rsidRPr="006F23BC">
        <w:rPr>
          <w:rFonts w:ascii="Times New Roman" w:hAnsi="Times New Roman" w:cs="Times New Roman"/>
          <w:szCs w:val="21"/>
        </w:rPr>
        <w:t xml:space="preserve"> metabolic pathway in </w:t>
      </w:r>
      <w:r w:rsidR="00146A56" w:rsidRPr="006F23BC">
        <w:rPr>
          <w:rFonts w:ascii="Times New Roman" w:hAnsi="Times New Roman" w:cs="Times New Roman"/>
          <w:szCs w:val="21"/>
        </w:rPr>
        <w:t>the selected gene group</w:t>
      </w:r>
      <w:r w:rsidRPr="006F23BC">
        <w:rPr>
          <w:rFonts w:ascii="Times New Roman" w:hAnsi="Times New Roman" w:cs="Times New Roman"/>
          <w:szCs w:val="21"/>
        </w:rPr>
        <w:t xml:space="preserve"> is significantly larger t</w:t>
      </w:r>
      <w:r w:rsidR="00146A56" w:rsidRPr="006F23BC">
        <w:rPr>
          <w:rFonts w:ascii="Times New Roman" w:hAnsi="Times New Roman" w:cs="Times New Roman"/>
          <w:szCs w:val="21"/>
        </w:rPr>
        <w:t>han that of the background genes annotated to the</w:t>
      </w:r>
      <w:r w:rsidRPr="006F23BC">
        <w:rPr>
          <w:rFonts w:ascii="Times New Roman" w:hAnsi="Times New Roman" w:cs="Times New Roman"/>
          <w:szCs w:val="21"/>
        </w:rPr>
        <w:t xml:space="preserve"> metabolic pathway in all background genes. Therefore, pathway enrichment analysis involves foreground genes and background genes</w:t>
      </w:r>
      <w:r w:rsidR="00D22DA4" w:rsidRPr="006F23BC">
        <w:rPr>
          <w:rFonts w:ascii="Times New Roman" w:hAnsi="Times New Roman" w:cs="Times New Roman"/>
          <w:szCs w:val="21"/>
        </w:rPr>
        <w:t>, where the</w:t>
      </w:r>
      <w:r w:rsidRPr="006F23BC">
        <w:rPr>
          <w:rFonts w:ascii="Times New Roman" w:hAnsi="Times New Roman" w:cs="Times New Roman"/>
          <w:szCs w:val="21"/>
        </w:rPr>
        <w:t xml:space="preserve"> foreground gene</w:t>
      </w:r>
      <w:r w:rsidR="00D22DA4" w:rsidRPr="006F23BC">
        <w:rPr>
          <w:rFonts w:ascii="Times New Roman" w:hAnsi="Times New Roman" w:cs="Times New Roman"/>
          <w:szCs w:val="21"/>
        </w:rPr>
        <w:t>s</w:t>
      </w:r>
      <w:r w:rsidR="001B28D6" w:rsidRPr="006F23BC">
        <w:rPr>
          <w:rFonts w:ascii="Times New Roman" w:hAnsi="Times New Roman" w:cs="Times New Roman"/>
          <w:szCs w:val="21"/>
        </w:rPr>
        <w:t xml:space="preserve"> are</w:t>
      </w:r>
      <w:r w:rsidRPr="006F23BC">
        <w:rPr>
          <w:rFonts w:ascii="Times New Roman" w:hAnsi="Times New Roman" w:cs="Times New Roman"/>
          <w:szCs w:val="21"/>
        </w:rPr>
        <w:t xml:space="preserve"> the </w:t>
      </w:r>
      <w:r w:rsidR="001B28D6" w:rsidRPr="006F23BC">
        <w:rPr>
          <w:rFonts w:ascii="Times New Roman" w:hAnsi="Times New Roman" w:cs="Times New Roman"/>
          <w:szCs w:val="21"/>
        </w:rPr>
        <w:t>gene set that</w:t>
      </w:r>
      <w:r w:rsidRPr="006F23BC">
        <w:rPr>
          <w:rFonts w:ascii="Times New Roman" w:hAnsi="Times New Roman" w:cs="Times New Roman"/>
          <w:szCs w:val="21"/>
        </w:rPr>
        <w:t xml:space="preserve"> you focus on, and the background gene</w:t>
      </w:r>
      <w:r w:rsidR="001B28D6" w:rsidRPr="006F23BC">
        <w:rPr>
          <w:rFonts w:ascii="Times New Roman" w:hAnsi="Times New Roman" w:cs="Times New Roman"/>
          <w:szCs w:val="21"/>
        </w:rPr>
        <w:t>s</w:t>
      </w:r>
      <w:r w:rsidRPr="006F23BC">
        <w:rPr>
          <w:rFonts w:ascii="Times New Roman" w:hAnsi="Times New Roman" w:cs="Times New Roman"/>
          <w:szCs w:val="21"/>
        </w:rPr>
        <w:t xml:space="preserve"> </w:t>
      </w:r>
      <w:r w:rsidR="001B28D6" w:rsidRPr="006F23BC">
        <w:rPr>
          <w:rFonts w:ascii="Times New Roman" w:hAnsi="Times New Roman" w:cs="Times New Roman"/>
          <w:szCs w:val="21"/>
        </w:rPr>
        <w:t>refer to</w:t>
      </w:r>
      <w:r w:rsidRPr="006F23BC">
        <w:rPr>
          <w:rFonts w:ascii="Times New Roman" w:hAnsi="Times New Roman" w:cs="Times New Roman"/>
          <w:szCs w:val="21"/>
        </w:rPr>
        <w:t xml:space="preserve"> all</w:t>
      </w:r>
      <w:r w:rsidR="001B28D6" w:rsidRPr="006F23BC">
        <w:rPr>
          <w:rFonts w:ascii="Times New Roman" w:hAnsi="Times New Roman" w:cs="Times New Roman"/>
          <w:szCs w:val="21"/>
        </w:rPr>
        <w:t xml:space="preserve"> the</w:t>
      </w:r>
      <w:r w:rsidRPr="006F23BC">
        <w:rPr>
          <w:rFonts w:ascii="Times New Roman" w:hAnsi="Times New Roman" w:cs="Times New Roman"/>
          <w:szCs w:val="21"/>
        </w:rPr>
        <w:t xml:space="preserve"> genes</w:t>
      </w:r>
      <w:r w:rsidR="001B28D6" w:rsidRPr="006F23BC">
        <w:rPr>
          <w:rFonts w:ascii="Times New Roman" w:hAnsi="Times New Roman" w:cs="Times New Roman"/>
          <w:szCs w:val="21"/>
        </w:rPr>
        <w:t xml:space="preserve"> of the species</w:t>
      </w:r>
      <w:r w:rsidRPr="006F23BC">
        <w:rPr>
          <w:rFonts w:ascii="Times New Roman" w:hAnsi="Times New Roman" w:cs="Times New Roman"/>
          <w:szCs w:val="21"/>
        </w:rPr>
        <w:t>.</w:t>
      </w:r>
      <w:r w:rsidR="001B28D6" w:rsidRPr="006F23BC">
        <w:rPr>
          <w:rFonts w:ascii="Times New Roman" w:hAnsi="Times New Roman" w:cs="Times New Roman"/>
          <w:szCs w:val="21"/>
        </w:rPr>
        <w:t xml:space="preserve"> The hyper-geometric test </w:t>
      </w:r>
      <w:r w:rsidR="00DD25E5" w:rsidRPr="006F23BC">
        <w:rPr>
          <w:rFonts w:ascii="Times New Roman" w:hAnsi="Times New Roman" w:cs="Times New Roman"/>
          <w:noProof/>
          <w:szCs w:val="21"/>
        </w:rPr>
        <w:t>[2</w:t>
      </w:r>
      <w:r w:rsidR="00F529F9">
        <w:rPr>
          <w:rFonts w:ascii="Times New Roman" w:hAnsi="Times New Roman" w:cs="Times New Roman"/>
          <w:noProof/>
          <w:szCs w:val="21"/>
        </w:rPr>
        <w:t>5</w:t>
      </w:r>
      <w:r w:rsidR="00DD25E5" w:rsidRPr="006F23BC">
        <w:rPr>
          <w:rFonts w:ascii="Times New Roman" w:hAnsi="Times New Roman" w:cs="Times New Roman"/>
          <w:noProof/>
          <w:szCs w:val="21"/>
        </w:rPr>
        <w:t>]</w:t>
      </w:r>
      <w:r w:rsidR="00F335F7" w:rsidRPr="006F23BC">
        <w:rPr>
          <w:rFonts w:ascii="Times New Roman" w:hAnsi="Times New Roman" w:cs="Times New Roman"/>
          <w:szCs w:val="21"/>
        </w:rPr>
        <w:t xml:space="preserve"> </w:t>
      </w:r>
      <w:r w:rsidR="001B28D6" w:rsidRPr="006F23BC">
        <w:rPr>
          <w:rFonts w:ascii="Times New Roman" w:hAnsi="Times New Roman" w:cs="Times New Roman"/>
          <w:szCs w:val="21"/>
        </w:rPr>
        <w:t>is employed to test whether a pathway is significantly enriched by the signaling genes.</w:t>
      </w:r>
    </w:p>
    <w:p w14:paraId="7E6B7FC9" w14:textId="00C7A24E" w:rsidR="002C461F" w:rsidRDefault="002C461F" w:rsidP="00703D2C">
      <w:pPr>
        <w:spacing w:before="260" w:after="120" w:line="360" w:lineRule="auto"/>
        <w:ind w:firstLineChars="200" w:firstLine="420"/>
        <w:rPr>
          <w:rFonts w:ascii="Times New Roman" w:hAnsi="Times New Roman" w:cs="Times New Roman"/>
          <w:szCs w:val="21"/>
        </w:rPr>
      </w:pPr>
      <w:r w:rsidRPr="002C461F">
        <w:rPr>
          <w:rFonts w:ascii="Times New Roman" w:hAnsi="Times New Roman" w:cs="Times New Roman"/>
          <w:szCs w:val="21"/>
        </w:rPr>
        <w:lastRenderedPageBreak/>
        <w:t>The enrichment significance (</w:t>
      </w:r>
      <m:oMath>
        <m:r>
          <w:rPr>
            <w:rFonts w:ascii="Cambria Math" w:hAnsi="Cambria Math" w:cs="Times New Roman"/>
            <w:szCs w:val="21"/>
          </w:rPr>
          <m:t>P</m:t>
        </m:r>
      </m:oMath>
      <w:r w:rsidR="008A0F89">
        <w:rPr>
          <w:rFonts w:ascii="Times New Roman" w:hAnsi="Times New Roman" w:cs="Times New Roman"/>
          <w:szCs w:val="21"/>
        </w:rPr>
        <w:t>-</w:t>
      </w:r>
      <w:r w:rsidRPr="002C461F">
        <w:rPr>
          <w:rFonts w:ascii="Times New Roman" w:hAnsi="Times New Roman" w:cs="Times New Roman"/>
          <w:szCs w:val="21"/>
        </w:rPr>
        <w:t>value) can be defined as follows:</w:t>
      </w:r>
    </w:p>
    <w:p w14:paraId="0B1BE593" w14:textId="02D740E9" w:rsidR="003C7F3A" w:rsidRPr="006F23BC" w:rsidRDefault="003C7F3A" w:rsidP="00703D2C">
      <w:pPr>
        <w:tabs>
          <w:tab w:val="center" w:pos="4095"/>
          <w:tab w:val="right" w:pos="7770"/>
        </w:tabs>
        <w:spacing w:before="260" w:after="120" w:line="360" w:lineRule="auto"/>
        <w:ind w:firstLineChars="200" w:firstLine="360"/>
        <w:rPr>
          <w:rFonts w:ascii="Times New Roman" w:hAnsi="Times New Roman" w:cs="Times New Roman"/>
          <w:szCs w:val="21"/>
        </w:rPr>
      </w:pPr>
      <w:r>
        <w:rPr>
          <w:rFonts w:ascii="Times New Roman" w:hAnsi="Times New Roman" w:cs="Times New Roman"/>
          <w:color w:val="333333"/>
          <w:kern w:val="0"/>
          <w:sz w:val="18"/>
          <w:szCs w:val="18"/>
        </w:rPr>
        <w:tab/>
      </w:r>
      <m:oMath>
        <m:r>
          <w:rPr>
            <w:rFonts w:ascii="Cambria Math" w:eastAsia="SimSun" w:hAnsi="Cambria Math" w:cs="Arial"/>
            <w:color w:val="333333"/>
            <w:kern w:val="0"/>
            <w:szCs w:val="21"/>
          </w:rPr>
          <m:t>P</m:t>
        </m:r>
        <m:r>
          <m:rPr>
            <m:sty m:val="p"/>
          </m:rPr>
          <w:rPr>
            <w:rFonts w:ascii="Cambria Math" w:eastAsia="SimSun" w:hAnsi="Cambria Math" w:cs="Arial"/>
            <w:color w:val="333333"/>
            <w:kern w:val="0"/>
            <w:szCs w:val="21"/>
          </w:rPr>
          <m:t>=1-</m:t>
        </m:r>
        <m:nary>
          <m:naryPr>
            <m:chr m:val="∑"/>
            <m:limLoc m:val="undOvr"/>
            <m:ctrlPr>
              <w:rPr>
                <w:rFonts w:ascii="Cambria Math" w:eastAsia="SimSun" w:hAnsi="Cambria Math" w:cs="Arial"/>
                <w:color w:val="333333"/>
                <w:kern w:val="0"/>
                <w:szCs w:val="21"/>
              </w:rPr>
            </m:ctrlPr>
          </m:naryPr>
          <m:sub>
            <m:r>
              <w:rPr>
                <w:rFonts w:ascii="Cambria Math" w:eastAsia="SimSun" w:hAnsi="Cambria Math" w:cs="Arial"/>
                <w:color w:val="333333"/>
                <w:kern w:val="0"/>
                <w:szCs w:val="21"/>
              </w:rPr>
              <m:t>i=0</m:t>
            </m:r>
          </m:sub>
          <m:sup>
            <m:r>
              <w:rPr>
                <w:rFonts w:ascii="Cambria Math" w:eastAsia="SimSun" w:hAnsi="Cambria Math" w:cs="Arial"/>
                <w:color w:val="333333"/>
                <w:kern w:val="0"/>
                <w:szCs w:val="21"/>
              </w:rPr>
              <m:t>m-1</m:t>
            </m:r>
          </m:sup>
          <m:e>
            <m:f>
              <m:fPr>
                <m:ctrlPr>
                  <w:rPr>
                    <w:rFonts w:ascii="Cambria Math" w:eastAsia="SimSun" w:hAnsi="Cambria Math" w:cs="Arial"/>
                    <w:i/>
                    <w:color w:val="333333"/>
                    <w:kern w:val="0"/>
                    <w:szCs w:val="21"/>
                  </w:rPr>
                </m:ctrlPr>
              </m:fPr>
              <m:num>
                <m:d>
                  <m:dPr>
                    <m:ctrlPr>
                      <w:rPr>
                        <w:rFonts w:ascii="Cambria Math" w:eastAsia="SimSun" w:hAnsi="Cambria Math" w:cs="Arial"/>
                        <w:i/>
                        <w:color w:val="333333"/>
                        <w:kern w:val="0"/>
                        <w:szCs w:val="21"/>
                      </w:rPr>
                    </m:ctrlPr>
                  </m:dPr>
                  <m:e>
                    <m:f>
                      <m:fPr>
                        <m:type m:val="noBar"/>
                        <m:ctrlPr>
                          <w:rPr>
                            <w:rFonts w:ascii="Cambria Math" w:eastAsia="SimSun" w:hAnsi="Cambria Math" w:cs="Arial"/>
                            <w:i/>
                            <w:color w:val="333333"/>
                            <w:kern w:val="0"/>
                            <w:szCs w:val="21"/>
                          </w:rPr>
                        </m:ctrlPr>
                      </m:fPr>
                      <m:num>
                        <m:r>
                          <w:rPr>
                            <w:rFonts w:ascii="Cambria Math" w:eastAsia="SimSun" w:hAnsi="Cambria Math" w:cs="Arial"/>
                            <w:color w:val="333333"/>
                            <w:kern w:val="0"/>
                            <w:szCs w:val="21"/>
                          </w:rPr>
                          <m:t>M</m:t>
                        </m:r>
                      </m:num>
                      <m:den>
                        <m:r>
                          <w:rPr>
                            <w:rFonts w:ascii="Cambria Math" w:eastAsia="SimSun" w:hAnsi="Cambria Math" w:cs="Arial"/>
                            <w:color w:val="333333"/>
                            <w:kern w:val="0"/>
                            <w:szCs w:val="21"/>
                          </w:rPr>
                          <m:t>i</m:t>
                        </m:r>
                      </m:den>
                    </m:f>
                  </m:e>
                </m:d>
                <m:d>
                  <m:dPr>
                    <m:ctrlPr>
                      <w:rPr>
                        <w:rFonts w:ascii="Cambria Math" w:eastAsia="SimSun" w:hAnsi="Cambria Math" w:cs="Arial"/>
                        <w:i/>
                        <w:color w:val="333333"/>
                        <w:kern w:val="0"/>
                        <w:szCs w:val="21"/>
                      </w:rPr>
                    </m:ctrlPr>
                  </m:dPr>
                  <m:e>
                    <m:f>
                      <m:fPr>
                        <m:type m:val="noBar"/>
                        <m:ctrlPr>
                          <w:rPr>
                            <w:rFonts w:ascii="Cambria Math" w:eastAsia="SimSun" w:hAnsi="Cambria Math" w:cs="Arial"/>
                            <w:i/>
                            <w:color w:val="333333"/>
                            <w:kern w:val="0"/>
                            <w:szCs w:val="21"/>
                          </w:rPr>
                        </m:ctrlPr>
                      </m:fPr>
                      <m:num>
                        <m:r>
                          <w:rPr>
                            <w:rFonts w:ascii="Cambria Math" w:eastAsia="SimSun" w:hAnsi="Cambria Math" w:cs="Arial"/>
                            <w:color w:val="333333"/>
                            <w:kern w:val="0"/>
                            <w:szCs w:val="21"/>
                          </w:rPr>
                          <m:t>N-M</m:t>
                        </m:r>
                      </m:num>
                      <m:den>
                        <m:r>
                          <w:rPr>
                            <w:rFonts w:ascii="Cambria Math" w:eastAsia="SimSun" w:hAnsi="Cambria Math" w:cs="Arial"/>
                            <w:color w:val="333333"/>
                            <w:kern w:val="0"/>
                            <w:szCs w:val="21"/>
                          </w:rPr>
                          <m:t>n-i</m:t>
                        </m:r>
                      </m:den>
                    </m:f>
                  </m:e>
                </m:d>
              </m:num>
              <m:den>
                <m:d>
                  <m:dPr>
                    <m:ctrlPr>
                      <w:rPr>
                        <w:rFonts w:ascii="Cambria Math" w:eastAsia="SimSun" w:hAnsi="Cambria Math" w:cs="Arial"/>
                        <w:i/>
                        <w:color w:val="333333"/>
                        <w:kern w:val="0"/>
                        <w:szCs w:val="21"/>
                      </w:rPr>
                    </m:ctrlPr>
                  </m:dPr>
                  <m:e>
                    <m:f>
                      <m:fPr>
                        <m:type m:val="noBar"/>
                        <m:ctrlPr>
                          <w:rPr>
                            <w:rFonts w:ascii="Cambria Math" w:eastAsia="SimSun" w:hAnsi="Cambria Math" w:cs="Arial"/>
                            <w:i/>
                            <w:color w:val="333333"/>
                            <w:kern w:val="0"/>
                            <w:szCs w:val="21"/>
                          </w:rPr>
                        </m:ctrlPr>
                      </m:fPr>
                      <m:num>
                        <m:r>
                          <w:rPr>
                            <w:rFonts w:ascii="Cambria Math" w:eastAsia="SimSun" w:hAnsi="Cambria Math" w:cs="Arial"/>
                            <w:color w:val="333333"/>
                            <w:kern w:val="0"/>
                            <w:szCs w:val="21"/>
                          </w:rPr>
                          <m:t>N</m:t>
                        </m:r>
                      </m:num>
                      <m:den>
                        <m:r>
                          <w:rPr>
                            <w:rFonts w:ascii="Cambria Math" w:eastAsia="SimSun" w:hAnsi="Cambria Math" w:cs="Arial"/>
                            <w:color w:val="333333"/>
                            <w:kern w:val="0"/>
                            <w:szCs w:val="21"/>
                          </w:rPr>
                          <m:t>n</m:t>
                        </m:r>
                      </m:den>
                    </m:f>
                  </m:e>
                </m:d>
              </m:den>
            </m:f>
          </m:e>
        </m:nary>
      </m:oMath>
      <w:r w:rsidRPr="00134DDD">
        <w:rPr>
          <w:rFonts w:ascii="Times New Roman" w:hAnsi="Times New Roman" w:cs="Times New Roman" w:hint="eastAsia"/>
          <w:color w:val="333333"/>
          <w:kern w:val="0"/>
          <w:szCs w:val="21"/>
        </w:rPr>
        <w:t>,</w:t>
      </w:r>
      <w:r w:rsidRPr="00134DDD">
        <w:rPr>
          <w:rFonts w:ascii="Times New Roman" w:hAnsi="Times New Roman" w:cs="Times New Roman"/>
          <w:color w:val="333333"/>
          <w:kern w:val="0"/>
          <w:szCs w:val="21"/>
        </w:rPr>
        <w:tab/>
        <w:t>(S6)</w:t>
      </w:r>
    </w:p>
    <w:p w14:paraId="65F1F557" w14:textId="7A1B6640" w:rsidR="00FA1819" w:rsidRPr="006F23BC" w:rsidRDefault="00704C94" w:rsidP="00703D2C">
      <w:pPr>
        <w:spacing w:before="260" w:after="120" w:line="360" w:lineRule="auto"/>
        <w:rPr>
          <w:rFonts w:ascii="Times New Roman" w:hAnsi="Times New Roman" w:cs="Times New Roman"/>
          <w:szCs w:val="21"/>
        </w:rPr>
      </w:pPr>
      <w:r w:rsidRPr="006F23BC">
        <w:rPr>
          <w:rFonts w:ascii="Times New Roman" w:hAnsi="Times New Roman" w:cs="Times New Roman" w:hint="eastAsia"/>
          <w:szCs w:val="21"/>
        </w:rPr>
        <w:t>w</w:t>
      </w:r>
      <w:r w:rsidRPr="006F23BC">
        <w:rPr>
          <w:rFonts w:ascii="Times New Roman" w:hAnsi="Times New Roman" w:cs="Times New Roman"/>
          <w:szCs w:val="21"/>
        </w:rPr>
        <w:t>here</w:t>
      </w:r>
      <w:r w:rsidR="00FA1819" w:rsidRPr="006F23BC">
        <w:rPr>
          <w:rFonts w:ascii="Times New Roman" w:hAnsi="Times New Roman" w:cs="Times New Roman"/>
          <w:szCs w:val="21"/>
        </w:rPr>
        <w:t xml:space="preserve"> </w:t>
      </w:r>
      <m:oMath>
        <m:r>
          <w:rPr>
            <w:rFonts w:ascii="Cambria Math" w:hAnsi="Cambria Math" w:cs="Times New Roman"/>
            <w:szCs w:val="21"/>
          </w:rPr>
          <m:t>N</m:t>
        </m:r>
      </m:oMath>
      <w:r w:rsidR="00FA1819" w:rsidRPr="006F23BC">
        <w:rPr>
          <w:rFonts w:ascii="Times New Roman" w:hAnsi="Times New Roman" w:cs="Times New Roman"/>
          <w:szCs w:val="21"/>
        </w:rPr>
        <w:t xml:space="preserve"> is the number of genes</w:t>
      </w:r>
      <w:r w:rsidRPr="006F23BC">
        <w:rPr>
          <w:rFonts w:ascii="Times New Roman" w:hAnsi="Times New Roman" w:cs="Times New Roman"/>
          <w:szCs w:val="21"/>
        </w:rPr>
        <w:t xml:space="preserve"> </w:t>
      </w:r>
      <w:r w:rsidR="004F6C2B" w:rsidRPr="006F23BC">
        <w:rPr>
          <w:rFonts w:ascii="Times New Roman" w:hAnsi="Times New Roman" w:cs="Times New Roman"/>
          <w:szCs w:val="21"/>
        </w:rPr>
        <w:t>with pathway annotation</w:t>
      </w:r>
      <w:r w:rsidRPr="006F23BC">
        <w:rPr>
          <w:rFonts w:ascii="Times New Roman" w:hAnsi="Times New Roman" w:cs="Times New Roman"/>
          <w:szCs w:val="21"/>
        </w:rPr>
        <w:t xml:space="preserve"> </w:t>
      </w:r>
      <w:r w:rsidR="00FA1819" w:rsidRPr="006F23BC">
        <w:rPr>
          <w:rFonts w:ascii="Times New Roman" w:hAnsi="Times New Roman" w:cs="Times New Roman"/>
          <w:szCs w:val="21"/>
        </w:rPr>
        <w:t>among all genes; </w:t>
      </w:r>
      <m:oMath>
        <m:r>
          <w:rPr>
            <w:rFonts w:ascii="Cambria Math" w:hAnsi="Cambria Math" w:cs="Times New Roman"/>
            <w:szCs w:val="21"/>
          </w:rPr>
          <m:t>n</m:t>
        </m:r>
      </m:oMath>
      <w:r w:rsidR="00FA1819" w:rsidRPr="006F23BC">
        <w:rPr>
          <w:rFonts w:ascii="Times New Roman" w:hAnsi="Times New Roman" w:cs="Times New Roman"/>
          <w:szCs w:val="21"/>
        </w:rPr>
        <w:t xml:space="preserve"> is the number of </w:t>
      </w:r>
      <w:r w:rsidRPr="006F23BC">
        <w:rPr>
          <w:rFonts w:ascii="Times New Roman" w:hAnsi="Times New Roman" w:cs="Times New Roman"/>
          <w:szCs w:val="21"/>
        </w:rPr>
        <w:t>signaling</w:t>
      </w:r>
      <w:r w:rsidR="00FA1819" w:rsidRPr="006F23BC">
        <w:rPr>
          <w:rFonts w:ascii="Times New Roman" w:hAnsi="Times New Roman" w:cs="Times New Roman"/>
          <w:szCs w:val="21"/>
        </w:rPr>
        <w:t xml:space="preserve"> genes</w:t>
      </w:r>
      <w:r w:rsidR="004F6C2B" w:rsidRPr="006F23BC">
        <w:rPr>
          <w:rFonts w:ascii="Times New Roman" w:hAnsi="Times New Roman" w:cs="Times New Roman"/>
          <w:szCs w:val="21"/>
        </w:rPr>
        <w:t xml:space="preserve"> in </w:t>
      </w:r>
      <m:oMath>
        <m:r>
          <w:rPr>
            <w:rFonts w:ascii="Cambria Math" w:hAnsi="Cambria Math" w:cs="Times New Roman"/>
            <w:szCs w:val="21"/>
          </w:rPr>
          <m:t>N</m:t>
        </m:r>
      </m:oMath>
      <w:r w:rsidR="004F6C2B" w:rsidRPr="006F23BC">
        <w:rPr>
          <w:rFonts w:ascii="Times New Roman" w:hAnsi="Times New Roman" w:cs="Times New Roman"/>
          <w:szCs w:val="21"/>
        </w:rPr>
        <w:t>;</w:t>
      </w:r>
      <w:r w:rsidR="00FA1819" w:rsidRPr="006F23BC">
        <w:rPr>
          <w:rFonts w:ascii="Times New Roman" w:hAnsi="Times New Roman" w:cs="Times New Roman"/>
          <w:szCs w:val="21"/>
        </w:rPr>
        <w:t> </w:t>
      </w:r>
      <m:oMath>
        <m:r>
          <w:rPr>
            <w:rFonts w:ascii="Cambria Math" w:hAnsi="Cambria Math" w:cs="Times New Roman"/>
            <w:szCs w:val="21"/>
          </w:rPr>
          <m:t>M</m:t>
        </m:r>
      </m:oMath>
      <w:r w:rsidR="00FA1819" w:rsidRPr="006F23BC">
        <w:rPr>
          <w:rFonts w:ascii="Times New Roman" w:hAnsi="Times New Roman" w:cs="Times New Roman"/>
          <w:szCs w:val="21"/>
        </w:rPr>
        <w:t xml:space="preserve"> is</w:t>
      </w:r>
      <w:r w:rsidR="004F6C2B" w:rsidRPr="006F23BC">
        <w:rPr>
          <w:rFonts w:ascii="Times New Roman" w:hAnsi="Times New Roman" w:cs="Times New Roman"/>
          <w:szCs w:val="21"/>
        </w:rPr>
        <w:t xml:space="preserve"> the number of genes annotated to a specific p</w:t>
      </w:r>
      <w:r w:rsidR="00FA1819" w:rsidRPr="006F23BC">
        <w:rPr>
          <w:rFonts w:ascii="Times New Roman" w:hAnsi="Times New Roman" w:cs="Times New Roman"/>
          <w:szCs w:val="21"/>
        </w:rPr>
        <w:t>athway among all genes; </w:t>
      </w:r>
      <m:oMath>
        <m:r>
          <w:rPr>
            <w:rFonts w:ascii="Cambria Math" w:hAnsi="Cambria Math" w:cs="Times New Roman"/>
            <w:szCs w:val="21"/>
          </w:rPr>
          <m:t>m</m:t>
        </m:r>
      </m:oMath>
      <w:r w:rsidR="00FA1819" w:rsidRPr="006F23BC">
        <w:rPr>
          <w:rFonts w:ascii="Times New Roman" w:hAnsi="Times New Roman" w:cs="Times New Roman"/>
          <w:szCs w:val="21"/>
        </w:rPr>
        <w:t xml:space="preserve"> is the nu</w:t>
      </w:r>
      <w:r w:rsidRPr="006F23BC">
        <w:rPr>
          <w:rFonts w:ascii="Times New Roman" w:hAnsi="Times New Roman" w:cs="Times New Roman"/>
          <w:szCs w:val="21"/>
        </w:rPr>
        <w:t>mber o</w:t>
      </w:r>
      <w:r w:rsidR="004F6C2B" w:rsidRPr="006F23BC">
        <w:rPr>
          <w:rFonts w:ascii="Times New Roman" w:hAnsi="Times New Roman" w:cs="Times New Roman"/>
          <w:szCs w:val="21"/>
        </w:rPr>
        <w:t>f signaling genes annotated to the</w:t>
      </w:r>
      <w:r w:rsidRPr="006F23BC">
        <w:rPr>
          <w:rFonts w:ascii="Times New Roman" w:hAnsi="Times New Roman" w:cs="Times New Roman"/>
          <w:szCs w:val="21"/>
        </w:rPr>
        <w:t xml:space="preserve"> specific p</w:t>
      </w:r>
      <w:r w:rsidR="00FA1819" w:rsidRPr="006F23BC">
        <w:rPr>
          <w:rFonts w:ascii="Times New Roman" w:hAnsi="Times New Roman" w:cs="Times New Roman"/>
          <w:szCs w:val="21"/>
        </w:rPr>
        <w:t>athway.</w:t>
      </w:r>
    </w:p>
    <w:p w14:paraId="2A7A9A1D" w14:textId="19EA1DDF" w:rsidR="00BC2125" w:rsidRDefault="00FA1819" w:rsidP="00703D2C">
      <w:pPr>
        <w:spacing w:before="260" w:after="120" w:line="360" w:lineRule="auto"/>
        <w:ind w:firstLineChars="200" w:firstLine="420"/>
        <w:rPr>
          <w:rFonts w:ascii="Times New Roman" w:hAnsi="Times New Roman" w:cs="Times New Roman"/>
          <w:szCs w:val="21"/>
        </w:rPr>
      </w:pPr>
      <w:r w:rsidRPr="006F23BC">
        <w:rPr>
          <w:rFonts w:ascii="Times New Roman" w:hAnsi="Times New Roman" w:cs="Times New Roman"/>
          <w:szCs w:val="21"/>
        </w:rPr>
        <w:t xml:space="preserve">The calculated </w:t>
      </w:r>
      <m:oMath>
        <m:r>
          <w:rPr>
            <w:rFonts w:ascii="Cambria Math" w:hAnsi="Cambria Math" w:cs="Times New Roman"/>
            <w:szCs w:val="21"/>
          </w:rPr>
          <m:t>P</m:t>
        </m:r>
      </m:oMath>
      <w:r w:rsidR="00435A1A">
        <w:rPr>
          <w:rFonts w:ascii="Times New Roman" w:hAnsi="Times New Roman" w:cs="Times New Roman"/>
          <w:szCs w:val="21"/>
        </w:rPr>
        <w:t xml:space="preserve"> </w:t>
      </w:r>
      <w:r w:rsidRPr="006F23BC">
        <w:rPr>
          <w:rFonts w:ascii="Times New Roman" w:hAnsi="Times New Roman" w:cs="Times New Roman"/>
          <w:szCs w:val="21"/>
        </w:rPr>
        <w:t xml:space="preserve">value is further corrected by multiple testing to </w:t>
      </w:r>
      <w:r w:rsidR="004F6C2B" w:rsidRPr="006F23BC">
        <w:rPr>
          <w:rFonts w:ascii="Times New Roman" w:hAnsi="Times New Roman" w:cs="Times New Roman"/>
          <w:szCs w:val="21"/>
        </w:rPr>
        <w:t>obtain</w:t>
      </w:r>
      <w:r w:rsidRPr="006F23BC">
        <w:rPr>
          <w:rFonts w:ascii="Times New Roman" w:hAnsi="Times New Roman" w:cs="Times New Roman"/>
          <w:szCs w:val="21"/>
        </w:rPr>
        <w:t xml:space="preserve"> a corrected</w:t>
      </w:r>
      <w:r w:rsidR="008B0A2D">
        <w:rPr>
          <w:rFonts w:ascii="Times New Roman" w:hAnsi="Times New Roman" w:cs="Times New Roman"/>
          <w:szCs w:val="21"/>
        </w:rPr>
        <w:t>-</w:t>
      </w:r>
      <w:r w:rsidRPr="006F23BC">
        <w:rPr>
          <w:rFonts w:ascii="Times New Roman" w:hAnsi="Times New Roman" w:cs="Times New Roman"/>
          <w:szCs w:val="21"/>
        </w:rPr>
        <w:t>p</w:t>
      </w:r>
      <w:r w:rsidR="008B0A2D">
        <w:rPr>
          <w:rFonts w:ascii="Times New Roman" w:hAnsi="Times New Roman" w:cs="Times New Roman"/>
          <w:szCs w:val="21"/>
        </w:rPr>
        <w:t xml:space="preserve"> </w:t>
      </w:r>
      <w:r w:rsidRPr="006F23BC">
        <w:rPr>
          <w:rFonts w:ascii="Times New Roman" w:hAnsi="Times New Roman" w:cs="Times New Roman"/>
          <w:szCs w:val="21"/>
        </w:rPr>
        <w:t>value (</w:t>
      </w:r>
      <w:r w:rsidRPr="00435A1A">
        <w:rPr>
          <w:rFonts w:ascii="Times New Roman" w:hAnsi="Times New Roman" w:cs="Times New Roman"/>
          <w:i/>
          <w:iCs/>
          <w:szCs w:val="21"/>
        </w:rPr>
        <w:t>i.e.</w:t>
      </w:r>
      <w:r w:rsidRPr="006F23BC">
        <w:rPr>
          <w:rFonts w:ascii="Times New Roman" w:hAnsi="Times New Roman" w:cs="Times New Roman"/>
          <w:szCs w:val="21"/>
        </w:rPr>
        <w:t xml:space="preserve">, </w:t>
      </w:r>
      <m:oMath>
        <m:r>
          <w:rPr>
            <w:rFonts w:ascii="Cambria Math" w:hAnsi="Cambria Math" w:cs="Times New Roman"/>
            <w:szCs w:val="21"/>
          </w:rPr>
          <m:t>Q</m:t>
        </m:r>
      </m:oMath>
      <w:r w:rsidR="008A0F89">
        <w:rPr>
          <w:rFonts w:ascii="Times New Roman" w:hAnsi="Times New Roman" w:cs="Times New Roman"/>
          <w:szCs w:val="21"/>
        </w:rPr>
        <w:t>-</w:t>
      </w:r>
      <w:r w:rsidRPr="006F23BC">
        <w:rPr>
          <w:rFonts w:ascii="Times New Roman" w:hAnsi="Times New Roman" w:cs="Times New Roman"/>
          <w:szCs w:val="21"/>
        </w:rPr>
        <w:t xml:space="preserve">value). Generally, we </w:t>
      </w:r>
      <w:r w:rsidR="004F6C2B" w:rsidRPr="006F23BC">
        <w:rPr>
          <w:rFonts w:ascii="Times New Roman" w:hAnsi="Times New Roman" w:cs="Times New Roman"/>
          <w:szCs w:val="21"/>
        </w:rPr>
        <w:t>set</w:t>
      </w:r>
      <w:r w:rsidRPr="006F23BC">
        <w:rPr>
          <w:rFonts w:ascii="Times New Roman" w:hAnsi="Times New Roman" w:cs="Times New Roman"/>
          <w:szCs w:val="21"/>
        </w:rPr>
        <w:t xml:space="preserve"> </w:t>
      </w:r>
      <m:oMath>
        <m:r>
          <w:rPr>
            <w:rFonts w:ascii="Cambria Math" w:hAnsi="Cambria Math" w:cs="Times New Roman"/>
            <w:szCs w:val="21"/>
          </w:rPr>
          <m:t>Q</m:t>
        </m:r>
      </m:oMath>
      <w:r w:rsidR="008A0F89">
        <w:rPr>
          <w:rFonts w:ascii="Times New Roman" w:hAnsi="Times New Roman" w:cs="Times New Roman"/>
          <w:szCs w:val="21"/>
        </w:rPr>
        <w:t>-</w:t>
      </w:r>
      <w:r w:rsidRPr="006F23BC">
        <w:rPr>
          <w:rFonts w:ascii="Times New Roman" w:hAnsi="Times New Roman" w:cs="Times New Roman"/>
          <w:szCs w:val="21"/>
        </w:rPr>
        <w:t>value</w:t>
      </w:r>
      <m:oMath>
        <m:r>
          <w:rPr>
            <w:rFonts w:ascii="Cambria Math" w:hAnsi="Cambria Math" w:cs="Times New Roman"/>
            <w:szCs w:val="21"/>
          </w:rPr>
          <m:t>≤0.05</m:t>
        </m:r>
      </m:oMath>
      <w:r w:rsidRPr="006F23BC">
        <w:rPr>
          <w:rFonts w:ascii="Times New Roman" w:hAnsi="Times New Roman" w:cs="Times New Roman"/>
          <w:szCs w:val="21"/>
        </w:rPr>
        <w:t xml:space="preserve"> as the threshold, and </w:t>
      </w:r>
      <w:r w:rsidR="004F6C2B" w:rsidRPr="006F23BC">
        <w:rPr>
          <w:rFonts w:ascii="Times New Roman" w:hAnsi="Times New Roman" w:cs="Times New Roman"/>
          <w:szCs w:val="21"/>
        </w:rPr>
        <w:t xml:space="preserve">the </w:t>
      </w:r>
      <w:r w:rsidRPr="006F23BC">
        <w:rPr>
          <w:rFonts w:ascii="Times New Roman" w:hAnsi="Times New Roman" w:cs="Times New Roman"/>
          <w:szCs w:val="21"/>
        </w:rPr>
        <w:t xml:space="preserve">pathways meeting this condition are defined as </w:t>
      </w:r>
      <w:r w:rsidR="004F6C2B" w:rsidRPr="006F23BC">
        <w:rPr>
          <w:rFonts w:ascii="Times New Roman" w:hAnsi="Times New Roman" w:cs="Times New Roman"/>
          <w:szCs w:val="21"/>
        </w:rPr>
        <w:t>the</w:t>
      </w:r>
      <w:r w:rsidRPr="006F23BC">
        <w:rPr>
          <w:rFonts w:ascii="Times New Roman" w:hAnsi="Times New Roman" w:cs="Times New Roman"/>
          <w:szCs w:val="21"/>
        </w:rPr>
        <w:t xml:space="preserve"> significantly enriched </w:t>
      </w:r>
      <w:r w:rsidR="004F6C2B" w:rsidRPr="006F23BC">
        <w:rPr>
          <w:rFonts w:ascii="Times New Roman" w:hAnsi="Times New Roman" w:cs="Times New Roman"/>
          <w:szCs w:val="21"/>
        </w:rPr>
        <w:t>ones by</w:t>
      </w:r>
      <w:r w:rsidRPr="006F23BC">
        <w:rPr>
          <w:rFonts w:ascii="Times New Roman" w:hAnsi="Times New Roman" w:cs="Times New Roman"/>
          <w:szCs w:val="21"/>
        </w:rPr>
        <w:t xml:space="preserve"> </w:t>
      </w:r>
      <w:r w:rsidR="004F6C2B" w:rsidRPr="006F23BC">
        <w:rPr>
          <w:rFonts w:ascii="Times New Roman" w:hAnsi="Times New Roman" w:cs="Times New Roman"/>
          <w:szCs w:val="21"/>
        </w:rPr>
        <w:t>signaling</w:t>
      </w:r>
      <w:r w:rsidRPr="006F23BC">
        <w:rPr>
          <w:rFonts w:ascii="Times New Roman" w:hAnsi="Times New Roman" w:cs="Times New Roman"/>
          <w:szCs w:val="21"/>
        </w:rPr>
        <w:t xml:space="preserve"> genes.</w:t>
      </w:r>
      <w:bookmarkEnd w:id="100"/>
    </w:p>
    <w:p w14:paraId="2599E314" w14:textId="77777777" w:rsidR="00157241" w:rsidRPr="00AD148D" w:rsidRDefault="00157241" w:rsidP="00703D2C">
      <w:pPr>
        <w:spacing w:before="260" w:after="120" w:line="360" w:lineRule="auto"/>
        <w:rPr>
          <w:rFonts w:ascii="Times New Roman" w:hAnsi="Times New Roman" w:cs="Times New Roman"/>
          <w:sz w:val="24"/>
          <w:szCs w:val="24"/>
        </w:rPr>
      </w:pPr>
      <w:bookmarkStart w:id="101" w:name="_Toc130305369"/>
    </w:p>
    <w:p w14:paraId="754AED1C" w14:textId="4CD49547" w:rsidR="00233268" w:rsidRPr="00681F6F" w:rsidRDefault="00233268" w:rsidP="00703D2C">
      <w:pPr>
        <w:pStyle w:val="Heading2"/>
        <w:spacing w:after="120" w:line="360" w:lineRule="auto"/>
        <w:rPr>
          <w:rFonts w:ascii="Times New Roman" w:hAnsi="Times New Roman" w:cs="Times New Roman"/>
          <w:sz w:val="24"/>
        </w:rPr>
      </w:pPr>
      <w:bookmarkStart w:id="102" w:name="_Toc161779109"/>
      <w:r w:rsidRPr="00681F6F">
        <w:rPr>
          <w:rFonts w:ascii="Times New Roman" w:hAnsi="Times New Roman" w:cs="Times New Roman"/>
          <w:sz w:val="24"/>
        </w:rPr>
        <w:t>Supplementary Note S</w:t>
      </w:r>
      <w:r w:rsidR="00181A58">
        <w:rPr>
          <w:rFonts w:ascii="Times New Roman" w:hAnsi="Times New Roman" w:cs="Times New Roman"/>
          <w:sz w:val="24"/>
        </w:rPr>
        <w:t>8</w:t>
      </w:r>
      <w:r w:rsidRPr="00681F6F">
        <w:rPr>
          <w:rFonts w:ascii="Times New Roman" w:hAnsi="Times New Roman" w:cs="Times New Roman"/>
          <w:sz w:val="24"/>
        </w:rPr>
        <w:t xml:space="preserve">. </w:t>
      </w:r>
      <w:r w:rsidR="004210A4" w:rsidRPr="004210A4">
        <w:rPr>
          <w:rFonts w:ascii="Times New Roman" w:hAnsi="Times New Roman" w:cs="Times New Roman"/>
          <w:sz w:val="24"/>
        </w:rPr>
        <w:t>Theoretical basis</w:t>
      </w:r>
      <w:bookmarkEnd w:id="101"/>
      <w:bookmarkEnd w:id="102"/>
    </w:p>
    <w:p w14:paraId="0F9C2BD9" w14:textId="6A851A38" w:rsidR="00233268" w:rsidRPr="00BE2F49" w:rsidRDefault="00702CC1" w:rsidP="001063A7">
      <w:pPr>
        <w:spacing w:before="260" w:after="120" w:line="360" w:lineRule="auto"/>
        <w:rPr>
          <w:rFonts w:ascii="Times New Roman" w:hAnsi="Times New Roman" w:cs="Times New Roman"/>
          <w:szCs w:val="21"/>
        </w:rPr>
      </w:pPr>
      <w:r w:rsidRPr="00BE2F49">
        <w:rPr>
          <w:rFonts w:ascii="Times New Roman" w:hAnsi="Times New Roman" w:cs="Times New Roman"/>
          <w:szCs w:val="21"/>
        </w:rPr>
        <w:t xml:space="preserve">The theoretical background is </w:t>
      </w:r>
      <w:r w:rsidR="00BE2F49" w:rsidRPr="00BE2F49">
        <w:rPr>
          <w:rFonts w:ascii="Times New Roman" w:hAnsi="Times New Roman" w:cs="Times New Roman"/>
          <w:szCs w:val="21"/>
        </w:rPr>
        <w:t xml:space="preserve">the </w:t>
      </w:r>
      <w:r w:rsidRPr="00BE2F49">
        <w:rPr>
          <w:rFonts w:ascii="Times New Roman" w:hAnsi="Times New Roman" w:cs="Times New Roman"/>
          <w:szCs w:val="21"/>
        </w:rPr>
        <w:t>DNB theory. Specifically, in order to theoretically and</w:t>
      </w:r>
      <w:r w:rsidR="00BE2F49" w:rsidRPr="00BE2F49">
        <w:rPr>
          <w:rFonts w:ascii="Times New Roman" w:hAnsi="Times New Roman" w:cs="Times New Roman"/>
          <w:szCs w:val="21"/>
        </w:rPr>
        <w:t xml:space="preserve"> </w:t>
      </w:r>
      <w:r w:rsidRPr="00BE2F49">
        <w:rPr>
          <w:rFonts w:ascii="Times New Roman" w:hAnsi="Times New Roman" w:cs="Times New Roman"/>
          <w:szCs w:val="21"/>
        </w:rPr>
        <w:t>mathematically describe the dynamics of a complex disease, its evolution is usually modeled as a time</w:t>
      </w:r>
      <w:r w:rsidRPr="00BE2F49">
        <w:rPr>
          <w:rFonts w:ascii="Times New Roman" w:hAnsi="Times New Roman" w:cs="Times New Roman" w:hint="eastAsia"/>
          <w:szCs w:val="21"/>
        </w:rPr>
        <w:t>-</w:t>
      </w:r>
      <w:r w:rsidRPr="00BE2F49">
        <w:rPr>
          <w:rFonts w:ascii="Times New Roman" w:hAnsi="Times New Roman" w:cs="Times New Roman"/>
          <w:szCs w:val="21"/>
        </w:rPr>
        <w:t xml:space="preserve">dependent nonlinear dynamical system </w:t>
      </w:r>
      <w:r w:rsidRPr="00BE2F49">
        <w:rPr>
          <w:rFonts w:ascii="Times New Roman" w:hAnsi="Times New Roman" w:cs="Times New Roman" w:hint="eastAsia"/>
          <w:szCs w:val="21"/>
        </w:rPr>
        <w:t>[</w:t>
      </w:r>
      <w:r w:rsidR="00BE2F49" w:rsidRPr="00BE2F49">
        <w:rPr>
          <w:rFonts w:ascii="Times New Roman" w:hAnsi="Times New Roman" w:cs="Times New Roman"/>
          <w:szCs w:val="21"/>
        </w:rPr>
        <w:t>2</w:t>
      </w:r>
      <w:r w:rsidR="00F529F9">
        <w:rPr>
          <w:rFonts w:ascii="Times New Roman" w:hAnsi="Times New Roman" w:cs="Times New Roman"/>
          <w:szCs w:val="21"/>
        </w:rPr>
        <w:t>6</w:t>
      </w:r>
      <w:r w:rsidRPr="00BE2F49">
        <w:rPr>
          <w:rFonts w:ascii="Times New Roman" w:hAnsi="Times New Roman" w:cs="Times New Roman"/>
          <w:szCs w:val="21"/>
        </w:rPr>
        <w:t>], in which</w:t>
      </w:r>
      <w:r w:rsidR="00BE2F49" w:rsidRPr="00BE2F49">
        <w:rPr>
          <w:rFonts w:ascii="Times New Roman" w:hAnsi="Times New Roman" w:cs="Times New Roman"/>
          <w:szCs w:val="21"/>
        </w:rPr>
        <w:t xml:space="preserve"> </w:t>
      </w:r>
      <w:r w:rsidRPr="00BE2F49">
        <w:rPr>
          <w:rFonts w:ascii="Times New Roman" w:hAnsi="Times New Roman" w:cs="Times New Roman"/>
          <w:szCs w:val="21"/>
        </w:rPr>
        <w:t>the sudden deterioration is regarded as a state transition</w:t>
      </w:r>
      <w:r w:rsidR="00BE2F49" w:rsidRPr="00BE2F49">
        <w:rPr>
          <w:rFonts w:ascii="Times New Roman" w:hAnsi="Times New Roman" w:cs="Times New Roman"/>
          <w:szCs w:val="21"/>
        </w:rPr>
        <w:t xml:space="preserve"> </w:t>
      </w:r>
      <w:r w:rsidRPr="00BE2F49">
        <w:rPr>
          <w:rFonts w:ascii="Times New Roman" w:hAnsi="Times New Roman" w:cs="Times New Roman"/>
          <w:szCs w:val="21"/>
        </w:rPr>
        <w:t>at a bifurcation point [</w:t>
      </w:r>
      <w:r w:rsidR="00BE2F49" w:rsidRPr="00BE2F49">
        <w:rPr>
          <w:rFonts w:ascii="Times New Roman" w:hAnsi="Times New Roman" w:cs="Times New Roman"/>
          <w:szCs w:val="21"/>
        </w:rPr>
        <w:t>2</w:t>
      </w:r>
      <w:r w:rsidR="00F529F9">
        <w:rPr>
          <w:rFonts w:ascii="Times New Roman" w:hAnsi="Times New Roman" w:cs="Times New Roman"/>
          <w:szCs w:val="21"/>
        </w:rPr>
        <w:t>7</w:t>
      </w:r>
      <w:r w:rsidRPr="00BE2F49">
        <w:rPr>
          <w:rFonts w:ascii="Times New Roman" w:hAnsi="Times New Roman" w:cs="Times New Roman"/>
          <w:szCs w:val="21"/>
        </w:rPr>
        <w:t xml:space="preserve">]. </w:t>
      </w:r>
      <w:r w:rsidR="004B029C" w:rsidRPr="004B029C">
        <w:rPr>
          <w:rFonts w:ascii="Times New Roman" w:hAnsi="Times New Roman" w:cs="Times New Roman"/>
          <w:szCs w:val="21"/>
        </w:rPr>
        <w:t xml:space="preserve">Generally, the after-transition state refers to a stable stage after a drastic deterioration. Thus, the after-transition state may be characterized by different deterioration processes (as shown in Fig. </w:t>
      </w:r>
      <w:r w:rsidR="004B029C">
        <w:rPr>
          <w:rFonts w:ascii="Times New Roman" w:hAnsi="Times New Roman" w:cs="Times New Roman"/>
          <w:szCs w:val="21"/>
        </w:rPr>
        <w:t>S1</w:t>
      </w:r>
      <w:r w:rsidR="008B0A2D">
        <w:rPr>
          <w:rFonts w:ascii="Times New Roman" w:hAnsi="Times New Roman" w:cs="Times New Roman"/>
          <w:szCs w:val="21"/>
        </w:rPr>
        <w:t>6</w:t>
      </w:r>
      <w:r w:rsidR="004B029C" w:rsidRPr="004B029C">
        <w:rPr>
          <w:rFonts w:ascii="Times New Roman" w:hAnsi="Times New Roman" w:cs="Times New Roman"/>
          <w:szCs w:val="21"/>
        </w:rPr>
        <w:t>). During the progression of cancer, for instance, it is regarded that the stage of lymphoid infiltrates as the after-transition state after a critical transition of tumor cell invasion. On the other hand, after a critical transition of metastasis, the after-transition state may be taken to represent the stage of being distant metastasis.</w:t>
      </w:r>
      <w:r w:rsidR="004B029C">
        <w:rPr>
          <w:rFonts w:ascii="Times New Roman" w:hAnsi="Times New Roman" w:cs="Times New Roman"/>
          <w:szCs w:val="21"/>
        </w:rPr>
        <w:t xml:space="preserve"> </w:t>
      </w:r>
      <w:r w:rsidRPr="00BE2F49">
        <w:rPr>
          <w:rFonts w:ascii="Times New Roman" w:hAnsi="Times New Roman" w:cs="Times New Roman"/>
          <w:szCs w:val="21"/>
        </w:rPr>
        <w:t>In ideal situation with small</w:t>
      </w:r>
      <w:r w:rsidR="00BE2F49" w:rsidRPr="00BE2F49">
        <w:rPr>
          <w:rFonts w:ascii="Times New Roman" w:hAnsi="Times New Roman" w:cs="Times New Roman"/>
          <w:szCs w:val="21"/>
        </w:rPr>
        <w:t xml:space="preserve"> </w:t>
      </w:r>
      <w:r w:rsidRPr="00BE2F49">
        <w:rPr>
          <w:rFonts w:ascii="Times New Roman" w:hAnsi="Times New Roman" w:cs="Times New Roman"/>
          <w:szCs w:val="21"/>
        </w:rPr>
        <w:t>noise, when a complex system is near the critical point,</w:t>
      </w:r>
      <w:r w:rsidR="00BE2F49" w:rsidRPr="00BE2F49">
        <w:rPr>
          <w:rFonts w:ascii="Times New Roman" w:hAnsi="Times New Roman" w:cs="Times New Roman"/>
          <w:szCs w:val="21"/>
        </w:rPr>
        <w:t xml:space="preserve"> </w:t>
      </w:r>
      <w:r w:rsidRPr="00BE2F49">
        <w:rPr>
          <w:rFonts w:ascii="Times New Roman" w:hAnsi="Times New Roman" w:cs="Times New Roman"/>
          <w:szCs w:val="21"/>
        </w:rPr>
        <w:t>among all observed variables there exists a dominant</w:t>
      </w:r>
      <w:r w:rsidR="00BE2F49" w:rsidRPr="00BE2F49">
        <w:rPr>
          <w:rFonts w:ascii="Times New Roman" w:hAnsi="Times New Roman" w:cs="Times New Roman"/>
          <w:szCs w:val="21"/>
        </w:rPr>
        <w:t xml:space="preserve"> </w:t>
      </w:r>
      <w:r w:rsidRPr="00BE2F49">
        <w:rPr>
          <w:rFonts w:ascii="Times New Roman" w:hAnsi="Times New Roman" w:cs="Times New Roman"/>
          <w:szCs w:val="21"/>
        </w:rPr>
        <w:t>group defined as the DNB biomolecules, which satisfy</w:t>
      </w:r>
      <w:r w:rsidR="00BE2F49" w:rsidRPr="00BE2F49">
        <w:rPr>
          <w:rFonts w:ascii="Times New Roman" w:hAnsi="Times New Roman" w:cs="Times New Roman"/>
          <w:szCs w:val="21"/>
        </w:rPr>
        <w:t xml:space="preserve"> </w:t>
      </w:r>
      <w:r w:rsidRPr="00BE2F49">
        <w:rPr>
          <w:rFonts w:ascii="Times New Roman" w:hAnsi="Times New Roman" w:cs="Times New Roman"/>
          <w:szCs w:val="21"/>
        </w:rPr>
        <w:t>the following three conditions based on the observed</w:t>
      </w:r>
      <w:r w:rsidR="00BE2F49" w:rsidRPr="00BE2F49">
        <w:rPr>
          <w:rFonts w:ascii="Times New Roman" w:hAnsi="Times New Roman" w:cs="Times New Roman"/>
          <w:szCs w:val="21"/>
        </w:rPr>
        <w:t xml:space="preserve"> </w:t>
      </w:r>
      <w:r w:rsidRPr="00BE2F49">
        <w:rPr>
          <w:rFonts w:ascii="Times New Roman" w:hAnsi="Times New Roman" w:cs="Times New Roman"/>
          <w:szCs w:val="21"/>
        </w:rPr>
        <w:t>data [</w:t>
      </w:r>
      <w:r w:rsidR="00BE2F49" w:rsidRPr="00BE2F49">
        <w:rPr>
          <w:rFonts w:ascii="Times New Roman" w:hAnsi="Times New Roman" w:cs="Times New Roman"/>
          <w:szCs w:val="21"/>
        </w:rPr>
        <w:t>2</w:t>
      </w:r>
      <w:r w:rsidR="00F529F9">
        <w:rPr>
          <w:rFonts w:ascii="Times New Roman" w:hAnsi="Times New Roman" w:cs="Times New Roman"/>
          <w:szCs w:val="21"/>
        </w:rPr>
        <w:t>8</w:t>
      </w:r>
      <w:r w:rsidRPr="00BE2F49">
        <w:rPr>
          <w:rFonts w:ascii="Times New Roman" w:hAnsi="Times New Roman" w:cs="Times New Roman"/>
          <w:szCs w:val="21"/>
        </w:rPr>
        <w:t>]:</w:t>
      </w:r>
    </w:p>
    <w:p w14:paraId="40F2B7FA" w14:textId="207837EB" w:rsidR="00702CC1" w:rsidRPr="00BE2F49" w:rsidRDefault="00702CC1" w:rsidP="001063A7">
      <w:pPr>
        <w:pStyle w:val="ListParagraph"/>
        <w:numPr>
          <w:ilvl w:val="0"/>
          <w:numId w:val="11"/>
        </w:numPr>
        <w:spacing w:before="260" w:after="120" w:line="360" w:lineRule="auto"/>
        <w:ind w:firstLineChars="0"/>
        <w:rPr>
          <w:rFonts w:ascii="Times New Roman" w:hAnsi="Times New Roman" w:cs="Times New Roman"/>
          <w:szCs w:val="21"/>
        </w:rPr>
      </w:pPr>
      <w:r w:rsidRPr="00BE2F49">
        <w:rPr>
          <w:rFonts w:ascii="Times New Roman" w:hAnsi="Times New Roman" w:cs="Times New Roman"/>
          <w:szCs w:val="21"/>
        </w:rPr>
        <w:t>The correlation (</w:t>
      </w:r>
      <m:oMath>
        <m:sSub>
          <m:sSubPr>
            <m:ctrlPr>
              <w:rPr>
                <w:rFonts w:ascii="Cambria Math" w:hAnsi="Cambria Math" w:cs="Times New Roman"/>
                <w:i/>
                <w:szCs w:val="21"/>
              </w:rPr>
            </m:ctrlPr>
          </m:sSubPr>
          <m:e>
            <m:r>
              <w:rPr>
                <w:rFonts w:ascii="Cambria Math" w:hAnsi="Cambria Math" w:cs="Times New Roman"/>
                <w:szCs w:val="21"/>
              </w:rPr>
              <m:t>PCC</m:t>
            </m:r>
          </m:e>
          <m:sub>
            <m:r>
              <m:rPr>
                <m:sty m:val="p"/>
              </m:rPr>
              <w:rPr>
                <w:rFonts w:ascii="Cambria Math" w:hAnsi="Cambria Math" w:cs="Times New Roman"/>
                <w:szCs w:val="21"/>
              </w:rPr>
              <m:t>in</m:t>
            </m:r>
          </m:sub>
        </m:sSub>
      </m:oMath>
      <w:r w:rsidRPr="00BE2F49">
        <w:rPr>
          <w:rFonts w:ascii="Times New Roman" w:hAnsi="Times New Roman" w:cs="Times New Roman"/>
          <w:szCs w:val="21"/>
        </w:rPr>
        <w:t>) between any pair of</w:t>
      </w:r>
      <w:r w:rsidR="00BE2F49" w:rsidRPr="00BE2F49">
        <w:rPr>
          <w:rFonts w:ascii="Times New Roman" w:hAnsi="Times New Roman" w:cs="Times New Roman"/>
          <w:szCs w:val="21"/>
        </w:rPr>
        <w:t xml:space="preserve"> </w:t>
      </w:r>
      <w:r w:rsidRPr="00BE2F49">
        <w:rPr>
          <w:rFonts w:ascii="Times New Roman" w:hAnsi="Times New Roman" w:cs="Times New Roman"/>
          <w:szCs w:val="21"/>
        </w:rPr>
        <w:t>members in the DNB group rapidly increases;</w:t>
      </w:r>
    </w:p>
    <w:p w14:paraId="41DAC532" w14:textId="3B5C78F3" w:rsidR="00702CC1" w:rsidRPr="00702CC1" w:rsidRDefault="00702CC1" w:rsidP="001063A7">
      <w:pPr>
        <w:pStyle w:val="ListParagraph"/>
        <w:numPr>
          <w:ilvl w:val="0"/>
          <w:numId w:val="11"/>
        </w:numPr>
        <w:spacing w:before="260" w:after="120" w:line="360" w:lineRule="auto"/>
        <w:ind w:firstLineChars="0"/>
        <w:rPr>
          <w:rFonts w:ascii="Times New Roman" w:hAnsi="Times New Roman" w:cs="Times New Roman"/>
          <w:szCs w:val="21"/>
        </w:rPr>
      </w:pPr>
      <w:r w:rsidRPr="00BE2F49">
        <w:rPr>
          <w:rFonts w:ascii="Times New Roman" w:hAnsi="Times New Roman" w:cs="Times New Roman"/>
          <w:szCs w:val="21"/>
        </w:rPr>
        <w:t>The correlation (</w:t>
      </w:r>
      <m:oMath>
        <m:sSub>
          <m:sSubPr>
            <m:ctrlPr>
              <w:rPr>
                <w:rFonts w:ascii="Cambria Math" w:hAnsi="Cambria Math" w:cs="Times New Roman"/>
                <w:i/>
                <w:szCs w:val="21"/>
              </w:rPr>
            </m:ctrlPr>
          </m:sSubPr>
          <m:e>
            <m:r>
              <w:rPr>
                <w:rFonts w:ascii="Cambria Math" w:hAnsi="Cambria Math" w:cs="Times New Roman"/>
                <w:szCs w:val="21"/>
              </w:rPr>
              <m:t>PCC</m:t>
            </m:r>
          </m:e>
          <m:sub>
            <m:r>
              <m:rPr>
                <m:sty m:val="p"/>
              </m:rPr>
              <w:rPr>
                <w:rFonts w:ascii="Cambria Math" w:hAnsi="Cambria Math" w:cs="Times New Roman"/>
                <w:szCs w:val="21"/>
              </w:rPr>
              <m:t>out</m:t>
            </m:r>
          </m:sub>
        </m:sSub>
      </m:oMath>
      <w:r w:rsidRPr="00BE2F49">
        <w:rPr>
          <w:rFonts w:ascii="Times New Roman" w:hAnsi="Times New Roman" w:cs="Times New Roman"/>
          <w:szCs w:val="21"/>
        </w:rPr>
        <w:t>) between one member of</w:t>
      </w:r>
      <w:r w:rsidR="00BE2F49" w:rsidRPr="00BE2F49">
        <w:rPr>
          <w:rFonts w:ascii="Times New Roman" w:hAnsi="Times New Roman" w:cs="Times New Roman"/>
          <w:szCs w:val="21"/>
        </w:rPr>
        <w:t xml:space="preserve"> </w:t>
      </w:r>
      <w:r w:rsidRPr="00BE2F49">
        <w:rPr>
          <w:rFonts w:ascii="Times New Roman" w:hAnsi="Times New Roman" w:cs="Times New Roman"/>
          <w:szCs w:val="21"/>
        </w:rPr>
        <w:t>the DNB group and any other non-DNB member</w:t>
      </w:r>
      <w:r w:rsidR="00BE2F49" w:rsidRPr="00BE2F49">
        <w:rPr>
          <w:rFonts w:ascii="Times New Roman" w:hAnsi="Times New Roman" w:cs="Times New Roman"/>
          <w:szCs w:val="21"/>
        </w:rPr>
        <w:t xml:space="preserve"> </w:t>
      </w:r>
      <w:r w:rsidRPr="00BE2F49">
        <w:rPr>
          <w:rFonts w:ascii="Times New Roman" w:hAnsi="Times New Roman" w:cs="Times New Roman"/>
          <w:szCs w:val="21"/>
        </w:rPr>
        <w:t>rapidly decreases;</w:t>
      </w:r>
    </w:p>
    <w:p w14:paraId="2D49BC1E" w14:textId="282C9C0E" w:rsidR="00702CC1" w:rsidRPr="008D3577" w:rsidRDefault="00702CC1" w:rsidP="001063A7">
      <w:pPr>
        <w:pStyle w:val="ListParagraph"/>
        <w:numPr>
          <w:ilvl w:val="0"/>
          <w:numId w:val="11"/>
        </w:numPr>
        <w:spacing w:before="260" w:after="120" w:line="360" w:lineRule="auto"/>
        <w:ind w:firstLineChars="0"/>
        <w:rPr>
          <w:rFonts w:ascii="Times New Roman" w:hAnsi="Times New Roman" w:cs="Times New Roman"/>
          <w:szCs w:val="21"/>
        </w:rPr>
      </w:pPr>
      <w:r w:rsidRPr="00BE2F49">
        <w:rPr>
          <w:rFonts w:ascii="Times New Roman" w:hAnsi="Times New Roman" w:cs="Times New Roman"/>
          <w:szCs w:val="21"/>
        </w:rPr>
        <w:lastRenderedPageBreak/>
        <w:t>The standard deviation (</w:t>
      </w:r>
      <m:oMath>
        <m:sSub>
          <m:sSubPr>
            <m:ctrlPr>
              <w:rPr>
                <w:rFonts w:ascii="Cambria Math" w:hAnsi="Cambria Math" w:cs="Times New Roman"/>
                <w:i/>
                <w:szCs w:val="21"/>
              </w:rPr>
            </m:ctrlPr>
          </m:sSubPr>
          <m:e>
            <m:r>
              <w:rPr>
                <w:rFonts w:ascii="Cambria Math" w:hAnsi="Cambria Math" w:cs="Times New Roman"/>
                <w:szCs w:val="21"/>
              </w:rPr>
              <m:t>SD</m:t>
            </m:r>
          </m:e>
          <m:sub>
            <m:r>
              <m:rPr>
                <m:sty m:val="p"/>
              </m:rPr>
              <w:rPr>
                <w:rFonts w:ascii="Cambria Math" w:hAnsi="Cambria Math" w:cs="Times New Roman"/>
                <w:szCs w:val="21"/>
              </w:rPr>
              <m:t>in</m:t>
            </m:r>
          </m:sub>
        </m:sSub>
      </m:oMath>
      <w:r w:rsidRPr="00BE2F49">
        <w:rPr>
          <w:rFonts w:ascii="Times New Roman" w:hAnsi="Times New Roman" w:cs="Times New Roman"/>
          <w:szCs w:val="21"/>
        </w:rPr>
        <w:t>) or coefficient of</w:t>
      </w:r>
      <w:r w:rsidR="00BE2F49" w:rsidRPr="00BE2F49">
        <w:rPr>
          <w:rFonts w:ascii="Times New Roman" w:hAnsi="Times New Roman" w:cs="Times New Roman"/>
          <w:szCs w:val="21"/>
        </w:rPr>
        <w:t xml:space="preserve"> </w:t>
      </w:r>
      <w:r w:rsidRPr="00BE2F49">
        <w:rPr>
          <w:rFonts w:ascii="Times New Roman" w:hAnsi="Times New Roman" w:cs="Times New Roman"/>
          <w:szCs w:val="21"/>
        </w:rPr>
        <w:t>variation for any member in the DNB group</w:t>
      </w:r>
      <w:r w:rsidR="00BE2F49" w:rsidRPr="00BE2F49">
        <w:rPr>
          <w:rFonts w:ascii="Times New Roman" w:hAnsi="Times New Roman" w:cs="Times New Roman"/>
          <w:szCs w:val="21"/>
        </w:rPr>
        <w:t xml:space="preserve"> </w:t>
      </w:r>
      <w:r w:rsidRPr="00BE2F49">
        <w:rPr>
          <w:rFonts w:ascii="Times New Roman" w:hAnsi="Times New Roman" w:cs="Times New Roman"/>
          <w:szCs w:val="21"/>
        </w:rPr>
        <w:t>drastically increases</w:t>
      </w:r>
      <w:r w:rsidR="008D3577" w:rsidRPr="00BE2F49">
        <w:rPr>
          <w:rFonts w:ascii="Times New Roman" w:hAnsi="Times New Roman" w:cs="Times New Roman"/>
          <w:szCs w:val="21"/>
        </w:rPr>
        <w:t>.</w:t>
      </w:r>
    </w:p>
    <w:p w14:paraId="1449137B" w14:textId="2B0E6428" w:rsidR="008D3577" w:rsidRDefault="008D3577" w:rsidP="001063A7">
      <w:pPr>
        <w:spacing w:before="260" w:after="120" w:line="360" w:lineRule="auto"/>
        <w:rPr>
          <w:rFonts w:ascii="Times New Roman" w:hAnsi="Times New Roman" w:cs="Times New Roman"/>
          <w:szCs w:val="21"/>
        </w:rPr>
      </w:pPr>
      <w:r w:rsidRPr="00BE2F49">
        <w:rPr>
          <w:rFonts w:ascii="Times New Roman" w:hAnsi="Times New Roman" w:cs="Times New Roman"/>
          <w:szCs w:val="21"/>
        </w:rPr>
        <w:t>The above three properties are necessary conditions of</w:t>
      </w:r>
      <w:r w:rsidR="00BE2F49" w:rsidRPr="00BE2F49">
        <w:rPr>
          <w:rFonts w:ascii="Times New Roman" w:hAnsi="Times New Roman" w:cs="Times New Roman"/>
          <w:szCs w:val="21"/>
        </w:rPr>
        <w:t xml:space="preserve"> </w:t>
      </w:r>
      <w:r w:rsidRPr="00BE2F49">
        <w:rPr>
          <w:rFonts w:ascii="Times New Roman" w:hAnsi="Times New Roman" w:cs="Times New Roman"/>
          <w:szCs w:val="21"/>
        </w:rPr>
        <w:t>the state transition at a codimension-one bifurcation</w:t>
      </w:r>
      <w:r w:rsidR="00BE2F49" w:rsidRPr="00BE2F49">
        <w:rPr>
          <w:rFonts w:ascii="Times New Roman" w:hAnsi="Times New Roman" w:cs="Times New Roman"/>
          <w:szCs w:val="21"/>
        </w:rPr>
        <w:t xml:space="preserve"> </w:t>
      </w:r>
      <w:r w:rsidRPr="00BE2F49">
        <w:rPr>
          <w:rFonts w:ascii="Times New Roman" w:hAnsi="Times New Roman" w:cs="Times New Roman"/>
          <w:szCs w:val="21"/>
        </w:rPr>
        <w:t>point, and can also be approximately stated as: the occurrence of a group of biomolecules whose expressions</w:t>
      </w:r>
      <w:r w:rsidR="00BE2F49" w:rsidRPr="00BE2F49">
        <w:rPr>
          <w:rFonts w:ascii="Times New Roman" w:hAnsi="Times New Roman" w:cs="Times New Roman"/>
          <w:szCs w:val="21"/>
        </w:rPr>
        <w:t xml:space="preserve"> </w:t>
      </w:r>
      <w:r w:rsidRPr="00BE2F49">
        <w:rPr>
          <w:rFonts w:ascii="Times New Roman" w:hAnsi="Times New Roman" w:cs="Times New Roman"/>
          <w:szCs w:val="21"/>
        </w:rPr>
        <w:t>are strongly fluctuating and highly correlated, implies an</w:t>
      </w:r>
      <w:r w:rsidR="00BE2F49" w:rsidRPr="00BE2F49">
        <w:rPr>
          <w:rFonts w:ascii="Times New Roman" w:hAnsi="Times New Roman" w:cs="Times New Roman"/>
          <w:szCs w:val="21"/>
        </w:rPr>
        <w:t xml:space="preserve"> </w:t>
      </w:r>
      <w:r w:rsidRPr="00BE2F49">
        <w:rPr>
          <w:rFonts w:ascii="Times New Roman" w:hAnsi="Times New Roman" w:cs="Times New Roman"/>
          <w:szCs w:val="21"/>
        </w:rPr>
        <w:t>upcoming critical transition. These three properties are</w:t>
      </w:r>
      <w:r w:rsidR="00BE2F49" w:rsidRPr="00BE2F49">
        <w:rPr>
          <w:rFonts w:ascii="Times New Roman" w:hAnsi="Times New Roman" w:cs="Times New Roman"/>
          <w:szCs w:val="21"/>
        </w:rPr>
        <w:t xml:space="preserve"> </w:t>
      </w:r>
      <w:r w:rsidRPr="00BE2F49">
        <w:rPr>
          <w:rFonts w:ascii="Times New Roman" w:hAnsi="Times New Roman" w:cs="Times New Roman"/>
          <w:szCs w:val="21"/>
        </w:rPr>
        <w:t>the theoretical basis of DNB method. From the above three properties, it is clear that the critical transition of a system is actually indicated by “the transition of distribution”, that is, for some variables (DNB</w:t>
      </w:r>
      <w:r w:rsidR="00BE2F49" w:rsidRPr="00BE2F49">
        <w:rPr>
          <w:rFonts w:ascii="Times New Roman" w:hAnsi="Times New Roman" w:cs="Times New Roman"/>
          <w:szCs w:val="21"/>
        </w:rPr>
        <w:t xml:space="preserve"> </w:t>
      </w:r>
      <w:r w:rsidRPr="00BE2F49">
        <w:rPr>
          <w:rFonts w:ascii="Times New Roman" w:hAnsi="Times New Roman" w:cs="Times New Roman"/>
          <w:szCs w:val="21"/>
        </w:rPr>
        <w:t xml:space="preserve">members), their </w:t>
      </w:r>
      <w:r w:rsidR="00BE2F49" w:rsidRPr="00BE2F49">
        <w:rPr>
          <w:rFonts w:ascii="Times New Roman" w:hAnsi="Times New Roman" w:cs="Times New Roman"/>
          <w:szCs w:val="21"/>
        </w:rPr>
        <w:t xml:space="preserve">expression </w:t>
      </w:r>
      <w:r w:rsidRPr="00BE2F49">
        <w:rPr>
          <w:rFonts w:ascii="Times New Roman" w:hAnsi="Times New Roman" w:cs="Times New Roman"/>
          <w:szCs w:val="21"/>
        </w:rPr>
        <w:t>distribution would significantly change</w:t>
      </w:r>
      <w:r w:rsidR="00BE2F49" w:rsidRPr="00BE2F49">
        <w:rPr>
          <w:rFonts w:ascii="Times New Roman" w:hAnsi="Times New Roman" w:cs="Times New Roman"/>
          <w:szCs w:val="21"/>
        </w:rPr>
        <w:t xml:space="preserve"> </w:t>
      </w:r>
      <w:r w:rsidRPr="00BE2F49">
        <w:rPr>
          <w:rFonts w:ascii="Times New Roman" w:hAnsi="Times New Roman" w:cs="Times New Roman"/>
          <w:szCs w:val="21"/>
        </w:rPr>
        <w:t xml:space="preserve">when the system </w:t>
      </w:r>
      <w:r w:rsidRPr="00A37985">
        <w:rPr>
          <w:rFonts w:ascii="Times New Roman" w:hAnsi="Times New Roman" w:cs="Times New Roman"/>
          <w:szCs w:val="21"/>
        </w:rPr>
        <w:t>approaches the critical transition point. Therefore, by exploring the differential distributions (rather</w:t>
      </w:r>
      <w:r w:rsidR="00BE2F49" w:rsidRPr="00A37985">
        <w:rPr>
          <w:rFonts w:ascii="Times New Roman" w:hAnsi="Times New Roman" w:cs="Times New Roman"/>
          <w:szCs w:val="21"/>
        </w:rPr>
        <w:t xml:space="preserve"> </w:t>
      </w:r>
      <w:r w:rsidRPr="00A37985">
        <w:rPr>
          <w:rFonts w:ascii="Times New Roman" w:hAnsi="Times New Roman" w:cs="Times New Roman"/>
          <w:szCs w:val="21"/>
        </w:rPr>
        <w:t>than differential expressions) of some variables, it is possible</w:t>
      </w:r>
      <w:r w:rsidR="00BE2F49" w:rsidRPr="00A37985">
        <w:rPr>
          <w:rFonts w:ascii="Times New Roman" w:hAnsi="Times New Roman" w:cs="Times New Roman"/>
          <w:szCs w:val="21"/>
        </w:rPr>
        <w:t xml:space="preserve"> </w:t>
      </w:r>
      <w:r w:rsidRPr="00A37985">
        <w:rPr>
          <w:rFonts w:ascii="Times New Roman" w:hAnsi="Times New Roman" w:cs="Times New Roman"/>
          <w:szCs w:val="21"/>
        </w:rPr>
        <w:t>to identify the upcoming qualitative state transition</w:t>
      </w:r>
      <w:r w:rsidR="00C82D8E" w:rsidRPr="00A37985">
        <w:rPr>
          <w:rFonts w:ascii="Times New Roman" w:hAnsi="Times New Roman" w:cs="Times New Roman" w:hint="eastAsia"/>
          <w:szCs w:val="21"/>
        </w:rPr>
        <w:t xml:space="preserve"> (Fig. S17)</w:t>
      </w:r>
      <w:r w:rsidRPr="00A37985">
        <w:rPr>
          <w:rFonts w:ascii="Times New Roman" w:hAnsi="Times New Roman" w:cs="Times New Roman"/>
          <w:szCs w:val="21"/>
        </w:rPr>
        <w:t>.</w:t>
      </w:r>
      <w:r w:rsidR="007B1927">
        <w:rPr>
          <w:rFonts w:ascii="Times New Roman" w:hAnsi="Times New Roman" w:cs="Times New Roman"/>
          <w:szCs w:val="21"/>
        </w:rPr>
        <w:t xml:space="preserve"> </w:t>
      </w:r>
    </w:p>
    <w:p w14:paraId="3F3DF557" w14:textId="5F1DF9D9" w:rsidR="007B1927" w:rsidRDefault="007B1927" w:rsidP="00703D2C">
      <w:pPr>
        <w:spacing w:before="260" w:after="120" w:line="360" w:lineRule="auto"/>
        <w:ind w:firstLineChars="200" w:firstLine="420"/>
        <w:rPr>
          <w:rFonts w:ascii="Times New Roman" w:hAnsi="Times New Roman" w:cs="Times New Roman"/>
          <w:szCs w:val="21"/>
        </w:rPr>
      </w:pPr>
      <w:r w:rsidRPr="007B1927">
        <w:rPr>
          <w:rFonts w:ascii="Times New Roman" w:hAnsi="Times New Roman" w:cs="Times New Roman"/>
          <w:szCs w:val="21"/>
        </w:rPr>
        <w:t>The basic definition of relative entropy is a valuable tool for comparing and quantifying the differences between probability distributions, which can be applied to various biological data analysis tasks, such as gen</w:t>
      </w:r>
      <w:r w:rsidRPr="00BF319C">
        <w:rPr>
          <w:rFonts w:ascii="Times New Roman" w:hAnsi="Times New Roman" w:cs="Times New Roman"/>
          <w:szCs w:val="21"/>
        </w:rPr>
        <w:t>e expression analysis [29], sequence alignment [30], functional annotation [31]. However, it cannot detect dynamic changes at the individual level in gene interactions. Therefore, our method draws upon and adapts the standard representation of relative entropy, resulting in a novel metric that provides a new perspective and tool for individual-level network analysis. Specifically, KDE is advantageous for estimating unknown distributions from empirical data and providing density calculations for any shape without being affected by grid size or location effects [32].</w:t>
      </w:r>
      <w:r w:rsidRPr="007B1927">
        <w:rPr>
          <w:rFonts w:ascii="Times New Roman" w:hAnsi="Times New Roman" w:cs="Times New Roman"/>
          <w:szCs w:val="21"/>
        </w:rPr>
        <w:t xml:space="preserve"> Therefore, we evaluate a smooth empirical probability density function (pdf) based on individual locations of all sample data through KDE. However, bandwidths in KDE are calculated from the observed data reflecting the current characteristics of the system. Therefore, we calculate the “relative entropy” by only evaluating at the sampled points. Furthermore, if we evaluate </w:t>
      </w:r>
      <m:oMath>
        <m:sSub>
          <m:sSubPr>
            <m:ctrlPr>
              <w:rPr>
                <w:rFonts w:ascii="Cambria Math" w:hAnsi="Cambria Math" w:cs="Times New Roman"/>
                <w:i/>
                <w:szCs w:val="21"/>
              </w:rPr>
            </m:ctrlPr>
          </m:sSubPr>
          <m:e>
            <m:r>
              <w:rPr>
                <w:rFonts w:ascii="Cambria Math" w:hAnsi="Cambria Math" w:cs="Times New Roman"/>
                <w:szCs w:val="21"/>
              </w:rPr>
              <m:t>p</m:t>
            </m:r>
          </m:e>
          <m:sub>
            <m:r>
              <w:rPr>
                <w:rFonts w:ascii="Cambria Math" w:hAnsi="Cambria Math" w:cs="Times New Roman"/>
                <w:szCs w:val="21"/>
              </w:rPr>
              <m:t>r</m:t>
            </m:r>
          </m:sub>
        </m:sSub>
      </m:oMath>
      <w:r w:rsidRPr="007B1927">
        <w:rPr>
          <w:rFonts w:ascii="Times New Roman" w:hAnsi="Times New Roman" w:cs="Times New Roman"/>
          <w:szCs w:val="21"/>
        </w:rPr>
        <w:t xml:space="preserve"> and </w:t>
      </w:r>
      <m:oMath>
        <m:sSub>
          <m:sSubPr>
            <m:ctrlPr>
              <w:rPr>
                <w:rFonts w:ascii="Cambria Math" w:hAnsi="Cambria Math" w:cs="Times New Roman"/>
                <w:i/>
                <w:szCs w:val="21"/>
              </w:rPr>
            </m:ctrlPr>
          </m:sSubPr>
          <m:e>
            <m:r>
              <w:rPr>
                <w:rFonts w:ascii="Cambria Math" w:hAnsi="Cambria Math" w:cs="Times New Roman"/>
                <w:szCs w:val="21"/>
              </w:rPr>
              <m:t>p</m:t>
            </m:r>
          </m:e>
          <m:sub>
            <m:r>
              <w:rPr>
                <w:rFonts w:ascii="Cambria Math" w:hAnsi="Cambria Math" w:cs="Times New Roman"/>
                <w:szCs w:val="21"/>
              </w:rPr>
              <m:t>c</m:t>
            </m:r>
          </m:sub>
        </m:sSub>
      </m:oMath>
      <w:r w:rsidRPr="007B1927">
        <w:rPr>
          <w:rFonts w:ascii="Times New Roman" w:hAnsi="Times New Roman" w:cs="Times New Roman"/>
          <w:szCs w:val="21"/>
        </w:rPr>
        <w:t xml:space="preserve"> at the same value within the sum, we can only obtain a scalar representing the overall expression distribution difference, failing to capture the individual-level changes in gene interactions and cannot detect samples in a critical state. Therefore, we modified the standard representation of relative entropy by evaluating </w:t>
      </w:r>
      <m:oMath>
        <m:sSub>
          <m:sSubPr>
            <m:ctrlPr>
              <w:rPr>
                <w:rFonts w:ascii="Cambria Math" w:hAnsi="Cambria Math" w:cs="Times New Roman"/>
                <w:i/>
                <w:szCs w:val="21"/>
              </w:rPr>
            </m:ctrlPr>
          </m:sSubPr>
          <m:e>
            <m:r>
              <w:rPr>
                <w:rFonts w:ascii="Cambria Math" w:hAnsi="Cambria Math" w:cs="Times New Roman"/>
                <w:szCs w:val="21"/>
              </w:rPr>
              <m:t>p</m:t>
            </m:r>
          </m:e>
          <m:sub>
            <m:r>
              <w:rPr>
                <w:rFonts w:ascii="Cambria Math" w:hAnsi="Cambria Math" w:cs="Times New Roman"/>
                <w:szCs w:val="21"/>
              </w:rPr>
              <m:t>r</m:t>
            </m:r>
          </m:sub>
        </m:sSub>
      </m:oMath>
      <w:r w:rsidRPr="007B1927">
        <w:rPr>
          <w:rFonts w:ascii="Times New Roman" w:hAnsi="Times New Roman" w:cs="Times New Roman"/>
          <w:szCs w:val="21"/>
        </w:rPr>
        <w:t xml:space="preserve"> and </w:t>
      </w:r>
      <m:oMath>
        <m:sSub>
          <m:sSubPr>
            <m:ctrlPr>
              <w:rPr>
                <w:rFonts w:ascii="Cambria Math" w:hAnsi="Cambria Math" w:cs="Times New Roman"/>
                <w:i/>
                <w:szCs w:val="21"/>
              </w:rPr>
            </m:ctrlPr>
          </m:sSubPr>
          <m:e>
            <m:r>
              <w:rPr>
                <w:rFonts w:ascii="Cambria Math" w:hAnsi="Cambria Math" w:cs="Times New Roman"/>
                <w:szCs w:val="21"/>
              </w:rPr>
              <m:t>p</m:t>
            </m:r>
          </m:e>
          <m:sub>
            <m:r>
              <w:rPr>
                <w:rFonts w:ascii="Cambria Math" w:hAnsi="Cambria Math" w:cs="Times New Roman"/>
                <w:szCs w:val="21"/>
              </w:rPr>
              <m:t>c</m:t>
            </m:r>
          </m:sub>
        </m:sSub>
      </m:oMath>
      <w:r w:rsidRPr="007B1927">
        <w:rPr>
          <w:rFonts w:ascii="Times New Roman" w:hAnsi="Times New Roman" w:cs="Times New Roman"/>
          <w:szCs w:val="21"/>
        </w:rPr>
        <w:t xml:space="preserve"> at different points to quantify the individual-level dynamic changes. Taking into account the above considerations and experimental results, our approach shows </w:t>
      </w:r>
      <w:r w:rsidRPr="007B1927">
        <w:rPr>
          <w:rFonts w:ascii="Times New Roman" w:hAnsi="Times New Roman" w:cs="Times New Roman"/>
          <w:szCs w:val="21"/>
        </w:rPr>
        <w:lastRenderedPageBreak/>
        <w:t>several advantages. Compared to common node-based methods, ERE is more sensitive to early-warning signals, displaying robustness against sample number and noise. Additionally, it offers a promising way to identify critical transitions in complex diseases from a gene-pair perspective, enabling the tracking of dynamic changes in cooperative molecular associations.</w:t>
      </w:r>
    </w:p>
    <w:p w14:paraId="4DDC14AE" w14:textId="77777777" w:rsidR="00157241" w:rsidRPr="00AD148D" w:rsidRDefault="00157241" w:rsidP="00703D2C">
      <w:pPr>
        <w:spacing w:before="260" w:after="120" w:line="360" w:lineRule="auto"/>
        <w:rPr>
          <w:rFonts w:ascii="Times New Roman" w:hAnsi="Times New Roman" w:cs="Times New Roman"/>
          <w:sz w:val="24"/>
          <w:szCs w:val="24"/>
        </w:rPr>
      </w:pPr>
    </w:p>
    <w:p w14:paraId="1D1970D9" w14:textId="474B43AD" w:rsidR="005304E7" w:rsidRPr="00681F6F" w:rsidRDefault="005304E7" w:rsidP="00703D2C">
      <w:pPr>
        <w:pStyle w:val="Heading2"/>
        <w:spacing w:after="120" w:line="360" w:lineRule="auto"/>
        <w:rPr>
          <w:rFonts w:ascii="Times New Roman" w:hAnsi="Times New Roman" w:cs="Times New Roman"/>
          <w:sz w:val="24"/>
        </w:rPr>
      </w:pPr>
      <w:bookmarkStart w:id="103" w:name="_Toc161779110"/>
      <w:r w:rsidRPr="00681F6F">
        <w:rPr>
          <w:rFonts w:ascii="Times New Roman" w:hAnsi="Times New Roman" w:cs="Times New Roman"/>
          <w:sz w:val="24"/>
        </w:rPr>
        <w:t>Supplementary Note S</w:t>
      </w:r>
      <w:r>
        <w:rPr>
          <w:rFonts w:ascii="Times New Roman" w:hAnsi="Times New Roman" w:cs="Times New Roman"/>
          <w:sz w:val="24"/>
        </w:rPr>
        <w:t>9</w:t>
      </w:r>
      <w:r w:rsidRPr="00681F6F">
        <w:rPr>
          <w:rFonts w:ascii="Times New Roman" w:hAnsi="Times New Roman" w:cs="Times New Roman"/>
          <w:sz w:val="24"/>
        </w:rPr>
        <w:t xml:space="preserve">. </w:t>
      </w:r>
      <w:r w:rsidRPr="005304E7">
        <w:rPr>
          <w:rFonts w:ascii="Times New Roman" w:hAnsi="Times New Roman" w:cs="Times New Roman"/>
          <w:sz w:val="24"/>
        </w:rPr>
        <w:t>Performance of ERE in numerical simulation</w:t>
      </w:r>
      <w:bookmarkEnd w:id="103"/>
    </w:p>
    <w:p w14:paraId="69740A40" w14:textId="7B2B13D5" w:rsidR="005304E7" w:rsidRPr="005304E7" w:rsidRDefault="005304E7" w:rsidP="00703D2C">
      <w:pPr>
        <w:spacing w:before="260" w:after="120" w:line="360" w:lineRule="auto"/>
        <w:rPr>
          <w:rFonts w:ascii="Times New Roman" w:hAnsi="Times New Roman" w:cs="Times New Roman"/>
          <w:szCs w:val="21"/>
        </w:rPr>
      </w:pPr>
      <w:r w:rsidRPr="005304E7">
        <w:rPr>
          <w:rFonts w:ascii="Times New Roman" w:hAnsi="Times New Roman" w:cs="Times New Roman"/>
          <w:szCs w:val="21"/>
        </w:rPr>
        <w:t xml:space="preserve">A simulated sixteen-node model network, which represents a regulatory network with a system of stochastic differential equations (Equation S2) shown in Supplementary Information (see Fig. S9 and Supplementary Note S2 for details), was employed to validate the proposed ERE algorithm. Such a regulatory network model of the Michaelis‒Menten form is generally utilized for research about genetic regulation behavior, including transcription, translation </w:t>
      </w:r>
      <w:r w:rsidR="00642A89">
        <w:rPr>
          <w:rFonts w:ascii="Times New Roman" w:hAnsi="Times New Roman" w:cs="Times New Roman"/>
          <w:szCs w:val="21"/>
        </w:rPr>
        <w:t>[33</w:t>
      </w:r>
      <w:r w:rsidR="00642A89" w:rsidRPr="00ED0F83">
        <w:rPr>
          <w:rFonts w:ascii="Times New Roman" w:hAnsi="Times New Roman" w:cs="Times New Roman"/>
          <w:szCs w:val="21"/>
        </w:rPr>
        <w:t>-3</w:t>
      </w:r>
      <w:r w:rsidR="00642A89">
        <w:rPr>
          <w:rFonts w:ascii="Times New Roman" w:hAnsi="Times New Roman" w:cs="Times New Roman"/>
          <w:szCs w:val="21"/>
        </w:rPr>
        <w:t>5</w:t>
      </w:r>
      <w:r w:rsidR="00642A89" w:rsidRPr="00ED0F83">
        <w:rPr>
          <w:rFonts w:ascii="Times New Roman" w:hAnsi="Times New Roman" w:cs="Times New Roman"/>
          <w:szCs w:val="21"/>
        </w:rPr>
        <w:t>]</w:t>
      </w:r>
      <w:r w:rsidRPr="00ED0F83">
        <w:rPr>
          <w:rFonts w:ascii="Times New Roman" w:hAnsi="Times New Roman" w:cs="Times New Roman"/>
          <w:szCs w:val="21"/>
        </w:rPr>
        <w:t>, d</w:t>
      </w:r>
      <w:r w:rsidRPr="005304E7">
        <w:rPr>
          <w:rFonts w:ascii="Times New Roman" w:hAnsi="Times New Roman" w:cs="Times New Roman"/>
          <w:szCs w:val="21"/>
        </w:rPr>
        <w:t xml:space="preserve">iffusion, and other nonlinear biological progressions </w:t>
      </w:r>
      <w:r w:rsidR="00642A89">
        <w:rPr>
          <w:rFonts w:ascii="Times New Roman" w:hAnsi="Times New Roman" w:cs="Times New Roman"/>
          <w:szCs w:val="21"/>
        </w:rPr>
        <w:t>[36]</w:t>
      </w:r>
      <w:r w:rsidRPr="005304E7">
        <w:rPr>
          <w:rFonts w:ascii="Times New Roman" w:hAnsi="Times New Roman" w:cs="Times New Roman"/>
          <w:szCs w:val="21"/>
        </w:rPr>
        <w:t xml:space="preserve">. Moreover, the state transition in gene regulatory networks is usually considered as a bifurcation of Michaelis-Menten form in the dynamical system </w:t>
      </w:r>
      <w:r w:rsidR="00ED0F83">
        <w:rPr>
          <w:rFonts w:ascii="Times New Roman" w:hAnsi="Times New Roman" w:cs="Times New Roman"/>
          <w:szCs w:val="21"/>
        </w:rPr>
        <w:t>[10]</w:t>
      </w:r>
      <w:r w:rsidRPr="005304E7">
        <w:rPr>
          <w:rFonts w:ascii="Times New Roman" w:hAnsi="Times New Roman" w:cs="Times New Roman"/>
          <w:szCs w:val="21"/>
        </w:rPr>
        <w:t xml:space="preserve">. On the basis of a varying parameter </w:t>
      </w:r>
      <m:oMath>
        <m:r>
          <w:rPr>
            <w:rFonts w:ascii="Cambria Math" w:hAnsi="Cambria Math" w:cs="Times New Roman"/>
            <w:szCs w:val="21"/>
          </w:rPr>
          <m:t>q</m:t>
        </m:r>
      </m:oMath>
      <w:r w:rsidRPr="005304E7">
        <w:rPr>
          <w:rFonts w:ascii="Times New Roman" w:hAnsi="Times New Roman" w:cs="Times New Roman"/>
          <w:szCs w:val="21"/>
        </w:rPr>
        <w:t xml:space="preserve"> ranging from −0.35 to 0.3, a custom dataset was created for the numerical experiment, wherein </w:t>
      </w:r>
      <m:oMath>
        <m:r>
          <w:rPr>
            <w:rFonts w:ascii="Cambria Math" w:hAnsi="Cambria Math" w:cs="Times New Roman"/>
            <w:szCs w:val="21"/>
          </w:rPr>
          <m:t>q = 0</m:t>
        </m:r>
      </m:oMath>
      <w:r w:rsidRPr="005304E7">
        <w:rPr>
          <w:rFonts w:ascii="Times New Roman" w:hAnsi="Times New Roman" w:cs="Times New Roman"/>
          <w:szCs w:val="21"/>
        </w:rPr>
        <w:t xml:space="preserve"> is the bifurcation point. The samples at the initial moment (</w:t>
      </w:r>
      <m:oMath>
        <m:r>
          <w:rPr>
            <w:rFonts w:ascii="Cambria Math" w:hAnsi="Cambria Math" w:cs="Times New Roman"/>
            <w:szCs w:val="21"/>
          </w:rPr>
          <m:t>q=-0.35</m:t>
        </m:r>
      </m:oMath>
      <w:r w:rsidRPr="005304E7">
        <w:rPr>
          <w:rFonts w:ascii="Times New Roman" w:hAnsi="Times New Roman" w:cs="Times New Roman"/>
          <w:szCs w:val="21"/>
        </w:rPr>
        <w:t>) are employed as the reference samples.</w:t>
      </w:r>
    </w:p>
    <w:p w14:paraId="48EBFB92" w14:textId="0F18C20C" w:rsidR="00702CC1" w:rsidRDefault="005304E7" w:rsidP="00703D2C">
      <w:pPr>
        <w:spacing w:before="260" w:after="120" w:line="360" w:lineRule="auto"/>
        <w:ind w:firstLineChars="200" w:firstLine="420"/>
        <w:rPr>
          <w:rFonts w:ascii="Times New Roman" w:hAnsi="Times New Roman" w:cs="Times New Roman"/>
          <w:szCs w:val="21"/>
        </w:rPr>
      </w:pPr>
      <w:r w:rsidRPr="005304E7">
        <w:rPr>
          <w:rFonts w:ascii="Times New Roman" w:hAnsi="Times New Roman" w:cs="Times New Roman"/>
          <w:szCs w:val="21"/>
        </w:rPr>
        <w:t xml:space="preserve">As demonstrated in Fig. </w:t>
      </w:r>
      <w:r w:rsidR="00ED0F83">
        <w:rPr>
          <w:rFonts w:ascii="Times New Roman" w:hAnsi="Times New Roman" w:cs="Times New Roman"/>
          <w:szCs w:val="21"/>
        </w:rPr>
        <w:t>S14</w:t>
      </w:r>
      <w:r w:rsidRPr="005304E7">
        <w:rPr>
          <w:rFonts w:ascii="Times New Roman" w:hAnsi="Times New Roman" w:cs="Times New Roman"/>
          <w:szCs w:val="21"/>
        </w:rPr>
        <w:t xml:space="preserve">A, a significant uplift of the ERE score signals the forthcoming critical transition as the system approaches the bifurcation parameter value </w:t>
      </w:r>
      <m:oMath>
        <m:r>
          <w:rPr>
            <w:rFonts w:ascii="Cambria Math" w:hAnsi="Cambria Math" w:cs="Times New Roman"/>
            <w:szCs w:val="21"/>
          </w:rPr>
          <m:t>q = 0</m:t>
        </m:r>
      </m:oMath>
      <w:r w:rsidRPr="005304E7">
        <w:rPr>
          <w:rFonts w:ascii="Times New Roman" w:hAnsi="Times New Roman" w:cs="Times New Roman"/>
          <w:szCs w:val="21"/>
        </w:rPr>
        <w:t xml:space="preserve">. However, when the system is at a stable </w:t>
      </w:r>
      <w:r w:rsidR="008B0A2D">
        <w:rPr>
          <w:rFonts w:ascii="Times New Roman" w:hAnsi="Times New Roman" w:cs="Times New Roman"/>
          <w:szCs w:val="21"/>
        </w:rPr>
        <w:t>before-transition</w:t>
      </w:r>
      <w:r w:rsidR="008B0A2D" w:rsidRPr="005304E7">
        <w:rPr>
          <w:rFonts w:ascii="Times New Roman" w:hAnsi="Times New Roman" w:cs="Times New Roman"/>
          <w:szCs w:val="21"/>
        </w:rPr>
        <w:t xml:space="preserve"> </w:t>
      </w:r>
      <w:r w:rsidRPr="005304E7">
        <w:rPr>
          <w:rFonts w:ascii="Times New Roman" w:hAnsi="Times New Roman" w:cs="Times New Roman"/>
          <w:szCs w:val="21"/>
        </w:rPr>
        <w:t xml:space="preserve">or </w:t>
      </w:r>
      <w:r w:rsidR="008B0A2D">
        <w:rPr>
          <w:rFonts w:ascii="Times New Roman" w:hAnsi="Times New Roman" w:cs="Times New Roman"/>
          <w:szCs w:val="21"/>
        </w:rPr>
        <w:t>after-transition</w:t>
      </w:r>
      <w:r w:rsidR="008B0A2D" w:rsidRPr="005304E7">
        <w:rPr>
          <w:rFonts w:ascii="Times New Roman" w:hAnsi="Times New Roman" w:cs="Times New Roman"/>
          <w:szCs w:val="21"/>
        </w:rPr>
        <w:t xml:space="preserve"> </w:t>
      </w:r>
      <w:r w:rsidRPr="005304E7">
        <w:rPr>
          <w:rFonts w:ascii="Times New Roman" w:hAnsi="Times New Roman" w:cs="Times New Roman"/>
          <w:szCs w:val="21"/>
        </w:rPr>
        <w:t xml:space="preserve">state, </w:t>
      </w:r>
      <w:r w:rsidRPr="00ED0F83">
        <w:rPr>
          <w:rFonts w:ascii="Times New Roman" w:hAnsi="Times New Roman" w:cs="Times New Roman"/>
          <w:i/>
          <w:iCs/>
          <w:szCs w:val="21"/>
        </w:rPr>
        <w:t>i.e.</w:t>
      </w:r>
      <w:r w:rsidRPr="005304E7">
        <w:rPr>
          <w:rFonts w:ascii="Times New Roman" w:hAnsi="Times New Roman" w:cs="Times New Roman"/>
          <w:szCs w:val="21"/>
        </w:rPr>
        <w:t xml:space="preserve">, out of the vicinity of the bifurcation point, the ERE </w:t>
      </w:r>
      <w:r w:rsidR="008B0A2D">
        <w:rPr>
          <w:rFonts w:ascii="Times New Roman" w:hAnsi="Times New Roman" w:cs="Times New Roman"/>
          <w:szCs w:val="21"/>
        </w:rPr>
        <w:t>value</w:t>
      </w:r>
      <w:r w:rsidR="008B0A2D" w:rsidRPr="005304E7">
        <w:rPr>
          <w:rFonts w:ascii="Times New Roman" w:hAnsi="Times New Roman" w:cs="Times New Roman"/>
          <w:szCs w:val="21"/>
        </w:rPr>
        <w:t xml:space="preserve"> </w:t>
      </w:r>
      <w:r w:rsidRPr="005304E7">
        <w:rPr>
          <w:rFonts w:ascii="Times New Roman" w:hAnsi="Times New Roman" w:cs="Times New Roman"/>
          <w:szCs w:val="21"/>
        </w:rPr>
        <w:t xml:space="preserve">is at a low level. In fact, in light of the key points in DNB theory </w:t>
      </w:r>
      <w:r w:rsidR="00642A89">
        <w:rPr>
          <w:rFonts w:ascii="Times New Roman" w:hAnsi="Times New Roman" w:cs="Times New Roman"/>
          <w:szCs w:val="21"/>
        </w:rPr>
        <w:t>[37]</w:t>
      </w:r>
      <w:r w:rsidRPr="005304E7">
        <w:rPr>
          <w:rFonts w:ascii="Times New Roman" w:hAnsi="Times New Roman" w:cs="Times New Roman"/>
          <w:szCs w:val="21"/>
        </w:rPr>
        <w:t xml:space="preserve">, when the living system is near a bifurcation point, the expression of fractional genes fluctuates wildly. Thus, the probabilities fitted based on samples derived near the bifurcation point are significantly different from those fitted from samples of a stable state (such as the </w:t>
      </w:r>
      <w:r w:rsidR="008B0A2D">
        <w:rPr>
          <w:rFonts w:ascii="Times New Roman" w:hAnsi="Times New Roman" w:cs="Times New Roman"/>
          <w:szCs w:val="21"/>
        </w:rPr>
        <w:t>before-transition</w:t>
      </w:r>
      <w:r w:rsidRPr="005304E7">
        <w:rPr>
          <w:rFonts w:ascii="Times New Roman" w:hAnsi="Times New Roman" w:cs="Times New Roman"/>
          <w:szCs w:val="21"/>
        </w:rPr>
        <w:t xml:space="preserve"> or </w:t>
      </w:r>
      <w:r w:rsidR="008B0A2D">
        <w:rPr>
          <w:rFonts w:ascii="Times New Roman" w:hAnsi="Times New Roman" w:cs="Times New Roman"/>
          <w:szCs w:val="21"/>
        </w:rPr>
        <w:t>after-transition</w:t>
      </w:r>
      <w:r w:rsidRPr="005304E7">
        <w:rPr>
          <w:rFonts w:ascii="Times New Roman" w:hAnsi="Times New Roman" w:cs="Times New Roman"/>
          <w:szCs w:val="21"/>
        </w:rPr>
        <w:t xml:space="preserve"> state). The details of theoretical background are described in Supplementary Information Note S8. As illustrated in the numerical experiment, the ERE method is capable of utilizing high-dimensional information and accurately signaling the tipping point wherein the system goes through a critical transition. Furthermore, to illustrate the robustness of ERE, it was </w:t>
      </w:r>
      <w:r w:rsidRPr="005304E7">
        <w:rPr>
          <w:rFonts w:ascii="Times New Roman" w:hAnsi="Times New Roman" w:cs="Times New Roman"/>
          <w:szCs w:val="21"/>
        </w:rPr>
        <w:lastRenderedPageBreak/>
        <w:t>performed under (1) different number of samples and (2) different strength</w:t>
      </w:r>
      <w:r w:rsidR="008B0A2D">
        <w:rPr>
          <w:rFonts w:ascii="Times New Roman" w:hAnsi="Times New Roman" w:cs="Times New Roman"/>
          <w:szCs w:val="21"/>
        </w:rPr>
        <w:t>s</w:t>
      </w:r>
      <w:r w:rsidRPr="005304E7">
        <w:rPr>
          <w:rFonts w:ascii="Times New Roman" w:hAnsi="Times New Roman" w:cs="Times New Roman"/>
          <w:szCs w:val="21"/>
        </w:rPr>
        <w:t xml:space="preserve"> of white noise. The result suggests that the ERE method still provides stable and effective signals for the tipping point (Fig. S5 and Fig. S6), indicating the robustness of ERE compared to </w:t>
      </w:r>
      <w:r w:rsidR="008B0A2D">
        <w:rPr>
          <w:rFonts w:ascii="Times New Roman" w:hAnsi="Times New Roman" w:cs="Times New Roman"/>
          <w:szCs w:val="21"/>
        </w:rPr>
        <w:t>other</w:t>
      </w:r>
      <w:r w:rsidRPr="005304E7">
        <w:rPr>
          <w:rFonts w:ascii="Times New Roman" w:hAnsi="Times New Roman" w:cs="Times New Roman"/>
          <w:szCs w:val="21"/>
        </w:rPr>
        <w:t xml:space="preserve"> method</w:t>
      </w:r>
      <w:r w:rsidR="008B0A2D">
        <w:rPr>
          <w:rFonts w:ascii="Times New Roman" w:hAnsi="Times New Roman" w:cs="Times New Roman"/>
          <w:szCs w:val="21"/>
        </w:rPr>
        <w:t>s</w:t>
      </w:r>
      <w:r w:rsidRPr="005304E7">
        <w:rPr>
          <w:rFonts w:ascii="Times New Roman" w:hAnsi="Times New Roman" w:cs="Times New Roman"/>
          <w:szCs w:val="21"/>
        </w:rPr>
        <w:t>.</w:t>
      </w:r>
    </w:p>
    <w:p w14:paraId="3BED6927" w14:textId="77777777" w:rsidR="00157241" w:rsidRPr="00AD148D" w:rsidRDefault="00157241" w:rsidP="00703D2C">
      <w:pPr>
        <w:spacing w:before="260" w:after="120" w:line="360" w:lineRule="auto"/>
        <w:rPr>
          <w:rFonts w:ascii="Times New Roman" w:hAnsi="Times New Roman" w:cs="Times New Roman"/>
          <w:sz w:val="24"/>
          <w:szCs w:val="24"/>
        </w:rPr>
      </w:pPr>
    </w:p>
    <w:p w14:paraId="459B5000" w14:textId="07666979" w:rsidR="00BE0007" w:rsidRDefault="00BE0007" w:rsidP="00703D2C">
      <w:pPr>
        <w:pStyle w:val="Heading2"/>
        <w:spacing w:after="120" w:line="360" w:lineRule="auto"/>
        <w:rPr>
          <w:rFonts w:ascii="Times New Roman" w:hAnsi="Times New Roman" w:cs="Times New Roman"/>
          <w:sz w:val="24"/>
        </w:rPr>
      </w:pPr>
      <w:bookmarkStart w:id="104" w:name="_Toc161779111"/>
      <w:r w:rsidRPr="00BE0007">
        <w:rPr>
          <w:rFonts w:ascii="Times New Roman" w:hAnsi="Times New Roman" w:cs="Times New Roman"/>
          <w:sz w:val="24"/>
        </w:rPr>
        <w:t>Supplementary Note S</w:t>
      </w:r>
      <w:r>
        <w:rPr>
          <w:rFonts w:ascii="Times New Roman" w:hAnsi="Times New Roman" w:cs="Times New Roman" w:hint="eastAsia"/>
          <w:sz w:val="24"/>
        </w:rPr>
        <w:t>10</w:t>
      </w:r>
      <w:r w:rsidRPr="00BE0007">
        <w:rPr>
          <w:rFonts w:ascii="Times New Roman" w:hAnsi="Times New Roman" w:cs="Times New Roman"/>
          <w:sz w:val="24"/>
        </w:rPr>
        <w:t xml:space="preserve">. </w:t>
      </w:r>
      <w:r>
        <w:rPr>
          <w:rFonts w:ascii="Times New Roman" w:hAnsi="Times New Roman" w:cs="Times New Roman" w:hint="eastAsia"/>
          <w:sz w:val="24"/>
        </w:rPr>
        <w:t>D</w:t>
      </w:r>
      <w:r w:rsidRPr="00BE0007">
        <w:rPr>
          <w:rFonts w:ascii="Times New Roman" w:hAnsi="Times New Roman" w:cs="Times New Roman"/>
          <w:sz w:val="24"/>
        </w:rPr>
        <w:t xml:space="preserve">etails </w:t>
      </w:r>
      <w:r>
        <w:rPr>
          <w:rFonts w:ascii="Times New Roman" w:hAnsi="Times New Roman" w:cs="Times New Roman" w:hint="eastAsia"/>
          <w:sz w:val="24"/>
        </w:rPr>
        <w:t>for</w:t>
      </w:r>
      <w:r w:rsidRPr="00BE0007">
        <w:rPr>
          <w:rFonts w:ascii="Times New Roman" w:hAnsi="Times New Roman" w:cs="Times New Roman"/>
          <w:sz w:val="24"/>
        </w:rPr>
        <w:t xml:space="preserve"> the expression calculation of </w:t>
      </w:r>
      <w:r w:rsidR="007E2AE1">
        <w:rPr>
          <w:rFonts w:ascii="Times New Roman" w:hAnsi="Times New Roman" w:cs="Times New Roman" w:hint="eastAsia"/>
          <w:sz w:val="24"/>
        </w:rPr>
        <w:t>DEGs</w:t>
      </w:r>
      <w:bookmarkEnd w:id="104"/>
    </w:p>
    <w:p w14:paraId="4BA898CF" w14:textId="40C2FDAF" w:rsidR="00BE0007" w:rsidRPr="005678DD" w:rsidRDefault="007E2AE1" w:rsidP="00703D2C">
      <w:pPr>
        <w:spacing w:before="260" w:after="120" w:line="360" w:lineRule="auto"/>
        <w:rPr>
          <w:rFonts w:ascii="Times New Roman" w:hAnsi="Times New Roman" w:cs="Times New Roman"/>
          <w:szCs w:val="21"/>
        </w:rPr>
      </w:pPr>
      <w:r w:rsidRPr="005678DD">
        <w:rPr>
          <w:rFonts w:ascii="Times New Roman" w:hAnsi="Times New Roman" w:cs="Times New Roman"/>
          <w:szCs w:val="21"/>
        </w:rPr>
        <w:t xml:space="preserve">The average expression of </w:t>
      </w:r>
      <w:r w:rsidRPr="005678DD">
        <w:rPr>
          <w:rFonts w:ascii="Times New Roman" w:eastAsia="MS Mincho" w:hAnsi="Times New Roman" w:cs="Times New Roman"/>
          <w:szCs w:val="21"/>
        </w:rPr>
        <w:t>DEGs</w:t>
      </w:r>
      <w:r w:rsidR="00BE0007" w:rsidRPr="005678DD">
        <w:rPr>
          <w:rFonts w:ascii="Times New Roman" w:eastAsia="MS Mincho" w:hAnsi="Times New Roman" w:cs="Times New Roman"/>
          <w:szCs w:val="21"/>
        </w:rPr>
        <w:t xml:space="preserve"> represents the aggregate of expression of </w:t>
      </w:r>
      <w:r w:rsidRPr="005678DD">
        <w:rPr>
          <w:rFonts w:ascii="Times New Roman" w:eastAsia="MS Mincho" w:hAnsi="Times New Roman" w:cs="Times New Roman"/>
          <w:szCs w:val="21"/>
        </w:rPr>
        <w:t>DEGs</w:t>
      </w:r>
      <w:r w:rsidR="00BE0007" w:rsidRPr="005678DD">
        <w:rPr>
          <w:rFonts w:ascii="Times New Roman" w:eastAsia="MS Mincho" w:hAnsi="Times New Roman" w:cs="Times New Roman"/>
          <w:szCs w:val="21"/>
        </w:rPr>
        <w:t xml:space="preserve"> across all samples within a time point </w:t>
      </w:r>
      <m:oMath>
        <m:r>
          <w:rPr>
            <w:rFonts w:ascii="Cambria Math" w:eastAsia="MS Mincho" w:hAnsi="Cambria Math" w:cs="Times New Roman"/>
            <w:szCs w:val="21"/>
          </w:rPr>
          <m:t>T=t</m:t>
        </m:r>
      </m:oMath>
      <w:r w:rsidR="00BE0007" w:rsidRPr="005678DD">
        <w:rPr>
          <w:rFonts w:ascii="Times New Roman" w:hAnsi="Times New Roman" w:cs="Times New Roman"/>
          <w:szCs w:val="21"/>
        </w:rPr>
        <w:t>.</w:t>
      </w:r>
      <w:r w:rsidR="00BE0007" w:rsidRPr="005678DD">
        <w:rPr>
          <w:rFonts w:ascii="Times New Roman" w:eastAsia="MS Mincho" w:hAnsi="Times New Roman" w:cs="Times New Roman"/>
          <w:szCs w:val="21"/>
        </w:rPr>
        <w:t xml:space="preserve"> Specifically, for the gene expression matrix of case samples at time point </w:t>
      </w:r>
      <m:oMath>
        <m:r>
          <w:rPr>
            <w:rFonts w:ascii="Cambria Math" w:eastAsia="MS Mincho" w:hAnsi="Cambria Math" w:cs="Times New Roman"/>
            <w:szCs w:val="21"/>
          </w:rPr>
          <m:t>T=t</m:t>
        </m:r>
      </m:oMath>
      <w:r w:rsidR="00BE0007" w:rsidRPr="005678DD">
        <w:rPr>
          <w:rFonts w:ascii="Times New Roman" w:eastAsia="MS Mincho" w:hAnsi="Times New Roman" w:cs="Times New Roman"/>
          <w:szCs w:val="21"/>
        </w:rPr>
        <w:t xml:space="preserve">, we conducted differential analysis by comparing them with the reference samples, </w:t>
      </w:r>
      <w:r w:rsidR="00A37985" w:rsidRPr="00A37985">
        <w:rPr>
          <w:rFonts w:ascii="Times New Roman" w:eastAsia="MS Mincho" w:hAnsi="Times New Roman" w:cs="Times New Roman"/>
          <w:szCs w:val="21"/>
        </w:rPr>
        <w:t>generating a set of differentially expressed genes (DEGs)</w:t>
      </w:r>
      <w:r w:rsidR="00BE0007" w:rsidRPr="005678DD">
        <w:rPr>
          <w:rFonts w:ascii="Times New Roman" w:eastAsia="MS Mincho" w:hAnsi="Times New Roman" w:cs="Times New Roman"/>
          <w:szCs w:val="21"/>
        </w:rPr>
        <w:t xml:space="preserve"> (</w:t>
      </w:r>
      <m:oMath>
        <m:r>
          <w:rPr>
            <w:rFonts w:ascii="Cambria Math" w:eastAsia="MS Mincho" w:hAnsi="Cambria Math" w:cs="Times New Roman"/>
            <w:szCs w:val="21"/>
          </w:rPr>
          <m:t>P&lt;0.05</m:t>
        </m:r>
      </m:oMath>
      <w:r w:rsidR="00BE0007" w:rsidRPr="005678DD">
        <w:rPr>
          <w:rFonts w:ascii="Times New Roman" w:eastAsia="MS Mincho" w:hAnsi="Times New Roman" w:cs="Times New Roman"/>
          <w:szCs w:val="21"/>
        </w:rPr>
        <w:t xml:space="preserve">) at time point </w:t>
      </w:r>
      <m:oMath>
        <m:r>
          <w:rPr>
            <w:rFonts w:ascii="Cambria Math" w:eastAsia="MS Mincho" w:hAnsi="Cambria Math" w:cs="Times New Roman"/>
            <w:szCs w:val="21"/>
          </w:rPr>
          <m:t>T=t</m:t>
        </m:r>
      </m:oMath>
      <w:r w:rsidR="00BE0007" w:rsidRPr="005678DD">
        <w:rPr>
          <w:rFonts w:ascii="Times New Roman" w:hAnsi="Times New Roman" w:cs="Times New Roman"/>
          <w:szCs w:val="21"/>
        </w:rPr>
        <w:t xml:space="preserve">, denoted as </w:t>
      </w:r>
      <m:oMath>
        <m:sSup>
          <m:sSupPr>
            <m:ctrlPr>
              <w:rPr>
                <w:rFonts w:ascii="Cambria Math" w:hAnsi="Cambria Math" w:cs="Times New Roman"/>
                <w:i/>
                <w:szCs w:val="21"/>
              </w:rPr>
            </m:ctrlPr>
          </m:sSupPr>
          <m:e>
            <m:r>
              <w:rPr>
                <w:rFonts w:ascii="Cambria Math" w:hAnsi="Cambria Math" w:cs="Times New Roman"/>
                <w:szCs w:val="21"/>
              </w:rPr>
              <m:t>D</m:t>
            </m:r>
          </m:e>
          <m:sup>
            <m:r>
              <w:rPr>
                <w:rFonts w:ascii="Cambria Math" w:hAnsi="Cambria Math" w:cs="Times New Roman"/>
                <w:szCs w:val="21"/>
              </w:rPr>
              <m:t>t</m:t>
            </m:r>
          </m:sup>
        </m:sSup>
      </m:oMath>
      <w:r w:rsidR="00BE0007" w:rsidRPr="005678DD">
        <w:rPr>
          <w:rFonts w:ascii="Times New Roman" w:eastAsia="MS Mincho" w:hAnsi="Times New Roman" w:cs="Times New Roman"/>
          <w:szCs w:val="21"/>
        </w:rPr>
        <w:t xml:space="preserve">. Subsequently, we filtered out the top 5% significantly differentially expressed genes from </w:t>
      </w:r>
      <m:oMath>
        <m:sSup>
          <m:sSupPr>
            <m:ctrlPr>
              <w:rPr>
                <w:rFonts w:ascii="Cambria Math" w:hAnsi="Cambria Math" w:cs="Times New Roman"/>
                <w:i/>
                <w:szCs w:val="21"/>
              </w:rPr>
            </m:ctrlPr>
          </m:sSupPr>
          <m:e>
            <m:r>
              <w:rPr>
                <w:rFonts w:ascii="Cambria Math" w:hAnsi="Cambria Math" w:cs="Times New Roman"/>
                <w:szCs w:val="21"/>
              </w:rPr>
              <m:t>D</m:t>
            </m:r>
          </m:e>
          <m:sup>
            <m:r>
              <w:rPr>
                <w:rFonts w:ascii="Cambria Math" w:hAnsi="Cambria Math" w:cs="Times New Roman"/>
                <w:szCs w:val="21"/>
              </w:rPr>
              <m:t>t</m:t>
            </m:r>
          </m:sup>
        </m:sSup>
      </m:oMath>
      <w:r w:rsidR="00BE0007" w:rsidRPr="005678DD">
        <w:rPr>
          <w:rFonts w:ascii="Times New Roman" w:hAnsi="Times New Roman" w:cs="Times New Roman"/>
          <w:szCs w:val="21"/>
        </w:rPr>
        <w:t xml:space="preserve">, denoted as </w:t>
      </w:r>
      <m:oMath>
        <m:sSubSup>
          <m:sSubSupPr>
            <m:ctrlPr>
              <w:rPr>
                <w:rFonts w:ascii="Cambria Math" w:hAnsi="Cambria Math" w:cs="Times New Roman"/>
                <w:i/>
                <w:szCs w:val="21"/>
              </w:rPr>
            </m:ctrlPr>
          </m:sSubSupPr>
          <m:e>
            <m:r>
              <w:rPr>
                <w:rFonts w:ascii="Cambria Math" w:hAnsi="Cambria Math" w:cs="Times New Roman"/>
                <w:szCs w:val="21"/>
              </w:rPr>
              <m:t>D</m:t>
            </m:r>
          </m:e>
          <m:sub>
            <m:r>
              <w:rPr>
                <w:rFonts w:ascii="Cambria Math" w:hAnsi="Cambria Math" w:cs="Times New Roman"/>
                <w:szCs w:val="21"/>
              </w:rPr>
              <m:t>top</m:t>
            </m:r>
          </m:sub>
          <m:sup>
            <m:r>
              <w:rPr>
                <w:rFonts w:ascii="Cambria Math" w:hAnsi="Cambria Math" w:cs="Times New Roman"/>
                <w:szCs w:val="21"/>
              </w:rPr>
              <m:t>t</m:t>
            </m:r>
          </m:sup>
        </m:sSubSup>
      </m:oMath>
      <w:r w:rsidR="00BE0007" w:rsidRPr="005678DD">
        <w:rPr>
          <w:rFonts w:ascii="Times New Roman" w:hAnsi="Times New Roman" w:cs="Times New Roman"/>
          <w:szCs w:val="21"/>
        </w:rPr>
        <w:t>.</w:t>
      </w:r>
      <w:r w:rsidR="00BE0007" w:rsidRPr="005678DD">
        <w:rPr>
          <w:rFonts w:ascii="Times New Roman" w:eastAsia="MS Mincho" w:hAnsi="Times New Roman" w:cs="Times New Roman"/>
          <w:szCs w:val="21"/>
        </w:rPr>
        <w:t xml:space="preserve"> The size of </w:t>
      </w:r>
      <m:oMath>
        <m:sSubSup>
          <m:sSubSupPr>
            <m:ctrlPr>
              <w:rPr>
                <w:rFonts w:ascii="Cambria Math" w:hAnsi="Cambria Math" w:cs="Times New Roman"/>
                <w:i/>
                <w:szCs w:val="21"/>
              </w:rPr>
            </m:ctrlPr>
          </m:sSubSupPr>
          <m:e>
            <m:r>
              <w:rPr>
                <w:rFonts w:ascii="Cambria Math" w:hAnsi="Cambria Math" w:cs="Times New Roman"/>
                <w:szCs w:val="21"/>
              </w:rPr>
              <m:t>D</m:t>
            </m:r>
          </m:e>
          <m:sub>
            <m:r>
              <w:rPr>
                <w:rFonts w:ascii="Cambria Math" w:hAnsi="Cambria Math" w:cs="Times New Roman"/>
                <w:szCs w:val="21"/>
              </w:rPr>
              <m:t>top</m:t>
            </m:r>
          </m:sub>
          <m:sup>
            <m:r>
              <w:rPr>
                <w:rFonts w:ascii="Cambria Math" w:hAnsi="Cambria Math" w:cs="Times New Roman"/>
                <w:szCs w:val="21"/>
              </w:rPr>
              <m:t>t</m:t>
            </m:r>
          </m:sup>
        </m:sSubSup>
      </m:oMath>
      <w:r w:rsidR="00BE0007" w:rsidRPr="005678DD">
        <w:rPr>
          <w:rFonts w:ascii="Times New Roman" w:hAnsi="Times New Roman" w:cs="Times New Roman"/>
          <w:szCs w:val="21"/>
        </w:rPr>
        <w:t xml:space="preserve"> is denoted as </w:t>
      </w:r>
      <m:oMath>
        <m:sSup>
          <m:sSupPr>
            <m:ctrlPr>
              <w:rPr>
                <w:rFonts w:ascii="Cambria Math" w:hAnsi="Cambria Math" w:cs="Times New Roman"/>
                <w:i/>
                <w:szCs w:val="21"/>
              </w:rPr>
            </m:ctrlPr>
          </m:sSupPr>
          <m:e>
            <m:r>
              <w:rPr>
                <w:rFonts w:ascii="Cambria Math" w:hAnsi="Cambria Math" w:cs="Times New Roman"/>
                <w:szCs w:val="21"/>
              </w:rPr>
              <m:t>α</m:t>
            </m:r>
          </m:e>
          <m:sup>
            <m:r>
              <w:rPr>
                <w:rFonts w:ascii="Cambria Math" w:hAnsi="Cambria Math" w:cs="Times New Roman"/>
                <w:szCs w:val="21"/>
              </w:rPr>
              <m:t>t</m:t>
            </m:r>
          </m:sup>
        </m:sSup>
      </m:oMath>
      <w:r w:rsidR="00BE0007" w:rsidRPr="005678DD">
        <w:rPr>
          <w:rFonts w:ascii="Times New Roman" w:hAnsi="Times New Roman" w:cs="Times New Roman"/>
          <w:szCs w:val="21"/>
        </w:rPr>
        <w:t xml:space="preserve">. The case sample set at </w:t>
      </w:r>
      <w:r w:rsidR="00BE0007" w:rsidRPr="005678DD">
        <w:rPr>
          <w:rFonts w:ascii="Times New Roman" w:eastAsia="MS Mincho" w:hAnsi="Times New Roman" w:cs="Times New Roman"/>
          <w:szCs w:val="21"/>
        </w:rPr>
        <w:t xml:space="preserve">time point </w:t>
      </w:r>
      <m:oMath>
        <m:r>
          <w:rPr>
            <w:rFonts w:ascii="Cambria Math" w:eastAsia="MS Mincho" w:hAnsi="Cambria Math" w:cs="Times New Roman"/>
            <w:szCs w:val="21"/>
          </w:rPr>
          <m:t>T=t</m:t>
        </m:r>
      </m:oMath>
      <w:r w:rsidR="00BE0007" w:rsidRPr="005678DD">
        <w:rPr>
          <w:rFonts w:ascii="Times New Roman" w:hAnsi="Times New Roman" w:cs="Times New Roman"/>
          <w:szCs w:val="21"/>
        </w:rPr>
        <w:t xml:space="preserve"> is denoted as </w:t>
      </w:r>
      <m:oMath>
        <m:sSup>
          <m:sSupPr>
            <m:ctrlPr>
              <w:rPr>
                <w:rFonts w:ascii="Cambria Math" w:hAnsi="Cambria Math" w:cs="Times New Roman"/>
                <w:i/>
                <w:szCs w:val="21"/>
              </w:rPr>
            </m:ctrlPr>
          </m:sSupPr>
          <m:e>
            <m:r>
              <w:rPr>
                <w:rFonts w:ascii="Cambria Math" w:hAnsi="Cambria Math" w:cs="Times New Roman"/>
                <w:szCs w:val="21"/>
              </w:rPr>
              <m:t>C</m:t>
            </m:r>
          </m:e>
          <m:sup>
            <m:r>
              <w:rPr>
                <w:rFonts w:ascii="Cambria Math" w:hAnsi="Cambria Math" w:cs="Times New Roman"/>
                <w:szCs w:val="21"/>
              </w:rPr>
              <m:t>t</m:t>
            </m:r>
          </m:sup>
        </m:sSup>
      </m:oMath>
      <w:r w:rsidR="00BE0007" w:rsidRPr="005678DD">
        <w:rPr>
          <w:rFonts w:ascii="Times New Roman" w:hAnsi="Times New Roman" w:cs="Times New Roman"/>
          <w:szCs w:val="21"/>
        </w:rPr>
        <w:t xml:space="preserve"> and its size is denoted as </w:t>
      </w:r>
      <m:oMath>
        <m:sSup>
          <m:sSupPr>
            <m:ctrlPr>
              <w:rPr>
                <w:rFonts w:ascii="Cambria Math" w:hAnsi="Cambria Math" w:cs="Times New Roman"/>
                <w:i/>
                <w:szCs w:val="21"/>
              </w:rPr>
            </m:ctrlPr>
          </m:sSupPr>
          <m:e>
            <m:r>
              <w:rPr>
                <w:rFonts w:ascii="Cambria Math" w:hAnsi="Cambria Math" w:cs="Times New Roman"/>
                <w:szCs w:val="21"/>
              </w:rPr>
              <m:t>β</m:t>
            </m:r>
          </m:e>
          <m:sup>
            <m:r>
              <w:rPr>
                <w:rFonts w:ascii="Cambria Math" w:hAnsi="Cambria Math" w:cs="Times New Roman"/>
                <w:szCs w:val="21"/>
              </w:rPr>
              <m:t>t</m:t>
            </m:r>
          </m:sup>
        </m:sSup>
      </m:oMath>
      <w:r w:rsidR="00BE0007" w:rsidRPr="005678DD">
        <w:rPr>
          <w:rFonts w:ascii="Times New Roman" w:hAnsi="Times New Roman" w:cs="Times New Roman"/>
          <w:szCs w:val="21"/>
        </w:rPr>
        <w:t>.</w:t>
      </w:r>
      <w:r w:rsidR="00BE0007" w:rsidRPr="005678DD">
        <w:rPr>
          <w:rFonts w:ascii="Times New Roman" w:eastAsia="MS Mincho" w:hAnsi="Times New Roman" w:cs="Times New Roman"/>
          <w:szCs w:val="21"/>
        </w:rPr>
        <w:t xml:space="preserve"> Next, we computed the average value of the significantly differentially expressed genes across all samples at time point </w:t>
      </w:r>
      <m:oMath>
        <m:r>
          <w:rPr>
            <w:rFonts w:ascii="Cambria Math" w:eastAsia="MS Mincho" w:hAnsi="Cambria Math" w:cs="Times New Roman"/>
            <w:szCs w:val="21"/>
          </w:rPr>
          <m:t>T=t</m:t>
        </m:r>
      </m:oMath>
      <w:r w:rsidR="00BE0007" w:rsidRPr="005678DD">
        <w:rPr>
          <w:rFonts w:ascii="Times New Roman" w:hAnsi="Times New Roman" w:cs="Times New Roman"/>
          <w:szCs w:val="21"/>
        </w:rPr>
        <w:t xml:space="preserve"> as follows: </w:t>
      </w:r>
    </w:p>
    <w:p w14:paraId="1DFB1312" w14:textId="7831988E" w:rsidR="00BE0007" w:rsidRPr="00BE0007" w:rsidRDefault="00BE0007" w:rsidP="00703D2C">
      <w:pPr>
        <w:tabs>
          <w:tab w:val="center" w:pos="4095"/>
          <w:tab w:val="right" w:pos="7770"/>
        </w:tabs>
        <w:spacing w:before="260" w:after="120" w:line="360" w:lineRule="auto"/>
        <w:rPr>
          <w:rFonts w:ascii="Times New Roman" w:hAnsi="Times New Roman" w:cs="Times New Roman"/>
          <w:szCs w:val="21"/>
        </w:rPr>
      </w:pPr>
      <w:r>
        <w:rPr>
          <w:rFonts w:ascii="Times New Roman" w:hAnsi="Times New Roman" w:cs="Times New Roman"/>
          <w:szCs w:val="21"/>
        </w:rPr>
        <w:tab/>
      </w:r>
      <m:oMath>
        <m:sSup>
          <m:sSupPr>
            <m:ctrlPr>
              <w:rPr>
                <w:rFonts w:ascii="Cambria Math" w:hAnsi="Cambria Math" w:cs="Times New Roman"/>
                <w:i/>
                <w:szCs w:val="21"/>
              </w:rPr>
            </m:ctrlPr>
          </m:sSupPr>
          <m:e>
            <m:r>
              <w:rPr>
                <w:rFonts w:ascii="Cambria Math" w:hAnsi="Cambria Math" w:cs="Times New Roman"/>
                <w:szCs w:val="21"/>
              </w:rPr>
              <m:t>v</m:t>
            </m:r>
          </m:e>
          <m:sup>
            <m:r>
              <w:rPr>
                <w:rFonts w:ascii="Cambria Math" w:hAnsi="Cambria Math" w:cs="Times New Roman"/>
                <w:szCs w:val="21"/>
              </w:rPr>
              <m:t>t</m:t>
            </m:r>
          </m:sup>
        </m:sSup>
        <m:r>
          <w:rPr>
            <w:rFonts w:ascii="Cambria Math" w:hAnsi="Cambria Math" w:cs="Times New Roman"/>
            <w:szCs w:val="21"/>
          </w:rPr>
          <m:t>=</m:t>
        </m:r>
        <m:f>
          <m:fPr>
            <m:ctrlPr>
              <w:rPr>
                <w:rFonts w:ascii="Cambria Math" w:hAnsi="Cambria Math" w:cs="Times New Roman"/>
                <w:i/>
                <w:szCs w:val="21"/>
              </w:rPr>
            </m:ctrlPr>
          </m:fPr>
          <m:num>
            <m:r>
              <w:rPr>
                <w:rFonts w:ascii="Cambria Math" w:hAnsi="Cambria Math" w:cs="Times New Roman"/>
                <w:szCs w:val="21"/>
              </w:rPr>
              <m:t>1</m:t>
            </m:r>
          </m:num>
          <m:den>
            <m:sSup>
              <m:sSupPr>
                <m:ctrlPr>
                  <w:rPr>
                    <w:rFonts w:ascii="Cambria Math" w:hAnsi="Cambria Math" w:cs="Times New Roman"/>
                    <w:i/>
                    <w:szCs w:val="21"/>
                  </w:rPr>
                </m:ctrlPr>
              </m:sSupPr>
              <m:e>
                <m:r>
                  <w:rPr>
                    <w:rFonts w:ascii="Cambria Math" w:hAnsi="Cambria Math" w:cs="Times New Roman"/>
                    <w:szCs w:val="21"/>
                  </w:rPr>
                  <m:t>α</m:t>
                </m:r>
              </m:e>
              <m:sup>
                <m:r>
                  <w:rPr>
                    <w:rFonts w:ascii="Cambria Math" w:hAnsi="Cambria Math" w:cs="Times New Roman"/>
                    <w:szCs w:val="21"/>
                  </w:rPr>
                  <m:t>t</m:t>
                </m:r>
              </m:sup>
            </m:sSup>
            <m:sSup>
              <m:sSupPr>
                <m:ctrlPr>
                  <w:rPr>
                    <w:rFonts w:ascii="Cambria Math" w:hAnsi="Cambria Math" w:cs="Times New Roman"/>
                    <w:i/>
                    <w:szCs w:val="21"/>
                  </w:rPr>
                </m:ctrlPr>
              </m:sSupPr>
              <m:e>
                <m:r>
                  <w:rPr>
                    <w:rFonts w:ascii="Cambria Math" w:hAnsi="Cambria Math" w:cs="Times New Roman"/>
                    <w:szCs w:val="21"/>
                  </w:rPr>
                  <m:t>β</m:t>
                </m:r>
              </m:e>
              <m:sup>
                <m:r>
                  <w:rPr>
                    <w:rFonts w:ascii="Cambria Math" w:hAnsi="Cambria Math" w:cs="Times New Roman"/>
                    <w:szCs w:val="21"/>
                  </w:rPr>
                  <m:t>t</m:t>
                </m:r>
              </m:sup>
            </m:sSup>
          </m:den>
        </m:f>
        <m:nary>
          <m:naryPr>
            <m:chr m:val="∑"/>
            <m:limLoc m:val="undOvr"/>
            <m:supHide m:val="1"/>
            <m:ctrlPr>
              <w:rPr>
                <w:rFonts w:ascii="Cambria Math" w:hAnsi="Cambria Math" w:cs="Times New Roman"/>
                <w:i/>
                <w:szCs w:val="21"/>
              </w:rPr>
            </m:ctrlPr>
          </m:naryPr>
          <m:sub>
            <m:r>
              <w:rPr>
                <w:rFonts w:ascii="Cambria Math" w:hAnsi="Cambria Math" w:cs="Times New Roman"/>
                <w:szCs w:val="21"/>
              </w:rPr>
              <m:t>g∈</m:t>
            </m:r>
            <m:sSubSup>
              <m:sSubSupPr>
                <m:ctrlPr>
                  <w:rPr>
                    <w:rFonts w:ascii="Cambria Math" w:hAnsi="Cambria Math" w:cs="Times New Roman"/>
                    <w:i/>
                    <w:szCs w:val="21"/>
                  </w:rPr>
                </m:ctrlPr>
              </m:sSubSupPr>
              <m:e>
                <m:r>
                  <w:rPr>
                    <w:rFonts w:ascii="Cambria Math" w:hAnsi="Cambria Math" w:cs="Times New Roman"/>
                    <w:szCs w:val="21"/>
                  </w:rPr>
                  <m:t>D</m:t>
                </m:r>
              </m:e>
              <m:sub>
                <m:r>
                  <w:rPr>
                    <w:rFonts w:ascii="Cambria Math" w:hAnsi="Cambria Math" w:cs="Times New Roman"/>
                    <w:szCs w:val="21"/>
                  </w:rPr>
                  <m:t>top</m:t>
                </m:r>
              </m:sub>
              <m:sup>
                <m:r>
                  <w:rPr>
                    <w:rFonts w:ascii="Cambria Math" w:hAnsi="Cambria Math" w:cs="Times New Roman"/>
                    <w:szCs w:val="21"/>
                  </w:rPr>
                  <m:t>t</m:t>
                </m:r>
              </m:sup>
            </m:sSubSup>
            <m:r>
              <w:rPr>
                <w:rFonts w:ascii="Cambria Math" w:hAnsi="Cambria Math" w:cs="Times New Roman"/>
                <w:szCs w:val="21"/>
              </w:rPr>
              <m:t>,k∈</m:t>
            </m:r>
            <m:sSup>
              <m:sSupPr>
                <m:ctrlPr>
                  <w:rPr>
                    <w:rFonts w:ascii="Cambria Math" w:hAnsi="Cambria Math" w:cs="Times New Roman"/>
                    <w:i/>
                    <w:szCs w:val="21"/>
                  </w:rPr>
                </m:ctrlPr>
              </m:sSupPr>
              <m:e>
                <m:r>
                  <w:rPr>
                    <w:rFonts w:ascii="Cambria Math" w:hAnsi="Cambria Math" w:cs="Times New Roman"/>
                    <w:szCs w:val="21"/>
                  </w:rPr>
                  <m:t>C</m:t>
                </m:r>
              </m:e>
              <m:sup>
                <m:r>
                  <w:rPr>
                    <w:rFonts w:ascii="Cambria Math" w:hAnsi="Cambria Math" w:cs="Times New Roman"/>
                    <w:szCs w:val="21"/>
                  </w:rPr>
                  <m:t>t</m:t>
                </m:r>
              </m:sup>
            </m:sSup>
          </m:sub>
          <m:sup/>
          <m:e>
            <m:sSubSup>
              <m:sSubSupPr>
                <m:ctrlPr>
                  <w:rPr>
                    <w:rFonts w:ascii="Cambria Math" w:hAnsi="Cambria Math" w:cs="Times New Roman"/>
                    <w:i/>
                    <w:szCs w:val="21"/>
                  </w:rPr>
                </m:ctrlPr>
              </m:sSubSupPr>
              <m:e>
                <m:r>
                  <w:rPr>
                    <w:rFonts w:ascii="Cambria Math" w:hAnsi="Cambria Math" w:cs="Times New Roman"/>
                    <w:szCs w:val="21"/>
                  </w:rPr>
                  <m:t>ρ</m:t>
                </m:r>
              </m:e>
              <m:sub>
                <m:r>
                  <w:rPr>
                    <w:rFonts w:ascii="Cambria Math" w:hAnsi="Cambria Math" w:cs="Times New Roman"/>
                    <w:szCs w:val="21"/>
                  </w:rPr>
                  <m:t>gk</m:t>
                </m:r>
              </m:sub>
              <m:sup>
                <m:r>
                  <w:rPr>
                    <w:rFonts w:ascii="Cambria Math" w:hAnsi="Cambria Math" w:cs="Times New Roman"/>
                    <w:szCs w:val="21"/>
                  </w:rPr>
                  <m:t>t</m:t>
                </m:r>
              </m:sup>
            </m:sSubSup>
          </m:e>
        </m:nary>
      </m:oMath>
      <w:r w:rsidRPr="00BE0007">
        <w:rPr>
          <w:rFonts w:ascii="Times New Roman" w:hAnsi="Times New Roman" w:cs="Times New Roman"/>
          <w:szCs w:val="21"/>
        </w:rPr>
        <w:t>,</w:t>
      </w:r>
      <w:r>
        <w:rPr>
          <w:rFonts w:ascii="Times New Roman" w:hAnsi="Times New Roman" w:cs="Times New Roman"/>
          <w:szCs w:val="21"/>
        </w:rPr>
        <w:tab/>
      </w:r>
      <w:r w:rsidRPr="00BE0007">
        <w:rPr>
          <w:rFonts w:ascii="Times New Roman" w:hAnsi="Times New Roman" w:cs="Times New Roman"/>
          <w:szCs w:val="21"/>
        </w:rPr>
        <w:t>(</w:t>
      </w:r>
      <w:r>
        <w:rPr>
          <w:rFonts w:ascii="Times New Roman" w:hAnsi="Times New Roman" w:cs="Times New Roman" w:hint="eastAsia"/>
          <w:szCs w:val="21"/>
        </w:rPr>
        <w:t>S7</w:t>
      </w:r>
      <w:r w:rsidRPr="00BE0007">
        <w:rPr>
          <w:rFonts w:ascii="Times New Roman" w:hAnsi="Times New Roman" w:cs="Times New Roman"/>
          <w:szCs w:val="21"/>
        </w:rPr>
        <w:t>)</w:t>
      </w:r>
    </w:p>
    <w:p w14:paraId="013FA03D" w14:textId="5C6F3480" w:rsidR="00BE0007" w:rsidRPr="005678DD" w:rsidRDefault="00BE0007" w:rsidP="00703D2C">
      <w:pPr>
        <w:spacing w:before="260" w:after="120" w:line="360" w:lineRule="auto"/>
        <w:rPr>
          <w:rFonts w:ascii="Times New Roman" w:hAnsi="Times New Roman" w:cs="Times New Roman"/>
          <w:szCs w:val="21"/>
        </w:rPr>
      </w:pPr>
      <w:r w:rsidRPr="005678DD">
        <w:rPr>
          <w:rFonts w:ascii="Times New Roman" w:hAnsi="Times New Roman" w:cs="Times New Roman"/>
          <w:szCs w:val="21"/>
        </w:rPr>
        <w:t xml:space="preserve">where </w:t>
      </w:r>
      <m:oMath>
        <m:sSubSup>
          <m:sSubSupPr>
            <m:ctrlPr>
              <w:rPr>
                <w:rFonts w:ascii="Cambria Math" w:hAnsi="Cambria Math" w:cs="Times New Roman"/>
                <w:i/>
                <w:szCs w:val="21"/>
              </w:rPr>
            </m:ctrlPr>
          </m:sSubSupPr>
          <m:e>
            <m:r>
              <w:rPr>
                <w:rFonts w:ascii="Cambria Math" w:hAnsi="Cambria Math" w:cs="Times New Roman"/>
                <w:szCs w:val="21"/>
              </w:rPr>
              <m:t>ρ</m:t>
            </m:r>
          </m:e>
          <m:sub>
            <m:r>
              <w:rPr>
                <w:rFonts w:ascii="Cambria Math" w:hAnsi="Cambria Math" w:cs="Times New Roman"/>
                <w:szCs w:val="21"/>
              </w:rPr>
              <m:t>gk</m:t>
            </m:r>
          </m:sub>
          <m:sup>
            <m:r>
              <w:rPr>
                <w:rFonts w:ascii="Cambria Math" w:hAnsi="Cambria Math" w:cs="Times New Roman"/>
                <w:szCs w:val="21"/>
              </w:rPr>
              <m:t>t</m:t>
            </m:r>
          </m:sup>
        </m:sSubSup>
      </m:oMath>
      <w:r w:rsidRPr="005678DD">
        <w:rPr>
          <w:rFonts w:ascii="Times New Roman" w:hAnsi="Times New Roman" w:cs="Times New Roman"/>
          <w:szCs w:val="21"/>
        </w:rPr>
        <w:t xml:space="preserve"> represents the expression value of a gene </w:t>
      </w:r>
      <m:oMath>
        <m:r>
          <w:rPr>
            <w:rFonts w:ascii="Cambria Math" w:hAnsi="Cambria Math" w:cs="Times New Roman"/>
            <w:szCs w:val="21"/>
          </w:rPr>
          <m:t>g∈</m:t>
        </m:r>
        <m:sSubSup>
          <m:sSubSupPr>
            <m:ctrlPr>
              <w:rPr>
                <w:rFonts w:ascii="Cambria Math" w:hAnsi="Cambria Math" w:cs="Times New Roman"/>
                <w:i/>
                <w:szCs w:val="21"/>
              </w:rPr>
            </m:ctrlPr>
          </m:sSubSupPr>
          <m:e>
            <m:r>
              <w:rPr>
                <w:rFonts w:ascii="Cambria Math" w:hAnsi="Cambria Math" w:cs="Times New Roman"/>
                <w:szCs w:val="21"/>
              </w:rPr>
              <m:t>D</m:t>
            </m:r>
          </m:e>
          <m:sub>
            <m:r>
              <w:rPr>
                <w:rFonts w:ascii="Cambria Math" w:hAnsi="Cambria Math" w:cs="Times New Roman"/>
                <w:szCs w:val="21"/>
              </w:rPr>
              <m:t>top</m:t>
            </m:r>
          </m:sub>
          <m:sup>
            <m:r>
              <w:rPr>
                <w:rFonts w:ascii="Cambria Math" w:hAnsi="Cambria Math" w:cs="Times New Roman"/>
                <w:szCs w:val="21"/>
              </w:rPr>
              <m:t>t</m:t>
            </m:r>
          </m:sup>
        </m:sSubSup>
      </m:oMath>
      <w:r w:rsidRPr="005678DD">
        <w:rPr>
          <w:rFonts w:ascii="Times New Roman" w:hAnsi="Times New Roman" w:cs="Times New Roman"/>
          <w:szCs w:val="21"/>
        </w:rPr>
        <w:t xml:space="preserve"> in a case sample </w:t>
      </w:r>
      <m:oMath>
        <m:r>
          <w:rPr>
            <w:rFonts w:ascii="Cambria Math" w:hAnsi="Cambria Math" w:cs="Times New Roman"/>
            <w:szCs w:val="21"/>
          </w:rPr>
          <m:t>k∈</m:t>
        </m:r>
        <m:sSup>
          <m:sSupPr>
            <m:ctrlPr>
              <w:rPr>
                <w:rFonts w:ascii="Cambria Math" w:hAnsi="Cambria Math" w:cs="Times New Roman"/>
                <w:i/>
                <w:szCs w:val="21"/>
              </w:rPr>
            </m:ctrlPr>
          </m:sSupPr>
          <m:e>
            <m:r>
              <w:rPr>
                <w:rFonts w:ascii="Cambria Math" w:hAnsi="Cambria Math" w:cs="Times New Roman"/>
                <w:szCs w:val="21"/>
              </w:rPr>
              <m:t>C</m:t>
            </m:r>
          </m:e>
          <m:sup>
            <m:r>
              <w:rPr>
                <w:rFonts w:ascii="Cambria Math" w:hAnsi="Cambria Math" w:cs="Times New Roman"/>
                <w:szCs w:val="21"/>
              </w:rPr>
              <m:t>t</m:t>
            </m:r>
          </m:sup>
        </m:sSup>
      </m:oMath>
      <w:r w:rsidRPr="005678DD">
        <w:rPr>
          <w:rFonts w:ascii="Times New Roman" w:hAnsi="Times New Roman" w:cs="Times New Roman"/>
          <w:szCs w:val="21"/>
        </w:rPr>
        <w:t xml:space="preserve"> at </w:t>
      </w:r>
      <w:r w:rsidRPr="005678DD">
        <w:rPr>
          <w:rFonts w:ascii="Times New Roman" w:eastAsia="MS Mincho" w:hAnsi="Times New Roman" w:cs="Times New Roman"/>
          <w:szCs w:val="21"/>
        </w:rPr>
        <w:t xml:space="preserve">time point </w:t>
      </w:r>
      <m:oMath>
        <m:r>
          <w:rPr>
            <w:rFonts w:ascii="Cambria Math" w:eastAsia="MS Mincho" w:hAnsi="Cambria Math" w:cs="Times New Roman"/>
            <w:szCs w:val="21"/>
          </w:rPr>
          <m:t>T=t</m:t>
        </m:r>
      </m:oMath>
      <w:r w:rsidRPr="005678DD">
        <w:rPr>
          <w:rFonts w:ascii="Times New Roman" w:hAnsi="Times New Roman" w:cs="Times New Roman"/>
          <w:szCs w:val="21"/>
        </w:rPr>
        <w:t xml:space="preserve">. Finally, we repeated the aforementioned steps across all time points to generate the average expression data lines for DEGs presented in the </w:t>
      </w:r>
      <w:r w:rsidR="007E2AE1" w:rsidRPr="005678DD">
        <w:rPr>
          <w:rFonts w:ascii="Times New Roman" w:hAnsi="Times New Roman" w:cs="Times New Roman"/>
          <w:szCs w:val="21"/>
        </w:rPr>
        <w:t>main text</w:t>
      </w:r>
      <w:r w:rsidRPr="005678DD">
        <w:rPr>
          <w:rFonts w:ascii="Times New Roman" w:hAnsi="Times New Roman" w:cs="Times New Roman"/>
          <w:szCs w:val="21"/>
        </w:rPr>
        <w:t>.</w:t>
      </w:r>
    </w:p>
    <w:p w14:paraId="026A353C" w14:textId="77777777" w:rsidR="00157241" w:rsidRPr="00AD148D" w:rsidRDefault="00157241" w:rsidP="00703D2C">
      <w:pPr>
        <w:spacing w:before="260" w:after="120" w:line="360" w:lineRule="auto"/>
        <w:rPr>
          <w:rFonts w:ascii="Times New Roman" w:hAnsi="Times New Roman" w:cs="Times New Roman"/>
          <w:sz w:val="24"/>
          <w:szCs w:val="24"/>
        </w:rPr>
      </w:pPr>
    </w:p>
    <w:p w14:paraId="3BE3C161" w14:textId="07036671" w:rsidR="00870F42" w:rsidRDefault="00870F42" w:rsidP="00703D2C">
      <w:pPr>
        <w:pStyle w:val="Heading2"/>
        <w:spacing w:after="120" w:line="360" w:lineRule="auto"/>
        <w:rPr>
          <w:rFonts w:ascii="Times New Roman" w:hAnsi="Times New Roman" w:cs="Times New Roman"/>
          <w:sz w:val="24"/>
        </w:rPr>
      </w:pPr>
      <w:bookmarkStart w:id="105" w:name="_Toc161779112"/>
      <w:r w:rsidRPr="00BE0007">
        <w:rPr>
          <w:rFonts w:ascii="Times New Roman" w:hAnsi="Times New Roman" w:cs="Times New Roman"/>
          <w:sz w:val="24"/>
        </w:rPr>
        <w:t>Supplementary Note S</w:t>
      </w:r>
      <w:r>
        <w:rPr>
          <w:rFonts w:ascii="Times New Roman" w:hAnsi="Times New Roman" w:cs="Times New Roman" w:hint="eastAsia"/>
          <w:sz w:val="24"/>
        </w:rPr>
        <w:t>11</w:t>
      </w:r>
      <w:r w:rsidRPr="00BE0007">
        <w:rPr>
          <w:rFonts w:ascii="Times New Roman" w:hAnsi="Times New Roman" w:cs="Times New Roman"/>
          <w:sz w:val="24"/>
        </w:rPr>
        <w:t xml:space="preserve">. </w:t>
      </w:r>
      <w:r>
        <w:rPr>
          <w:rFonts w:ascii="Times New Roman" w:hAnsi="Times New Roman" w:cs="Times New Roman" w:hint="eastAsia"/>
          <w:sz w:val="24"/>
        </w:rPr>
        <w:t>D</w:t>
      </w:r>
      <w:r w:rsidRPr="00870F42">
        <w:rPr>
          <w:rFonts w:ascii="Times New Roman" w:hAnsi="Times New Roman" w:cs="Times New Roman"/>
          <w:sz w:val="24"/>
        </w:rPr>
        <w:t>etails for the applied issue of ERE</w:t>
      </w:r>
      <w:bookmarkEnd w:id="105"/>
    </w:p>
    <w:p w14:paraId="245DEC3F" w14:textId="7515EE0D" w:rsidR="00870F42" w:rsidRPr="005678DD" w:rsidRDefault="00A90FB8" w:rsidP="00703D2C">
      <w:pPr>
        <w:spacing w:before="260" w:after="120" w:line="360" w:lineRule="auto"/>
        <w:rPr>
          <w:rFonts w:ascii="Times New Roman" w:hAnsi="Times New Roman" w:cs="Times New Roman"/>
          <w:szCs w:val="21"/>
        </w:rPr>
      </w:pPr>
      <w:r w:rsidRPr="005678DD">
        <w:rPr>
          <w:rFonts w:ascii="Times New Roman" w:hAnsi="Times New Roman" w:cs="Times New Roman"/>
          <w:szCs w:val="21"/>
        </w:rPr>
        <w:t xml:space="preserve">Our study is retrospective in nature, aiming to detect critical points in the disease progression from the acquired time-course data. It serves as an exploratory tool to uncover significant biomolecular interactions related to "critical slowing down" but is not designed as a real-time diagnostic tool. Additionally, to our knowledge, the specific time for sample collection and the acquisition of computable data falls under patient privacy and is typically challenging to obtain. Therefore, we cannot compare the precise time course of the ERE jump with the current time lag between sample </w:t>
      </w:r>
      <w:r w:rsidRPr="005678DD">
        <w:rPr>
          <w:rFonts w:ascii="Times New Roman" w:hAnsi="Times New Roman" w:cs="Times New Roman"/>
          <w:szCs w:val="21"/>
        </w:rPr>
        <w:lastRenderedPageBreak/>
        <w:t>collection and the obtention of computable data. To determine the optimal edges, we tested the impact of selecting high-entropy edges at different thresholds on the detection of critical points, using both a simulated dataset and a real dataset (THCA). As shown in Fig. S20, ERE successfully identified critical points under different thresholds (top 5%, 10%, 20%, and 50%) that were employed for defining high-entropy edges, demonstrating negligible impact of thresholds on the performance of ERE.</w:t>
      </w:r>
    </w:p>
    <w:p w14:paraId="73DD8E81" w14:textId="173111BB" w:rsidR="00F277D3" w:rsidRPr="005678DD" w:rsidRDefault="00005CB8" w:rsidP="00703D2C">
      <w:pPr>
        <w:spacing w:before="260" w:after="120" w:line="360" w:lineRule="auto"/>
        <w:ind w:firstLineChars="200" w:firstLine="420"/>
        <w:rPr>
          <w:rFonts w:ascii="Times New Roman" w:hAnsi="Times New Roman" w:cs="Times New Roman"/>
          <w:szCs w:val="21"/>
        </w:rPr>
      </w:pPr>
      <w:r w:rsidRPr="005678DD">
        <w:rPr>
          <w:rFonts w:ascii="Times New Roman" w:hAnsi="Times New Roman" w:cs="Times New Roman"/>
          <w:szCs w:val="21"/>
        </w:rPr>
        <w:t>Besides, we compare the ERE approach with pure physical approaches (</w:t>
      </w:r>
      <w:r w:rsidRPr="005678DD">
        <w:rPr>
          <w:rFonts w:ascii="Times New Roman" w:hAnsi="Times New Roman" w:cs="Times New Roman"/>
          <w:i/>
          <w:iCs/>
          <w:szCs w:val="21"/>
        </w:rPr>
        <w:t>i.e.</w:t>
      </w:r>
      <w:r w:rsidRPr="005678DD">
        <w:rPr>
          <w:rFonts w:ascii="Times New Roman" w:hAnsi="Times New Roman" w:cs="Times New Roman"/>
          <w:szCs w:val="21"/>
        </w:rPr>
        <w:t xml:space="preserve">, </w:t>
      </w:r>
      <w:bookmarkStart w:id="106" w:name="OLE_LINK8"/>
      <w:r w:rsidRPr="005678DD">
        <w:rPr>
          <w:rFonts w:ascii="Times New Roman" w:hAnsi="Times New Roman" w:cs="Times New Roman"/>
          <w:szCs w:val="21"/>
        </w:rPr>
        <w:t>Recurrent Neural Network</w:t>
      </w:r>
      <w:bookmarkEnd w:id="106"/>
      <w:r w:rsidRPr="005678DD">
        <w:rPr>
          <w:rFonts w:ascii="Times New Roman" w:hAnsi="Times New Roman" w:cs="Times New Roman"/>
          <w:szCs w:val="21"/>
        </w:rPr>
        <w:t xml:space="preserve"> (RNN) and its refinement Long Short-Term Memory (LSTM) network)</w:t>
      </w:r>
      <w:r w:rsidR="00346A25">
        <w:rPr>
          <w:rFonts w:ascii="Times New Roman" w:hAnsi="Times New Roman" w:cs="Times New Roman" w:hint="eastAsia"/>
          <w:szCs w:val="21"/>
        </w:rPr>
        <w:t xml:space="preserve"> [38, 39]</w:t>
      </w:r>
      <w:r w:rsidRPr="005678DD">
        <w:rPr>
          <w:rFonts w:ascii="Times New Roman" w:hAnsi="Times New Roman" w:cs="Times New Roman"/>
          <w:szCs w:val="21"/>
        </w:rPr>
        <w:t xml:space="preserve"> on the above datasets. </w:t>
      </w:r>
      <w:r w:rsidR="00D042F7" w:rsidRPr="005678DD">
        <w:rPr>
          <w:rFonts w:ascii="Times New Roman" w:hAnsi="Times New Roman" w:cs="Times New Roman"/>
          <w:szCs w:val="21"/>
        </w:rPr>
        <w:t>RNNs</w:t>
      </w:r>
      <w:r w:rsidR="00870E24" w:rsidRPr="005678DD">
        <w:rPr>
          <w:rFonts w:ascii="Times New Roman" w:hAnsi="Times New Roman" w:cs="Times New Roman"/>
          <w:szCs w:val="21"/>
        </w:rPr>
        <w:t xml:space="preserve"> are a type of artificial neural network designed for sequential data processing. Unlike traditional feedforward neural networks, RNNs have connections that form directed cycles, allowing them to capture temporal dependencies in data sequences. L</w:t>
      </w:r>
      <w:r w:rsidR="00D042F7" w:rsidRPr="005678DD">
        <w:rPr>
          <w:rFonts w:ascii="Times New Roman" w:hAnsi="Times New Roman" w:cs="Times New Roman"/>
          <w:szCs w:val="21"/>
        </w:rPr>
        <w:t xml:space="preserve">STM </w:t>
      </w:r>
      <w:r w:rsidR="00870E24" w:rsidRPr="005678DD">
        <w:rPr>
          <w:rFonts w:ascii="Times New Roman" w:hAnsi="Times New Roman" w:cs="Times New Roman"/>
          <w:szCs w:val="21"/>
        </w:rPr>
        <w:t>is a type of recurrent neural network architecture designed to overcome the vanishing gradient problem that occurs in traditional RNNs. LSTMs are capable of learning long-term dependencies in sequential data by maintaining an internal memory cell and a set of gates that regulate the flow of information.</w:t>
      </w:r>
      <w:r w:rsidR="00D042F7" w:rsidRPr="005678DD">
        <w:rPr>
          <w:rFonts w:ascii="Times New Roman" w:hAnsi="Times New Roman" w:cs="Times New Roman"/>
          <w:szCs w:val="21"/>
        </w:rPr>
        <w:t xml:space="preserve"> We have devised the following strategy to adapt RNN and LSTM for critical point detection.</w:t>
      </w:r>
    </w:p>
    <w:p w14:paraId="02E24617" w14:textId="0293D1A0" w:rsidR="00D042F7" w:rsidRPr="005678DD" w:rsidRDefault="00D042F7" w:rsidP="00703D2C">
      <w:pPr>
        <w:spacing w:before="260" w:after="120" w:line="360" w:lineRule="auto"/>
        <w:ind w:firstLineChars="200" w:firstLine="420"/>
        <w:rPr>
          <w:rFonts w:ascii="Times New Roman" w:hAnsi="Times New Roman" w:cs="Times New Roman"/>
          <w:szCs w:val="21"/>
        </w:rPr>
      </w:pPr>
      <w:r w:rsidRPr="005678DD">
        <w:rPr>
          <w:rFonts w:ascii="Times New Roman" w:hAnsi="Times New Roman" w:cs="Times New Roman"/>
          <w:szCs w:val="21"/>
        </w:rPr>
        <w:t xml:space="preserve">First, samples at time point </w:t>
      </w:r>
      <m:oMath>
        <m:r>
          <w:rPr>
            <w:rFonts w:ascii="Cambria Math" w:hAnsi="Cambria Math" w:cs="Times New Roman"/>
            <w:szCs w:val="21"/>
          </w:rPr>
          <m:t>T=t</m:t>
        </m:r>
      </m:oMath>
      <w:r w:rsidR="00C04AB6" w:rsidRPr="005678DD">
        <w:rPr>
          <w:rFonts w:ascii="Times New Roman" w:hAnsi="Times New Roman" w:cs="Times New Roman"/>
          <w:szCs w:val="21"/>
        </w:rPr>
        <w:t xml:space="preserve"> </w:t>
      </w:r>
      <w:r w:rsidRPr="005678DD">
        <w:rPr>
          <w:rFonts w:ascii="Times New Roman" w:hAnsi="Times New Roman" w:cs="Times New Roman"/>
          <w:szCs w:val="21"/>
        </w:rPr>
        <w:t>are labeled as critical state, while samples from other time points are labeled as non-critical state.</w:t>
      </w:r>
      <w:r w:rsidR="00467335" w:rsidRPr="005678DD">
        <w:rPr>
          <w:rFonts w:ascii="Times New Roman" w:hAnsi="Times New Roman" w:cs="Times New Roman"/>
          <w:szCs w:val="21"/>
        </w:rPr>
        <w:t xml:space="preserve"> Then, we randomly </w:t>
      </w:r>
      <w:r w:rsidR="0004590C" w:rsidRPr="005678DD">
        <w:rPr>
          <w:rFonts w:ascii="Times New Roman" w:hAnsi="Times New Roman" w:cs="Times New Roman"/>
          <w:szCs w:val="21"/>
        </w:rPr>
        <w:t>selecte</w:t>
      </w:r>
      <w:r w:rsidR="00467335" w:rsidRPr="005678DD">
        <w:rPr>
          <w:rFonts w:ascii="Times New Roman" w:hAnsi="Times New Roman" w:cs="Times New Roman"/>
          <w:szCs w:val="21"/>
        </w:rPr>
        <w:t xml:space="preserve">d 70% of all samples as the training set to train the RNN or LSTM, with the remaining samples used as the testing set. Subsequently, we employed the trained model to classify the samples on the testing set, yielding its classification accuracy. </w:t>
      </w:r>
      <w:bookmarkStart w:id="107" w:name="OLE_LINK18"/>
      <w:r w:rsidR="00467335" w:rsidRPr="005678DD">
        <w:rPr>
          <w:rFonts w:ascii="Times New Roman" w:hAnsi="Times New Roman" w:cs="Times New Roman"/>
          <w:szCs w:val="21"/>
        </w:rPr>
        <w:t xml:space="preserve">Finally, we </w:t>
      </w:r>
      <w:r w:rsidR="00467335" w:rsidRPr="005678DD">
        <w:rPr>
          <w:rFonts w:ascii="Times New Roman" w:hAnsi="Times New Roman" w:cs="Times New Roman"/>
          <w:szCs w:val="21"/>
          <w:lang w:bidi="en-US"/>
        </w:rPr>
        <w:t xml:space="preserve">repeated the </w:t>
      </w:r>
      <w:r w:rsidR="00C04AB6" w:rsidRPr="005678DD">
        <w:rPr>
          <w:rFonts w:ascii="Times New Roman" w:hAnsi="Times New Roman" w:cs="Times New Roman"/>
          <w:szCs w:val="21"/>
          <w:lang w:bidi="en-US"/>
        </w:rPr>
        <w:t>same</w:t>
      </w:r>
      <w:r w:rsidR="00467335" w:rsidRPr="005678DD">
        <w:rPr>
          <w:rFonts w:ascii="Times New Roman" w:hAnsi="Times New Roman" w:cs="Times New Roman"/>
          <w:szCs w:val="21"/>
          <w:lang w:bidi="en-US"/>
        </w:rPr>
        <w:t xml:space="preserve"> procedure for the samples at </w:t>
      </w:r>
      <w:r w:rsidR="00C04AB6" w:rsidRPr="005678DD">
        <w:rPr>
          <w:rFonts w:ascii="Times New Roman" w:hAnsi="Times New Roman" w:cs="Times New Roman"/>
          <w:szCs w:val="21"/>
          <w:lang w:bidi="en-US"/>
        </w:rPr>
        <w:t>each of the other time points</w:t>
      </w:r>
      <w:r w:rsidR="00467335" w:rsidRPr="005678DD">
        <w:rPr>
          <w:rFonts w:ascii="Times New Roman" w:hAnsi="Times New Roman" w:cs="Times New Roman"/>
          <w:szCs w:val="21"/>
          <w:lang w:bidi="en-US"/>
        </w:rPr>
        <w:t xml:space="preserve"> to obtain accuracy at each time point.</w:t>
      </w:r>
      <w:bookmarkEnd w:id="107"/>
      <w:r w:rsidR="00467335" w:rsidRPr="005678DD">
        <w:rPr>
          <w:rFonts w:ascii="Times New Roman" w:hAnsi="Times New Roman" w:cs="Times New Roman"/>
          <w:szCs w:val="21"/>
          <w:lang w:bidi="en-US"/>
        </w:rPr>
        <w:t xml:space="preserve"> </w:t>
      </w:r>
      <w:bookmarkStart w:id="108" w:name="OLE_LINK17"/>
      <w:r w:rsidR="00467335" w:rsidRPr="005678DD">
        <w:rPr>
          <w:rFonts w:ascii="Times New Roman" w:hAnsi="Times New Roman" w:cs="Times New Roman"/>
          <w:szCs w:val="21"/>
          <w:lang w:bidi="en-US"/>
        </w:rPr>
        <w:t>The time point with the highest accuracy is considered as the critical point</w:t>
      </w:r>
      <w:r w:rsidR="00AD0BB1" w:rsidRPr="005678DD">
        <w:rPr>
          <w:rFonts w:ascii="Times New Roman" w:hAnsi="Times New Roman" w:cs="Times New Roman"/>
          <w:szCs w:val="21"/>
          <w:lang w:bidi="en-US"/>
        </w:rPr>
        <w:t xml:space="preserve"> based on the specificity of samples in the critical state</w:t>
      </w:r>
      <w:r w:rsidR="00467335" w:rsidRPr="005678DD">
        <w:rPr>
          <w:rFonts w:ascii="Times New Roman" w:hAnsi="Times New Roman" w:cs="Times New Roman"/>
          <w:szCs w:val="21"/>
          <w:lang w:bidi="en-US"/>
        </w:rPr>
        <w:t>.</w:t>
      </w:r>
      <w:bookmarkEnd w:id="108"/>
    </w:p>
    <w:p w14:paraId="5994B11D" w14:textId="5600B2F0" w:rsidR="00005CB8" w:rsidRPr="005678DD" w:rsidRDefault="00005CB8" w:rsidP="00703D2C">
      <w:pPr>
        <w:spacing w:before="260" w:after="120" w:line="360" w:lineRule="auto"/>
        <w:ind w:firstLineChars="200" w:firstLine="420"/>
        <w:rPr>
          <w:rFonts w:ascii="Times New Roman" w:hAnsi="Times New Roman" w:cs="Times New Roman"/>
          <w:szCs w:val="21"/>
        </w:rPr>
      </w:pPr>
      <w:r w:rsidRPr="005678DD">
        <w:rPr>
          <w:rFonts w:ascii="Times New Roman" w:hAnsi="Times New Roman" w:cs="Times New Roman"/>
          <w:szCs w:val="21"/>
        </w:rPr>
        <w:t xml:space="preserve">The results depicted in </w:t>
      </w:r>
      <w:r w:rsidR="00F277D3" w:rsidRPr="005678DD">
        <w:rPr>
          <w:rFonts w:ascii="Times New Roman" w:hAnsi="Times New Roman" w:cs="Times New Roman"/>
          <w:szCs w:val="21"/>
        </w:rPr>
        <w:t>Fig. S21</w:t>
      </w:r>
      <w:r w:rsidRPr="005678DD">
        <w:rPr>
          <w:rFonts w:ascii="Times New Roman" w:hAnsi="Times New Roman" w:cs="Times New Roman"/>
          <w:szCs w:val="21"/>
        </w:rPr>
        <w:t xml:space="preserve"> demonstrate that ERE provides clearer and more effective early warning signals for state transitions in both simulated and real datasets. Notably, ERE does not require model training or much parameter tuning, emphasizing its simplicity and efficiency in detecting critical points in the disease progression.</w:t>
      </w:r>
    </w:p>
    <w:p w14:paraId="1E5B5133" w14:textId="77777777" w:rsidR="00E17195" w:rsidRPr="005678DD" w:rsidRDefault="00E17195" w:rsidP="00703D2C">
      <w:pPr>
        <w:spacing w:before="260" w:after="120" w:line="360" w:lineRule="auto"/>
        <w:ind w:firstLineChars="200" w:firstLine="420"/>
        <w:rPr>
          <w:rFonts w:ascii="Times New Roman" w:hAnsi="Times New Roman" w:cs="Times New Roman"/>
          <w:szCs w:val="21"/>
        </w:rPr>
      </w:pPr>
      <w:r w:rsidRPr="005678DD">
        <w:rPr>
          <w:rFonts w:ascii="Times New Roman" w:hAnsi="Times New Roman" w:cs="Times New Roman"/>
          <w:szCs w:val="21"/>
        </w:rPr>
        <w:t>Thermodynamic entropy is a measure of disorder, expressed by</w:t>
      </w:r>
    </w:p>
    <w:p w14:paraId="3046D171" w14:textId="3FB975C5" w:rsidR="00E17195" w:rsidRPr="00E17195" w:rsidRDefault="00E17195" w:rsidP="00703D2C">
      <w:pPr>
        <w:tabs>
          <w:tab w:val="center" w:pos="4095"/>
          <w:tab w:val="right" w:pos="7770"/>
        </w:tabs>
        <w:spacing w:before="260" w:after="120" w:line="360" w:lineRule="auto"/>
        <w:rPr>
          <w:rFonts w:ascii="Times New Roman" w:hAnsi="Times New Roman" w:cs="Times New Roman"/>
          <w:szCs w:val="21"/>
        </w:rPr>
      </w:pPr>
      <w:r w:rsidRPr="00E17195">
        <w:rPr>
          <w:rFonts w:ascii="Times New Roman" w:hAnsi="Times New Roman" w:cs="Times New Roman"/>
          <w:szCs w:val="21"/>
        </w:rPr>
        <w:lastRenderedPageBreak/>
        <w:t xml:space="preserve">                    </w:t>
      </w:r>
      <w:r>
        <w:rPr>
          <w:rFonts w:ascii="Times New Roman" w:hAnsi="Times New Roman" w:cs="Times New Roman"/>
          <w:szCs w:val="21"/>
        </w:rPr>
        <w:tab/>
      </w:r>
      <m:oMath>
        <m:r>
          <w:rPr>
            <w:rFonts w:ascii="Cambria Math" w:hAnsi="Cambria Math" w:cs="Times New Roman"/>
            <w:szCs w:val="21"/>
          </w:rPr>
          <m:t>S=</m:t>
        </m:r>
        <m:sSub>
          <m:sSubPr>
            <m:ctrlPr>
              <w:rPr>
                <w:rFonts w:ascii="Cambria Math" w:hAnsi="Cambria Math" w:cs="Times New Roman"/>
                <w:i/>
                <w:szCs w:val="21"/>
              </w:rPr>
            </m:ctrlPr>
          </m:sSubPr>
          <m:e>
            <m:r>
              <w:rPr>
                <w:rFonts w:ascii="Cambria Math" w:hAnsi="Cambria Math" w:cs="Times New Roman"/>
                <w:szCs w:val="21"/>
              </w:rPr>
              <m:t>k</m:t>
            </m:r>
          </m:e>
          <m:sub>
            <m:r>
              <w:rPr>
                <w:rFonts w:ascii="Cambria Math" w:hAnsi="Cambria Math" w:cs="Times New Roman"/>
                <w:szCs w:val="21"/>
              </w:rPr>
              <m:t>B</m:t>
            </m:r>
          </m:sub>
        </m:sSub>
        <m:r>
          <m:rPr>
            <m:sty m:val="p"/>
          </m:rPr>
          <w:rPr>
            <w:rFonts w:ascii="Cambria Math" w:hAnsi="Cambria Math" w:cs="Times New Roman"/>
            <w:szCs w:val="21"/>
          </w:rPr>
          <m:t>ln</m:t>
        </m:r>
        <m:r>
          <w:rPr>
            <w:rFonts w:ascii="Cambria Math" w:hAnsi="Cambria Math" w:cs="Times New Roman"/>
            <w:szCs w:val="21"/>
          </w:rPr>
          <m:t>W</m:t>
        </m:r>
      </m:oMath>
      <w:r w:rsidRPr="00E17195">
        <w:rPr>
          <w:rFonts w:ascii="Times New Roman" w:hAnsi="Times New Roman" w:cs="Times New Roman"/>
          <w:szCs w:val="21"/>
        </w:rPr>
        <w:t>,</w:t>
      </w:r>
      <w:r>
        <w:rPr>
          <w:rFonts w:ascii="Times New Roman" w:hAnsi="Times New Roman" w:cs="Times New Roman"/>
          <w:szCs w:val="21"/>
        </w:rPr>
        <w:tab/>
      </w:r>
      <w:r w:rsidRPr="00E17195">
        <w:rPr>
          <w:rFonts w:ascii="Times New Roman" w:hAnsi="Times New Roman" w:cs="Times New Roman"/>
          <w:szCs w:val="21"/>
        </w:rPr>
        <w:t>(</w:t>
      </w:r>
      <w:r>
        <w:rPr>
          <w:rFonts w:ascii="Times New Roman" w:hAnsi="Times New Roman" w:cs="Times New Roman" w:hint="eastAsia"/>
          <w:szCs w:val="21"/>
        </w:rPr>
        <w:t>S8</w:t>
      </w:r>
      <w:r w:rsidRPr="00E17195">
        <w:rPr>
          <w:rFonts w:ascii="Times New Roman" w:hAnsi="Times New Roman" w:cs="Times New Roman"/>
          <w:szCs w:val="21"/>
        </w:rPr>
        <w:t>)</w:t>
      </w:r>
    </w:p>
    <w:p w14:paraId="27DDB392" w14:textId="5B8D5037" w:rsidR="00E17195" w:rsidRPr="00E17195" w:rsidRDefault="00E17195" w:rsidP="00703D2C">
      <w:pPr>
        <w:spacing w:before="260" w:after="120" w:line="360" w:lineRule="auto"/>
        <w:rPr>
          <w:rFonts w:ascii="Times New Roman" w:hAnsi="Times New Roman" w:cs="Times New Roman"/>
          <w:szCs w:val="21"/>
        </w:rPr>
      </w:pPr>
      <w:r w:rsidRPr="00E17195">
        <w:rPr>
          <w:rFonts w:ascii="Times New Roman" w:hAnsi="Times New Roman" w:cs="Times New Roman"/>
          <w:szCs w:val="21"/>
        </w:rPr>
        <w:t xml:space="preserve">where </w:t>
      </w:r>
      <m:oMath>
        <m:r>
          <w:rPr>
            <w:rFonts w:ascii="Cambria Math" w:hAnsi="Cambria Math" w:cs="Times New Roman"/>
            <w:szCs w:val="21"/>
          </w:rPr>
          <m:t>W</m:t>
        </m:r>
      </m:oMath>
      <w:r w:rsidRPr="00E17195">
        <w:rPr>
          <w:rFonts w:ascii="Times New Roman" w:hAnsi="Times New Roman" w:cs="Times New Roman"/>
          <w:szCs w:val="21"/>
        </w:rPr>
        <w:t xml:space="preserve"> is the number of microscopic states relating to a given macroscopic thermodynamic state and </w:t>
      </w:r>
      <m:oMath>
        <m:sSub>
          <m:sSubPr>
            <m:ctrlPr>
              <w:rPr>
                <w:rFonts w:ascii="Cambria Math" w:hAnsi="Cambria Math" w:cs="Times New Roman"/>
                <w:i/>
                <w:szCs w:val="21"/>
              </w:rPr>
            </m:ctrlPr>
          </m:sSubPr>
          <m:e>
            <m:r>
              <w:rPr>
                <w:rFonts w:ascii="Cambria Math" w:hAnsi="Cambria Math" w:cs="Times New Roman"/>
                <w:szCs w:val="21"/>
              </w:rPr>
              <m:t>k</m:t>
            </m:r>
          </m:e>
          <m:sub>
            <m:r>
              <w:rPr>
                <w:rFonts w:ascii="Cambria Math" w:hAnsi="Cambria Math" w:cs="Times New Roman"/>
                <w:szCs w:val="21"/>
              </w:rPr>
              <m:t>B</m:t>
            </m:r>
          </m:sub>
        </m:sSub>
      </m:oMath>
      <w:r w:rsidRPr="00E17195">
        <w:rPr>
          <w:rFonts w:ascii="Times New Roman" w:hAnsi="Times New Roman" w:cs="Times New Roman"/>
          <w:szCs w:val="21"/>
        </w:rPr>
        <w:t xml:space="preserve"> is the Boltzmann constant </w:t>
      </w:r>
      <w:r w:rsidR="00346A25" w:rsidRPr="00346A25">
        <w:rPr>
          <w:rFonts w:ascii="Times New Roman" w:hAnsi="Times New Roman" w:cs="Times New Roman"/>
          <w:szCs w:val="21"/>
        </w:rPr>
        <w:t>[</w:t>
      </w:r>
      <w:r w:rsidR="00346A25">
        <w:rPr>
          <w:rFonts w:ascii="Times New Roman" w:hAnsi="Times New Roman" w:cs="Times New Roman" w:hint="eastAsia"/>
          <w:szCs w:val="21"/>
        </w:rPr>
        <w:t>40</w:t>
      </w:r>
      <w:r w:rsidR="00346A25" w:rsidRPr="00346A25">
        <w:rPr>
          <w:rFonts w:ascii="Times New Roman" w:hAnsi="Times New Roman" w:cs="Times New Roman"/>
          <w:szCs w:val="21"/>
        </w:rPr>
        <w:t>]</w:t>
      </w:r>
      <w:r w:rsidRPr="00E17195">
        <w:rPr>
          <w:rFonts w:ascii="Times New Roman" w:hAnsi="Times New Roman" w:cs="Times New Roman"/>
          <w:szCs w:val="21"/>
        </w:rPr>
        <w:t xml:space="preserve">. From general physical principles, life should remain in a low-entropy state </w:t>
      </w:r>
      <w:r w:rsidR="00346A25" w:rsidRPr="00346A25">
        <w:rPr>
          <w:rFonts w:ascii="Times New Roman" w:hAnsi="Times New Roman" w:cs="Times New Roman"/>
          <w:szCs w:val="21"/>
        </w:rPr>
        <w:t>[4</w:t>
      </w:r>
      <w:r w:rsidR="00346A25">
        <w:rPr>
          <w:rFonts w:ascii="Times New Roman" w:hAnsi="Times New Roman" w:cs="Times New Roman" w:hint="eastAsia"/>
          <w:szCs w:val="21"/>
        </w:rPr>
        <w:t>1</w:t>
      </w:r>
      <w:r w:rsidR="00346A25" w:rsidRPr="00346A25">
        <w:rPr>
          <w:rFonts w:ascii="Times New Roman" w:hAnsi="Times New Roman" w:cs="Times New Roman"/>
          <w:szCs w:val="21"/>
        </w:rPr>
        <w:t>]</w:t>
      </w:r>
      <w:r w:rsidRPr="00E17195">
        <w:rPr>
          <w:rFonts w:ascii="Times New Roman" w:hAnsi="Times New Roman" w:cs="Times New Roman"/>
          <w:szCs w:val="21"/>
        </w:rPr>
        <w:t xml:space="preserve">. Essentially, the information quantity is the projection of thermodynamic entropy in microscopic phase-space to the subspace spanned by macroscopic states </w:t>
      </w:r>
      <w:r w:rsidR="00346A25" w:rsidRPr="00346A25">
        <w:rPr>
          <w:rFonts w:ascii="Times New Roman" w:hAnsi="Times New Roman" w:cs="Times New Roman"/>
          <w:szCs w:val="21"/>
        </w:rPr>
        <w:t>[</w:t>
      </w:r>
      <w:r w:rsidR="00346A25">
        <w:rPr>
          <w:rFonts w:ascii="Times New Roman" w:hAnsi="Times New Roman" w:cs="Times New Roman" w:hint="eastAsia"/>
          <w:szCs w:val="21"/>
        </w:rPr>
        <w:t>42</w:t>
      </w:r>
      <w:r w:rsidR="00346A25" w:rsidRPr="00346A25">
        <w:rPr>
          <w:rFonts w:ascii="Times New Roman" w:hAnsi="Times New Roman" w:cs="Times New Roman"/>
          <w:szCs w:val="21"/>
        </w:rPr>
        <w:t>]</w:t>
      </w:r>
      <w:r w:rsidRPr="00E17195">
        <w:rPr>
          <w:rFonts w:ascii="Times New Roman" w:hAnsi="Times New Roman" w:cs="Times New Roman"/>
          <w:szCs w:val="21"/>
        </w:rPr>
        <w:t>. Therefore, the thermodynamic entropy of a cancerous cell is different from that of a normal cell due to the more disordered structure of the cancerous cell (such as the loss of compartmentation). Entropy production due to various dissipation mechanisms based on temperature differences, chemical potential gradient, chemical affinity, viscous stress and exerted force is a promising tool for calculations relating to potential targets for tumor isolation and demarcation</w:t>
      </w:r>
      <w:r w:rsidR="00346A25">
        <w:rPr>
          <w:rFonts w:ascii="Times New Roman" w:hAnsi="Times New Roman" w:cs="Times New Roman" w:hint="eastAsia"/>
          <w:szCs w:val="21"/>
        </w:rPr>
        <w:t xml:space="preserve"> </w:t>
      </w:r>
      <w:r w:rsidR="00346A25" w:rsidRPr="00346A25">
        <w:rPr>
          <w:rFonts w:ascii="Times New Roman" w:hAnsi="Times New Roman" w:cs="Times New Roman"/>
          <w:szCs w:val="21"/>
        </w:rPr>
        <w:t>[</w:t>
      </w:r>
      <w:r w:rsidR="00346A25">
        <w:rPr>
          <w:rFonts w:ascii="Times New Roman" w:hAnsi="Times New Roman" w:cs="Times New Roman" w:hint="eastAsia"/>
          <w:szCs w:val="21"/>
        </w:rPr>
        <w:t>40</w:t>
      </w:r>
      <w:r w:rsidR="00346A25" w:rsidRPr="00346A25">
        <w:rPr>
          <w:rFonts w:ascii="Times New Roman" w:hAnsi="Times New Roman" w:cs="Times New Roman"/>
          <w:szCs w:val="21"/>
        </w:rPr>
        <w:t>]</w:t>
      </w:r>
      <w:r w:rsidRPr="00E17195">
        <w:rPr>
          <w:rFonts w:ascii="Times New Roman" w:hAnsi="Times New Roman" w:cs="Times New Roman"/>
          <w:szCs w:val="21"/>
        </w:rPr>
        <w:t>. Furthermore, the entropy of a system (</w:t>
      </w:r>
      <w:r w:rsidRPr="00E17195">
        <w:rPr>
          <w:rFonts w:ascii="Times New Roman" w:hAnsi="Times New Roman" w:cs="Times New Roman"/>
          <w:i/>
          <w:iCs/>
          <w:szCs w:val="21"/>
        </w:rPr>
        <w:t>e.g.</w:t>
      </w:r>
      <w:r w:rsidRPr="00E17195">
        <w:rPr>
          <w:rFonts w:ascii="Times New Roman" w:hAnsi="Times New Roman" w:cs="Times New Roman"/>
          <w:szCs w:val="21"/>
        </w:rPr>
        <w:t>, a normal cell or cancerous cell) changes with time, obeying the continuity equation (entropy balance equation)</w:t>
      </w:r>
      <w:r w:rsidR="00346A25">
        <w:rPr>
          <w:rFonts w:ascii="Times New Roman" w:hAnsi="Times New Roman" w:cs="Times New Roman" w:hint="eastAsia"/>
          <w:szCs w:val="21"/>
        </w:rPr>
        <w:t xml:space="preserve"> </w:t>
      </w:r>
      <w:r w:rsidR="00346A25" w:rsidRPr="00346A25">
        <w:rPr>
          <w:rFonts w:ascii="Times New Roman" w:hAnsi="Times New Roman" w:cs="Times New Roman"/>
          <w:szCs w:val="21"/>
        </w:rPr>
        <w:t>[</w:t>
      </w:r>
      <w:r w:rsidR="00346A25">
        <w:rPr>
          <w:rFonts w:ascii="Times New Roman" w:hAnsi="Times New Roman" w:cs="Times New Roman" w:hint="eastAsia"/>
          <w:szCs w:val="21"/>
        </w:rPr>
        <w:t>43, 44</w:t>
      </w:r>
      <w:r w:rsidR="00346A25" w:rsidRPr="00346A25">
        <w:rPr>
          <w:rFonts w:ascii="Times New Roman" w:hAnsi="Times New Roman" w:cs="Times New Roman"/>
          <w:szCs w:val="21"/>
        </w:rPr>
        <w:t>]</w:t>
      </w:r>
      <w:r w:rsidRPr="00E17195">
        <w:rPr>
          <w:rFonts w:ascii="Times New Roman" w:hAnsi="Times New Roman" w:cs="Times New Roman"/>
          <w:szCs w:val="21"/>
        </w:rPr>
        <w:t>:</w:t>
      </w:r>
    </w:p>
    <w:p w14:paraId="27AA85EF" w14:textId="77777777" w:rsidR="00E17195" w:rsidRPr="00E17195" w:rsidRDefault="00F836F7" w:rsidP="00703D2C">
      <w:pPr>
        <w:tabs>
          <w:tab w:val="center" w:pos="4095"/>
        </w:tabs>
        <w:spacing w:before="260" w:after="120" w:line="360" w:lineRule="auto"/>
        <w:rPr>
          <w:rFonts w:ascii="Times New Roman" w:hAnsi="Times New Roman" w:cs="Times New Roman"/>
          <w:szCs w:val="21"/>
        </w:rPr>
      </w:pPr>
      <m:oMathPara>
        <m:oMath>
          <m:f>
            <m:fPr>
              <m:ctrlPr>
                <w:rPr>
                  <w:rFonts w:ascii="Cambria Math" w:hAnsi="Cambria Math" w:cs="Times New Roman"/>
                  <w:szCs w:val="21"/>
                </w:rPr>
              </m:ctrlPr>
            </m:fPr>
            <m:num>
              <m:r>
                <w:rPr>
                  <w:rFonts w:ascii="Cambria Math" w:hAnsi="Cambria Math" w:cs="Times New Roman"/>
                  <w:szCs w:val="21"/>
                </w:rPr>
                <m:t>dS</m:t>
              </m:r>
            </m:num>
            <m:den>
              <m:r>
                <w:rPr>
                  <w:rFonts w:ascii="Cambria Math" w:hAnsi="Cambria Math" w:cs="Times New Roman"/>
                  <w:szCs w:val="21"/>
                </w:rPr>
                <m:t>dt</m:t>
              </m:r>
            </m:den>
          </m:f>
          <m:r>
            <m:rPr>
              <m:sty m:val="p"/>
            </m:rPr>
            <w:rPr>
              <w:rFonts w:ascii="Cambria Math" w:hAnsi="Cambria Math" w:cs="Times New Roman"/>
              <w:szCs w:val="21"/>
            </w:rPr>
            <m:t>=</m:t>
          </m:r>
          <m:nary>
            <m:naryPr>
              <m:limLoc m:val="undOvr"/>
              <m:subHide m:val="1"/>
              <m:supHide m:val="1"/>
              <m:ctrlPr>
                <w:rPr>
                  <w:rFonts w:ascii="Cambria Math" w:hAnsi="Cambria Math" w:cs="Times New Roman"/>
                  <w:szCs w:val="21"/>
                </w:rPr>
              </m:ctrlPr>
            </m:naryPr>
            <m:sub/>
            <m:sup/>
            <m:e>
              <m:sSub>
                <m:sSubPr>
                  <m:ctrlPr>
                    <w:rPr>
                      <w:rFonts w:ascii="Cambria Math" w:hAnsi="Cambria Math" w:cs="Times New Roman"/>
                      <w:szCs w:val="21"/>
                    </w:rPr>
                  </m:ctrlPr>
                </m:sSubPr>
                <m:e>
                  <m:r>
                    <w:rPr>
                      <w:rFonts w:ascii="Cambria Math" w:hAnsi="Cambria Math" w:cs="Times New Roman"/>
                      <w:szCs w:val="21"/>
                    </w:rPr>
                    <m:t>σ</m:t>
                  </m:r>
                </m:e>
                <m:sub>
                  <m:r>
                    <w:rPr>
                      <w:rFonts w:ascii="Cambria Math" w:hAnsi="Cambria Math" w:cs="Times New Roman"/>
                      <w:szCs w:val="21"/>
                    </w:rPr>
                    <m:t>s</m:t>
                  </m:r>
                </m:sub>
              </m:sSub>
              <m:r>
                <w:rPr>
                  <w:rFonts w:ascii="Cambria Math" w:hAnsi="Cambria Math" w:cs="Times New Roman"/>
                  <w:szCs w:val="21"/>
                </w:rPr>
                <m:t>dτ</m:t>
              </m:r>
            </m:e>
          </m:nary>
          <m:r>
            <m:rPr>
              <m:sty m:val="p"/>
            </m:rPr>
            <w:rPr>
              <w:rFonts w:ascii="Cambria Math" w:hAnsi="Cambria Math" w:cs="Times New Roman"/>
              <w:szCs w:val="21"/>
            </w:rPr>
            <m:t>+</m:t>
          </m:r>
          <m:d>
            <m:dPr>
              <m:ctrlPr>
                <w:rPr>
                  <w:rFonts w:ascii="Cambria Math" w:hAnsi="Cambria Math" w:cs="Times New Roman"/>
                  <w:szCs w:val="21"/>
                </w:rPr>
              </m:ctrlPr>
            </m:dPr>
            <m:e>
              <m:r>
                <m:rPr>
                  <m:sty m:val="p"/>
                </m:rPr>
                <w:rPr>
                  <w:rFonts w:ascii="Cambria Math" w:hAnsi="Cambria Math" w:cs="Times New Roman"/>
                  <w:szCs w:val="21"/>
                </w:rPr>
                <m:t>net rate of entropy flow through boundary</m:t>
              </m:r>
            </m:e>
          </m:d>
        </m:oMath>
      </m:oMathPara>
    </w:p>
    <w:p w14:paraId="53E0F5F8" w14:textId="14FD9D10" w:rsidR="00E17195" w:rsidRPr="00E17195" w:rsidRDefault="00E17195" w:rsidP="00703D2C">
      <w:pPr>
        <w:tabs>
          <w:tab w:val="center" w:pos="4095"/>
          <w:tab w:val="right" w:pos="7770"/>
        </w:tabs>
        <w:spacing w:before="260" w:after="120" w:line="360" w:lineRule="auto"/>
        <w:ind w:firstLineChars="550" w:firstLine="1155"/>
        <w:rPr>
          <w:rFonts w:ascii="Times New Roman" w:hAnsi="Times New Roman" w:cs="Times New Roman"/>
          <w:szCs w:val="21"/>
        </w:rPr>
      </w:pPr>
      <w:r>
        <w:rPr>
          <w:rFonts w:ascii="Times New Roman" w:hAnsi="Times New Roman" w:cs="Times New Roman"/>
          <w:szCs w:val="21"/>
        </w:rPr>
        <w:tab/>
      </w:r>
      <w:r>
        <w:rPr>
          <w:rFonts w:ascii="Times New Roman" w:hAnsi="Times New Roman" w:cs="Times New Roman" w:hint="eastAsia"/>
          <w:szCs w:val="21"/>
        </w:rPr>
        <w:t xml:space="preserve">  </w:t>
      </w:r>
      <m:oMath>
        <m:r>
          <m:rPr>
            <m:sty m:val="p"/>
          </m:rPr>
          <w:rPr>
            <w:rFonts w:ascii="Cambria Math" w:hAnsi="Cambria Math" w:cs="Times New Roman"/>
            <w:szCs w:val="21"/>
          </w:rPr>
          <m:t>=</m:t>
        </m:r>
        <m:nary>
          <m:naryPr>
            <m:limLoc m:val="undOvr"/>
            <m:subHide m:val="1"/>
            <m:supHide m:val="1"/>
            <m:ctrlPr>
              <w:rPr>
                <w:rFonts w:ascii="Cambria Math" w:hAnsi="Cambria Math" w:cs="Times New Roman"/>
                <w:szCs w:val="21"/>
              </w:rPr>
            </m:ctrlPr>
          </m:naryPr>
          <m:sub/>
          <m:sup/>
          <m:e>
            <m:sSub>
              <m:sSubPr>
                <m:ctrlPr>
                  <w:rPr>
                    <w:rFonts w:ascii="Cambria Math" w:hAnsi="Cambria Math" w:cs="Times New Roman"/>
                    <w:szCs w:val="21"/>
                  </w:rPr>
                </m:ctrlPr>
              </m:sSubPr>
              <m:e>
                <m:r>
                  <w:rPr>
                    <w:rFonts w:ascii="Cambria Math" w:hAnsi="Cambria Math" w:cs="Times New Roman"/>
                    <w:szCs w:val="21"/>
                  </w:rPr>
                  <m:t>σ</m:t>
                </m:r>
              </m:e>
              <m:sub>
                <m:r>
                  <w:rPr>
                    <w:rFonts w:ascii="Cambria Math" w:hAnsi="Cambria Math" w:cs="Times New Roman"/>
                    <w:szCs w:val="21"/>
                  </w:rPr>
                  <m:t>s</m:t>
                </m:r>
              </m:sub>
            </m:sSub>
            <m:r>
              <w:rPr>
                <w:rFonts w:ascii="Cambria Math" w:hAnsi="Cambria Math" w:cs="Times New Roman"/>
                <w:szCs w:val="21"/>
              </w:rPr>
              <m:t>dτ</m:t>
            </m:r>
          </m:e>
        </m:nary>
        <m:r>
          <m:rPr>
            <m:sty m:val="p"/>
          </m:rPr>
          <w:rPr>
            <w:rFonts w:ascii="Cambria Math" w:hAnsi="Cambria Math" w:cs="Times New Roman"/>
            <w:szCs w:val="21"/>
          </w:rPr>
          <m:t>+</m:t>
        </m:r>
        <m:d>
          <m:dPr>
            <m:ctrlPr>
              <w:rPr>
                <w:rFonts w:ascii="Cambria Math" w:hAnsi="Cambria Math" w:cs="Times New Roman"/>
                <w:szCs w:val="21"/>
              </w:rPr>
            </m:ctrlPr>
          </m:dPr>
          <m:e>
            <m:r>
              <m:rPr>
                <m:sty m:val="p"/>
              </m:rPr>
              <w:rPr>
                <w:rFonts w:ascii="Cambria Math" w:hAnsi="Cambria Math" w:cs="Times New Roman"/>
                <w:szCs w:val="21"/>
              </w:rPr>
              <m:t>entropy flow rate in</m:t>
            </m:r>
          </m:e>
        </m:d>
        <m:r>
          <m:rPr>
            <m:sty m:val="p"/>
          </m:rPr>
          <w:rPr>
            <w:rFonts w:ascii="Cambria Math" w:hAnsi="Cambria Math" w:cs="Times New Roman"/>
            <w:szCs w:val="21"/>
          </w:rPr>
          <m:t>-(entropy flow rate out)</m:t>
        </m:r>
      </m:oMath>
      <w:r w:rsidRPr="00E17195">
        <w:rPr>
          <w:rFonts w:ascii="Times New Roman" w:hAnsi="Times New Roman" w:cs="Times New Roman"/>
          <w:szCs w:val="21"/>
        </w:rPr>
        <w:t>,</w:t>
      </w:r>
      <w:r>
        <w:rPr>
          <w:rFonts w:ascii="Times New Roman" w:hAnsi="Times New Roman" w:cs="Times New Roman"/>
          <w:szCs w:val="21"/>
        </w:rPr>
        <w:tab/>
      </w:r>
      <w:r w:rsidRPr="00E17195">
        <w:rPr>
          <w:rFonts w:ascii="Times New Roman" w:hAnsi="Times New Roman" w:cs="Times New Roman"/>
          <w:szCs w:val="21"/>
        </w:rPr>
        <w:t>(</w:t>
      </w:r>
      <w:r>
        <w:rPr>
          <w:rFonts w:ascii="Times New Roman" w:hAnsi="Times New Roman" w:cs="Times New Roman" w:hint="eastAsia"/>
          <w:szCs w:val="21"/>
        </w:rPr>
        <w:t>S9</w:t>
      </w:r>
      <w:r w:rsidRPr="00E17195">
        <w:rPr>
          <w:rFonts w:ascii="Times New Roman" w:hAnsi="Times New Roman" w:cs="Times New Roman"/>
          <w:szCs w:val="21"/>
        </w:rPr>
        <w:t xml:space="preserve">) </w:t>
      </w:r>
    </w:p>
    <w:p w14:paraId="7200A8DE" w14:textId="7817D437" w:rsidR="00E17195" w:rsidRDefault="00E17195" w:rsidP="00703D2C">
      <w:pPr>
        <w:spacing w:before="260" w:after="120" w:line="360" w:lineRule="auto"/>
        <w:rPr>
          <w:rFonts w:ascii="Times New Roman" w:hAnsi="Times New Roman" w:cs="Times New Roman"/>
          <w:szCs w:val="21"/>
        </w:rPr>
      </w:pPr>
      <w:r w:rsidRPr="00E17195">
        <w:rPr>
          <w:rFonts w:ascii="Times New Roman" w:hAnsi="Times New Roman" w:cs="Times New Roman"/>
          <w:szCs w:val="21"/>
        </w:rPr>
        <w:t xml:space="preserve">where </w:t>
      </w:r>
      <m:oMath>
        <m:sSub>
          <m:sSubPr>
            <m:ctrlPr>
              <w:rPr>
                <w:rFonts w:ascii="Cambria Math" w:hAnsi="Cambria Math" w:cs="Times New Roman"/>
                <w:szCs w:val="21"/>
              </w:rPr>
            </m:ctrlPr>
          </m:sSubPr>
          <m:e>
            <m:r>
              <w:rPr>
                <w:rFonts w:ascii="Cambria Math" w:hAnsi="Cambria Math" w:cs="Times New Roman"/>
                <w:szCs w:val="21"/>
              </w:rPr>
              <m:t>σ</m:t>
            </m:r>
          </m:e>
          <m:sub>
            <m:r>
              <w:rPr>
                <w:rFonts w:ascii="Cambria Math" w:hAnsi="Cambria Math" w:cs="Times New Roman"/>
                <w:szCs w:val="21"/>
              </w:rPr>
              <m:t>s</m:t>
            </m:r>
          </m:sub>
        </m:sSub>
      </m:oMath>
      <w:r w:rsidRPr="00E17195">
        <w:rPr>
          <w:rFonts w:ascii="Times New Roman" w:hAnsi="Times New Roman" w:cs="Times New Roman"/>
          <w:szCs w:val="21"/>
        </w:rPr>
        <w:t xml:space="preserve"> is the rate of entropy production in unit volume. Following the second law of thermodynamics, the entropy production is always positive</w:t>
      </w:r>
      <w:r w:rsidR="00346A25">
        <w:rPr>
          <w:rFonts w:ascii="Times New Roman" w:hAnsi="Times New Roman" w:cs="Times New Roman" w:hint="eastAsia"/>
          <w:szCs w:val="21"/>
        </w:rPr>
        <w:t xml:space="preserve"> [45]</w:t>
      </w:r>
      <w:r w:rsidRPr="00E17195">
        <w:rPr>
          <w:rFonts w:ascii="Times New Roman" w:hAnsi="Times New Roman" w:cs="Times New Roman"/>
          <w:szCs w:val="21"/>
        </w:rPr>
        <w:t>. Only when the entropy production is canceled by the outward entropy flow can the system remain in an ordered low-entropy state</w:t>
      </w:r>
      <w:r w:rsidR="00346A25">
        <w:rPr>
          <w:rFonts w:ascii="Times New Roman" w:hAnsi="Times New Roman" w:cs="Times New Roman" w:hint="eastAsia"/>
          <w:szCs w:val="21"/>
        </w:rPr>
        <w:t xml:space="preserve"> [46, 47]</w:t>
      </w:r>
      <w:r w:rsidRPr="00E17195">
        <w:rPr>
          <w:rFonts w:ascii="Times New Roman" w:hAnsi="Times New Roman" w:cs="Times New Roman"/>
          <w:szCs w:val="21"/>
        </w:rPr>
        <w:t>. The difference between normal and cancerous cells can be studied from the aspect of entropy production [</w:t>
      </w:r>
      <w:r w:rsidR="00346A25">
        <w:rPr>
          <w:rFonts w:ascii="Times New Roman" w:hAnsi="Times New Roman" w:cs="Times New Roman" w:hint="eastAsia"/>
          <w:szCs w:val="21"/>
        </w:rPr>
        <w:t>48</w:t>
      </w:r>
      <w:r w:rsidRPr="00E17195">
        <w:rPr>
          <w:rFonts w:ascii="Times New Roman" w:hAnsi="Times New Roman" w:cs="Times New Roman"/>
          <w:szCs w:val="21"/>
        </w:rPr>
        <w:t>]. We have consulted a number of literatures</w:t>
      </w:r>
      <w:r w:rsidR="00346A25">
        <w:rPr>
          <w:rFonts w:ascii="Times New Roman" w:hAnsi="Times New Roman" w:cs="Times New Roman" w:hint="eastAsia"/>
          <w:szCs w:val="21"/>
        </w:rPr>
        <w:t xml:space="preserve"> [40, 42, 49, 50]</w:t>
      </w:r>
      <w:r w:rsidRPr="00E17195">
        <w:rPr>
          <w:rFonts w:ascii="Times New Roman" w:hAnsi="Times New Roman" w:cs="Times New Roman"/>
          <w:szCs w:val="21"/>
        </w:rPr>
        <w:t>, to our knowledge, the rate of entropy production by a cancerous cell is always higher than that of a healthy cell apart from the case of the application of external energy. To sum up, thermodynamic entropy provides a new insight into cancer therapy, with potential as an effective tool for cancer diagnosis and staging.</w:t>
      </w:r>
    </w:p>
    <w:p w14:paraId="359D93A9" w14:textId="77777777" w:rsidR="004C19D1" w:rsidRDefault="004C19D1" w:rsidP="00703D2C">
      <w:pPr>
        <w:spacing w:before="260" w:after="120" w:line="360" w:lineRule="auto"/>
        <w:ind w:firstLineChars="200" w:firstLine="420"/>
        <w:rPr>
          <w:rFonts w:ascii="Times New Roman" w:hAnsi="Times New Roman" w:cs="Times New Roman"/>
          <w:szCs w:val="21"/>
        </w:rPr>
      </w:pPr>
      <w:r w:rsidRPr="004C19D1">
        <w:rPr>
          <w:rFonts w:ascii="Times New Roman" w:hAnsi="Times New Roman" w:cs="Times New Roman"/>
          <w:szCs w:val="21"/>
        </w:rPr>
        <w:t xml:space="preserve">On the other hand, our underlying theoretical background is the dynamic network biomarker (DNB) method, which employs the fluctuation (i.e., the standard deviation) and covariance of samples to identify the tipping point of the disease process. Specifically, when a complex biological system is near the critical point, there exists a dominant group defined as the DNB biomolecules </w:t>
      </w:r>
      <w:r w:rsidRPr="004C19D1">
        <w:rPr>
          <w:rFonts w:ascii="Times New Roman" w:hAnsi="Times New Roman" w:cs="Times New Roman"/>
          <w:szCs w:val="21"/>
        </w:rPr>
        <w:lastRenderedPageBreak/>
        <w:t>among all observed variables (genes), satisfying the following three conditions [28]:</w:t>
      </w:r>
    </w:p>
    <w:p w14:paraId="62770C7D" w14:textId="77777777" w:rsidR="004C19D1" w:rsidRPr="004C19D1" w:rsidRDefault="004C19D1" w:rsidP="00703D2C">
      <w:pPr>
        <w:pStyle w:val="ListParagraph"/>
        <w:numPr>
          <w:ilvl w:val="0"/>
          <w:numId w:val="13"/>
        </w:numPr>
        <w:spacing w:before="260" w:after="120" w:line="360" w:lineRule="auto"/>
        <w:ind w:firstLineChars="0"/>
        <w:rPr>
          <w:rFonts w:ascii="Times New Roman" w:hAnsi="Times New Roman" w:cs="Times New Roman"/>
          <w:szCs w:val="21"/>
        </w:rPr>
      </w:pPr>
      <w:r w:rsidRPr="004C19D1">
        <w:rPr>
          <w:rFonts w:ascii="Times New Roman" w:hAnsi="Times New Roman" w:cs="Times New Roman"/>
          <w:szCs w:val="21"/>
        </w:rPr>
        <w:t>The correlation (</w:t>
      </w:r>
      <m:oMath>
        <m:sSub>
          <m:sSubPr>
            <m:ctrlPr>
              <w:rPr>
                <w:rFonts w:ascii="Cambria Math" w:hAnsi="Cambria Math" w:cs="Times New Roman"/>
                <w:i/>
                <w:szCs w:val="21"/>
              </w:rPr>
            </m:ctrlPr>
          </m:sSubPr>
          <m:e>
            <m:r>
              <w:rPr>
                <w:rFonts w:ascii="Cambria Math" w:hAnsi="Cambria Math" w:cs="Times New Roman"/>
                <w:szCs w:val="21"/>
              </w:rPr>
              <m:t>PCC</m:t>
            </m:r>
          </m:e>
          <m:sub>
            <m:r>
              <m:rPr>
                <m:sty m:val="p"/>
              </m:rPr>
              <w:rPr>
                <w:rFonts w:ascii="Cambria Math" w:hAnsi="Cambria Math" w:cs="Times New Roman"/>
                <w:szCs w:val="21"/>
              </w:rPr>
              <m:t>in</m:t>
            </m:r>
          </m:sub>
        </m:sSub>
      </m:oMath>
      <w:r w:rsidRPr="004C19D1">
        <w:rPr>
          <w:rFonts w:ascii="Times New Roman" w:hAnsi="Times New Roman" w:cs="Times New Roman"/>
          <w:szCs w:val="21"/>
        </w:rPr>
        <w:t>) between any pair of members in the DNB group rapidly increases;</w:t>
      </w:r>
    </w:p>
    <w:p w14:paraId="4F678710" w14:textId="77777777" w:rsidR="004C19D1" w:rsidRPr="004C19D1" w:rsidRDefault="004C19D1" w:rsidP="00703D2C">
      <w:pPr>
        <w:pStyle w:val="ListParagraph"/>
        <w:numPr>
          <w:ilvl w:val="0"/>
          <w:numId w:val="13"/>
        </w:numPr>
        <w:spacing w:before="260" w:after="120" w:line="360" w:lineRule="auto"/>
        <w:ind w:firstLineChars="0"/>
        <w:rPr>
          <w:rFonts w:ascii="Times New Roman" w:hAnsi="Times New Roman" w:cs="Times New Roman"/>
          <w:szCs w:val="21"/>
        </w:rPr>
      </w:pPr>
      <w:r w:rsidRPr="004C19D1">
        <w:rPr>
          <w:rFonts w:ascii="Times New Roman" w:hAnsi="Times New Roman" w:cs="Times New Roman"/>
          <w:szCs w:val="21"/>
        </w:rPr>
        <w:t>The correlation (</w:t>
      </w:r>
      <m:oMath>
        <m:sSub>
          <m:sSubPr>
            <m:ctrlPr>
              <w:rPr>
                <w:rFonts w:ascii="Cambria Math" w:hAnsi="Cambria Math" w:cs="Times New Roman"/>
                <w:i/>
                <w:szCs w:val="21"/>
              </w:rPr>
            </m:ctrlPr>
          </m:sSubPr>
          <m:e>
            <m:r>
              <w:rPr>
                <w:rFonts w:ascii="Cambria Math" w:hAnsi="Cambria Math" w:cs="Times New Roman"/>
                <w:szCs w:val="21"/>
              </w:rPr>
              <m:t>PCC</m:t>
            </m:r>
          </m:e>
          <m:sub>
            <m:r>
              <m:rPr>
                <m:sty m:val="p"/>
              </m:rPr>
              <w:rPr>
                <w:rFonts w:ascii="Cambria Math" w:hAnsi="Cambria Math" w:cs="Times New Roman"/>
                <w:szCs w:val="21"/>
              </w:rPr>
              <m:t>out</m:t>
            </m:r>
          </m:sub>
        </m:sSub>
      </m:oMath>
      <w:r w:rsidRPr="004C19D1">
        <w:rPr>
          <w:rFonts w:ascii="Times New Roman" w:hAnsi="Times New Roman" w:cs="Times New Roman"/>
          <w:szCs w:val="21"/>
        </w:rPr>
        <w:t>) between one member of the DNB group and any other non-DNB member rapidly decreases;</w:t>
      </w:r>
    </w:p>
    <w:p w14:paraId="00D3AD23" w14:textId="4FD51CC9" w:rsidR="004C19D1" w:rsidRDefault="004C19D1" w:rsidP="00703D2C">
      <w:pPr>
        <w:pStyle w:val="ListParagraph"/>
        <w:numPr>
          <w:ilvl w:val="0"/>
          <w:numId w:val="13"/>
        </w:numPr>
        <w:spacing w:before="260" w:after="120" w:line="360" w:lineRule="auto"/>
        <w:ind w:firstLineChars="0"/>
        <w:rPr>
          <w:rFonts w:ascii="Times New Roman" w:hAnsi="Times New Roman" w:cs="Times New Roman"/>
          <w:szCs w:val="21"/>
        </w:rPr>
      </w:pPr>
      <w:r w:rsidRPr="004C19D1">
        <w:rPr>
          <w:rFonts w:ascii="Times New Roman" w:hAnsi="Times New Roman" w:cs="Times New Roman"/>
          <w:szCs w:val="21"/>
        </w:rPr>
        <w:t>The standard deviation (</w:t>
      </w:r>
      <m:oMath>
        <m:sSub>
          <m:sSubPr>
            <m:ctrlPr>
              <w:rPr>
                <w:rFonts w:ascii="Cambria Math" w:hAnsi="Cambria Math" w:cs="Times New Roman"/>
                <w:i/>
                <w:szCs w:val="21"/>
              </w:rPr>
            </m:ctrlPr>
          </m:sSubPr>
          <m:e>
            <m:r>
              <w:rPr>
                <w:rFonts w:ascii="Cambria Math" w:hAnsi="Cambria Math" w:cs="Times New Roman"/>
                <w:szCs w:val="21"/>
              </w:rPr>
              <m:t>SD</m:t>
            </m:r>
          </m:e>
          <m:sub>
            <m:r>
              <m:rPr>
                <m:sty m:val="p"/>
              </m:rPr>
              <w:rPr>
                <w:rFonts w:ascii="Cambria Math" w:hAnsi="Cambria Math" w:cs="Times New Roman"/>
                <w:szCs w:val="21"/>
              </w:rPr>
              <m:t>in</m:t>
            </m:r>
          </m:sub>
        </m:sSub>
      </m:oMath>
      <w:r w:rsidRPr="004C19D1">
        <w:rPr>
          <w:rFonts w:ascii="Times New Roman" w:hAnsi="Times New Roman" w:cs="Times New Roman"/>
          <w:szCs w:val="21"/>
        </w:rPr>
        <w:t>) or coefficient of variation for any member in the DNB group drastically increases.</w:t>
      </w:r>
    </w:p>
    <w:p w14:paraId="798DA973" w14:textId="7F4E53E3" w:rsidR="004C19D1" w:rsidRPr="004C19D1" w:rsidRDefault="004C19D1" w:rsidP="00703D2C">
      <w:pPr>
        <w:spacing w:before="260" w:after="120" w:line="360" w:lineRule="auto"/>
        <w:rPr>
          <w:rFonts w:ascii="Times New Roman" w:hAnsi="Times New Roman" w:cs="Times New Roman"/>
          <w:szCs w:val="21"/>
        </w:rPr>
      </w:pPr>
      <w:bookmarkStart w:id="109" w:name="_Hlk161396745"/>
      <w:r w:rsidRPr="004C19D1">
        <w:rPr>
          <w:rFonts w:ascii="Times New Roman" w:hAnsi="Times New Roman" w:cs="Times New Roman"/>
          <w:szCs w:val="21"/>
        </w:rPr>
        <w:t>Notably, the samples in the critical state demonstrate a more disordered expression profile of DNB molecules compared to samples from the before-transition and after-transition states, indicating the increase of disorder of the system. Consequently, the differences in probability distribution among interacting DNB molecules significantly increase at this moment. Inspired by relative entropy in information theory, we integrated the computational strategy of informational entropy into the ERE method to obtain a sample-specific quantitative metric for identifying the critical state transition of the system. Integrating ERE with thermodynamic entropy provides a more robust tool for cancer treatment, offering enhanced insights into therapeutic strategies.</w:t>
      </w:r>
      <w:bookmarkEnd w:id="109"/>
    </w:p>
    <w:p w14:paraId="005E93A3" w14:textId="63A58975" w:rsidR="0083147A" w:rsidRPr="00F63726" w:rsidRDefault="00F63726" w:rsidP="00F63726">
      <w:pPr>
        <w:pStyle w:val="Heading1"/>
        <w:rPr>
          <w:rFonts w:cs="Times New Roman"/>
        </w:rPr>
      </w:pPr>
      <w:bookmarkStart w:id="110" w:name="_Toc130305370"/>
      <w:bookmarkStart w:id="111" w:name="_Hlk126572674"/>
      <w:bookmarkStart w:id="112" w:name="_Toc134384552"/>
      <w:bookmarkStart w:id="113" w:name="_Toc161779113"/>
      <w:r w:rsidRPr="00D46523">
        <w:rPr>
          <w:rFonts w:cs="Times New Roman"/>
        </w:rPr>
        <w:lastRenderedPageBreak/>
        <w:t>Supplementary references</w:t>
      </w:r>
      <w:bookmarkEnd w:id="110"/>
      <w:bookmarkEnd w:id="111"/>
      <w:bookmarkEnd w:id="112"/>
      <w:bookmarkEnd w:id="113"/>
      <w:r w:rsidR="00E17195">
        <w:rPr>
          <w:rFonts w:cs="Times New Roman" w:hint="eastAsia"/>
          <w:sz w:val="24"/>
        </w:rPr>
        <w:t xml:space="preserve">       </w:t>
      </w:r>
    </w:p>
    <w:p w14:paraId="1FDDEEFD" w14:textId="1709D88D" w:rsidR="00077DA6" w:rsidRPr="00F529F9" w:rsidRDefault="00077DA6" w:rsidP="00077DA6">
      <w:pPr>
        <w:pStyle w:val="EndNoteBibliography"/>
        <w:rPr>
          <w:noProof/>
        </w:rPr>
      </w:pPr>
      <w:bookmarkStart w:id="114" w:name="_Hlk148515875"/>
      <w:r w:rsidRPr="00F529F9">
        <w:rPr>
          <w:noProof/>
        </w:rPr>
        <w:t>1.</w:t>
      </w:r>
      <w:r w:rsidRPr="00F529F9">
        <w:rPr>
          <w:noProof/>
        </w:rPr>
        <w:tab/>
      </w:r>
      <w:r w:rsidR="001063A7" w:rsidRPr="001063A7">
        <w:rPr>
          <w:noProof/>
        </w:rPr>
        <w:t>Ho YJ, Lin YM, Huang YC, Shi B, Yeh KT, Gong Z</w:t>
      </w:r>
      <w:r w:rsidR="00C14BD0" w:rsidRPr="00F529F9">
        <w:rPr>
          <w:noProof/>
        </w:rPr>
        <w:t xml:space="preserve">, </w:t>
      </w:r>
      <w:r w:rsidRPr="00F529F9">
        <w:rPr>
          <w:noProof/>
        </w:rPr>
        <w:t xml:space="preserve">et al. Prognostic significance of high YY1AP1 and PCNA expression in colon adenocarcinoma. </w:t>
      </w:r>
      <w:r w:rsidR="001000DE" w:rsidRPr="001000DE">
        <w:rPr>
          <w:noProof/>
        </w:rPr>
        <w:t xml:space="preserve">Biochem Biophys Res Commun. </w:t>
      </w:r>
      <w:r w:rsidRPr="00F529F9">
        <w:rPr>
          <w:noProof/>
        </w:rPr>
        <w:t>2017;494:173-180.</w:t>
      </w:r>
    </w:p>
    <w:p w14:paraId="47702C5D" w14:textId="691B2FC3" w:rsidR="00077DA6" w:rsidRPr="00F529F9" w:rsidRDefault="00077DA6" w:rsidP="00077DA6">
      <w:pPr>
        <w:pStyle w:val="EndNoteBibliography"/>
        <w:rPr>
          <w:noProof/>
        </w:rPr>
      </w:pPr>
      <w:r w:rsidRPr="00F529F9">
        <w:rPr>
          <w:noProof/>
        </w:rPr>
        <w:t>2.</w:t>
      </w:r>
      <w:r w:rsidRPr="00F529F9">
        <w:rPr>
          <w:noProof/>
        </w:rPr>
        <w:tab/>
        <w:t>Zhang XZ, Chen MJ, Fan PM, Jiang W, Liang SX</w:t>
      </w:r>
      <w:r w:rsidR="00C14BD0" w:rsidRPr="00F529F9">
        <w:rPr>
          <w:noProof/>
        </w:rPr>
        <w:t>.</w:t>
      </w:r>
      <w:r w:rsidRPr="00F529F9">
        <w:rPr>
          <w:noProof/>
        </w:rPr>
        <w:t xml:space="preserve"> BTG2 Serves as a Potential Prognostic Marker and Correlates with Immune Infiltration in Lung Adenocarcinoma. </w:t>
      </w:r>
      <w:r w:rsidR="001000DE" w:rsidRPr="001000DE">
        <w:rPr>
          <w:noProof/>
        </w:rPr>
        <w:t>Int J Gen Med.</w:t>
      </w:r>
      <w:r w:rsidR="00C14BD0" w:rsidRPr="00F529F9">
        <w:rPr>
          <w:noProof/>
        </w:rPr>
        <w:t xml:space="preserve"> 2022;</w:t>
      </w:r>
      <w:r w:rsidRPr="00F529F9">
        <w:rPr>
          <w:noProof/>
        </w:rPr>
        <w:t>15</w:t>
      </w:r>
      <w:r w:rsidR="00C14BD0" w:rsidRPr="00F529F9">
        <w:rPr>
          <w:noProof/>
        </w:rPr>
        <w:t>:</w:t>
      </w:r>
      <w:r w:rsidR="001000DE" w:rsidRPr="001000DE">
        <w:rPr>
          <w:noProof/>
        </w:rPr>
        <w:t>2727</w:t>
      </w:r>
      <w:r w:rsidR="001000DE">
        <w:rPr>
          <w:rFonts w:hint="eastAsia"/>
          <w:noProof/>
        </w:rPr>
        <w:t>-</w:t>
      </w:r>
      <w:r w:rsidR="001000DE" w:rsidRPr="001000DE">
        <w:rPr>
          <w:noProof/>
        </w:rPr>
        <w:t>2745</w:t>
      </w:r>
      <w:r w:rsidRPr="00F529F9">
        <w:rPr>
          <w:noProof/>
        </w:rPr>
        <w:t>.</w:t>
      </w:r>
    </w:p>
    <w:p w14:paraId="10EA620E" w14:textId="202E0F45" w:rsidR="00077DA6" w:rsidRPr="00F529F9" w:rsidRDefault="00077DA6" w:rsidP="00077DA6">
      <w:pPr>
        <w:pStyle w:val="EndNoteBibliography"/>
        <w:rPr>
          <w:noProof/>
        </w:rPr>
      </w:pPr>
      <w:r w:rsidRPr="00F529F9">
        <w:rPr>
          <w:noProof/>
        </w:rPr>
        <w:t>3.</w:t>
      </w:r>
      <w:r w:rsidRPr="00F529F9">
        <w:rPr>
          <w:noProof/>
        </w:rPr>
        <w:tab/>
      </w:r>
      <w:r w:rsidR="001000DE" w:rsidRPr="001000DE">
        <w:rPr>
          <w:noProof/>
        </w:rPr>
        <w:t>Jonklaas J, Murthy S, Liu D, Klubo-Gwiezdzinska J, Krishnan J, Burman KD</w:t>
      </w:r>
      <w:r w:rsidR="00F529F9" w:rsidRPr="00F529F9">
        <w:rPr>
          <w:noProof/>
        </w:rPr>
        <w:t>, et al.</w:t>
      </w:r>
      <w:r w:rsidRPr="00F529F9">
        <w:rPr>
          <w:noProof/>
        </w:rPr>
        <w:t xml:space="preserve"> Novel biomarker SYT12 may contribute to predicting papillary thyroid cancer outcomes. </w:t>
      </w:r>
      <w:r w:rsidR="001000DE" w:rsidRPr="001000DE">
        <w:rPr>
          <w:noProof/>
        </w:rPr>
        <w:t>Future Sci OA</w:t>
      </w:r>
      <w:r w:rsidR="001000DE">
        <w:rPr>
          <w:rFonts w:hint="eastAsia"/>
          <w:noProof/>
        </w:rPr>
        <w:t>.</w:t>
      </w:r>
      <w:r w:rsidR="004F1798">
        <w:rPr>
          <w:rFonts w:hint="eastAsia"/>
          <w:noProof/>
        </w:rPr>
        <w:t xml:space="preserve"> </w:t>
      </w:r>
      <w:r w:rsidR="004F1798" w:rsidRPr="004F1798">
        <w:rPr>
          <w:noProof/>
        </w:rPr>
        <w:t>2018;4:FSO249</w:t>
      </w:r>
      <w:r w:rsidR="004F1798">
        <w:rPr>
          <w:rFonts w:hint="eastAsia"/>
          <w:noProof/>
        </w:rPr>
        <w:t>.</w:t>
      </w:r>
    </w:p>
    <w:p w14:paraId="5A651FD4" w14:textId="6C3F8570" w:rsidR="00077DA6" w:rsidRDefault="00077DA6" w:rsidP="00BB6CFC">
      <w:pPr>
        <w:pStyle w:val="EndNoteBibliography"/>
        <w:rPr>
          <w:noProof/>
        </w:rPr>
      </w:pPr>
      <w:r w:rsidRPr="00F529F9">
        <w:rPr>
          <w:noProof/>
        </w:rPr>
        <w:t>4.</w:t>
      </w:r>
      <w:r w:rsidRPr="00F529F9">
        <w:rPr>
          <w:noProof/>
        </w:rPr>
        <w:tab/>
        <w:t>Meng X, Yuan H, Li W, Xiao W, Zhang X</w:t>
      </w:r>
      <w:r w:rsidR="00F529F9" w:rsidRPr="00F529F9">
        <w:rPr>
          <w:noProof/>
        </w:rPr>
        <w:t>.</w:t>
      </w:r>
      <w:r w:rsidRPr="00F529F9">
        <w:rPr>
          <w:noProof/>
        </w:rPr>
        <w:t xml:space="preserve"> Biomarker screening and prognostic significance analysis for renal cell carcinoma. </w:t>
      </w:r>
      <w:r w:rsidR="004F1798" w:rsidRPr="004F1798">
        <w:rPr>
          <w:noProof/>
        </w:rPr>
        <w:t>Int J Gen Med.</w:t>
      </w:r>
      <w:r w:rsidR="00F529F9" w:rsidRPr="00F529F9">
        <w:rPr>
          <w:noProof/>
        </w:rPr>
        <w:t xml:space="preserve"> 2021;</w:t>
      </w:r>
      <w:r w:rsidRPr="00F529F9">
        <w:rPr>
          <w:noProof/>
        </w:rPr>
        <w:t>14</w:t>
      </w:r>
      <w:r w:rsidR="00F529F9" w:rsidRPr="00F529F9">
        <w:rPr>
          <w:noProof/>
        </w:rPr>
        <w:t>:</w:t>
      </w:r>
      <w:r w:rsidR="004F1798" w:rsidRPr="004F1798">
        <w:rPr>
          <w:noProof/>
        </w:rPr>
        <w:t>5255</w:t>
      </w:r>
      <w:r w:rsidR="004F1798">
        <w:rPr>
          <w:rFonts w:hint="eastAsia"/>
          <w:noProof/>
        </w:rPr>
        <w:t>-52</w:t>
      </w:r>
      <w:r w:rsidR="004F1798" w:rsidRPr="004F1798">
        <w:rPr>
          <w:noProof/>
        </w:rPr>
        <w:t>67</w:t>
      </w:r>
      <w:r w:rsidRPr="00F529F9">
        <w:rPr>
          <w:noProof/>
        </w:rPr>
        <w:t>.</w:t>
      </w:r>
    </w:p>
    <w:p w14:paraId="7067FF2D" w14:textId="3D566798" w:rsidR="00BB6CFC" w:rsidRPr="00BB6CFC" w:rsidRDefault="00077DA6" w:rsidP="00BB6CFC">
      <w:pPr>
        <w:pStyle w:val="EndNoteBibliography"/>
        <w:rPr>
          <w:noProof/>
        </w:rPr>
      </w:pPr>
      <w:r>
        <w:rPr>
          <w:noProof/>
        </w:rPr>
        <w:t>5</w:t>
      </w:r>
      <w:r w:rsidR="00BB6CFC" w:rsidRPr="00BB6CFC">
        <w:rPr>
          <w:noProof/>
        </w:rPr>
        <w:t>.</w:t>
      </w:r>
      <w:r w:rsidR="00BB6CFC" w:rsidRPr="00BB6CFC">
        <w:rPr>
          <w:noProof/>
        </w:rPr>
        <w:tab/>
        <w:t>Kim J, Scott CD. Robust kernel density estimation</w:t>
      </w:r>
      <w:r w:rsidR="004F1798">
        <w:rPr>
          <w:rFonts w:hint="eastAsia"/>
          <w:noProof/>
        </w:rPr>
        <w:t>.</w:t>
      </w:r>
      <w:r w:rsidR="00BB6CFC" w:rsidRPr="00BB6CFC">
        <w:rPr>
          <w:noProof/>
        </w:rPr>
        <w:t xml:space="preserve"> </w:t>
      </w:r>
      <w:r w:rsidR="004F1798" w:rsidRPr="004F1798">
        <w:rPr>
          <w:noProof/>
        </w:rPr>
        <w:t>J Mach Learn Res.</w:t>
      </w:r>
      <w:r w:rsidR="00BB6CFC" w:rsidRPr="00BB6CFC">
        <w:rPr>
          <w:noProof/>
        </w:rPr>
        <w:t xml:space="preserve"> 2012;13:2529-2565.</w:t>
      </w:r>
    </w:p>
    <w:p w14:paraId="2752A815" w14:textId="58EA5E87" w:rsidR="00BB6CFC" w:rsidRPr="00BB6CFC" w:rsidRDefault="00077DA6" w:rsidP="00BB6CFC">
      <w:pPr>
        <w:pStyle w:val="EndNoteBibliography"/>
        <w:rPr>
          <w:noProof/>
        </w:rPr>
      </w:pPr>
      <w:r>
        <w:rPr>
          <w:noProof/>
        </w:rPr>
        <w:t>6</w:t>
      </w:r>
      <w:r w:rsidR="00BB6CFC" w:rsidRPr="00BB6CFC">
        <w:rPr>
          <w:noProof/>
        </w:rPr>
        <w:t>.</w:t>
      </w:r>
      <w:r w:rsidR="00BB6CFC" w:rsidRPr="00BB6CFC">
        <w:rPr>
          <w:noProof/>
        </w:rPr>
        <w:tab/>
        <w:t xml:space="preserve">Węglarczyk S. Kernel density estimation and its application. </w:t>
      </w:r>
      <w:r w:rsidR="004F1798" w:rsidRPr="004F1798">
        <w:rPr>
          <w:noProof/>
        </w:rPr>
        <w:t>ITM Web Conf</w:t>
      </w:r>
      <w:r w:rsidR="00BB6CFC" w:rsidRPr="00BB6CFC">
        <w:rPr>
          <w:noProof/>
        </w:rPr>
        <w:t>. 2018</w:t>
      </w:r>
      <w:r w:rsidR="004F1798">
        <w:rPr>
          <w:rFonts w:hint="eastAsia"/>
          <w:noProof/>
        </w:rPr>
        <w:t>;23:</w:t>
      </w:r>
      <w:r w:rsidR="00BB6CFC" w:rsidRPr="00BB6CFC">
        <w:rPr>
          <w:noProof/>
        </w:rPr>
        <w:t>00037.</w:t>
      </w:r>
    </w:p>
    <w:p w14:paraId="674B5BCF" w14:textId="719EAFDC" w:rsidR="00BB6CFC" w:rsidRPr="00BB6CFC" w:rsidRDefault="00077DA6" w:rsidP="00BB6CFC">
      <w:pPr>
        <w:pStyle w:val="EndNoteBibliography"/>
        <w:rPr>
          <w:noProof/>
        </w:rPr>
      </w:pPr>
      <w:r>
        <w:rPr>
          <w:noProof/>
        </w:rPr>
        <w:t>7</w:t>
      </w:r>
      <w:r w:rsidR="00BB6CFC" w:rsidRPr="00BB6CFC">
        <w:rPr>
          <w:noProof/>
        </w:rPr>
        <w:t>.</w:t>
      </w:r>
      <w:r w:rsidR="00BB6CFC" w:rsidRPr="00BB6CFC">
        <w:rPr>
          <w:noProof/>
        </w:rPr>
        <w:tab/>
        <w:t>Terrell GR, Scott DW. Variable kernel density estimation</w:t>
      </w:r>
      <w:r w:rsidR="004F1798">
        <w:rPr>
          <w:rFonts w:hint="eastAsia"/>
          <w:noProof/>
        </w:rPr>
        <w:t>.</w:t>
      </w:r>
      <w:r w:rsidR="00BB6CFC" w:rsidRPr="00BB6CFC">
        <w:rPr>
          <w:noProof/>
        </w:rPr>
        <w:t xml:space="preserve"> </w:t>
      </w:r>
      <w:r w:rsidR="004F1798" w:rsidRPr="004F1798">
        <w:rPr>
          <w:noProof/>
        </w:rPr>
        <w:t>Ann Stat.</w:t>
      </w:r>
      <w:r w:rsidR="00BB6CFC" w:rsidRPr="00BB6CFC">
        <w:rPr>
          <w:noProof/>
        </w:rPr>
        <w:t xml:space="preserve"> 1992</w:t>
      </w:r>
      <w:r w:rsidR="004F1798">
        <w:rPr>
          <w:rFonts w:hint="eastAsia"/>
          <w:noProof/>
        </w:rPr>
        <w:t>;20</w:t>
      </w:r>
      <w:r w:rsidR="00BB6CFC" w:rsidRPr="00BB6CFC">
        <w:rPr>
          <w:noProof/>
        </w:rPr>
        <w:t>:1236-1265.</w:t>
      </w:r>
    </w:p>
    <w:p w14:paraId="1EE4C222" w14:textId="7B348DAD" w:rsidR="00BB6CFC" w:rsidRPr="00BB6CFC" w:rsidRDefault="00077DA6" w:rsidP="00BB6CFC">
      <w:pPr>
        <w:pStyle w:val="EndNoteBibliography"/>
        <w:rPr>
          <w:noProof/>
        </w:rPr>
      </w:pPr>
      <w:r>
        <w:rPr>
          <w:noProof/>
        </w:rPr>
        <w:t>8</w:t>
      </w:r>
      <w:r w:rsidR="00BB6CFC" w:rsidRPr="00BB6CFC">
        <w:rPr>
          <w:noProof/>
        </w:rPr>
        <w:t>.</w:t>
      </w:r>
      <w:r w:rsidR="00BB6CFC" w:rsidRPr="00BB6CFC">
        <w:rPr>
          <w:noProof/>
        </w:rPr>
        <w:tab/>
        <w:t>Silverman BW. Density estimation for statistics and data analysis. Routledge</w:t>
      </w:r>
      <w:r w:rsidR="004F1798">
        <w:rPr>
          <w:rFonts w:hint="eastAsia"/>
          <w:noProof/>
        </w:rPr>
        <w:t>;</w:t>
      </w:r>
      <w:r w:rsidR="00BB6CFC" w:rsidRPr="00BB6CFC">
        <w:rPr>
          <w:noProof/>
        </w:rPr>
        <w:t xml:space="preserve"> 2018.</w:t>
      </w:r>
    </w:p>
    <w:p w14:paraId="26DB51A0" w14:textId="39E720A3" w:rsidR="00BB6CFC" w:rsidRPr="00BB6CFC" w:rsidRDefault="00077DA6" w:rsidP="00BB6CFC">
      <w:pPr>
        <w:pStyle w:val="EndNoteBibliography"/>
        <w:rPr>
          <w:noProof/>
        </w:rPr>
      </w:pPr>
      <w:r>
        <w:rPr>
          <w:noProof/>
        </w:rPr>
        <w:t>9</w:t>
      </w:r>
      <w:r w:rsidR="00BB6CFC" w:rsidRPr="00BB6CFC">
        <w:rPr>
          <w:noProof/>
        </w:rPr>
        <w:t>.</w:t>
      </w:r>
      <w:r w:rsidR="00BB6CFC" w:rsidRPr="00BB6CFC">
        <w:rPr>
          <w:noProof/>
        </w:rPr>
        <w:tab/>
        <w:t xml:space="preserve">Turlach BA. Bandwidth selection in kernel density estimation: A review. </w:t>
      </w:r>
      <w:r w:rsidR="00EC2F18" w:rsidRPr="00EC2F18">
        <w:rPr>
          <w:noProof/>
        </w:rPr>
        <w:t>CORE Inst de Stat</w:t>
      </w:r>
      <w:r w:rsidR="00BB6CFC" w:rsidRPr="00BB6CFC">
        <w:rPr>
          <w:noProof/>
        </w:rPr>
        <w:t>. 1993</w:t>
      </w:r>
      <w:r w:rsidR="00EC2F18">
        <w:rPr>
          <w:rFonts w:hint="eastAsia"/>
          <w:noProof/>
        </w:rPr>
        <w:t>;</w:t>
      </w:r>
      <w:r w:rsidR="00EC2F18" w:rsidRPr="00EC2F18">
        <w:rPr>
          <w:noProof/>
        </w:rPr>
        <w:t>19</w:t>
      </w:r>
      <w:r w:rsidR="00EC2F18">
        <w:rPr>
          <w:rFonts w:hint="eastAsia"/>
          <w:noProof/>
        </w:rPr>
        <w:t>:</w:t>
      </w:r>
      <w:r w:rsidR="00EC2F18" w:rsidRPr="00EC2F18">
        <w:rPr>
          <w:noProof/>
        </w:rPr>
        <w:t>1</w:t>
      </w:r>
      <w:r w:rsidR="00EC2F18">
        <w:rPr>
          <w:rFonts w:hint="eastAsia"/>
          <w:noProof/>
        </w:rPr>
        <w:t>-</w:t>
      </w:r>
      <w:r w:rsidR="00EC2F18" w:rsidRPr="00EC2F18">
        <w:rPr>
          <w:noProof/>
        </w:rPr>
        <w:t>33</w:t>
      </w:r>
      <w:r w:rsidR="00BB6CFC" w:rsidRPr="00BB6CFC">
        <w:rPr>
          <w:noProof/>
        </w:rPr>
        <w:t>.</w:t>
      </w:r>
    </w:p>
    <w:p w14:paraId="460A4D45" w14:textId="3845F389" w:rsidR="00BB6CFC" w:rsidRPr="00BB6CFC" w:rsidRDefault="00077DA6" w:rsidP="00BB6CFC">
      <w:pPr>
        <w:pStyle w:val="EndNoteBibliography"/>
        <w:rPr>
          <w:noProof/>
        </w:rPr>
      </w:pPr>
      <w:r>
        <w:rPr>
          <w:noProof/>
        </w:rPr>
        <w:t>10</w:t>
      </w:r>
      <w:r w:rsidR="00BB6CFC" w:rsidRPr="00BB6CFC">
        <w:rPr>
          <w:noProof/>
        </w:rPr>
        <w:t>.</w:t>
      </w:r>
      <w:r w:rsidR="00BB6CFC" w:rsidRPr="00BB6CFC">
        <w:rPr>
          <w:noProof/>
        </w:rPr>
        <w:tab/>
        <w:t>Liu R, Chen P, Chen L. Single-sample landscape entropy reveals the imminent phase transition during disease progression</w:t>
      </w:r>
      <w:r w:rsidR="00EC2F18">
        <w:rPr>
          <w:rFonts w:hint="eastAsia"/>
          <w:noProof/>
        </w:rPr>
        <w:t>.</w:t>
      </w:r>
      <w:r w:rsidR="00BB6CFC" w:rsidRPr="00BB6CFC">
        <w:rPr>
          <w:noProof/>
        </w:rPr>
        <w:t xml:space="preserve"> Bioinformatics</w:t>
      </w:r>
      <w:r w:rsidR="00EC2F18">
        <w:rPr>
          <w:rFonts w:hint="eastAsia"/>
          <w:noProof/>
        </w:rPr>
        <w:t>.</w:t>
      </w:r>
      <w:r w:rsidR="00BB6CFC" w:rsidRPr="00BB6CFC">
        <w:rPr>
          <w:noProof/>
        </w:rPr>
        <w:t xml:space="preserve"> 2020;36:1522-1532.</w:t>
      </w:r>
    </w:p>
    <w:p w14:paraId="242849F2" w14:textId="6FF5DB4C" w:rsidR="00BB6CFC" w:rsidRPr="00BB6CFC" w:rsidRDefault="00077DA6" w:rsidP="00BB6CFC">
      <w:pPr>
        <w:pStyle w:val="EndNoteBibliography"/>
        <w:rPr>
          <w:noProof/>
        </w:rPr>
      </w:pPr>
      <w:r>
        <w:rPr>
          <w:noProof/>
        </w:rPr>
        <w:t>11</w:t>
      </w:r>
      <w:r w:rsidR="00BB6CFC" w:rsidRPr="00BB6CFC">
        <w:rPr>
          <w:noProof/>
        </w:rPr>
        <w:t>.</w:t>
      </w:r>
      <w:r w:rsidR="00BB6CFC" w:rsidRPr="00BB6CFC">
        <w:rPr>
          <w:noProof/>
        </w:rPr>
        <w:tab/>
      </w:r>
      <w:r w:rsidR="00EC2F18" w:rsidRPr="00EC2F18">
        <w:rPr>
          <w:noProof/>
        </w:rPr>
        <w:t>Chen L, Wang R, Li C</w:t>
      </w:r>
      <w:r w:rsidR="00EC2F18">
        <w:rPr>
          <w:rFonts w:hint="eastAsia"/>
          <w:noProof/>
        </w:rPr>
        <w:t>,</w:t>
      </w:r>
      <w:r w:rsidR="00EC2F18" w:rsidRPr="00EC2F18">
        <w:rPr>
          <w:noProof/>
        </w:rPr>
        <w:t xml:space="preserve"> Aihara K</w:t>
      </w:r>
      <w:r w:rsidR="00BB6CFC" w:rsidRPr="00BB6CFC">
        <w:rPr>
          <w:noProof/>
        </w:rPr>
        <w:t xml:space="preserve">. </w:t>
      </w:r>
      <w:r w:rsidR="00EC2F18" w:rsidRPr="00EC2F18">
        <w:rPr>
          <w:noProof/>
        </w:rPr>
        <w:t>Modeling Biomolecular Networks in Cells: Structures and Dynamics</w:t>
      </w:r>
      <w:r w:rsidR="00BB6CFC" w:rsidRPr="00BB6CFC">
        <w:rPr>
          <w:noProof/>
        </w:rPr>
        <w:t>. Springer Science &amp; Business Media</w:t>
      </w:r>
      <w:r w:rsidR="00EC2F18">
        <w:rPr>
          <w:rFonts w:hint="eastAsia"/>
          <w:noProof/>
        </w:rPr>
        <w:t>;</w:t>
      </w:r>
      <w:r w:rsidR="00BB6CFC" w:rsidRPr="00BB6CFC">
        <w:rPr>
          <w:noProof/>
        </w:rPr>
        <w:t xml:space="preserve"> 2010.</w:t>
      </w:r>
    </w:p>
    <w:p w14:paraId="5CF2AD83" w14:textId="3F541F5C" w:rsidR="00BB6CFC" w:rsidRPr="00BB6CFC" w:rsidRDefault="00077DA6" w:rsidP="00BB6CFC">
      <w:pPr>
        <w:pStyle w:val="EndNoteBibliography"/>
        <w:rPr>
          <w:noProof/>
        </w:rPr>
      </w:pPr>
      <w:r>
        <w:rPr>
          <w:noProof/>
        </w:rPr>
        <w:t>12</w:t>
      </w:r>
      <w:r w:rsidR="00BB6CFC" w:rsidRPr="00BB6CFC">
        <w:rPr>
          <w:noProof/>
        </w:rPr>
        <w:t>.</w:t>
      </w:r>
      <w:r w:rsidR="00BB6CFC" w:rsidRPr="00BB6CFC">
        <w:rPr>
          <w:noProof/>
        </w:rPr>
        <w:tab/>
        <w:t xml:space="preserve">Chen L, Wang RS, Zhang XS. Biomolecular networks: methods and applications in systems biology. John Wiley </w:t>
      </w:r>
      <w:r w:rsidR="00687BEA">
        <w:rPr>
          <w:rFonts w:hint="eastAsia"/>
          <w:noProof/>
        </w:rPr>
        <w:t>and</w:t>
      </w:r>
      <w:r w:rsidR="00BB6CFC" w:rsidRPr="00BB6CFC">
        <w:rPr>
          <w:noProof/>
        </w:rPr>
        <w:t xml:space="preserve"> Sons</w:t>
      </w:r>
      <w:r w:rsidR="00687BEA">
        <w:rPr>
          <w:rFonts w:hint="eastAsia"/>
          <w:noProof/>
        </w:rPr>
        <w:t>;</w:t>
      </w:r>
      <w:r w:rsidR="00BB6CFC" w:rsidRPr="00BB6CFC">
        <w:rPr>
          <w:noProof/>
        </w:rPr>
        <w:t xml:space="preserve"> 2009.</w:t>
      </w:r>
    </w:p>
    <w:p w14:paraId="1A607F47" w14:textId="21350A80" w:rsidR="00BB6CFC" w:rsidRPr="00BB6CFC" w:rsidRDefault="00077DA6" w:rsidP="00BB6CFC">
      <w:pPr>
        <w:pStyle w:val="EndNoteBibliography"/>
        <w:rPr>
          <w:noProof/>
        </w:rPr>
      </w:pPr>
      <w:r>
        <w:rPr>
          <w:noProof/>
        </w:rPr>
        <w:t>13</w:t>
      </w:r>
      <w:r w:rsidR="00BB6CFC" w:rsidRPr="00BB6CFC">
        <w:rPr>
          <w:noProof/>
        </w:rPr>
        <w:t>.</w:t>
      </w:r>
      <w:r w:rsidR="00BB6CFC" w:rsidRPr="00BB6CFC">
        <w:rPr>
          <w:noProof/>
        </w:rPr>
        <w:tab/>
        <w:t>Becskei A, Serrano L. Engineering stability in gene networks by autoregulation</w:t>
      </w:r>
      <w:r w:rsidR="00687BEA">
        <w:rPr>
          <w:rFonts w:hint="eastAsia"/>
          <w:noProof/>
        </w:rPr>
        <w:t>.</w:t>
      </w:r>
      <w:r w:rsidR="00BB6CFC" w:rsidRPr="00BB6CFC">
        <w:rPr>
          <w:noProof/>
        </w:rPr>
        <w:t xml:space="preserve"> Nature</w:t>
      </w:r>
      <w:r w:rsidR="00687BEA">
        <w:rPr>
          <w:rFonts w:hint="eastAsia"/>
          <w:noProof/>
        </w:rPr>
        <w:t xml:space="preserve">. </w:t>
      </w:r>
      <w:r w:rsidR="00BB6CFC" w:rsidRPr="00BB6CFC">
        <w:rPr>
          <w:noProof/>
        </w:rPr>
        <w:t>2000;405:590-593.</w:t>
      </w:r>
    </w:p>
    <w:p w14:paraId="1D4A8304" w14:textId="6614DA74" w:rsidR="00BB6CFC" w:rsidRPr="00BB6CFC" w:rsidRDefault="00077DA6" w:rsidP="00BB6CFC">
      <w:pPr>
        <w:pStyle w:val="EndNoteBibliography"/>
        <w:rPr>
          <w:noProof/>
        </w:rPr>
      </w:pPr>
      <w:r>
        <w:rPr>
          <w:noProof/>
        </w:rPr>
        <w:t>14</w:t>
      </w:r>
      <w:r w:rsidR="00BB6CFC" w:rsidRPr="00BB6CFC">
        <w:rPr>
          <w:noProof/>
        </w:rPr>
        <w:t>.</w:t>
      </w:r>
      <w:r w:rsidR="00BB6CFC" w:rsidRPr="00BB6CFC">
        <w:rPr>
          <w:noProof/>
        </w:rPr>
        <w:tab/>
        <w:t>Chen L, Aihara K. Stability of genetic regulatory networks with time delay</w:t>
      </w:r>
      <w:r w:rsidR="00687BEA">
        <w:rPr>
          <w:rFonts w:hint="eastAsia"/>
          <w:noProof/>
        </w:rPr>
        <w:t>.</w:t>
      </w:r>
      <w:r w:rsidR="00BB6CFC" w:rsidRPr="00BB6CFC">
        <w:rPr>
          <w:noProof/>
        </w:rPr>
        <w:t xml:space="preserve"> </w:t>
      </w:r>
      <w:r w:rsidR="00687BEA" w:rsidRPr="00687BEA">
        <w:rPr>
          <w:noProof/>
        </w:rPr>
        <w:t>IEEE Trans Circ Syst</w:t>
      </w:r>
      <w:r w:rsidR="00687BEA">
        <w:rPr>
          <w:rFonts w:hint="eastAsia"/>
          <w:noProof/>
        </w:rPr>
        <w:t>.</w:t>
      </w:r>
      <w:r w:rsidR="00BB6CFC" w:rsidRPr="00BB6CFC">
        <w:rPr>
          <w:noProof/>
        </w:rPr>
        <w:t xml:space="preserve"> 2002;49:602-608.</w:t>
      </w:r>
    </w:p>
    <w:p w14:paraId="1B7584B7" w14:textId="43C251FF" w:rsidR="00BB6CFC" w:rsidRPr="00BB6CFC" w:rsidRDefault="00077DA6" w:rsidP="00BB6CFC">
      <w:pPr>
        <w:pStyle w:val="EndNoteBibliography"/>
        <w:rPr>
          <w:noProof/>
        </w:rPr>
      </w:pPr>
      <w:r>
        <w:rPr>
          <w:noProof/>
        </w:rPr>
        <w:t>15</w:t>
      </w:r>
      <w:r w:rsidR="00BB6CFC" w:rsidRPr="00BB6CFC">
        <w:rPr>
          <w:noProof/>
        </w:rPr>
        <w:t>.</w:t>
      </w:r>
      <w:r w:rsidR="00BB6CFC" w:rsidRPr="00BB6CFC">
        <w:rPr>
          <w:noProof/>
        </w:rPr>
        <w:tab/>
        <w:t>Li C, Chen L, Aihara K. Stability of genetic networks with SUM regulatory logic: Lur'e system and LMI approach</w:t>
      </w:r>
      <w:r w:rsidR="00687BEA">
        <w:rPr>
          <w:rFonts w:hint="eastAsia"/>
          <w:noProof/>
        </w:rPr>
        <w:t>.</w:t>
      </w:r>
      <w:r w:rsidR="00BB6CFC" w:rsidRPr="00BB6CFC">
        <w:rPr>
          <w:noProof/>
        </w:rPr>
        <w:t xml:space="preserve"> </w:t>
      </w:r>
      <w:r w:rsidR="00687BEA" w:rsidRPr="00687BEA">
        <w:rPr>
          <w:noProof/>
        </w:rPr>
        <w:t>IEEE Trans Circuits Syst Part I Regul Pap.</w:t>
      </w:r>
      <w:r w:rsidR="00BB6CFC" w:rsidRPr="00BB6CFC">
        <w:rPr>
          <w:noProof/>
        </w:rPr>
        <w:t xml:space="preserve"> 2006;53:2451-2458.</w:t>
      </w:r>
    </w:p>
    <w:p w14:paraId="4E178B45" w14:textId="3B537862" w:rsidR="00BB6CFC" w:rsidRPr="00BB6CFC" w:rsidRDefault="00077DA6" w:rsidP="00BB6CFC">
      <w:pPr>
        <w:pStyle w:val="EndNoteBibliography"/>
        <w:rPr>
          <w:noProof/>
        </w:rPr>
      </w:pPr>
      <w:r>
        <w:rPr>
          <w:noProof/>
        </w:rPr>
        <w:t>16</w:t>
      </w:r>
      <w:r w:rsidR="00BB6CFC" w:rsidRPr="00BB6CFC">
        <w:rPr>
          <w:noProof/>
        </w:rPr>
        <w:t>.</w:t>
      </w:r>
      <w:r w:rsidR="00BB6CFC" w:rsidRPr="00BB6CFC">
        <w:rPr>
          <w:noProof/>
        </w:rPr>
        <w:tab/>
        <w:t>Platen E. An introduction to numerical methods for stochastic differential equations</w:t>
      </w:r>
      <w:r w:rsidR="00687BEA">
        <w:rPr>
          <w:rFonts w:hint="eastAsia"/>
          <w:noProof/>
        </w:rPr>
        <w:t>.</w:t>
      </w:r>
      <w:r w:rsidR="00BB6CFC" w:rsidRPr="00BB6CFC">
        <w:rPr>
          <w:noProof/>
        </w:rPr>
        <w:t xml:space="preserve"> </w:t>
      </w:r>
      <w:r w:rsidR="00687BEA" w:rsidRPr="00687BEA">
        <w:rPr>
          <w:noProof/>
        </w:rPr>
        <w:t>Acta Numer</w:t>
      </w:r>
      <w:r w:rsidR="00687BEA">
        <w:rPr>
          <w:rFonts w:hint="eastAsia"/>
          <w:noProof/>
        </w:rPr>
        <w:t xml:space="preserve">. </w:t>
      </w:r>
      <w:r w:rsidR="00BB6CFC" w:rsidRPr="00BB6CFC">
        <w:rPr>
          <w:noProof/>
        </w:rPr>
        <w:t>1999;8:197-246.</w:t>
      </w:r>
    </w:p>
    <w:p w14:paraId="4A1C515C" w14:textId="0F0E0CD2" w:rsidR="00BB6CFC" w:rsidRPr="00BB6CFC" w:rsidRDefault="00BB6CFC" w:rsidP="00BB6CFC">
      <w:pPr>
        <w:pStyle w:val="EndNoteBibliography"/>
        <w:rPr>
          <w:noProof/>
        </w:rPr>
      </w:pPr>
      <w:r w:rsidRPr="00BB6CFC">
        <w:rPr>
          <w:noProof/>
        </w:rPr>
        <w:t>1</w:t>
      </w:r>
      <w:r w:rsidR="00077DA6">
        <w:rPr>
          <w:noProof/>
        </w:rPr>
        <w:t>7</w:t>
      </w:r>
      <w:r w:rsidRPr="00BB6CFC">
        <w:rPr>
          <w:noProof/>
        </w:rPr>
        <w:t>.</w:t>
      </w:r>
      <w:r w:rsidRPr="00BB6CFC">
        <w:rPr>
          <w:noProof/>
        </w:rPr>
        <w:tab/>
        <w:t>Rochon J, Kieser M. A closer look at the effect of preliminary goodness‐of‐fit testing for normality for the one‐sample t‐test</w:t>
      </w:r>
      <w:r w:rsidR="00687BEA">
        <w:rPr>
          <w:rFonts w:hint="eastAsia"/>
          <w:noProof/>
        </w:rPr>
        <w:t>.</w:t>
      </w:r>
      <w:r w:rsidRPr="00BB6CFC">
        <w:rPr>
          <w:noProof/>
        </w:rPr>
        <w:t xml:space="preserve"> </w:t>
      </w:r>
      <w:r w:rsidR="00687BEA" w:rsidRPr="00687BEA">
        <w:rPr>
          <w:noProof/>
        </w:rPr>
        <w:t>Br J Math Stat Psychol</w:t>
      </w:r>
      <w:r w:rsidR="00687BEA">
        <w:rPr>
          <w:rFonts w:hint="eastAsia"/>
          <w:noProof/>
        </w:rPr>
        <w:t>.</w:t>
      </w:r>
      <w:r w:rsidRPr="00BB6CFC">
        <w:rPr>
          <w:noProof/>
        </w:rPr>
        <w:t xml:space="preserve"> 2011;64:410-426.</w:t>
      </w:r>
    </w:p>
    <w:p w14:paraId="6ED66DD2" w14:textId="6CF649D0" w:rsidR="00BB6CFC" w:rsidRPr="00BB6CFC" w:rsidRDefault="00BB6CFC" w:rsidP="00BB6CFC">
      <w:pPr>
        <w:pStyle w:val="EndNoteBibliography"/>
        <w:rPr>
          <w:noProof/>
        </w:rPr>
      </w:pPr>
      <w:r w:rsidRPr="00BB6CFC">
        <w:rPr>
          <w:noProof/>
        </w:rPr>
        <w:t>1</w:t>
      </w:r>
      <w:r w:rsidR="00077DA6">
        <w:rPr>
          <w:noProof/>
        </w:rPr>
        <w:t>8</w:t>
      </w:r>
      <w:r w:rsidRPr="00BB6CFC">
        <w:rPr>
          <w:noProof/>
        </w:rPr>
        <w:t>.</w:t>
      </w:r>
      <w:r w:rsidRPr="00BB6CFC">
        <w:rPr>
          <w:noProof/>
        </w:rPr>
        <w:tab/>
        <w:t>Zhong J, Liu R, Chen P. Identifying critical state of complex diseases by single-sample Kullback–Leibler divergence</w:t>
      </w:r>
      <w:r w:rsidR="00687BEA">
        <w:rPr>
          <w:rFonts w:hint="eastAsia"/>
          <w:noProof/>
        </w:rPr>
        <w:t>.</w:t>
      </w:r>
      <w:r w:rsidRPr="00BB6CFC">
        <w:rPr>
          <w:noProof/>
        </w:rPr>
        <w:t xml:space="preserve"> </w:t>
      </w:r>
      <w:r w:rsidR="00687BEA" w:rsidRPr="00687BEA">
        <w:rPr>
          <w:noProof/>
        </w:rPr>
        <w:t>BMC Genom</w:t>
      </w:r>
      <w:r w:rsidR="00687BEA">
        <w:rPr>
          <w:rFonts w:hint="eastAsia"/>
          <w:noProof/>
        </w:rPr>
        <w:t>.</w:t>
      </w:r>
      <w:r w:rsidRPr="00BB6CFC">
        <w:rPr>
          <w:noProof/>
        </w:rPr>
        <w:t xml:space="preserve"> 2020;21:1-15.</w:t>
      </w:r>
    </w:p>
    <w:p w14:paraId="39008225" w14:textId="398E1F9F" w:rsidR="00BB6CFC" w:rsidRPr="00BB6CFC" w:rsidRDefault="00BB6CFC" w:rsidP="00BB6CFC">
      <w:pPr>
        <w:pStyle w:val="EndNoteBibliography"/>
        <w:rPr>
          <w:noProof/>
        </w:rPr>
      </w:pPr>
      <w:r w:rsidRPr="00BB6CFC">
        <w:rPr>
          <w:noProof/>
        </w:rPr>
        <w:t>1</w:t>
      </w:r>
      <w:r w:rsidR="00077DA6">
        <w:rPr>
          <w:noProof/>
        </w:rPr>
        <w:t>9</w:t>
      </w:r>
      <w:r w:rsidRPr="00BB6CFC">
        <w:rPr>
          <w:noProof/>
        </w:rPr>
        <w:t>.</w:t>
      </w:r>
      <w:r w:rsidRPr="00BB6CFC">
        <w:rPr>
          <w:noProof/>
        </w:rPr>
        <w:tab/>
        <w:t xml:space="preserve">Bailey CL. The roles of Rap1 in cancer metastasis and pancreatic islet beta cell function. </w:t>
      </w:r>
      <w:r w:rsidR="00DF037F" w:rsidRPr="00DF037F">
        <w:rPr>
          <w:noProof/>
        </w:rPr>
        <w:t>Duke Dissertation</w:t>
      </w:r>
      <w:r w:rsidR="00DF037F">
        <w:rPr>
          <w:rFonts w:hint="eastAsia"/>
          <w:noProof/>
        </w:rPr>
        <w:t>,</w:t>
      </w:r>
      <w:r w:rsidR="00DF037F" w:rsidRPr="00DF037F">
        <w:rPr>
          <w:noProof/>
        </w:rPr>
        <w:t xml:space="preserve"> </w:t>
      </w:r>
      <w:r w:rsidRPr="00BB6CFC">
        <w:rPr>
          <w:noProof/>
        </w:rPr>
        <w:t>2009.</w:t>
      </w:r>
    </w:p>
    <w:p w14:paraId="455DDCD4" w14:textId="1739ABD6" w:rsidR="00BB6CFC" w:rsidRPr="00BB6CFC" w:rsidRDefault="00077DA6" w:rsidP="00BB6CFC">
      <w:pPr>
        <w:pStyle w:val="EndNoteBibliography"/>
        <w:rPr>
          <w:noProof/>
        </w:rPr>
      </w:pPr>
      <w:r>
        <w:rPr>
          <w:noProof/>
        </w:rPr>
        <w:t>20</w:t>
      </w:r>
      <w:r w:rsidR="00BB6CFC" w:rsidRPr="00BB6CFC">
        <w:rPr>
          <w:noProof/>
        </w:rPr>
        <w:t>.</w:t>
      </w:r>
      <w:r w:rsidR="00BB6CFC" w:rsidRPr="00BB6CFC">
        <w:rPr>
          <w:noProof/>
        </w:rPr>
        <w:tab/>
      </w:r>
      <w:r w:rsidR="00DF037F" w:rsidRPr="00DF037F">
        <w:rPr>
          <w:noProof/>
        </w:rPr>
        <w:t>Zhang YL, Wang RC, Cheng K, Ring BZ</w:t>
      </w:r>
      <w:r w:rsidR="00DF037F">
        <w:rPr>
          <w:rFonts w:hint="eastAsia"/>
          <w:noProof/>
        </w:rPr>
        <w:t>,</w:t>
      </w:r>
      <w:r w:rsidR="00DF037F" w:rsidRPr="00DF037F">
        <w:rPr>
          <w:noProof/>
        </w:rPr>
        <w:t xml:space="preserve"> Su L.</w:t>
      </w:r>
      <w:r w:rsidR="00BB6CFC" w:rsidRPr="00BB6CFC">
        <w:rPr>
          <w:noProof/>
        </w:rPr>
        <w:t xml:space="preserve"> Roles of Rap1 signaling in tumor cell migration and invasion</w:t>
      </w:r>
      <w:r w:rsidR="00DF037F">
        <w:rPr>
          <w:rFonts w:hint="eastAsia"/>
          <w:noProof/>
        </w:rPr>
        <w:t>.</w:t>
      </w:r>
      <w:r w:rsidR="00BB6CFC" w:rsidRPr="00BB6CFC">
        <w:rPr>
          <w:noProof/>
        </w:rPr>
        <w:t xml:space="preserve"> </w:t>
      </w:r>
      <w:r w:rsidR="00DF037F" w:rsidRPr="00DF037F">
        <w:rPr>
          <w:noProof/>
        </w:rPr>
        <w:t>Cancer Biol Med.</w:t>
      </w:r>
      <w:r w:rsidR="00BB6CFC" w:rsidRPr="00BB6CFC">
        <w:rPr>
          <w:noProof/>
        </w:rPr>
        <w:t xml:space="preserve"> 2017;14:90.</w:t>
      </w:r>
    </w:p>
    <w:p w14:paraId="7FC09EE3" w14:textId="78A3F590" w:rsidR="00BB6CFC" w:rsidRPr="00BB6CFC" w:rsidRDefault="00077DA6" w:rsidP="00BB6CFC">
      <w:pPr>
        <w:pStyle w:val="EndNoteBibliography"/>
        <w:rPr>
          <w:noProof/>
        </w:rPr>
      </w:pPr>
      <w:r>
        <w:rPr>
          <w:noProof/>
        </w:rPr>
        <w:t>21</w:t>
      </w:r>
      <w:r w:rsidR="00BB6CFC" w:rsidRPr="00BB6CFC">
        <w:rPr>
          <w:noProof/>
        </w:rPr>
        <w:t>.</w:t>
      </w:r>
      <w:r w:rsidR="00BB6CFC" w:rsidRPr="00BB6CFC">
        <w:rPr>
          <w:noProof/>
        </w:rPr>
        <w:tab/>
      </w:r>
      <w:r w:rsidR="00DF037F" w:rsidRPr="00DF037F">
        <w:rPr>
          <w:noProof/>
        </w:rPr>
        <w:t>Endele S, Rosenberger G, Geider K, Popp B, Tamer C</w:t>
      </w:r>
      <w:r w:rsidR="00BB6CFC" w:rsidRPr="00BB6CFC">
        <w:rPr>
          <w:noProof/>
        </w:rPr>
        <w:t>,</w:t>
      </w:r>
      <w:r w:rsidR="008C0C28">
        <w:rPr>
          <w:rFonts w:hint="eastAsia"/>
          <w:noProof/>
        </w:rPr>
        <w:t xml:space="preserve"> </w:t>
      </w:r>
      <w:r w:rsidR="008C0C28" w:rsidRPr="008C0C28">
        <w:rPr>
          <w:noProof/>
        </w:rPr>
        <w:t>Stefanova</w:t>
      </w:r>
      <w:r w:rsidR="008C0C28">
        <w:rPr>
          <w:rFonts w:hint="eastAsia"/>
          <w:noProof/>
        </w:rPr>
        <w:t xml:space="preserve"> I,</w:t>
      </w:r>
      <w:r w:rsidR="00BB6CFC" w:rsidRPr="00BB6CFC">
        <w:rPr>
          <w:noProof/>
        </w:rPr>
        <w:t xml:space="preserve"> et al. Mutations in GRIN2A and GRIN2B encoding regulatory subunits of NMDA receptors cause variable neurodevelopmental phenotypes</w:t>
      </w:r>
      <w:r w:rsidR="008C0C28">
        <w:rPr>
          <w:rFonts w:hint="eastAsia"/>
          <w:noProof/>
        </w:rPr>
        <w:t>.</w:t>
      </w:r>
      <w:r w:rsidR="00BB6CFC" w:rsidRPr="00BB6CFC">
        <w:rPr>
          <w:noProof/>
        </w:rPr>
        <w:t xml:space="preserve"> </w:t>
      </w:r>
      <w:r w:rsidR="008C0C28" w:rsidRPr="008C0C28">
        <w:rPr>
          <w:noProof/>
        </w:rPr>
        <w:t>Nat Genet</w:t>
      </w:r>
      <w:r w:rsidR="008C0C28">
        <w:rPr>
          <w:rFonts w:hint="eastAsia"/>
          <w:noProof/>
        </w:rPr>
        <w:t>.</w:t>
      </w:r>
      <w:r w:rsidR="00BB6CFC" w:rsidRPr="00BB6CFC">
        <w:rPr>
          <w:noProof/>
        </w:rPr>
        <w:t xml:space="preserve"> 2010;42:1021-1026.</w:t>
      </w:r>
    </w:p>
    <w:p w14:paraId="58D4F4EE" w14:textId="0A1201AF" w:rsidR="00BB6CFC" w:rsidRPr="00BB6CFC" w:rsidRDefault="00077DA6" w:rsidP="00BB6CFC">
      <w:pPr>
        <w:pStyle w:val="EndNoteBibliography"/>
        <w:rPr>
          <w:noProof/>
        </w:rPr>
      </w:pPr>
      <w:r>
        <w:rPr>
          <w:noProof/>
        </w:rPr>
        <w:t>22</w:t>
      </w:r>
      <w:r w:rsidR="00BB6CFC" w:rsidRPr="00BB6CFC">
        <w:rPr>
          <w:noProof/>
        </w:rPr>
        <w:t>.</w:t>
      </w:r>
      <w:r w:rsidR="00BB6CFC" w:rsidRPr="00BB6CFC">
        <w:rPr>
          <w:noProof/>
        </w:rPr>
        <w:tab/>
        <w:t>Kanehisa M, Goto S. KEGG: kyoto encyclopedia of genes and genomes</w:t>
      </w:r>
      <w:r w:rsidR="008C0C28">
        <w:rPr>
          <w:rFonts w:hint="eastAsia"/>
          <w:noProof/>
        </w:rPr>
        <w:t>.</w:t>
      </w:r>
      <w:r w:rsidR="00BB6CFC" w:rsidRPr="00BB6CFC">
        <w:rPr>
          <w:noProof/>
        </w:rPr>
        <w:t xml:space="preserve"> </w:t>
      </w:r>
      <w:r w:rsidR="008C0C28" w:rsidRPr="008C0C28">
        <w:rPr>
          <w:noProof/>
        </w:rPr>
        <w:t>Nucleic Acids Res.</w:t>
      </w:r>
      <w:r w:rsidR="008C0C28">
        <w:rPr>
          <w:rFonts w:hint="eastAsia"/>
          <w:noProof/>
        </w:rPr>
        <w:t xml:space="preserve"> </w:t>
      </w:r>
      <w:r w:rsidR="00BB6CFC" w:rsidRPr="00BB6CFC">
        <w:rPr>
          <w:noProof/>
        </w:rPr>
        <w:lastRenderedPageBreak/>
        <w:t>2000;28:27-30.</w:t>
      </w:r>
    </w:p>
    <w:p w14:paraId="75CDF1FB" w14:textId="4E5295A3" w:rsidR="00BB6CFC" w:rsidRPr="00BB6CFC" w:rsidRDefault="00077DA6" w:rsidP="00BB6CFC">
      <w:pPr>
        <w:pStyle w:val="EndNoteBibliography"/>
        <w:rPr>
          <w:noProof/>
        </w:rPr>
      </w:pPr>
      <w:r>
        <w:rPr>
          <w:noProof/>
        </w:rPr>
        <w:t>23</w:t>
      </w:r>
      <w:r w:rsidR="00BB6CFC" w:rsidRPr="00BB6CFC">
        <w:rPr>
          <w:noProof/>
        </w:rPr>
        <w:t>.</w:t>
      </w:r>
      <w:r w:rsidR="00BB6CFC" w:rsidRPr="00BB6CFC">
        <w:rPr>
          <w:noProof/>
        </w:rPr>
        <w:tab/>
      </w:r>
      <w:r w:rsidR="008C0C28" w:rsidRPr="008C0C28">
        <w:rPr>
          <w:noProof/>
        </w:rPr>
        <w:t>Ogata H, Goto S, Fujibuchi W</w:t>
      </w:r>
      <w:r w:rsidR="008C0C28">
        <w:rPr>
          <w:rFonts w:hint="eastAsia"/>
          <w:noProof/>
        </w:rPr>
        <w:t>,</w:t>
      </w:r>
      <w:r w:rsidR="008C0C28" w:rsidRPr="008C0C28">
        <w:rPr>
          <w:noProof/>
        </w:rPr>
        <w:t xml:space="preserve"> Kanehisa M. </w:t>
      </w:r>
      <w:r w:rsidR="00BB6CFC" w:rsidRPr="00BB6CFC">
        <w:rPr>
          <w:noProof/>
        </w:rPr>
        <w:t>Computation with the KEGG pathway database</w:t>
      </w:r>
      <w:r w:rsidR="008C0C28">
        <w:rPr>
          <w:rFonts w:hint="eastAsia"/>
          <w:noProof/>
        </w:rPr>
        <w:t>.</w:t>
      </w:r>
      <w:r w:rsidR="00BB6CFC" w:rsidRPr="00BB6CFC">
        <w:rPr>
          <w:noProof/>
        </w:rPr>
        <w:t xml:space="preserve"> Biosystems</w:t>
      </w:r>
      <w:r w:rsidR="008C0C28">
        <w:rPr>
          <w:rFonts w:hint="eastAsia"/>
          <w:noProof/>
        </w:rPr>
        <w:t>.</w:t>
      </w:r>
      <w:r w:rsidR="00BB6CFC" w:rsidRPr="00BB6CFC">
        <w:rPr>
          <w:noProof/>
        </w:rPr>
        <w:t xml:space="preserve"> 1998;47:119-128.</w:t>
      </w:r>
    </w:p>
    <w:p w14:paraId="54DCB2C8" w14:textId="1F3897C2" w:rsidR="00BB6CFC" w:rsidRPr="00BB6CFC" w:rsidRDefault="00BB6CFC" w:rsidP="00BB6CFC">
      <w:pPr>
        <w:pStyle w:val="EndNoteBibliography"/>
        <w:rPr>
          <w:noProof/>
        </w:rPr>
      </w:pPr>
      <w:r w:rsidRPr="00BB6CFC">
        <w:rPr>
          <w:noProof/>
        </w:rPr>
        <w:t>2</w:t>
      </w:r>
      <w:r w:rsidR="00077DA6">
        <w:rPr>
          <w:noProof/>
        </w:rPr>
        <w:t>4</w:t>
      </w:r>
      <w:r w:rsidRPr="00BB6CFC">
        <w:rPr>
          <w:noProof/>
        </w:rPr>
        <w:t>.</w:t>
      </w:r>
      <w:r w:rsidRPr="00BB6CFC">
        <w:rPr>
          <w:noProof/>
        </w:rPr>
        <w:tab/>
      </w:r>
      <w:r w:rsidR="008C0C28" w:rsidRPr="008C0C28">
        <w:rPr>
          <w:noProof/>
        </w:rPr>
        <w:t>Kanehisa M, Goto S, Sato Y, Furumichi M</w:t>
      </w:r>
      <w:r w:rsidR="008C0C28">
        <w:rPr>
          <w:rFonts w:hint="eastAsia"/>
          <w:noProof/>
        </w:rPr>
        <w:t>,</w:t>
      </w:r>
      <w:r w:rsidR="008C0C28" w:rsidRPr="008C0C28">
        <w:rPr>
          <w:noProof/>
        </w:rPr>
        <w:t xml:space="preserve"> Tanabe M.</w:t>
      </w:r>
      <w:r w:rsidRPr="00BB6CFC">
        <w:rPr>
          <w:noProof/>
        </w:rPr>
        <w:t xml:space="preserve"> KEGG for integration and interpretation of large-scale molecular data sets</w:t>
      </w:r>
      <w:r w:rsidR="008C0C28">
        <w:rPr>
          <w:rFonts w:hint="eastAsia"/>
          <w:noProof/>
        </w:rPr>
        <w:t>.</w:t>
      </w:r>
      <w:r w:rsidRPr="00BB6CFC">
        <w:rPr>
          <w:noProof/>
        </w:rPr>
        <w:t xml:space="preserve"> </w:t>
      </w:r>
      <w:r w:rsidR="008C0C28" w:rsidRPr="008C0C28">
        <w:rPr>
          <w:noProof/>
        </w:rPr>
        <w:t>Nucleic Acids Res.</w:t>
      </w:r>
      <w:r w:rsidRPr="00BB6CFC">
        <w:rPr>
          <w:noProof/>
        </w:rPr>
        <w:t xml:space="preserve"> 2012;40:D109-D114.</w:t>
      </w:r>
    </w:p>
    <w:p w14:paraId="323218D9" w14:textId="715044AE" w:rsidR="00BB6CFC" w:rsidRDefault="00BB6CFC" w:rsidP="00BB6CFC">
      <w:pPr>
        <w:pStyle w:val="EndNoteBibliography"/>
        <w:rPr>
          <w:noProof/>
        </w:rPr>
      </w:pPr>
      <w:r w:rsidRPr="00BB6CFC">
        <w:rPr>
          <w:noProof/>
        </w:rPr>
        <w:t>2</w:t>
      </w:r>
      <w:r w:rsidR="00077DA6">
        <w:rPr>
          <w:noProof/>
        </w:rPr>
        <w:t>5</w:t>
      </w:r>
      <w:r w:rsidRPr="00BB6CFC">
        <w:rPr>
          <w:noProof/>
        </w:rPr>
        <w:t>.</w:t>
      </w:r>
      <w:r w:rsidRPr="00BB6CFC">
        <w:rPr>
          <w:noProof/>
        </w:rPr>
        <w:tab/>
      </w:r>
      <w:r w:rsidR="008C0C28" w:rsidRPr="008C0C28">
        <w:rPr>
          <w:noProof/>
        </w:rPr>
        <w:t>Chen J, Li C, Zhu Y, Sun L, Sun H, Liu Y</w:t>
      </w:r>
      <w:r w:rsidRPr="00BB6CFC">
        <w:rPr>
          <w:noProof/>
        </w:rPr>
        <w:t>, et al. Integrating GO and KEGG terms to characterize and predict acute myeloid leukemia-related genes</w:t>
      </w:r>
      <w:r w:rsidR="008C0C28">
        <w:rPr>
          <w:rFonts w:hint="eastAsia"/>
          <w:noProof/>
        </w:rPr>
        <w:t>.</w:t>
      </w:r>
      <w:r w:rsidRPr="00BB6CFC">
        <w:rPr>
          <w:noProof/>
        </w:rPr>
        <w:t xml:space="preserve"> Hematology</w:t>
      </w:r>
      <w:r w:rsidR="008C0C28">
        <w:rPr>
          <w:rFonts w:hint="eastAsia"/>
          <w:noProof/>
        </w:rPr>
        <w:t>.</w:t>
      </w:r>
      <w:r w:rsidRPr="00BB6CFC">
        <w:rPr>
          <w:noProof/>
        </w:rPr>
        <w:t xml:space="preserve"> 2015;20:336-342.</w:t>
      </w:r>
    </w:p>
    <w:p w14:paraId="583DF9F0" w14:textId="531F4F25" w:rsidR="007F6F65" w:rsidRPr="00BB6CFC" w:rsidRDefault="007F6F65" w:rsidP="007F6F65">
      <w:pPr>
        <w:pStyle w:val="EndNoteBibliography"/>
        <w:rPr>
          <w:noProof/>
        </w:rPr>
      </w:pPr>
      <w:r w:rsidRPr="00BB6CFC">
        <w:rPr>
          <w:noProof/>
        </w:rPr>
        <w:t>2</w:t>
      </w:r>
      <w:r>
        <w:rPr>
          <w:noProof/>
        </w:rPr>
        <w:t>6</w:t>
      </w:r>
      <w:r w:rsidRPr="00BB6CFC">
        <w:rPr>
          <w:noProof/>
        </w:rPr>
        <w:t>.</w:t>
      </w:r>
      <w:r w:rsidRPr="00BB6CFC">
        <w:rPr>
          <w:noProof/>
        </w:rPr>
        <w:tab/>
      </w:r>
      <w:r w:rsidR="008C0C28" w:rsidRPr="008C0C28">
        <w:rPr>
          <w:noProof/>
        </w:rPr>
        <w:t>Chen P, Li Y, Liu X, Liu R,</w:t>
      </w:r>
      <w:r w:rsidR="008C0C28">
        <w:rPr>
          <w:rFonts w:hint="eastAsia"/>
          <w:noProof/>
        </w:rPr>
        <w:t xml:space="preserve"> </w:t>
      </w:r>
      <w:r w:rsidR="008C0C28" w:rsidRPr="008C0C28">
        <w:rPr>
          <w:noProof/>
        </w:rPr>
        <w:t>Chen L</w:t>
      </w:r>
      <w:r w:rsidRPr="00D11019">
        <w:rPr>
          <w:noProof/>
        </w:rPr>
        <w:t>.</w:t>
      </w:r>
      <w:r w:rsidR="008C0C28">
        <w:rPr>
          <w:rFonts w:hint="eastAsia"/>
          <w:noProof/>
        </w:rPr>
        <w:t xml:space="preserve"> </w:t>
      </w:r>
      <w:r w:rsidRPr="00D11019">
        <w:rPr>
          <w:noProof/>
        </w:rPr>
        <w:t>Detecting the tipping points in a three-state model of complex diseases by temporal differential networks</w:t>
      </w:r>
      <w:r w:rsidR="008C0C28">
        <w:rPr>
          <w:rFonts w:hint="eastAsia"/>
          <w:noProof/>
        </w:rPr>
        <w:t>.</w:t>
      </w:r>
      <w:r w:rsidRPr="00D11019">
        <w:rPr>
          <w:noProof/>
        </w:rPr>
        <w:t xml:space="preserve"> </w:t>
      </w:r>
      <w:r w:rsidR="007D3651" w:rsidRPr="007D3651">
        <w:rPr>
          <w:noProof/>
        </w:rPr>
        <w:t>J Transl Med</w:t>
      </w:r>
      <w:r w:rsidR="007D3651">
        <w:rPr>
          <w:rFonts w:hint="eastAsia"/>
          <w:noProof/>
        </w:rPr>
        <w:t>.</w:t>
      </w:r>
      <w:r w:rsidRPr="00D11019">
        <w:rPr>
          <w:noProof/>
        </w:rPr>
        <w:t xml:space="preserve"> 2017;15:217.</w:t>
      </w:r>
    </w:p>
    <w:p w14:paraId="439DAA6F" w14:textId="6AEB4987" w:rsidR="007F6F65" w:rsidRDefault="007F6F65" w:rsidP="007F6F65">
      <w:pPr>
        <w:pStyle w:val="EndNoteBibliography"/>
        <w:rPr>
          <w:noProof/>
        </w:rPr>
      </w:pPr>
      <w:r w:rsidRPr="00BB6CFC">
        <w:rPr>
          <w:noProof/>
        </w:rPr>
        <w:t>2</w:t>
      </w:r>
      <w:r>
        <w:rPr>
          <w:noProof/>
        </w:rPr>
        <w:t>7</w:t>
      </w:r>
      <w:r w:rsidRPr="00BB6CFC">
        <w:rPr>
          <w:noProof/>
        </w:rPr>
        <w:t>.</w:t>
      </w:r>
      <w:r w:rsidRPr="00BB6CFC">
        <w:rPr>
          <w:noProof/>
        </w:rPr>
        <w:tab/>
      </w:r>
      <w:r w:rsidR="007D3651" w:rsidRPr="007D3651">
        <w:rPr>
          <w:noProof/>
        </w:rPr>
        <w:t>Scheffer M, Carpenter S, Foley JA, Folke C</w:t>
      </w:r>
      <w:r w:rsidR="007D3651">
        <w:rPr>
          <w:rFonts w:hint="eastAsia"/>
          <w:noProof/>
        </w:rPr>
        <w:t>,</w:t>
      </w:r>
      <w:r w:rsidR="007D3651" w:rsidRPr="007D3651">
        <w:rPr>
          <w:noProof/>
        </w:rPr>
        <w:t xml:space="preserve"> Walker B.</w:t>
      </w:r>
      <w:r w:rsidRPr="00D11019">
        <w:rPr>
          <w:noProof/>
        </w:rPr>
        <w:t xml:space="preserve"> Catastrophic shifts in ecosystems</w:t>
      </w:r>
      <w:r w:rsidR="007D3651">
        <w:rPr>
          <w:rFonts w:hint="eastAsia"/>
          <w:noProof/>
        </w:rPr>
        <w:t>.</w:t>
      </w:r>
      <w:r w:rsidRPr="00D11019">
        <w:rPr>
          <w:noProof/>
        </w:rPr>
        <w:t xml:space="preserve"> </w:t>
      </w:r>
      <w:r w:rsidR="007D3651" w:rsidRPr="007D3651">
        <w:rPr>
          <w:noProof/>
        </w:rPr>
        <w:t>Nature</w:t>
      </w:r>
      <w:r w:rsidRPr="00D11019">
        <w:rPr>
          <w:noProof/>
        </w:rPr>
        <w:t>. 2001;413:591</w:t>
      </w:r>
      <w:r w:rsidR="00152B64">
        <w:rPr>
          <w:rFonts w:hint="eastAsia"/>
          <w:noProof/>
        </w:rPr>
        <w:t>-</w:t>
      </w:r>
      <w:r w:rsidRPr="00D11019">
        <w:rPr>
          <w:noProof/>
        </w:rPr>
        <w:t>6.</w:t>
      </w:r>
    </w:p>
    <w:p w14:paraId="20146F3A" w14:textId="4A0FA186" w:rsidR="007F6F65" w:rsidRDefault="007F6F65" w:rsidP="007F6F65">
      <w:pPr>
        <w:pStyle w:val="EndNoteBibliography"/>
        <w:rPr>
          <w:noProof/>
        </w:rPr>
      </w:pPr>
      <w:r w:rsidRPr="00BB6CFC">
        <w:rPr>
          <w:noProof/>
        </w:rPr>
        <w:t>2</w:t>
      </w:r>
      <w:r>
        <w:rPr>
          <w:noProof/>
        </w:rPr>
        <w:t>8</w:t>
      </w:r>
      <w:r w:rsidRPr="00BB6CFC">
        <w:rPr>
          <w:noProof/>
        </w:rPr>
        <w:t>.</w:t>
      </w:r>
      <w:r w:rsidRPr="00BB6CFC">
        <w:rPr>
          <w:noProof/>
        </w:rPr>
        <w:tab/>
      </w:r>
      <w:r w:rsidR="007D3651" w:rsidRPr="007D3651">
        <w:rPr>
          <w:noProof/>
        </w:rPr>
        <w:t>Chen L, Liu R, Liu Z-P, Li M, Aihara K. Detecting early-warning signals for sudden deterioration of complex diseases by dynamical network biomarkers. Sci Rep. 2012;2:342.</w:t>
      </w:r>
    </w:p>
    <w:bookmarkEnd w:id="114"/>
    <w:p w14:paraId="61A89427" w14:textId="61CBE770" w:rsidR="00BF319C" w:rsidRDefault="00BF319C" w:rsidP="00BF319C">
      <w:pPr>
        <w:pStyle w:val="EndNoteBibliography"/>
        <w:rPr>
          <w:noProof/>
        </w:rPr>
      </w:pPr>
      <w:r w:rsidRPr="00BB6CFC">
        <w:rPr>
          <w:noProof/>
        </w:rPr>
        <w:t>2</w:t>
      </w:r>
      <w:r>
        <w:rPr>
          <w:noProof/>
        </w:rPr>
        <w:t>9</w:t>
      </w:r>
      <w:r w:rsidRPr="00BB6CFC">
        <w:rPr>
          <w:noProof/>
        </w:rPr>
        <w:t>.</w:t>
      </w:r>
      <w:r w:rsidRPr="00BB6CFC">
        <w:rPr>
          <w:noProof/>
        </w:rPr>
        <w:tab/>
      </w:r>
      <w:r w:rsidR="007D3651" w:rsidRPr="007D3651">
        <w:rPr>
          <w:noProof/>
        </w:rPr>
        <w:t>Yan X, Deng M, Fung WK, Qian M</w:t>
      </w:r>
      <w:r w:rsidRPr="00D11019">
        <w:rPr>
          <w:noProof/>
        </w:rPr>
        <w:t>.</w:t>
      </w:r>
      <w:r w:rsidRPr="004A76D4">
        <w:rPr>
          <w:noProof/>
        </w:rPr>
        <w:t xml:space="preserve"> Detecting differentially expressed genes by relative entropy</w:t>
      </w:r>
      <w:r w:rsidR="007D3651">
        <w:rPr>
          <w:rFonts w:hint="eastAsia"/>
          <w:noProof/>
        </w:rPr>
        <w:t>.</w:t>
      </w:r>
      <w:r w:rsidRPr="004A76D4">
        <w:rPr>
          <w:noProof/>
        </w:rPr>
        <w:t xml:space="preserve"> </w:t>
      </w:r>
      <w:r w:rsidR="007D3651" w:rsidRPr="007D3651">
        <w:rPr>
          <w:noProof/>
        </w:rPr>
        <w:t>J Theor Biol</w:t>
      </w:r>
      <w:r w:rsidR="007D3651">
        <w:rPr>
          <w:rFonts w:hint="eastAsia"/>
          <w:noProof/>
        </w:rPr>
        <w:t>.</w:t>
      </w:r>
      <w:r>
        <w:rPr>
          <w:noProof/>
        </w:rPr>
        <w:t xml:space="preserve"> </w:t>
      </w:r>
      <w:r w:rsidRPr="004A76D4">
        <w:rPr>
          <w:noProof/>
        </w:rPr>
        <w:t>2005</w:t>
      </w:r>
      <w:r>
        <w:rPr>
          <w:noProof/>
        </w:rPr>
        <w:t>;</w:t>
      </w:r>
      <w:r w:rsidRPr="004A76D4">
        <w:rPr>
          <w:noProof/>
        </w:rPr>
        <w:t>234</w:t>
      </w:r>
      <w:r>
        <w:rPr>
          <w:noProof/>
        </w:rPr>
        <w:t>:</w:t>
      </w:r>
      <w:r w:rsidRPr="004A76D4">
        <w:rPr>
          <w:noProof/>
        </w:rPr>
        <w:t>395-402.</w:t>
      </w:r>
    </w:p>
    <w:p w14:paraId="1B489687" w14:textId="7BC6D7DF" w:rsidR="00BF319C" w:rsidRPr="00A67577" w:rsidRDefault="00BF319C" w:rsidP="00BF319C">
      <w:pPr>
        <w:pStyle w:val="EndNoteBibliography"/>
      </w:pPr>
      <w:r>
        <w:rPr>
          <w:noProof/>
        </w:rPr>
        <w:t>30</w:t>
      </w:r>
      <w:r w:rsidRPr="00BB6CFC">
        <w:rPr>
          <w:noProof/>
        </w:rPr>
        <w:t>.</w:t>
      </w:r>
      <w:r w:rsidRPr="00BB6CFC">
        <w:rPr>
          <w:noProof/>
        </w:rPr>
        <w:tab/>
      </w:r>
      <w:r w:rsidRPr="004A76D4">
        <w:t>Li C, Wang J. Relative entropy of DNA and its application</w:t>
      </w:r>
      <w:r w:rsidR="007D3651">
        <w:rPr>
          <w:rFonts w:hint="eastAsia"/>
        </w:rPr>
        <w:t>.</w:t>
      </w:r>
      <w:r w:rsidRPr="004A76D4">
        <w:t xml:space="preserve"> </w:t>
      </w:r>
      <w:r w:rsidR="007D3651" w:rsidRPr="007D3651">
        <w:t xml:space="preserve">Physica A. </w:t>
      </w:r>
      <w:r w:rsidRPr="004A76D4">
        <w:t>2005</w:t>
      </w:r>
      <w:r>
        <w:t>;</w:t>
      </w:r>
      <w:r w:rsidRPr="004A76D4">
        <w:t>347</w:t>
      </w:r>
      <w:r>
        <w:t>:</w:t>
      </w:r>
      <w:r w:rsidRPr="004A76D4">
        <w:t>465-471.</w:t>
      </w:r>
    </w:p>
    <w:p w14:paraId="4AC38445" w14:textId="4B455CC4" w:rsidR="00BF319C" w:rsidRDefault="00BF319C" w:rsidP="00BF319C">
      <w:pPr>
        <w:pStyle w:val="EndNoteBibliography"/>
      </w:pPr>
      <w:r>
        <w:rPr>
          <w:noProof/>
        </w:rPr>
        <w:t>31</w:t>
      </w:r>
      <w:r w:rsidRPr="00BB6CFC">
        <w:rPr>
          <w:noProof/>
        </w:rPr>
        <w:t>.</w:t>
      </w:r>
      <w:r w:rsidRPr="00BB6CFC">
        <w:rPr>
          <w:noProof/>
        </w:rPr>
        <w:tab/>
      </w:r>
      <w:r w:rsidRPr="00D33763">
        <w:t xml:space="preserve">Vacic V, Uversky VN, Dunker AK, </w:t>
      </w:r>
      <w:r w:rsidR="008805BE" w:rsidRPr="008805BE">
        <w:t>Lonardi S</w:t>
      </w:r>
      <w:r w:rsidRPr="00D11019">
        <w:rPr>
          <w:noProof/>
        </w:rPr>
        <w:t>.</w:t>
      </w:r>
      <w:r w:rsidRPr="00D33763">
        <w:t xml:space="preserve"> Composition Profiler: a tool for discovery and visualization of amino acid composition differences</w:t>
      </w:r>
      <w:r w:rsidR="008805BE">
        <w:rPr>
          <w:rFonts w:hint="eastAsia"/>
        </w:rPr>
        <w:t>.</w:t>
      </w:r>
      <w:r w:rsidRPr="00D33763">
        <w:t xml:space="preserve"> </w:t>
      </w:r>
      <w:r w:rsidR="008805BE" w:rsidRPr="008805BE">
        <w:t>BMC Bioinformatics</w:t>
      </w:r>
      <w:r w:rsidR="008805BE">
        <w:rPr>
          <w:rFonts w:hint="eastAsia"/>
        </w:rPr>
        <w:t>.</w:t>
      </w:r>
      <w:r>
        <w:t xml:space="preserve"> </w:t>
      </w:r>
      <w:r w:rsidRPr="00D33763">
        <w:t>2007</w:t>
      </w:r>
      <w:r>
        <w:t>;</w:t>
      </w:r>
      <w:r w:rsidRPr="00D33763">
        <w:t>8</w:t>
      </w:r>
      <w:r>
        <w:t>:</w:t>
      </w:r>
      <w:r w:rsidRPr="00D33763">
        <w:t>1-7.</w:t>
      </w:r>
    </w:p>
    <w:p w14:paraId="49B632FE" w14:textId="60E3184A" w:rsidR="00BF319C" w:rsidRDefault="00BF319C" w:rsidP="00BF319C">
      <w:pPr>
        <w:pStyle w:val="EndNoteBibliography"/>
      </w:pPr>
      <w:r>
        <w:rPr>
          <w:noProof/>
        </w:rPr>
        <w:t>32</w:t>
      </w:r>
      <w:r w:rsidRPr="00BB6CFC">
        <w:rPr>
          <w:noProof/>
        </w:rPr>
        <w:t>.</w:t>
      </w:r>
      <w:r w:rsidRPr="00BB6CFC">
        <w:rPr>
          <w:noProof/>
        </w:rPr>
        <w:tab/>
      </w:r>
      <w:r w:rsidRPr="00D33763">
        <w:t>Wang Z, Ginzler C, Waser</w:t>
      </w:r>
      <w:r>
        <w:t xml:space="preserve"> </w:t>
      </w:r>
      <w:r w:rsidRPr="00D33763">
        <w:t>LT. Assessing structural changes at the forest edge using kernel density estimation</w:t>
      </w:r>
      <w:r w:rsidR="008805BE">
        <w:rPr>
          <w:rFonts w:hint="eastAsia"/>
        </w:rPr>
        <w:t>.</w:t>
      </w:r>
      <w:r w:rsidRPr="00D33763">
        <w:t xml:space="preserve"> </w:t>
      </w:r>
      <w:r w:rsidR="008805BE" w:rsidRPr="008805BE">
        <w:t>Forest Ecol Manag</w:t>
      </w:r>
      <w:r w:rsidR="008805BE">
        <w:rPr>
          <w:rFonts w:hint="eastAsia"/>
        </w:rPr>
        <w:t xml:space="preserve">. </w:t>
      </w:r>
      <w:r w:rsidR="008805BE" w:rsidRPr="00D33763">
        <w:t>2020</w:t>
      </w:r>
      <w:r>
        <w:t>;</w:t>
      </w:r>
      <w:r w:rsidRPr="00D33763">
        <w:t>456</w:t>
      </w:r>
      <w:r>
        <w:t>:</w:t>
      </w:r>
      <w:r w:rsidRPr="00D33763">
        <w:t>117639.</w:t>
      </w:r>
    </w:p>
    <w:p w14:paraId="6DCF11A3" w14:textId="1DC4E75A" w:rsidR="00BF319C" w:rsidRDefault="00BF319C" w:rsidP="00BF319C">
      <w:pPr>
        <w:pStyle w:val="EndNoteBibliography"/>
        <w:rPr>
          <w:noProof/>
        </w:rPr>
      </w:pPr>
      <w:r>
        <w:rPr>
          <w:noProof/>
        </w:rPr>
        <w:t>33</w:t>
      </w:r>
      <w:r w:rsidRPr="00BB6CFC">
        <w:rPr>
          <w:noProof/>
        </w:rPr>
        <w:t>.</w:t>
      </w:r>
      <w:r w:rsidRPr="00BB6CFC">
        <w:rPr>
          <w:noProof/>
        </w:rPr>
        <w:tab/>
      </w:r>
      <w:r w:rsidR="008805BE" w:rsidRPr="008805BE">
        <w:rPr>
          <w:noProof/>
        </w:rPr>
        <w:t>Cantone I, Marucci L, Iorio F, Ricci MA, Belcastro V, Bansal M</w:t>
      </w:r>
      <w:r w:rsidRPr="007F6F65">
        <w:rPr>
          <w:noProof/>
        </w:rPr>
        <w:t xml:space="preserve">, </w:t>
      </w:r>
      <w:r w:rsidRPr="00D11019">
        <w:rPr>
          <w:noProof/>
        </w:rPr>
        <w:t>et al</w:t>
      </w:r>
      <w:r w:rsidRPr="007F6F65">
        <w:rPr>
          <w:noProof/>
        </w:rPr>
        <w:t>. A yeast synthetic network for in vivo assessment of reverse-engineering and modeling approaches. Cell</w:t>
      </w:r>
      <w:r w:rsidR="008805BE">
        <w:rPr>
          <w:rFonts w:hint="eastAsia"/>
          <w:noProof/>
        </w:rPr>
        <w:t>.</w:t>
      </w:r>
      <w:r>
        <w:rPr>
          <w:noProof/>
        </w:rPr>
        <w:t xml:space="preserve"> </w:t>
      </w:r>
      <w:r w:rsidRPr="007F6F65">
        <w:rPr>
          <w:noProof/>
        </w:rPr>
        <w:t>2009</w:t>
      </w:r>
      <w:r>
        <w:rPr>
          <w:noProof/>
        </w:rPr>
        <w:t>;</w:t>
      </w:r>
      <w:r w:rsidRPr="007F6F65">
        <w:rPr>
          <w:noProof/>
        </w:rPr>
        <w:t>137</w:t>
      </w:r>
      <w:r>
        <w:rPr>
          <w:noProof/>
        </w:rPr>
        <w:t>:</w:t>
      </w:r>
      <w:r w:rsidRPr="007F6F65">
        <w:rPr>
          <w:noProof/>
        </w:rPr>
        <w:t>172-181.</w:t>
      </w:r>
    </w:p>
    <w:p w14:paraId="3BE4927A" w14:textId="5AE550A9" w:rsidR="00BF319C" w:rsidRPr="00A67577" w:rsidRDefault="00BF319C" w:rsidP="00BF319C">
      <w:pPr>
        <w:pStyle w:val="EndNoteBibliography"/>
      </w:pPr>
      <w:r>
        <w:rPr>
          <w:noProof/>
        </w:rPr>
        <w:t>34</w:t>
      </w:r>
      <w:r w:rsidRPr="00BB6CFC">
        <w:rPr>
          <w:noProof/>
        </w:rPr>
        <w:t>.</w:t>
      </w:r>
      <w:r w:rsidRPr="00BB6CFC">
        <w:rPr>
          <w:noProof/>
        </w:rPr>
        <w:tab/>
      </w:r>
      <w:r w:rsidRPr="008E715E">
        <w:t>Hogenesch JB</w:t>
      </w:r>
      <w:r>
        <w:t>,</w:t>
      </w:r>
      <w:r w:rsidRPr="008E715E">
        <w:t xml:space="preserve"> Ueda HR. Understanding systems-level properties: timely stories from the study of clocks</w:t>
      </w:r>
      <w:r w:rsidR="008805BE">
        <w:rPr>
          <w:rFonts w:hint="eastAsia"/>
        </w:rPr>
        <w:t>.</w:t>
      </w:r>
      <w:r w:rsidRPr="008E715E">
        <w:t xml:space="preserve"> </w:t>
      </w:r>
      <w:r w:rsidR="008805BE" w:rsidRPr="008805BE">
        <w:t>Nat Rev Genet.</w:t>
      </w:r>
      <w:r>
        <w:t xml:space="preserve"> </w:t>
      </w:r>
      <w:r w:rsidRPr="008E715E">
        <w:t>2011</w:t>
      </w:r>
      <w:r>
        <w:t>;</w:t>
      </w:r>
      <w:r w:rsidRPr="007F6F65">
        <w:t>12</w:t>
      </w:r>
      <w:r>
        <w:t>:</w:t>
      </w:r>
      <w:r w:rsidRPr="008E715E">
        <w:t>407-416.</w:t>
      </w:r>
    </w:p>
    <w:p w14:paraId="4AD41A53" w14:textId="65A6389A" w:rsidR="00BF319C" w:rsidRDefault="00BF319C" w:rsidP="00BF319C">
      <w:pPr>
        <w:pStyle w:val="EndNoteBibliography"/>
      </w:pPr>
      <w:r>
        <w:rPr>
          <w:noProof/>
        </w:rPr>
        <w:t>35</w:t>
      </w:r>
      <w:r w:rsidRPr="00BB6CFC">
        <w:rPr>
          <w:noProof/>
        </w:rPr>
        <w:t>.</w:t>
      </w:r>
      <w:r w:rsidRPr="00BB6CFC">
        <w:rPr>
          <w:noProof/>
        </w:rPr>
        <w:tab/>
      </w:r>
      <w:r w:rsidRPr="00A67577">
        <w:t>Sherman MS</w:t>
      </w:r>
      <w:r>
        <w:t>,</w:t>
      </w:r>
      <w:r w:rsidRPr="00A67577">
        <w:t xml:space="preserve"> Cohen BA</w:t>
      </w:r>
      <w:r>
        <w:t xml:space="preserve">. </w:t>
      </w:r>
      <w:r w:rsidRPr="00A67577">
        <w:t>Thermodynamic state ensemble models of cis-regulation</w:t>
      </w:r>
      <w:r w:rsidR="008805BE">
        <w:rPr>
          <w:rFonts w:hint="eastAsia"/>
        </w:rPr>
        <w:t>.</w:t>
      </w:r>
      <w:r w:rsidRPr="00A67577">
        <w:t xml:space="preserve"> </w:t>
      </w:r>
      <w:r w:rsidR="008805BE" w:rsidRPr="008805BE">
        <w:rPr>
          <w:iCs/>
        </w:rPr>
        <w:t>PLoS Comput. Biol.</w:t>
      </w:r>
      <w:r>
        <w:rPr>
          <w:iCs/>
        </w:rPr>
        <w:t xml:space="preserve"> </w:t>
      </w:r>
      <w:r w:rsidRPr="00A67577">
        <w:t>2012</w:t>
      </w:r>
      <w:r>
        <w:t>;</w:t>
      </w:r>
      <w:r w:rsidRPr="00ED0F83">
        <w:rPr>
          <w:bCs/>
        </w:rPr>
        <w:t>8</w:t>
      </w:r>
      <w:r>
        <w:t>:</w:t>
      </w:r>
      <w:r w:rsidRPr="00A67577">
        <w:t>e1002407.</w:t>
      </w:r>
    </w:p>
    <w:p w14:paraId="4602D159" w14:textId="60D55662" w:rsidR="00BF319C" w:rsidRPr="00A67577" w:rsidRDefault="00BF319C" w:rsidP="00BF319C">
      <w:pPr>
        <w:pStyle w:val="EndNoteBibliography"/>
      </w:pPr>
      <w:r>
        <w:rPr>
          <w:noProof/>
        </w:rPr>
        <w:t>36</w:t>
      </w:r>
      <w:r w:rsidRPr="00BB6CFC">
        <w:rPr>
          <w:noProof/>
        </w:rPr>
        <w:t>.</w:t>
      </w:r>
      <w:r w:rsidRPr="00BB6CFC">
        <w:rPr>
          <w:noProof/>
        </w:rPr>
        <w:tab/>
      </w:r>
      <w:r w:rsidR="008805BE" w:rsidRPr="008805BE">
        <w:t>Alnahhas RN, Sadeghpour M, Chen Y, Frey AA, Ott W, Josić K,</w:t>
      </w:r>
      <w:r w:rsidRPr="00ED0F83">
        <w:t xml:space="preserve"> </w:t>
      </w:r>
      <w:r w:rsidRPr="00D11019">
        <w:rPr>
          <w:noProof/>
        </w:rPr>
        <w:t>et al</w:t>
      </w:r>
      <w:r w:rsidRPr="007F6F65">
        <w:rPr>
          <w:noProof/>
        </w:rPr>
        <w:t>.</w:t>
      </w:r>
      <w:r w:rsidRPr="00ED0F83">
        <w:t xml:space="preserve"> Majority sensing in synthetic microbial consortia</w:t>
      </w:r>
      <w:r w:rsidR="008805BE">
        <w:rPr>
          <w:rFonts w:hint="eastAsia"/>
        </w:rPr>
        <w:t>.</w:t>
      </w:r>
      <w:r w:rsidRPr="00ED0F83">
        <w:t xml:space="preserve"> </w:t>
      </w:r>
      <w:r w:rsidR="008805BE" w:rsidRPr="008805BE">
        <w:t>Nat Commun.</w:t>
      </w:r>
      <w:r>
        <w:t xml:space="preserve"> </w:t>
      </w:r>
      <w:r w:rsidRPr="00ED0F83">
        <w:t>2020</w:t>
      </w:r>
      <w:r>
        <w:t>;</w:t>
      </w:r>
      <w:r w:rsidRPr="00ED0F83">
        <w:t>11</w:t>
      </w:r>
      <w:r>
        <w:t>:</w:t>
      </w:r>
      <w:r w:rsidRPr="00ED0F83">
        <w:t>3659.</w:t>
      </w:r>
    </w:p>
    <w:p w14:paraId="653DACA8" w14:textId="35D7F99A" w:rsidR="007F6F65" w:rsidRDefault="00BF319C" w:rsidP="00C37268">
      <w:pPr>
        <w:rPr>
          <w:rFonts w:ascii="Times New Roman" w:eastAsia="DengXian" w:hAnsi="Times New Roman" w:cs="Times New Roman"/>
          <w:sz w:val="20"/>
        </w:rPr>
      </w:pPr>
      <w:r>
        <w:rPr>
          <w:rFonts w:ascii="Times New Roman" w:eastAsia="DengXian" w:hAnsi="Times New Roman" w:cs="Times New Roman"/>
          <w:sz w:val="20"/>
        </w:rPr>
        <w:t>37</w:t>
      </w:r>
      <w:r w:rsidRPr="004A76D4">
        <w:rPr>
          <w:rFonts w:ascii="Times New Roman" w:eastAsia="DengXian" w:hAnsi="Times New Roman" w:cs="Times New Roman"/>
          <w:sz w:val="20"/>
        </w:rPr>
        <w:t>.</w:t>
      </w:r>
      <w:r w:rsidRPr="004A76D4">
        <w:rPr>
          <w:rFonts w:ascii="Times New Roman" w:eastAsia="DengXian" w:hAnsi="Times New Roman" w:cs="Times New Roman"/>
          <w:sz w:val="20"/>
        </w:rPr>
        <w:tab/>
      </w:r>
      <w:r w:rsidR="00B57F8C" w:rsidRPr="00B57F8C">
        <w:rPr>
          <w:rFonts w:ascii="Times New Roman" w:eastAsia="DengXian" w:hAnsi="Times New Roman" w:cs="Times New Roman"/>
          <w:sz w:val="20"/>
        </w:rPr>
        <w:t>Chen P, Liu R, Li Y, Chen L</w:t>
      </w:r>
      <w:r w:rsidRPr="004A76D4">
        <w:rPr>
          <w:rFonts w:ascii="Times New Roman" w:eastAsia="DengXian" w:hAnsi="Times New Roman" w:cs="Times New Roman"/>
          <w:sz w:val="20"/>
        </w:rPr>
        <w:t xml:space="preserve">. </w:t>
      </w:r>
      <w:r w:rsidR="00B57F8C" w:rsidRPr="00B57F8C">
        <w:rPr>
          <w:rFonts w:ascii="Times New Roman" w:eastAsia="DengXian" w:hAnsi="Times New Roman" w:cs="Times New Roman"/>
          <w:sz w:val="20"/>
        </w:rPr>
        <w:t>Detecting critical state before phase transition of complex biological systems by hidden Markov model</w:t>
      </w:r>
      <w:r w:rsidR="008805BE">
        <w:rPr>
          <w:rFonts w:ascii="Times New Roman" w:eastAsia="DengXian" w:hAnsi="Times New Roman" w:cs="Times New Roman" w:hint="eastAsia"/>
          <w:sz w:val="20"/>
        </w:rPr>
        <w:t>.</w:t>
      </w:r>
      <w:r w:rsidRPr="004A76D4">
        <w:rPr>
          <w:rFonts w:ascii="Times New Roman" w:eastAsia="DengXian" w:hAnsi="Times New Roman" w:cs="Times New Roman"/>
          <w:sz w:val="20"/>
        </w:rPr>
        <w:t xml:space="preserve"> </w:t>
      </w:r>
      <w:r w:rsidR="00B57F8C" w:rsidRPr="00B57F8C">
        <w:rPr>
          <w:rFonts w:ascii="Times New Roman" w:eastAsia="DengXian" w:hAnsi="Times New Roman" w:cs="Times New Roman"/>
          <w:sz w:val="20"/>
        </w:rPr>
        <w:t>Bioinformatics</w:t>
      </w:r>
      <w:r w:rsidR="00B57F8C">
        <w:rPr>
          <w:rFonts w:ascii="Times New Roman" w:eastAsia="DengXian" w:hAnsi="Times New Roman" w:cs="Times New Roman" w:hint="eastAsia"/>
          <w:sz w:val="20"/>
        </w:rPr>
        <w:t>.</w:t>
      </w:r>
      <w:r w:rsidR="00B57F8C" w:rsidRPr="00B57F8C">
        <w:rPr>
          <w:rFonts w:ascii="Times New Roman" w:eastAsia="DengXian" w:hAnsi="Times New Roman" w:cs="Times New Roman"/>
          <w:sz w:val="20"/>
        </w:rPr>
        <w:t xml:space="preserve"> </w:t>
      </w:r>
      <w:r w:rsidR="00B57F8C">
        <w:rPr>
          <w:rFonts w:ascii="Times New Roman" w:eastAsia="DengXian" w:hAnsi="Times New Roman" w:cs="Times New Roman" w:hint="eastAsia"/>
          <w:sz w:val="20"/>
        </w:rPr>
        <w:t>2016;</w:t>
      </w:r>
      <w:r w:rsidR="00B57F8C" w:rsidRPr="00B57F8C">
        <w:rPr>
          <w:rFonts w:ascii="Times New Roman" w:eastAsia="DengXian" w:hAnsi="Times New Roman" w:cs="Times New Roman"/>
          <w:sz w:val="20"/>
        </w:rPr>
        <w:t>32</w:t>
      </w:r>
      <w:r w:rsidR="00B57F8C">
        <w:rPr>
          <w:rFonts w:ascii="Times New Roman" w:eastAsia="DengXian" w:hAnsi="Times New Roman" w:cs="Times New Roman" w:hint="eastAsia"/>
          <w:sz w:val="20"/>
        </w:rPr>
        <w:t>:</w:t>
      </w:r>
      <w:r w:rsidR="00B57F8C" w:rsidRPr="00B57F8C">
        <w:rPr>
          <w:rFonts w:ascii="Times New Roman" w:eastAsia="DengXian" w:hAnsi="Times New Roman" w:cs="Times New Roman"/>
          <w:sz w:val="20"/>
        </w:rPr>
        <w:t>2143-2150.</w:t>
      </w:r>
    </w:p>
    <w:p w14:paraId="371BF3C9" w14:textId="178D0FA7"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38.</w:t>
      </w:r>
      <w:r w:rsidRPr="00346A25">
        <w:rPr>
          <w:rFonts w:ascii="Times New Roman" w:eastAsia="DengXian" w:hAnsi="Times New Roman" w:cs="Times New Roman"/>
          <w:sz w:val="20"/>
        </w:rPr>
        <w:tab/>
      </w:r>
      <w:r w:rsidR="00B57F8C" w:rsidRPr="00B57F8C">
        <w:rPr>
          <w:rFonts w:ascii="Times New Roman" w:eastAsia="DengXian" w:hAnsi="Times New Roman" w:cs="Times New Roman"/>
          <w:sz w:val="20"/>
        </w:rPr>
        <w:t>Elman JL. Finding structure in time. Cogn Sci. 1990;14:179-211.</w:t>
      </w:r>
    </w:p>
    <w:p w14:paraId="466429E8" w14:textId="14E66399"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39.</w:t>
      </w:r>
      <w:r w:rsidRPr="00346A25">
        <w:rPr>
          <w:rFonts w:ascii="Times New Roman" w:eastAsia="DengXian" w:hAnsi="Times New Roman" w:cs="Times New Roman"/>
          <w:sz w:val="20"/>
        </w:rPr>
        <w:tab/>
        <w:t xml:space="preserve">Hochreiter S, Schmidhuber J. Long short-term memory. </w:t>
      </w:r>
      <w:r w:rsidR="00B57F8C" w:rsidRPr="00B57F8C">
        <w:rPr>
          <w:rFonts w:ascii="Times New Roman" w:eastAsia="DengXian" w:hAnsi="Times New Roman" w:cs="Times New Roman"/>
          <w:sz w:val="20"/>
        </w:rPr>
        <w:t>Neural Comput. 1997;9:1735-1780.</w:t>
      </w:r>
    </w:p>
    <w:p w14:paraId="0BA8727D" w14:textId="4A18929D"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40.</w:t>
      </w:r>
      <w:r w:rsidRPr="00346A25">
        <w:rPr>
          <w:rFonts w:ascii="Times New Roman" w:eastAsia="DengXian" w:hAnsi="Times New Roman" w:cs="Times New Roman"/>
          <w:sz w:val="20"/>
        </w:rPr>
        <w:tab/>
      </w:r>
      <w:r w:rsidR="00B57F8C" w:rsidRPr="00B57F8C">
        <w:rPr>
          <w:rFonts w:ascii="Times New Roman" w:eastAsia="DengXian" w:hAnsi="Times New Roman" w:cs="Times New Roman"/>
          <w:sz w:val="20"/>
        </w:rPr>
        <w:t>Luo L, Molnar J, Ding H, Lv X, Spengler G. Physicochemical attack against solid tumors based on the reversal of direction of entropy flow: An attempt to introduce thermodynamics in anticancer therapy. Diagn Pathol. 2006;1:1-7.</w:t>
      </w:r>
    </w:p>
    <w:p w14:paraId="583CEAA5" w14:textId="7157E751"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41.</w:t>
      </w:r>
      <w:r w:rsidRPr="00346A25">
        <w:rPr>
          <w:rFonts w:ascii="Times New Roman" w:eastAsia="DengXian" w:hAnsi="Times New Roman" w:cs="Times New Roman"/>
          <w:sz w:val="20"/>
        </w:rPr>
        <w:tab/>
        <w:t>Schrödinger E. What is life? The physical aspect of the living cell and mind. Cambridge university press Cambridge</w:t>
      </w:r>
      <w:r w:rsidR="00B57F8C">
        <w:rPr>
          <w:rFonts w:ascii="Times New Roman" w:eastAsia="DengXian" w:hAnsi="Times New Roman" w:cs="Times New Roman" w:hint="eastAsia"/>
          <w:sz w:val="20"/>
        </w:rPr>
        <w:t>;</w:t>
      </w:r>
      <w:r w:rsidRPr="00346A25">
        <w:rPr>
          <w:rFonts w:ascii="Times New Roman" w:eastAsia="DengXian" w:hAnsi="Times New Roman" w:cs="Times New Roman"/>
          <w:sz w:val="20"/>
        </w:rPr>
        <w:t xml:space="preserve"> 1944</w:t>
      </w:r>
      <w:r w:rsidR="00152B64">
        <w:rPr>
          <w:rFonts w:ascii="Times New Roman" w:eastAsia="DengXian" w:hAnsi="Times New Roman" w:cs="Times New Roman" w:hint="eastAsia"/>
          <w:sz w:val="20"/>
        </w:rPr>
        <w:t>.</w:t>
      </w:r>
    </w:p>
    <w:p w14:paraId="34028F7D" w14:textId="33CA4222"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42.</w:t>
      </w:r>
      <w:r w:rsidRPr="00346A25">
        <w:rPr>
          <w:rFonts w:ascii="Times New Roman" w:eastAsia="DengXian" w:hAnsi="Times New Roman" w:cs="Times New Roman"/>
          <w:sz w:val="20"/>
        </w:rPr>
        <w:tab/>
        <w:t xml:space="preserve">Luo L, Molnar J, Ding H, </w:t>
      </w:r>
      <w:r w:rsidR="00B57F8C" w:rsidRPr="00B57F8C">
        <w:rPr>
          <w:rFonts w:ascii="Times New Roman" w:eastAsia="DengXian" w:hAnsi="Times New Roman" w:cs="Times New Roman"/>
          <w:sz w:val="20"/>
        </w:rPr>
        <w:t>Lv X, Spengler G.</w:t>
      </w:r>
      <w:r w:rsidRPr="00346A25">
        <w:rPr>
          <w:rFonts w:ascii="Times New Roman" w:eastAsia="DengXian" w:hAnsi="Times New Roman" w:cs="Times New Roman"/>
          <w:sz w:val="20"/>
        </w:rPr>
        <w:t xml:space="preserve"> Ultrasound absorption and entropy production in biological tissue: A novel approach to anticancer therapy. </w:t>
      </w:r>
      <w:r w:rsidR="00B57F8C" w:rsidRPr="00B57F8C">
        <w:rPr>
          <w:rFonts w:ascii="Times New Roman" w:eastAsia="DengXian" w:hAnsi="Times New Roman" w:cs="Times New Roman"/>
          <w:sz w:val="20"/>
        </w:rPr>
        <w:t>Diagn Pathol.</w:t>
      </w:r>
      <w:r w:rsidRPr="00346A25">
        <w:rPr>
          <w:rFonts w:ascii="Times New Roman" w:eastAsia="DengXian" w:hAnsi="Times New Roman" w:cs="Times New Roman"/>
          <w:sz w:val="20"/>
        </w:rPr>
        <w:t xml:space="preserve"> 2006</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1:1-6</w:t>
      </w:r>
      <w:r w:rsidR="00152B64">
        <w:rPr>
          <w:rFonts w:ascii="Times New Roman" w:eastAsia="DengXian" w:hAnsi="Times New Roman" w:cs="Times New Roman" w:hint="eastAsia"/>
          <w:sz w:val="20"/>
        </w:rPr>
        <w:t>.</w:t>
      </w:r>
    </w:p>
    <w:p w14:paraId="61477631" w14:textId="63751DE5"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43.</w:t>
      </w:r>
      <w:r w:rsidRPr="00346A25">
        <w:rPr>
          <w:rFonts w:ascii="Times New Roman" w:eastAsia="DengXian" w:hAnsi="Times New Roman" w:cs="Times New Roman"/>
          <w:sz w:val="20"/>
        </w:rPr>
        <w:tab/>
        <w:t xml:space="preserve">Mishin Y. Thermodynamic theory of equilibrium fluctuations. </w:t>
      </w:r>
      <w:r w:rsidR="00B57F8C" w:rsidRPr="00B57F8C">
        <w:rPr>
          <w:rFonts w:ascii="Times New Roman" w:eastAsia="DengXian" w:hAnsi="Times New Roman" w:cs="Times New Roman"/>
          <w:sz w:val="20"/>
        </w:rPr>
        <w:t>Ann Phys.</w:t>
      </w:r>
      <w:r w:rsidRPr="00346A25">
        <w:rPr>
          <w:rFonts w:ascii="Times New Roman" w:eastAsia="DengXian" w:hAnsi="Times New Roman" w:cs="Times New Roman"/>
          <w:sz w:val="20"/>
        </w:rPr>
        <w:t xml:space="preserve"> 2015</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363:48-97</w:t>
      </w:r>
      <w:r w:rsidR="00B57F8C">
        <w:rPr>
          <w:rFonts w:ascii="Times New Roman" w:eastAsia="DengXian" w:hAnsi="Times New Roman" w:cs="Times New Roman" w:hint="eastAsia"/>
          <w:sz w:val="20"/>
        </w:rPr>
        <w:t>.</w:t>
      </w:r>
    </w:p>
    <w:p w14:paraId="0D8E1018" w14:textId="66347E22"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44.</w:t>
      </w:r>
      <w:r w:rsidRPr="00346A25">
        <w:rPr>
          <w:rFonts w:ascii="Times New Roman" w:eastAsia="DengXian" w:hAnsi="Times New Roman" w:cs="Times New Roman"/>
          <w:sz w:val="20"/>
        </w:rPr>
        <w:tab/>
        <w:t>Aristov VV, Buchelnikov AS, Nechipurenko YD. The use of the statistical entropy in some new approaches for the description of biosystems. Entropy</w:t>
      </w:r>
      <w:r w:rsidR="00B57F8C">
        <w:rPr>
          <w:rFonts w:ascii="Times New Roman" w:eastAsia="DengXian" w:hAnsi="Times New Roman" w:cs="Times New Roman" w:hint="eastAsia"/>
          <w:sz w:val="20"/>
        </w:rPr>
        <w:t>.</w:t>
      </w:r>
      <w:r w:rsidRPr="00346A25">
        <w:rPr>
          <w:rFonts w:ascii="Times New Roman" w:eastAsia="DengXian" w:hAnsi="Times New Roman" w:cs="Times New Roman"/>
          <w:sz w:val="20"/>
        </w:rPr>
        <w:t xml:space="preserve"> 2022</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24:172</w:t>
      </w:r>
      <w:r w:rsidR="00B57F8C">
        <w:rPr>
          <w:rFonts w:ascii="Times New Roman" w:eastAsia="DengXian" w:hAnsi="Times New Roman" w:cs="Times New Roman" w:hint="eastAsia"/>
          <w:sz w:val="20"/>
        </w:rPr>
        <w:t>.</w:t>
      </w:r>
    </w:p>
    <w:p w14:paraId="1E0C177A" w14:textId="366DF7DA"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45.</w:t>
      </w:r>
      <w:r w:rsidRPr="00346A25">
        <w:rPr>
          <w:rFonts w:ascii="Times New Roman" w:eastAsia="DengXian" w:hAnsi="Times New Roman" w:cs="Times New Roman"/>
          <w:sz w:val="20"/>
        </w:rPr>
        <w:tab/>
        <w:t xml:space="preserve">Alonso AA, Ydstie BE. Process systems, passivity and the second law of thermodynamics. </w:t>
      </w:r>
      <w:r w:rsidR="00152B64" w:rsidRPr="00152B64">
        <w:rPr>
          <w:rFonts w:ascii="Times New Roman" w:eastAsia="DengXian" w:hAnsi="Times New Roman" w:cs="Times New Roman"/>
          <w:sz w:val="20"/>
        </w:rPr>
        <w:t>Comput Chem Eng</w:t>
      </w:r>
      <w:r w:rsidR="00152B64">
        <w:rPr>
          <w:rFonts w:ascii="Times New Roman" w:eastAsia="DengXian" w:hAnsi="Times New Roman" w:cs="Times New Roman" w:hint="eastAsia"/>
          <w:sz w:val="20"/>
        </w:rPr>
        <w:t>.</w:t>
      </w:r>
      <w:r w:rsidRPr="00346A25">
        <w:rPr>
          <w:rFonts w:ascii="Times New Roman" w:eastAsia="DengXian" w:hAnsi="Times New Roman" w:cs="Times New Roman"/>
          <w:sz w:val="20"/>
        </w:rPr>
        <w:t xml:space="preserve"> 1996</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20:S1119-S1124</w:t>
      </w:r>
      <w:r w:rsidR="00152B64">
        <w:rPr>
          <w:rFonts w:ascii="Times New Roman" w:eastAsia="DengXian" w:hAnsi="Times New Roman" w:cs="Times New Roman" w:hint="eastAsia"/>
          <w:sz w:val="20"/>
        </w:rPr>
        <w:t>.</w:t>
      </w:r>
    </w:p>
    <w:p w14:paraId="50ED63FC" w14:textId="6F9B5DE4"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lastRenderedPageBreak/>
        <w:t>46.</w:t>
      </w:r>
      <w:r w:rsidRPr="00346A25">
        <w:rPr>
          <w:rFonts w:ascii="Times New Roman" w:eastAsia="DengXian" w:hAnsi="Times New Roman" w:cs="Times New Roman"/>
          <w:sz w:val="20"/>
        </w:rPr>
        <w:tab/>
        <w:t>Aoki I. Entropy production in human life span: A thermodynamical measure for aging. Age</w:t>
      </w:r>
      <w:r w:rsidR="00152B64">
        <w:rPr>
          <w:rFonts w:ascii="Times New Roman" w:eastAsia="DengXian" w:hAnsi="Times New Roman" w:cs="Times New Roman" w:hint="eastAsia"/>
          <w:sz w:val="20"/>
        </w:rPr>
        <w:t>.</w:t>
      </w:r>
      <w:r w:rsidRPr="00346A25">
        <w:rPr>
          <w:rFonts w:ascii="Times New Roman" w:eastAsia="DengXian" w:hAnsi="Times New Roman" w:cs="Times New Roman"/>
          <w:sz w:val="20"/>
        </w:rPr>
        <w:t xml:space="preserve"> 1994</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17:29-31</w:t>
      </w:r>
      <w:r w:rsidR="00152B64">
        <w:rPr>
          <w:rFonts w:ascii="Times New Roman" w:eastAsia="DengXian" w:hAnsi="Times New Roman" w:cs="Times New Roman" w:hint="eastAsia"/>
          <w:sz w:val="20"/>
        </w:rPr>
        <w:t>.</w:t>
      </w:r>
    </w:p>
    <w:p w14:paraId="3E218B05" w14:textId="08E90CC4"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47.</w:t>
      </w:r>
      <w:r w:rsidRPr="00346A25">
        <w:rPr>
          <w:rFonts w:ascii="Times New Roman" w:eastAsia="DengXian" w:hAnsi="Times New Roman" w:cs="Times New Roman"/>
          <w:sz w:val="20"/>
        </w:rPr>
        <w:tab/>
        <w:t xml:space="preserve">Sabater B. Entropy perspectives of molecular and evolutionary biology. </w:t>
      </w:r>
      <w:r w:rsidR="00152B64" w:rsidRPr="00152B64">
        <w:rPr>
          <w:rFonts w:ascii="Times New Roman" w:eastAsia="DengXian" w:hAnsi="Times New Roman" w:cs="Times New Roman"/>
          <w:sz w:val="20"/>
        </w:rPr>
        <w:t>Int J Mol Sci.</w:t>
      </w:r>
      <w:r w:rsidRPr="00346A25">
        <w:rPr>
          <w:rFonts w:ascii="Times New Roman" w:eastAsia="DengXian" w:hAnsi="Times New Roman" w:cs="Times New Roman"/>
          <w:sz w:val="20"/>
        </w:rPr>
        <w:t xml:space="preserve"> 2022</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23:4098</w:t>
      </w:r>
      <w:r w:rsidR="00152B64">
        <w:rPr>
          <w:rFonts w:ascii="Times New Roman" w:eastAsia="DengXian" w:hAnsi="Times New Roman" w:cs="Times New Roman" w:hint="eastAsia"/>
          <w:sz w:val="20"/>
        </w:rPr>
        <w:t>.</w:t>
      </w:r>
    </w:p>
    <w:p w14:paraId="27DF1BCE" w14:textId="6EF35AA3"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48.</w:t>
      </w:r>
      <w:r w:rsidRPr="00346A25">
        <w:rPr>
          <w:rFonts w:ascii="Times New Roman" w:eastAsia="DengXian" w:hAnsi="Times New Roman" w:cs="Times New Roman"/>
          <w:sz w:val="20"/>
        </w:rPr>
        <w:tab/>
      </w:r>
      <w:r w:rsidR="00152B64" w:rsidRPr="00152B64">
        <w:rPr>
          <w:rFonts w:ascii="Times New Roman" w:eastAsia="DengXian" w:hAnsi="Times New Roman" w:cs="Times New Roman"/>
          <w:sz w:val="20"/>
        </w:rPr>
        <w:t>Molnar J, Thornton BS, Molnar A, Gaal D, Luo L, Bergmann-Leitner ES.</w:t>
      </w:r>
      <w:r w:rsidRPr="00346A25">
        <w:rPr>
          <w:rFonts w:ascii="Times New Roman" w:eastAsia="DengXian" w:hAnsi="Times New Roman" w:cs="Times New Roman"/>
          <w:sz w:val="20"/>
        </w:rPr>
        <w:t xml:space="preserve"> Thermodynamic aspects of cancer: Possible role of negative entropy in tumor growth, its relation to kinetic and genetic resistance. </w:t>
      </w:r>
      <w:r w:rsidR="00152B64" w:rsidRPr="00152B64">
        <w:rPr>
          <w:rFonts w:ascii="Times New Roman" w:eastAsia="DengXian" w:hAnsi="Times New Roman" w:cs="Times New Roman"/>
          <w:sz w:val="20"/>
        </w:rPr>
        <w:t>Lett. in Drug Design and Rec.</w:t>
      </w:r>
      <w:r w:rsidRPr="00346A25">
        <w:rPr>
          <w:rFonts w:ascii="Times New Roman" w:eastAsia="DengXian" w:hAnsi="Times New Roman" w:cs="Times New Roman"/>
          <w:sz w:val="20"/>
        </w:rPr>
        <w:t xml:space="preserve"> 2005</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2:429-438</w:t>
      </w:r>
      <w:r w:rsidR="00152B64">
        <w:rPr>
          <w:rFonts w:ascii="Times New Roman" w:eastAsia="DengXian" w:hAnsi="Times New Roman" w:cs="Times New Roman" w:hint="eastAsia"/>
          <w:sz w:val="20"/>
        </w:rPr>
        <w:t>.</w:t>
      </w:r>
    </w:p>
    <w:p w14:paraId="353A7146" w14:textId="554DA1C9" w:rsidR="00346A25" w:rsidRPr="00346A2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49.</w:t>
      </w:r>
      <w:r w:rsidRPr="00346A25">
        <w:rPr>
          <w:rFonts w:ascii="Times New Roman" w:eastAsia="DengXian" w:hAnsi="Times New Roman" w:cs="Times New Roman"/>
          <w:sz w:val="20"/>
        </w:rPr>
        <w:tab/>
        <w:t xml:space="preserve">Molnar J, S Thornton B, Gabor P. Thermodynamics and information physics offer new opportunities in cancer therapy. </w:t>
      </w:r>
      <w:r w:rsidR="00152B64" w:rsidRPr="00152B64">
        <w:rPr>
          <w:rFonts w:ascii="Times New Roman" w:eastAsia="DengXian" w:hAnsi="Times New Roman" w:cs="Times New Roman"/>
          <w:sz w:val="20"/>
        </w:rPr>
        <w:t>Curr Cancer Ther Rev</w:t>
      </w:r>
      <w:r w:rsidR="00152B64">
        <w:rPr>
          <w:rFonts w:ascii="Times New Roman" w:eastAsia="DengXian" w:hAnsi="Times New Roman" w:cs="Times New Roman" w:hint="eastAsia"/>
          <w:sz w:val="20"/>
        </w:rPr>
        <w:t>.</w:t>
      </w:r>
      <w:r w:rsidRPr="00346A25">
        <w:rPr>
          <w:rFonts w:ascii="Times New Roman" w:eastAsia="DengXian" w:hAnsi="Times New Roman" w:cs="Times New Roman"/>
          <w:sz w:val="20"/>
        </w:rPr>
        <w:t xml:space="preserve"> 2014</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10:234-245</w:t>
      </w:r>
      <w:r w:rsidR="00152B64">
        <w:rPr>
          <w:rFonts w:ascii="Times New Roman" w:eastAsia="DengXian" w:hAnsi="Times New Roman" w:cs="Times New Roman" w:hint="eastAsia"/>
          <w:sz w:val="20"/>
        </w:rPr>
        <w:t>.</w:t>
      </w:r>
    </w:p>
    <w:p w14:paraId="72AE8D66" w14:textId="2E0B18F2" w:rsidR="00346A25" w:rsidRPr="007F6F65" w:rsidRDefault="00346A25" w:rsidP="00346A25">
      <w:pPr>
        <w:rPr>
          <w:rFonts w:ascii="Times New Roman" w:eastAsia="DengXian" w:hAnsi="Times New Roman" w:cs="Times New Roman"/>
          <w:sz w:val="20"/>
        </w:rPr>
      </w:pPr>
      <w:r>
        <w:rPr>
          <w:rFonts w:ascii="Times New Roman" w:eastAsia="DengXian" w:hAnsi="Times New Roman" w:cs="Times New Roman" w:hint="eastAsia"/>
          <w:sz w:val="20"/>
        </w:rPr>
        <w:t>50.</w:t>
      </w:r>
      <w:r w:rsidRPr="00346A25">
        <w:rPr>
          <w:rFonts w:ascii="Times New Roman" w:eastAsia="DengXian" w:hAnsi="Times New Roman" w:cs="Times New Roman"/>
          <w:sz w:val="20"/>
        </w:rPr>
        <w:tab/>
        <w:t xml:space="preserve">Ding C, Luo L. Measurement of entropy production in living cells under an alternating electric field. </w:t>
      </w:r>
      <w:r w:rsidR="00152B64" w:rsidRPr="00152B64">
        <w:rPr>
          <w:rFonts w:ascii="Times New Roman" w:eastAsia="DengXian" w:hAnsi="Times New Roman" w:cs="Times New Roman"/>
          <w:sz w:val="20"/>
        </w:rPr>
        <w:t>Cell Biol Int</w:t>
      </w:r>
      <w:r w:rsidR="00152B64">
        <w:rPr>
          <w:rFonts w:ascii="Times New Roman" w:eastAsia="DengXian" w:hAnsi="Times New Roman" w:cs="Times New Roman" w:hint="eastAsia"/>
          <w:sz w:val="20"/>
        </w:rPr>
        <w:t>.</w:t>
      </w:r>
      <w:r w:rsidRPr="00346A25">
        <w:rPr>
          <w:rFonts w:ascii="Times New Roman" w:eastAsia="DengXian" w:hAnsi="Times New Roman" w:cs="Times New Roman"/>
          <w:sz w:val="20"/>
        </w:rPr>
        <w:t xml:space="preserve"> 2013</w:t>
      </w:r>
      <w:r w:rsidR="00B00D30">
        <w:rPr>
          <w:rFonts w:ascii="Times New Roman" w:eastAsia="DengXian" w:hAnsi="Times New Roman" w:cs="Times New Roman" w:hint="eastAsia"/>
          <w:sz w:val="20"/>
        </w:rPr>
        <w:t>;</w:t>
      </w:r>
      <w:r w:rsidRPr="00346A25">
        <w:rPr>
          <w:rFonts w:ascii="Times New Roman" w:eastAsia="DengXian" w:hAnsi="Times New Roman" w:cs="Times New Roman"/>
          <w:sz w:val="20"/>
        </w:rPr>
        <w:t>37:233-238</w:t>
      </w:r>
      <w:r w:rsidR="00152B64">
        <w:rPr>
          <w:rFonts w:ascii="Times New Roman" w:eastAsia="DengXian" w:hAnsi="Times New Roman" w:cs="Times New Roman" w:hint="eastAsia"/>
          <w:sz w:val="20"/>
        </w:rPr>
        <w:t>.</w:t>
      </w:r>
    </w:p>
    <w:sectPr w:rsidR="00346A25" w:rsidRPr="007F6F6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CD871B7" w14:textId="77777777" w:rsidR="002B0290" w:rsidRDefault="002B0290" w:rsidP="004116A4">
      <w:r>
        <w:separator/>
      </w:r>
    </w:p>
  </w:endnote>
  <w:endnote w:type="continuationSeparator" w:id="0">
    <w:p w14:paraId="1A361526" w14:textId="77777777" w:rsidR="002B0290" w:rsidRDefault="002B0290" w:rsidP="004116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DengXian">
    <w:altName w:val="Arial Unicode MS"/>
    <w:charset w:val="86"/>
    <w:family w:val="auto"/>
    <w:pitch w:val="variable"/>
    <w:sig w:usb0="00000000" w:usb1="38CF7CFA" w:usb2="00000016" w:usb3="00000000" w:csb0="0004000F" w:csb1="00000000"/>
  </w:font>
  <w:font w:name="SimHei">
    <w:altName w:val="黑体"/>
    <w:panose1 w:val="02010600030101010101"/>
    <w:charset w:val="86"/>
    <w:family w:val="modern"/>
    <w:notTrueType/>
    <w:pitch w:val="fixed"/>
    <w:sig w:usb0="00000001" w:usb1="080E0000" w:usb2="00000010" w:usb3="00000000" w:csb0="00040000" w:csb1="00000000"/>
  </w:font>
  <w:font w:name="DengXian Light">
    <w:altName w:val="Arial Unicode MS"/>
    <w:charset w:val="86"/>
    <w:family w:val="auto"/>
    <w:pitch w:val="variable"/>
    <w:sig w:usb0="00000000"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SkwvtnAdvPTimesB">
    <w:altName w:val="Cambria"/>
    <w:charset w:val="00"/>
    <w:family w:val="roman"/>
    <w:pitch w:val="default"/>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crosoft YaHei UI">
    <w:panose1 w:val="020B0503020204020204"/>
    <w:charset w:val="86"/>
    <w:family w:val="swiss"/>
    <w:pitch w:val="variable"/>
    <w:sig w:usb0="80000287" w:usb1="2ACF3C50" w:usb2="00000016" w:usb3="00000000" w:csb0="0004001F" w:csb1="00000000"/>
  </w:font>
  <w:font w:name="ArialMT">
    <w:altName w:val="Arial"/>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0A5EACC" w14:textId="77777777" w:rsidR="002B0290" w:rsidRDefault="002B0290" w:rsidP="004116A4">
      <w:r>
        <w:separator/>
      </w:r>
    </w:p>
  </w:footnote>
  <w:footnote w:type="continuationSeparator" w:id="0">
    <w:p w14:paraId="758621FE" w14:textId="77777777" w:rsidR="002B0290" w:rsidRDefault="002B0290" w:rsidP="004116A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FF032F8"/>
    <w:lvl w:ilvl="0">
      <w:start w:val="1"/>
      <w:numFmt w:val="decimal"/>
      <w:pStyle w:val="ListNumber5"/>
      <w:lvlText w:val="%1."/>
      <w:lvlJc w:val="left"/>
      <w:pPr>
        <w:tabs>
          <w:tab w:val="num" w:pos="2040"/>
        </w:tabs>
        <w:ind w:leftChars="800" w:left="2040" w:hangingChars="200" w:hanging="360"/>
      </w:pPr>
    </w:lvl>
  </w:abstractNum>
  <w:abstractNum w:abstractNumId="1" w15:restartNumberingAfterBreak="0">
    <w:nsid w:val="FFFFFF7D"/>
    <w:multiLevelType w:val="singleLevel"/>
    <w:tmpl w:val="E6364256"/>
    <w:lvl w:ilvl="0">
      <w:start w:val="1"/>
      <w:numFmt w:val="decimal"/>
      <w:pStyle w:val="ListNumber4"/>
      <w:lvlText w:val="%1."/>
      <w:lvlJc w:val="left"/>
      <w:pPr>
        <w:tabs>
          <w:tab w:val="num" w:pos="1620"/>
        </w:tabs>
        <w:ind w:leftChars="600" w:left="1620" w:hangingChars="200" w:hanging="360"/>
      </w:pPr>
    </w:lvl>
  </w:abstractNum>
  <w:abstractNum w:abstractNumId="2" w15:restartNumberingAfterBreak="0">
    <w:nsid w:val="FFFFFF7E"/>
    <w:multiLevelType w:val="singleLevel"/>
    <w:tmpl w:val="6080A072"/>
    <w:lvl w:ilvl="0">
      <w:start w:val="1"/>
      <w:numFmt w:val="decimal"/>
      <w:pStyle w:val="ListNumber3"/>
      <w:lvlText w:val="%1."/>
      <w:lvlJc w:val="left"/>
      <w:pPr>
        <w:tabs>
          <w:tab w:val="num" w:pos="1200"/>
        </w:tabs>
        <w:ind w:leftChars="400" w:left="1200" w:hangingChars="200" w:hanging="360"/>
      </w:pPr>
    </w:lvl>
  </w:abstractNum>
  <w:abstractNum w:abstractNumId="3" w15:restartNumberingAfterBreak="0">
    <w:nsid w:val="FFFFFF7F"/>
    <w:multiLevelType w:val="singleLevel"/>
    <w:tmpl w:val="0386772E"/>
    <w:lvl w:ilvl="0">
      <w:start w:val="1"/>
      <w:numFmt w:val="decimal"/>
      <w:pStyle w:val="ListNumber2"/>
      <w:lvlText w:val="%1."/>
      <w:lvlJc w:val="left"/>
      <w:pPr>
        <w:tabs>
          <w:tab w:val="num" w:pos="780"/>
        </w:tabs>
        <w:ind w:leftChars="200" w:left="780" w:hangingChars="200" w:hanging="360"/>
      </w:pPr>
    </w:lvl>
  </w:abstractNum>
  <w:abstractNum w:abstractNumId="4" w15:restartNumberingAfterBreak="0">
    <w:nsid w:val="FFFFFF80"/>
    <w:multiLevelType w:val="singleLevel"/>
    <w:tmpl w:val="B1A8E75E"/>
    <w:lvl w:ilvl="0">
      <w:start w:val="1"/>
      <w:numFmt w:val="bullet"/>
      <w:pStyle w:val="ListBullet5"/>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FDEE430C"/>
    <w:lvl w:ilvl="0">
      <w:start w:val="1"/>
      <w:numFmt w:val="bullet"/>
      <w:pStyle w:val="ListBullet4"/>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EFD0C888"/>
    <w:lvl w:ilvl="0">
      <w:start w:val="1"/>
      <w:numFmt w:val="bullet"/>
      <w:pStyle w:val="ListBullet3"/>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9678DE36"/>
    <w:lvl w:ilvl="0">
      <w:start w:val="1"/>
      <w:numFmt w:val="bullet"/>
      <w:pStyle w:val="ListBullet2"/>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0EFAEF58"/>
    <w:lvl w:ilvl="0">
      <w:start w:val="1"/>
      <w:numFmt w:val="decimal"/>
      <w:pStyle w:val="ListNumber"/>
      <w:lvlText w:val="%1."/>
      <w:lvlJc w:val="left"/>
      <w:pPr>
        <w:tabs>
          <w:tab w:val="num" w:pos="360"/>
        </w:tabs>
        <w:ind w:left="360" w:hangingChars="200" w:hanging="360"/>
      </w:pPr>
    </w:lvl>
  </w:abstractNum>
  <w:abstractNum w:abstractNumId="9" w15:restartNumberingAfterBreak="0">
    <w:nsid w:val="FFFFFF89"/>
    <w:multiLevelType w:val="singleLevel"/>
    <w:tmpl w:val="D90663E2"/>
    <w:lvl w:ilvl="0">
      <w:start w:val="1"/>
      <w:numFmt w:val="bullet"/>
      <w:pStyle w:val="ListBullet"/>
      <w:lvlText w:val=""/>
      <w:lvlJc w:val="left"/>
      <w:pPr>
        <w:tabs>
          <w:tab w:val="num" w:pos="360"/>
        </w:tabs>
        <w:ind w:left="360" w:hangingChars="200" w:hanging="360"/>
      </w:pPr>
      <w:rPr>
        <w:rFonts w:ascii="Wingdings" w:hAnsi="Wingdings" w:hint="default"/>
      </w:rPr>
    </w:lvl>
  </w:abstractNum>
  <w:abstractNum w:abstractNumId="10" w15:restartNumberingAfterBreak="0">
    <w:nsid w:val="554339D1"/>
    <w:multiLevelType w:val="hybridMultilevel"/>
    <w:tmpl w:val="E898C7D0"/>
    <w:lvl w:ilvl="0" w:tplc="4106D7F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11" w15:restartNumberingAfterBreak="0">
    <w:nsid w:val="55501798"/>
    <w:multiLevelType w:val="hybridMultilevel"/>
    <w:tmpl w:val="6B04FCA4"/>
    <w:lvl w:ilvl="0" w:tplc="FFFFFFFF">
      <w:start w:val="1"/>
      <w:numFmt w:val="decimal"/>
      <w:lvlText w:val="(%1)"/>
      <w:lvlJc w:val="left"/>
      <w:pPr>
        <w:ind w:left="360" w:hanging="360"/>
      </w:pPr>
      <w:rPr>
        <w:rFonts w:ascii="Times New Roman" w:hAnsi="Times New Roman" w:cs="Times New Roman" w:hint="default"/>
        <w:color w:val="auto"/>
        <w:sz w:val="21"/>
      </w:rPr>
    </w:lvl>
    <w:lvl w:ilvl="1" w:tplc="FFFFFFFF" w:tentative="1">
      <w:start w:val="1"/>
      <w:numFmt w:val="lowerLetter"/>
      <w:lvlText w:val="%2)"/>
      <w:lvlJc w:val="left"/>
      <w:pPr>
        <w:ind w:left="880" w:hanging="440"/>
      </w:pPr>
    </w:lvl>
    <w:lvl w:ilvl="2" w:tplc="FFFFFFFF" w:tentative="1">
      <w:start w:val="1"/>
      <w:numFmt w:val="lowerRoman"/>
      <w:lvlText w:val="%3."/>
      <w:lvlJc w:val="right"/>
      <w:pPr>
        <w:ind w:left="1320" w:hanging="440"/>
      </w:pPr>
    </w:lvl>
    <w:lvl w:ilvl="3" w:tplc="FFFFFFFF" w:tentative="1">
      <w:start w:val="1"/>
      <w:numFmt w:val="decimal"/>
      <w:lvlText w:val="%4."/>
      <w:lvlJc w:val="left"/>
      <w:pPr>
        <w:ind w:left="1760" w:hanging="440"/>
      </w:pPr>
    </w:lvl>
    <w:lvl w:ilvl="4" w:tplc="FFFFFFFF" w:tentative="1">
      <w:start w:val="1"/>
      <w:numFmt w:val="lowerLetter"/>
      <w:lvlText w:val="%5)"/>
      <w:lvlJc w:val="left"/>
      <w:pPr>
        <w:ind w:left="2200" w:hanging="440"/>
      </w:pPr>
    </w:lvl>
    <w:lvl w:ilvl="5" w:tplc="FFFFFFFF" w:tentative="1">
      <w:start w:val="1"/>
      <w:numFmt w:val="lowerRoman"/>
      <w:lvlText w:val="%6."/>
      <w:lvlJc w:val="right"/>
      <w:pPr>
        <w:ind w:left="2640" w:hanging="440"/>
      </w:pPr>
    </w:lvl>
    <w:lvl w:ilvl="6" w:tplc="FFFFFFFF" w:tentative="1">
      <w:start w:val="1"/>
      <w:numFmt w:val="decimal"/>
      <w:lvlText w:val="%7."/>
      <w:lvlJc w:val="left"/>
      <w:pPr>
        <w:ind w:left="3080" w:hanging="440"/>
      </w:pPr>
    </w:lvl>
    <w:lvl w:ilvl="7" w:tplc="FFFFFFFF" w:tentative="1">
      <w:start w:val="1"/>
      <w:numFmt w:val="lowerLetter"/>
      <w:lvlText w:val="%8)"/>
      <w:lvlJc w:val="left"/>
      <w:pPr>
        <w:ind w:left="3520" w:hanging="440"/>
      </w:pPr>
    </w:lvl>
    <w:lvl w:ilvl="8" w:tplc="FFFFFFFF" w:tentative="1">
      <w:start w:val="1"/>
      <w:numFmt w:val="lowerRoman"/>
      <w:lvlText w:val="%9."/>
      <w:lvlJc w:val="right"/>
      <w:pPr>
        <w:ind w:left="3960" w:hanging="440"/>
      </w:pPr>
    </w:lvl>
  </w:abstractNum>
  <w:abstractNum w:abstractNumId="12" w15:restartNumberingAfterBreak="0">
    <w:nsid w:val="559329E9"/>
    <w:multiLevelType w:val="hybridMultilevel"/>
    <w:tmpl w:val="6B04FCA4"/>
    <w:lvl w:ilvl="0" w:tplc="92427066">
      <w:start w:val="1"/>
      <w:numFmt w:val="decimal"/>
      <w:lvlText w:val="(%1)"/>
      <w:lvlJc w:val="left"/>
      <w:pPr>
        <w:ind w:left="360" w:hanging="360"/>
      </w:pPr>
      <w:rPr>
        <w:rFonts w:ascii="Times New Roman" w:hAnsi="Times New Roman" w:cs="Times New Roman" w:hint="default"/>
        <w:color w:val="auto"/>
        <w:sz w:val="21"/>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abstractNumId w:val="8"/>
  </w:num>
  <w:num w:numId="2">
    <w:abstractNumId w:val="3"/>
  </w:num>
  <w:num w:numId="3">
    <w:abstractNumId w:val="2"/>
  </w:num>
  <w:num w:numId="4">
    <w:abstractNumId w:val="1"/>
  </w:num>
  <w:num w:numId="5">
    <w:abstractNumId w:val="0"/>
  </w:num>
  <w:num w:numId="6">
    <w:abstractNumId w:val="9"/>
  </w:num>
  <w:num w:numId="7">
    <w:abstractNumId w:val="7"/>
  </w:num>
  <w:num w:numId="8">
    <w:abstractNumId w:val="6"/>
  </w:num>
  <w:num w:numId="9">
    <w:abstractNumId w:val="5"/>
  </w:num>
  <w:num w:numId="10">
    <w:abstractNumId w:val="4"/>
  </w:num>
  <w:num w:numId="11">
    <w:abstractNumId w:val="12"/>
  </w:num>
  <w:num w:numId="12">
    <w:abstractNumId w:val="10"/>
  </w:num>
  <w:num w:numId="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Briefings in Bioinformatics Copy1&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wt0d95ztw0zsrefp29pte282tt0v0dr2a2x&quot;&gt;EndNote Library_relative_entropy&lt;record-ids&gt;&lt;item&gt;33&lt;/item&gt;&lt;item&gt;47&lt;/item&gt;&lt;/record-ids&gt;&lt;/item&gt;&lt;/Libraries&gt;"/>
  </w:docVars>
  <w:rsids>
    <w:rsidRoot w:val="00322B31"/>
    <w:rsid w:val="00002B18"/>
    <w:rsid w:val="00004EFF"/>
    <w:rsid w:val="00005CB8"/>
    <w:rsid w:val="00017A0E"/>
    <w:rsid w:val="00032AA2"/>
    <w:rsid w:val="00040A23"/>
    <w:rsid w:val="0004590C"/>
    <w:rsid w:val="000714DF"/>
    <w:rsid w:val="00077DA6"/>
    <w:rsid w:val="000852DA"/>
    <w:rsid w:val="0009170F"/>
    <w:rsid w:val="000A3F25"/>
    <w:rsid w:val="000B324D"/>
    <w:rsid w:val="000C7C1A"/>
    <w:rsid w:val="000D3E8E"/>
    <w:rsid w:val="000E1A39"/>
    <w:rsid w:val="000E1E64"/>
    <w:rsid w:val="000F7CB6"/>
    <w:rsid w:val="001000DE"/>
    <w:rsid w:val="00103DF4"/>
    <w:rsid w:val="001063A7"/>
    <w:rsid w:val="00106C7D"/>
    <w:rsid w:val="00134DDD"/>
    <w:rsid w:val="00146A56"/>
    <w:rsid w:val="00152114"/>
    <w:rsid w:val="001525FF"/>
    <w:rsid w:val="00152B64"/>
    <w:rsid w:val="00154232"/>
    <w:rsid w:val="00157241"/>
    <w:rsid w:val="00157D9D"/>
    <w:rsid w:val="001615B6"/>
    <w:rsid w:val="00162DDC"/>
    <w:rsid w:val="00167218"/>
    <w:rsid w:val="00170C05"/>
    <w:rsid w:val="00174E83"/>
    <w:rsid w:val="00175478"/>
    <w:rsid w:val="00181A58"/>
    <w:rsid w:val="00187447"/>
    <w:rsid w:val="001912C3"/>
    <w:rsid w:val="001941E9"/>
    <w:rsid w:val="001A7C7C"/>
    <w:rsid w:val="001B28D6"/>
    <w:rsid w:val="001D289D"/>
    <w:rsid w:val="001E26B5"/>
    <w:rsid w:val="001E6103"/>
    <w:rsid w:val="001F17D5"/>
    <w:rsid w:val="0021297A"/>
    <w:rsid w:val="00233268"/>
    <w:rsid w:val="00233F73"/>
    <w:rsid w:val="00241111"/>
    <w:rsid w:val="002724EB"/>
    <w:rsid w:val="00285826"/>
    <w:rsid w:val="0029796A"/>
    <w:rsid w:val="002B0290"/>
    <w:rsid w:val="002B5A9C"/>
    <w:rsid w:val="002B7E43"/>
    <w:rsid w:val="002C461F"/>
    <w:rsid w:val="002D26EA"/>
    <w:rsid w:val="002D39A9"/>
    <w:rsid w:val="002F0F1D"/>
    <w:rsid w:val="002F2E1F"/>
    <w:rsid w:val="00322B31"/>
    <w:rsid w:val="00330037"/>
    <w:rsid w:val="003324F1"/>
    <w:rsid w:val="00346A25"/>
    <w:rsid w:val="00353890"/>
    <w:rsid w:val="003608C1"/>
    <w:rsid w:val="00361D7B"/>
    <w:rsid w:val="003637F8"/>
    <w:rsid w:val="00364DD3"/>
    <w:rsid w:val="00397CBF"/>
    <w:rsid w:val="003C1490"/>
    <w:rsid w:val="003C7F3A"/>
    <w:rsid w:val="003E14B5"/>
    <w:rsid w:val="003E3374"/>
    <w:rsid w:val="00400C00"/>
    <w:rsid w:val="00405BC2"/>
    <w:rsid w:val="004116A4"/>
    <w:rsid w:val="004210A4"/>
    <w:rsid w:val="0043299C"/>
    <w:rsid w:val="00435A1A"/>
    <w:rsid w:val="00435C65"/>
    <w:rsid w:val="00450FC4"/>
    <w:rsid w:val="00460E17"/>
    <w:rsid w:val="00467335"/>
    <w:rsid w:val="004712BC"/>
    <w:rsid w:val="004779E3"/>
    <w:rsid w:val="00490448"/>
    <w:rsid w:val="00493420"/>
    <w:rsid w:val="004B029C"/>
    <w:rsid w:val="004C0B7F"/>
    <w:rsid w:val="004C12EB"/>
    <w:rsid w:val="004C19D1"/>
    <w:rsid w:val="004D5298"/>
    <w:rsid w:val="004D7CDD"/>
    <w:rsid w:val="004F1798"/>
    <w:rsid w:val="004F1BF7"/>
    <w:rsid w:val="004F69DB"/>
    <w:rsid w:val="004F6C2B"/>
    <w:rsid w:val="005045A0"/>
    <w:rsid w:val="005054E9"/>
    <w:rsid w:val="005072CF"/>
    <w:rsid w:val="005156DA"/>
    <w:rsid w:val="00516FC7"/>
    <w:rsid w:val="005304E7"/>
    <w:rsid w:val="00534333"/>
    <w:rsid w:val="00552C2E"/>
    <w:rsid w:val="00553C58"/>
    <w:rsid w:val="00565430"/>
    <w:rsid w:val="005678DD"/>
    <w:rsid w:val="00573CC6"/>
    <w:rsid w:val="0057669C"/>
    <w:rsid w:val="00582BB5"/>
    <w:rsid w:val="00583411"/>
    <w:rsid w:val="00595E41"/>
    <w:rsid w:val="005A3685"/>
    <w:rsid w:val="005B5A73"/>
    <w:rsid w:val="005B7EAC"/>
    <w:rsid w:val="006112C5"/>
    <w:rsid w:val="00623A60"/>
    <w:rsid w:val="00625F68"/>
    <w:rsid w:val="00640668"/>
    <w:rsid w:val="00642A89"/>
    <w:rsid w:val="0065112B"/>
    <w:rsid w:val="006517A2"/>
    <w:rsid w:val="00653504"/>
    <w:rsid w:val="00655D91"/>
    <w:rsid w:val="006678ED"/>
    <w:rsid w:val="00672D9E"/>
    <w:rsid w:val="00672DAA"/>
    <w:rsid w:val="00680B5C"/>
    <w:rsid w:val="00681F6F"/>
    <w:rsid w:val="00684675"/>
    <w:rsid w:val="00687BEA"/>
    <w:rsid w:val="00697A2B"/>
    <w:rsid w:val="006B0BFC"/>
    <w:rsid w:val="006B393F"/>
    <w:rsid w:val="006B6D5C"/>
    <w:rsid w:val="006C1595"/>
    <w:rsid w:val="006C1B64"/>
    <w:rsid w:val="006E38C9"/>
    <w:rsid w:val="006E5DC0"/>
    <w:rsid w:val="006F23BC"/>
    <w:rsid w:val="00702CC1"/>
    <w:rsid w:val="00703D2C"/>
    <w:rsid w:val="00704C94"/>
    <w:rsid w:val="00711513"/>
    <w:rsid w:val="00714673"/>
    <w:rsid w:val="0071478B"/>
    <w:rsid w:val="00723CE9"/>
    <w:rsid w:val="00737347"/>
    <w:rsid w:val="00745A4B"/>
    <w:rsid w:val="00754DDB"/>
    <w:rsid w:val="007601C1"/>
    <w:rsid w:val="00770345"/>
    <w:rsid w:val="0077205E"/>
    <w:rsid w:val="00777018"/>
    <w:rsid w:val="007874CB"/>
    <w:rsid w:val="00790E0A"/>
    <w:rsid w:val="0079759B"/>
    <w:rsid w:val="007A562F"/>
    <w:rsid w:val="007B1927"/>
    <w:rsid w:val="007B2030"/>
    <w:rsid w:val="007C502C"/>
    <w:rsid w:val="007D3651"/>
    <w:rsid w:val="007D4EA4"/>
    <w:rsid w:val="007D743A"/>
    <w:rsid w:val="007D7AD0"/>
    <w:rsid w:val="007E1029"/>
    <w:rsid w:val="007E22AA"/>
    <w:rsid w:val="007E2AE1"/>
    <w:rsid w:val="007F4082"/>
    <w:rsid w:val="007F6F65"/>
    <w:rsid w:val="007F75B7"/>
    <w:rsid w:val="00810182"/>
    <w:rsid w:val="00814015"/>
    <w:rsid w:val="00814D70"/>
    <w:rsid w:val="0082050F"/>
    <w:rsid w:val="00821CDA"/>
    <w:rsid w:val="0083147A"/>
    <w:rsid w:val="008326A8"/>
    <w:rsid w:val="0083580F"/>
    <w:rsid w:val="00851071"/>
    <w:rsid w:val="00851D28"/>
    <w:rsid w:val="0086304D"/>
    <w:rsid w:val="00864068"/>
    <w:rsid w:val="00865B3E"/>
    <w:rsid w:val="00870D31"/>
    <w:rsid w:val="00870E24"/>
    <w:rsid w:val="00870F42"/>
    <w:rsid w:val="00873829"/>
    <w:rsid w:val="00875B91"/>
    <w:rsid w:val="008805BE"/>
    <w:rsid w:val="00891119"/>
    <w:rsid w:val="008A0F89"/>
    <w:rsid w:val="008B0A2D"/>
    <w:rsid w:val="008B3148"/>
    <w:rsid w:val="008C0C28"/>
    <w:rsid w:val="008D3577"/>
    <w:rsid w:val="008F7B2C"/>
    <w:rsid w:val="009047C4"/>
    <w:rsid w:val="00905548"/>
    <w:rsid w:val="00912209"/>
    <w:rsid w:val="00922B00"/>
    <w:rsid w:val="00930A5F"/>
    <w:rsid w:val="00963613"/>
    <w:rsid w:val="009E2090"/>
    <w:rsid w:val="009E6D2D"/>
    <w:rsid w:val="009F2690"/>
    <w:rsid w:val="00A0475A"/>
    <w:rsid w:val="00A12CE5"/>
    <w:rsid w:val="00A14094"/>
    <w:rsid w:val="00A21E27"/>
    <w:rsid w:val="00A22D23"/>
    <w:rsid w:val="00A2550A"/>
    <w:rsid w:val="00A3249B"/>
    <w:rsid w:val="00A34F9C"/>
    <w:rsid w:val="00A37985"/>
    <w:rsid w:val="00A6085F"/>
    <w:rsid w:val="00A804C5"/>
    <w:rsid w:val="00A82B46"/>
    <w:rsid w:val="00A90268"/>
    <w:rsid w:val="00A90FB8"/>
    <w:rsid w:val="00AA29C4"/>
    <w:rsid w:val="00AA7BD6"/>
    <w:rsid w:val="00AB1FE9"/>
    <w:rsid w:val="00AC3C9F"/>
    <w:rsid w:val="00AD0BB1"/>
    <w:rsid w:val="00AD148D"/>
    <w:rsid w:val="00AF56E9"/>
    <w:rsid w:val="00AF7F60"/>
    <w:rsid w:val="00B00D30"/>
    <w:rsid w:val="00B02111"/>
    <w:rsid w:val="00B16907"/>
    <w:rsid w:val="00B25C5D"/>
    <w:rsid w:val="00B26E6E"/>
    <w:rsid w:val="00B417BE"/>
    <w:rsid w:val="00B5442D"/>
    <w:rsid w:val="00B56C43"/>
    <w:rsid w:val="00B57F8C"/>
    <w:rsid w:val="00B956FC"/>
    <w:rsid w:val="00B95FF6"/>
    <w:rsid w:val="00B97B95"/>
    <w:rsid w:val="00B97E6F"/>
    <w:rsid w:val="00BA6B01"/>
    <w:rsid w:val="00BB6CFC"/>
    <w:rsid w:val="00BB7FD4"/>
    <w:rsid w:val="00BC2125"/>
    <w:rsid w:val="00BD2DDD"/>
    <w:rsid w:val="00BD42EA"/>
    <w:rsid w:val="00BE0007"/>
    <w:rsid w:val="00BE2F49"/>
    <w:rsid w:val="00BE7948"/>
    <w:rsid w:val="00BF058E"/>
    <w:rsid w:val="00BF319C"/>
    <w:rsid w:val="00C03805"/>
    <w:rsid w:val="00C04AB6"/>
    <w:rsid w:val="00C10BC9"/>
    <w:rsid w:val="00C123D0"/>
    <w:rsid w:val="00C14BD0"/>
    <w:rsid w:val="00C17748"/>
    <w:rsid w:val="00C26A19"/>
    <w:rsid w:val="00C27387"/>
    <w:rsid w:val="00C30A27"/>
    <w:rsid w:val="00C37268"/>
    <w:rsid w:val="00C5120C"/>
    <w:rsid w:val="00C57C88"/>
    <w:rsid w:val="00C637B3"/>
    <w:rsid w:val="00C6456C"/>
    <w:rsid w:val="00C71F3A"/>
    <w:rsid w:val="00C82D8E"/>
    <w:rsid w:val="00C85645"/>
    <w:rsid w:val="00C90FB9"/>
    <w:rsid w:val="00C9137C"/>
    <w:rsid w:val="00CB38C2"/>
    <w:rsid w:val="00CC095A"/>
    <w:rsid w:val="00CF7D6B"/>
    <w:rsid w:val="00D042F7"/>
    <w:rsid w:val="00D11019"/>
    <w:rsid w:val="00D20295"/>
    <w:rsid w:val="00D215F4"/>
    <w:rsid w:val="00D22ADD"/>
    <w:rsid w:val="00D22DA4"/>
    <w:rsid w:val="00D31962"/>
    <w:rsid w:val="00D336D2"/>
    <w:rsid w:val="00D41CF4"/>
    <w:rsid w:val="00D51A9A"/>
    <w:rsid w:val="00D556CB"/>
    <w:rsid w:val="00D57703"/>
    <w:rsid w:val="00D67F73"/>
    <w:rsid w:val="00D775A3"/>
    <w:rsid w:val="00D82B64"/>
    <w:rsid w:val="00D93AF0"/>
    <w:rsid w:val="00DB0CBF"/>
    <w:rsid w:val="00DB607F"/>
    <w:rsid w:val="00DC1988"/>
    <w:rsid w:val="00DC6656"/>
    <w:rsid w:val="00DC6EF6"/>
    <w:rsid w:val="00DD25E5"/>
    <w:rsid w:val="00DE3A74"/>
    <w:rsid w:val="00DE797F"/>
    <w:rsid w:val="00DF037F"/>
    <w:rsid w:val="00DF1504"/>
    <w:rsid w:val="00DF6368"/>
    <w:rsid w:val="00DF7533"/>
    <w:rsid w:val="00E04A2D"/>
    <w:rsid w:val="00E056DE"/>
    <w:rsid w:val="00E1165A"/>
    <w:rsid w:val="00E17195"/>
    <w:rsid w:val="00E22CF4"/>
    <w:rsid w:val="00E524B0"/>
    <w:rsid w:val="00E56EBB"/>
    <w:rsid w:val="00E607DB"/>
    <w:rsid w:val="00E72958"/>
    <w:rsid w:val="00E73615"/>
    <w:rsid w:val="00E74593"/>
    <w:rsid w:val="00E8130B"/>
    <w:rsid w:val="00E81F36"/>
    <w:rsid w:val="00E8346B"/>
    <w:rsid w:val="00EA3BA3"/>
    <w:rsid w:val="00EB0179"/>
    <w:rsid w:val="00EB1AC5"/>
    <w:rsid w:val="00EB674E"/>
    <w:rsid w:val="00EC2F18"/>
    <w:rsid w:val="00ED0F83"/>
    <w:rsid w:val="00EE2B4B"/>
    <w:rsid w:val="00EE4EA9"/>
    <w:rsid w:val="00EE7CCF"/>
    <w:rsid w:val="00EF0509"/>
    <w:rsid w:val="00EF62C0"/>
    <w:rsid w:val="00F071A4"/>
    <w:rsid w:val="00F10A24"/>
    <w:rsid w:val="00F14BE5"/>
    <w:rsid w:val="00F16898"/>
    <w:rsid w:val="00F16FFE"/>
    <w:rsid w:val="00F21E94"/>
    <w:rsid w:val="00F24E45"/>
    <w:rsid w:val="00F277D3"/>
    <w:rsid w:val="00F33415"/>
    <w:rsid w:val="00F335F7"/>
    <w:rsid w:val="00F40FC5"/>
    <w:rsid w:val="00F529F9"/>
    <w:rsid w:val="00F5721F"/>
    <w:rsid w:val="00F63726"/>
    <w:rsid w:val="00F66DEA"/>
    <w:rsid w:val="00F72972"/>
    <w:rsid w:val="00F81E7B"/>
    <w:rsid w:val="00F836F7"/>
    <w:rsid w:val="00F8377C"/>
    <w:rsid w:val="00FA1819"/>
    <w:rsid w:val="00FC4666"/>
    <w:rsid w:val="00FD3687"/>
    <w:rsid w:val="00FE2885"/>
    <w:rsid w:val="00FE5D60"/>
    <w:rsid w:val="00FF6D81"/>
    <w:rsid w:val="00FF7A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981165D"/>
  <w15:docId w15:val="{AC09433C-5C77-42A8-85CD-1BCBC4ED9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7241"/>
    <w:pPr>
      <w:widowControl w:val="0"/>
      <w:jc w:val="both"/>
    </w:pPr>
  </w:style>
  <w:style w:type="paragraph" w:styleId="Heading1">
    <w:name w:val="heading 1"/>
    <w:basedOn w:val="Normal"/>
    <w:next w:val="Normal"/>
    <w:link w:val="Heading1Char"/>
    <w:uiPriority w:val="9"/>
    <w:qFormat/>
    <w:rsid w:val="00322B31"/>
    <w:pPr>
      <w:keepNext/>
      <w:keepLines/>
      <w:pageBreakBefore/>
      <w:spacing w:before="340" w:after="330" w:line="578" w:lineRule="atLeast"/>
      <w:outlineLvl w:val="0"/>
    </w:pPr>
    <w:rPr>
      <w:rFonts w:ascii="Times New Roman" w:eastAsia="SimHei" w:hAnsi="Times New Roman"/>
      <w:b/>
      <w:bCs/>
      <w:kern w:val="44"/>
      <w:sz w:val="28"/>
      <w:szCs w:val="28"/>
    </w:rPr>
  </w:style>
  <w:style w:type="paragraph" w:styleId="Heading2">
    <w:name w:val="heading 2"/>
    <w:basedOn w:val="Normal"/>
    <w:next w:val="Normal"/>
    <w:link w:val="Heading2Char"/>
    <w:uiPriority w:val="9"/>
    <w:unhideWhenUsed/>
    <w:qFormat/>
    <w:rsid w:val="00BC212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Heading3">
    <w:name w:val="heading 3"/>
    <w:basedOn w:val="Normal"/>
    <w:next w:val="Normal"/>
    <w:link w:val="Heading3Char"/>
    <w:uiPriority w:val="9"/>
    <w:semiHidden/>
    <w:unhideWhenUsed/>
    <w:qFormat/>
    <w:rsid w:val="006B6D5C"/>
    <w:pPr>
      <w:keepNext/>
      <w:keepLines/>
      <w:spacing w:before="260" w:after="260" w:line="416" w:lineRule="auto"/>
      <w:outlineLvl w:val="2"/>
    </w:pPr>
    <w:rPr>
      <w:b/>
      <w:bCs/>
      <w:sz w:val="32"/>
      <w:szCs w:val="32"/>
    </w:rPr>
  </w:style>
  <w:style w:type="paragraph" w:styleId="Heading4">
    <w:name w:val="heading 4"/>
    <w:basedOn w:val="Normal"/>
    <w:next w:val="Normal"/>
    <w:link w:val="Heading4Char"/>
    <w:uiPriority w:val="9"/>
    <w:semiHidden/>
    <w:unhideWhenUsed/>
    <w:qFormat/>
    <w:rsid w:val="006B6D5C"/>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Heading5">
    <w:name w:val="heading 5"/>
    <w:basedOn w:val="Normal"/>
    <w:next w:val="Normal"/>
    <w:link w:val="Heading5Char"/>
    <w:uiPriority w:val="9"/>
    <w:semiHidden/>
    <w:unhideWhenUsed/>
    <w:qFormat/>
    <w:rsid w:val="006B6D5C"/>
    <w:pPr>
      <w:keepNext/>
      <w:keepLines/>
      <w:spacing w:before="280" w:after="290" w:line="376" w:lineRule="auto"/>
      <w:outlineLvl w:val="4"/>
    </w:pPr>
    <w:rPr>
      <w:b/>
      <w:bCs/>
      <w:sz w:val="28"/>
      <w:szCs w:val="28"/>
    </w:rPr>
  </w:style>
  <w:style w:type="paragraph" w:styleId="Heading6">
    <w:name w:val="heading 6"/>
    <w:basedOn w:val="Normal"/>
    <w:next w:val="Normal"/>
    <w:link w:val="Heading6Char"/>
    <w:uiPriority w:val="9"/>
    <w:semiHidden/>
    <w:unhideWhenUsed/>
    <w:qFormat/>
    <w:rsid w:val="006B6D5C"/>
    <w:pPr>
      <w:keepNext/>
      <w:keepLines/>
      <w:spacing w:before="240" w:after="64" w:line="320" w:lineRule="auto"/>
      <w:outlineLvl w:val="5"/>
    </w:pPr>
    <w:rPr>
      <w:rFonts w:asciiTheme="majorHAnsi" w:eastAsiaTheme="majorEastAsia" w:hAnsiTheme="majorHAnsi" w:cstheme="majorBidi"/>
      <w:b/>
      <w:bCs/>
      <w:sz w:val="24"/>
      <w:szCs w:val="24"/>
    </w:rPr>
  </w:style>
  <w:style w:type="paragraph" w:styleId="Heading7">
    <w:name w:val="heading 7"/>
    <w:basedOn w:val="Normal"/>
    <w:next w:val="Normal"/>
    <w:link w:val="Heading7Char"/>
    <w:uiPriority w:val="9"/>
    <w:semiHidden/>
    <w:unhideWhenUsed/>
    <w:qFormat/>
    <w:rsid w:val="006B6D5C"/>
    <w:pPr>
      <w:keepNext/>
      <w:keepLines/>
      <w:spacing w:before="240" w:after="64" w:line="320" w:lineRule="auto"/>
      <w:outlineLvl w:val="6"/>
    </w:pPr>
    <w:rPr>
      <w:b/>
      <w:bCs/>
      <w:sz w:val="24"/>
      <w:szCs w:val="24"/>
    </w:rPr>
  </w:style>
  <w:style w:type="paragraph" w:styleId="Heading8">
    <w:name w:val="heading 8"/>
    <w:basedOn w:val="Normal"/>
    <w:next w:val="Normal"/>
    <w:link w:val="Heading8Char"/>
    <w:uiPriority w:val="9"/>
    <w:semiHidden/>
    <w:unhideWhenUsed/>
    <w:qFormat/>
    <w:rsid w:val="006B6D5C"/>
    <w:pPr>
      <w:keepNext/>
      <w:keepLines/>
      <w:spacing w:before="240" w:after="64" w:line="320" w:lineRule="auto"/>
      <w:outlineLvl w:val="7"/>
    </w:pPr>
    <w:rPr>
      <w:rFonts w:asciiTheme="majorHAnsi" w:eastAsiaTheme="majorEastAsia" w:hAnsiTheme="majorHAnsi" w:cstheme="majorBidi"/>
      <w:sz w:val="24"/>
      <w:szCs w:val="24"/>
    </w:rPr>
  </w:style>
  <w:style w:type="paragraph" w:styleId="Heading9">
    <w:name w:val="heading 9"/>
    <w:basedOn w:val="Normal"/>
    <w:next w:val="Normal"/>
    <w:link w:val="Heading9Char"/>
    <w:uiPriority w:val="9"/>
    <w:semiHidden/>
    <w:unhideWhenUsed/>
    <w:qFormat/>
    <w:rsid w:val="006B6D5C"/>
    <w:pPr>
      <w:keepNext/>
      <w:keepLines/>
      <w:spacing w:before="240" w:after="64" w:line="320" w:lineRule="auto"/>
      <w:outlineLvl w:val="8"/>
    </w:pPr>
    <w:rPr>
      <w:rFonts w:asciiTheme="majorHAnsi" w:eastAsiaTheme="majorEastAsia" w:hAnsiTheme="majorHAnsi" w:cstheme="majorBidi"/>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qFormat/>
    <w:rsid w:val="00322B31"/>
    <w:rPr>
      <w:rFonts w:ascii="Times New Roman" w:eastAsia="SimHei" w:hAnsi="Times New Roman"/>
      <w:b/>
      <w:bCs/>
      <w:kern w:val="44"/>
      <w:sz w:val="28"/>
      <w:szCs w:val="28"/>
    </w:rPr>
  </w:style>
  <w:style w:type="table" w:styleId="TableGrid">
    <w:name w:val="Table Grid"/>
    <w:basedOn w:val="TableNormal"/>
    <w:uiPriority w:val="39"/>
    <w:rsid w:val="00322B3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AD148D"/>
    <w:pPr>
      <w:ind w:firstLineChars="200" w:firstLine="420"/>
    </w:pPr>
  </w:style>
  <w:style w:type="table" w:customStyle="1" w:styleId="611">
    <w:name w:val="清单表 6 彩色11"/>
    <w:basedOn w:val="TableNormal"/>
    <w:uiPriority w:val="51"/>
    <w:rsid w:val="00AD148D"/>
    <w:rPr>
      <w:color w:val="000000" w:themeColor="text1"/>
      <w:kern w:val="0"/>
      <w:sz w:val="20"/>
      <w:szCs w:val="20"/>
    </w:rPr>
    <w:tblPr>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21">
    <w:name w:val="清单表 6 彩色21"/>
    <w:basedOn w:val="TableNormal"/>
    <w:uiPriority w:val="51"/>
    <w:qFormat/>
    <w:rsid w:val="00A22D23"/>
    <w:rPr>
      <w:color w:val="000000" w:themeColor="text1"/>
      <w:kern w:val="0"/>
      <w:sz w:val="20"/>
      <w:szCs w:val="20"/>
    </w:rPr>
    <w:tblPr>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yperlink0">
    <w:name w:val="Hyperlink.0"/>
    <w:basedOn w:val="DefaultParagraphFont"/>
    <w:qFormat/>
    <w:rsid w:val="00C37268"/>
    <w:rPr>
      <w:rFonts w:ascii="Arial" w:eastAsia="Arial" w:hAnsi="Arial" w:cs="Arial"/>
      <w:color w:val="000000"/>
      <w:sz w:val="20"/>
      <w:szCs w:val="20"/>
      <w:u w:color="000000"/>
    </w:rPr>
  </w:style>
  <w:style w:type="character" w:customStyle="1" w:styleId="Heading2Char">
    <w:name w:val="Heading 2 Char"/>
    <w:basedOn w:val="DefaultParagraphFont"/>
    <w:link w:val="Heading2"/>
    <w:uiPriority w:val="9"/>
    <w:rsid w:val="00BC2125"/>
    <w:rPr>
      <w:rFonts w:asciiTheme="majorHAnsi" w:eastAsiaTheme="majorEastAsia" w:hAnsiTheme="majorHAnsi" w:cstheme="majorBidi"/>
      <w:b/>
      <w:bCs/>
      <w:sz w:val="32"/>
      <w:szCs w:val="32"/>
    </w:rPr>
  </w:style>
  <w:style w:type="character" w:customStyle="1" w:styleId="fontstyle01">
    <w:name w:val="fontstyle01"/>
    <w:basedOn w:val="DefaultParagraphFont"/>
    <w:qFormat/>
    <w:rsid w:val="00BC2125"/>
    <w:rPr>
      <w:rFonts w:ascii="SkwvtnAdvPTimesB" w:hAnsi="SkwvtnAdvPTimesB" w:hint="default"/>
      <w:b w:val="0"/>
      <w:bCs w:val="0"/>
      <w:i w:val="0"/>
      <w:iCs w:val="0"/>
      <w:color w:val="000000"/>
      <w:sz w:val="26"/>
      <w:szCs w:val="26"/>
    </w:rPr>
  </w:style>
  <w:style w:type="character" w:styleId="CommentReference">
    <w:name w:val="annotation reference"/>
    <w:basedOn w:val="DefaultParagraphFont"/>
    <w:uiPriority w:val="99"/>
    <w:unhideWhenUsed/>
    <w:qFormat/>
    <w:rsid w:val="00BC2125"/>
    <w:rPr>
      <w:sz w:val="21"/>
      <w:szCs w:val="21"/>
    </w:rPr>
  </w:style>
  <w:style w:type="paragraph" w:styleId="CommentText">
    <w:name w:val="annotation text"/>
    <w:basedOn w:val="Normal"/>
    <w:link w:val="CommentTextChar"/>
    <w:uiPriority w:val="99"/>
    <w:semiHidden/>
    <w:unhideWhenUsed/>
    <w:rsid w:val="00BC2125"/>
    <w:pPr>
      <w:jc w:val="left"/>
    </w:pPr>
  </w:style>
  <w:style w:type="character" w:customStyle="1" w:styleId="CommentTextChar">
    <w:name w:val="Comment Text Char"/>
    <w:basedOn w:val="DefaultParagraphFont"/>
    <w:link w:val="CommentText"/>
    <w:uiPriority w:val="99"/>
    <w:semiHidden/>
    <w:rsid w:val="00BC2125"/>
  </w:style>
  <w:style w:type="paragraph" w:customStyle="1" w:styleId="EndNoteBibliography">
    <w:name w:val="EndNote Bibliography"/>
    <w:basedOn w:val="Normal"/>
    <w:link w:val="EndNoteBibliography0"/>
    <w:rsid w:val="006112C5"/>
    <w:rPr>
      <w:rFonts w:ascii="Times New Roman" w:eastAsia="DengXian" w:hAnsi="Times New Roman" w:cs="Times New Roman"/>
      <w:sz w:val="20"/>
    </w:rPr>
  </w:style>
  <w:style w:type="character" w:customStyle="1" w:styleId="EndNoteBibliography0">
    <w:name w:val="EndNote Bibliography 字符"/>
    <w:basedOn w:val="DefaultParagraphFont"/>
    <w:link w:val="EndNoteBibliography"/>
    <w:rsid w:val="006112C5"/>
    <w:rPr>
      <w:rFonts w:ascii="Times New Roman" w:eastAsia="DengXian" w:hAnsi="Times New Roman" w:cs="Times New Roman"/>
      <w:sz w:val="20"/>
    </w:rPr>
  </w:style>
  <w:style w:type="paragraph" w:styleId="CommentSubject">
    <w:name w:val="annotation subject"/>
    <w:basedOn w:val="CommentText"/>
    <w:next w:val="CommentText"/>
    <w:link w:val="CommentSubjectChar"/>
    <w:uiPriority w:val="99"/>
    <w:semiHidden/>
    <w:unhideWhenUsed/>
    <w:rsid w:val="00CB38C2"/>
    <w:rPr>
      <w:b/>
      <w:bCs/>
    </w:rPr>
  </w:style>
  <w:style w:type="character" w:customStyle="1" w:styleId="CommentSubjectChar">
    <w:name w:val="Comment Subject Char"/>
    <w:basedOn w:val="CommentTextChar"/>
    <w:link w:val="CommentSubject"/>
    <w:uiPriority w:val="99"/>
    <w:semiHidden/>
    <w:rsid w:val="00CB38C2"/>
    <w:rPr>
      <w:b/>
      <w:bCs/>
    </w:rPr>
  </w:style>
  <w:style w:type="paragraph" w:styleId="Header">
    <w:name w:val="header"/>
    <w:basedOn w:val="Normal"/>
    <w:link w:val="HeaderChar"/>
    <w:uiPriority w:val="99"/>
    <w:unhideWhenUsed/>
    <w:rsid w:val="004116A4"/>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4116A4"/>
    <w:rPr>
      <w:sz w:val="18"/>
      <w:szCs w:val="18"/>
    </w:rPr>
  </w:style>
  <w:style w:type="paragraph" w:styleId="Footer">
    <w:name w:val="footer"/>
    <w:basedOn w:val="Normal"/>
    <w:link w:val="FooterChar"/>
    <w:uiPriority w:val="99"/>
    <w:unhideWhenUsed/>
    <w:rsid w:val="004116A4"/>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4116A4"/>
    <w:rPr>
      <w:sz w:val="18"/>
      <w:szCs w:val="18"/>
    </w:rPr>
  </w:style>
  <w:style w:type="paragraph" w:styleId="BalloonText">
    <w:name w:val="Balloon Text"/>
    <w:basedOn w:val="Normal"/>
    <w:link w:val="BalloonTextChar"/>
    <w:uiPriority w:val="99"/>
    <w:semiHidden/>
    <w:unhideWhenUsed/>
    <w:rsid w:val="004116A4"/>
    <w:rPr>
      <w:sz w:val="18"/>
      <w:szCs w:val="18"/>
    </w:rPr>
  </w:style>
  <w:style w:type="character" w:customStyle="1" w:styleId="BalloonTextChar">
    <w:name w:val="Balloon Text Char"/>
    <w:basedOn w:val="DefaultParagraphFont"/>
    <w:link w:val="BalloonText"/>
    <w:uiPriority w:val="99"/>
    <w:semiHidden/>
    <w:rsid w:val="004116A4"/>
    <w:rPr>
      <w:sz w:val="18"/>
      <w:szCs w:val="18"/>
    </w:rPr>
  </w:style>
  <w:style w:type="character" w:customStyle="1" w:styleId="tgt">
    <w:name w:val="tgt"/>
    <w:basedOn w:val="DefaultParagraphFont"/>
    <w:rsid w:val="00FA1819"/>
  </w:style>
  <w:style w:type="character" w:customStyle="1" w:styleId="apple-converted-space">
    <w:name w:val="apple-converted-space"/>
    <w:basedOn w:val="DefaultParagraphFont"/>
    <w:rsid w:val="00FA1819"/>
  </w:style>
  <w:style w:type="character" w:customStyle="1" w:styleId="tgt1">
    <w:name w:val="tgt1"/>
    <w:basedOn w:val="DefaultParagraphFont"/>
    <w:rsid w:val="00FA1819"/>
  </w:style>
  <w:style w:type="character" w:styleId="PlaceholderText">
    <w:name w:val="Placeholder Text"/>
    <w:basedOn w:val="DefaultParagraphFont"/>
    <w:uiPriority w:val="99"/>
    <w:semiHidden/>
    <w:rsid w:val="00FA1819"/>
    <w:rPr>
      <w:color w:val="808080"/>
    </w:rPr>
  </w:style>
  <w:style w:type="paragraph" w:customStyle="1" w:styleId="EndNoteBibliographyTitle">
    <w:name w:val="EndNote Bibliography Title"/>
    <w:basedOn w:val="Normal"/>
    <w:link w:val="EndNoteBibliographyTitle0"/>
    <w:rsid w:val="0083147A"/>
    <w:pPr>
      <w:jc w:val="center"/>
    </w:pPr>
    <w:rPr>
      <w:rFonts w:ascii="Times New Roman" w:eastAsia="DengXian" w:hAnsi="Times New Roman" w:cs="Times New Roman"/>
      <w:noProof/>
      <w:sz w:val="20"/>
    </w:rPr>
  </w:style>
  <w:style w:type="character" w:customStyle="1" w:styleId="EndNoteBibliographyTitle0">
    <w:name w:val="EndNote Bibliography Title 字符"/>
    <w:basedOn w:val="DefaultParagraphFont"/>
    <w:link w:val="EndNoteBibliographyTitle"/>
    <w:rsid w:val="0083147A"/>
    <w:rPr>
      <w:rFonts w:ascii="Times New Roman" w:eastAsia="DengXian" w:hAnsi="Times New Roman" w:cs="Times New Roman"/>
      <w:noProof/>
      <w:sz w:val="20"/>
    </w:rPr>
  </w:style>
  <w:style w:type="character" w:styleId="Strong">
    <w:name w:val="Strong"/>
    <w:basedOn w:val="DefaultParagraphFont"/>
    <w:uiPriority w:val="22"/>
    <w:qFormat/>
    <w:rsid w:val="00F81E7B"/>
    <w:rPr>
      <w:b/>
      <w:bCs/>
    </w:rPr>
  </w:style>
  <w:style w:type="character" w:styleId="Hyperlink">
    <w:name w:val="Hyperlink"/>
    <w:basedOn w:val="DefaultParagraphFont"/>
    <w:uiPriority w:val="99"/>
    <w:unhideWhenUsed/>
    <w:rsid w:val="002F0F1D"/>
    <w:rPr>
      <w:color w:val="0000FF"/>
      <w:u w:val="single"/>
    </w:rPr>
  </w:style>
  <w:style w:type="paragraph" w:styleId="TOCHeading">
    <w:name w:val="TOC Heading"/>
    <w:basedOn w:val="Heading1"/>
    <w:next w:val="Normal"/>
    <w:uiPriority w:val="39"/>
    <w:unhideWhenUsed/>
    <w:qFormat/>
    <w:rsid w:val="00681F6F"/>
    <w:pPr>
      <w:pageBreakBefore w:val="0"/>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Normal"/>
    <w:next w:val="Normal"/>
    <w:autoRedefine/>
    <w:uiPriority w:val="39"/>
    <w:unhideWhenUsed/>
    <w:rsid w:val="00681F6F"/>
  </w:style>
  <w:style w:type="paragraph" w:styleId="TOC2">
    <w:name w:val="toc 2"/>
    <w:basedOn w:val="Normal"/>
    <w:next w:val="Normal"/>
    <w:autoRedefine/>
    <w:uiPriority w:val="39"/>
    <w:unhideWhenUsed/>
    <w:rsid w:val="00167218"/>
    <w:pPr>
      <w:tabs>
        <w:tab w:val="right" w:leader="dot" w:pos="8296"/>
      </w:tabs>
      <w:ind w:leftChars="200" w:left="420"/>
    </w:pPr>
  </w:style>
  <w:style w:type="paragraph" w:styleId="HTMLAddress">
    <w:name w:val="HTML Address"/>
    <w:basedOn w:val="Normal"/>
    <w:link w:val="HTMLAddressChar"/>
    <w:uiPriority w:val="99"/>
    <w:semiHidden/>
    <w:unhideWhenUsed/>
    <w:rsid w:val="006B6D5C"/>
    <w:rPr>
      <w:i/>
      <w:iCs/>
    </w:rPr>
  </w:style>
  <w:style w:type="character" w:customStyle="1" w:styleId="HTMLAddressChar">
    <w:name w:val="HTML Address Char"/>
    <w:basedOn w:val="DefaultParagraphFont"/>
    <w:link w:val="HTMLAddress"/>
    <w:uiPriority w:val="99"/>
    <w:semiHidden/>
    <w:rsid w:val="006B6D5C"/>
    <w:rPr>
      <w:i/>
      <w:iCs/>
    </w:rPr>
  </w:style>
  <w:style w:type="paragraph" w:styleId="HTMLPreformatted">
    <w:name w:val="HTML Preformatted"/>
    <w:basedOn w:val="Normal"/>
    <w:link w:val="HTMLPreformattedChar"/>
    <w:uiPriority w:val="99"/>
    <w:semiHidden/>
    <w:unhideWhenUsed/>
    <w:rsid w:val="006B6D5C"/>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6B6D5C"/>
    <w:rPr>
      <w:rFonts w:ascii="Courier New" w:hAnsi="Courier New" w:cs="Courier New"/>
      <w:sz w:val="20"/>
      <w:szCs w:val="20"/>
    </w:rPr>
  </w:style>
  <w:style w:type="paragraph" w:styleId="TOC3">
    <w:name w:val="toc 3"/>
    <w:basedOn w:val="Normal"/>
    <w:next w:val="Normal"/>
    <w:autoRedefine/>
    <w:uiPriority w:val="39"/>
    <w:unhideWhenUsed/>
    <w:rsid w:val="00152B64"/>
    <w:pPr>
      <w:tabs>
        <w:tab w:val="right" w:leader="dot" w:pos="8296"/>
      </w:tabs>
      <w:ind w:leftChars="400" w:left="840"/>
    </w:pPr>
    <w:rPr>
      <w:rFonts w:ascii="Times New Roman" w:hAnsi="Times New Roman" w:cs="Times New Roman"/>
      <w:noProof/>
    </w:rPr>
  </w:style>
  <w:style w:type="paragraph" w:styleId="TOC4">
    <w:name w:val="toc 4"/>
    <w:basedOn w:val="Normal"/>
    <w:next w:val="Normal"/>
    <w:autoRedefine/>
    <w:uiPriority w:val="39"/>
    <w:semiHidden/>
    <w:unhideWhenUsed/>
    <w:rsid w:val="006B6D5C"/>
    <w:pPr>
      <w:ind w:leftChars="600" w:left="1260"/>
    </w:pPr>
  </w:style>
  <w:style w:type="paragraph" w:styleId="TOC5">
    <w:name w:val="toc 5"/>
    <w:basedOn w:val="Normal"/>
    <w:next w:val="Normal"/>
    <w:autoRedefine/>
    <w:uiPriority w:val="39"/>
    <w:semiHidden/>
    <w:unhideWhenUsed/>
    <w:rsid w:val="006B6D5C"/>
    <w:pPr>
      <w:ind w:leftChars="800" w:left="1680"/>
    </w:pPr>
  </w:style>
  <w:style w:type="paragraph" w:styleId="TOC6">
    <w:name w:val="toc 6"/>
    <w:basedOn w:val="Normal"/>
    <w:next w:val="Normal"/>
    <w:autoRedefine/>
    <w:uiPriority w:val="39"/>
    <w:semiHidden/>
    <w:unhideWhenUsed/>
    <w:rsid w:val="006B6D5C"/>
    <w:pPr>
      <w:ind w:leftChars="1000" w:left="2100"/>
    </w:pPr>
  </w:style>
  <w:style w:type="paragraph" w:styleId="TOC7">
    <w:name w:val="toc 7"/>
    <w:basedOn w:val="Normal"/>
    <w:next w:val="Normal"/>
    <w:autoRedefine/>
    <w:uiPriority w:val="39"/>
    <w:semiHidden/>
    <w:unhideWhenUsed/>
    <w:rsid w:val="006B6D5C"/>
    <w:pPr>
      <w:ind w:leftChars="1200" w:left="2520"/>
    </w:pPr>
  </w:style>
  <w:style w:type="paragraph" w:styleId="TOC8">
    <w:name w:val="toc 8"/>
    <w:basedOn w:val="Normal"/>
    <w:next w:val="Normal"/>
    <w:autoRedefine/>
    <w:uiPriority w:val="39"/>
    <w:semiHidden/>
    <w:unhideWhenUsed/>
    <w:rsid w:val="006B6D5C"/>
    <w:pPr>
      <w:ind w:leftChars="1400" w:left="2940"/>
    </w:pPr>
  </w:style>
  <w:style w:type="paragraph" w:styleId="TOC9">
    <w:name w:val="toc 9"/>
    <w:basedOn w:val="Normal"/>
    <w:next w:val="Normal"/>
    <w:autoRedefine/>
    <w:uiPriority w:val="39"/>
    <w:semiHidden/>
    <w:unhideWhenUsed/>
    <w:rsid w:val="006B6D5C"/>
    <w:pPr>
      <w:ind w:leftChars="1600" w:left="3360"/>
    </w:pPr>
  </w:style>
  <w:style w:type="paragraph" w:styleId="Title">
    <w:name w:val="Title"/>
    <w:basedOn w:val="Normal"/>
    <w:next w:val="Normal"/>
    <w:link w:val="TitleChar"/>
    <w:uiPriority w:val="10"/>
    <w:qFormat/>
    <w:rsid w:val="006B6D5C"/>
    <w:pPr>
      <w:spacing w:before="240" w:after="60"/>
      <w:jc w:val="center"/>
      <w:outlineLvl w:val="0"/>
    </w:pPr>
    <w:rPr>
      <w:rFonts w:asciiTheme="majorHAnsi" w:eastAsiaTheme="majorEastAsia" w:hAnsiTheme="majorHAnsi" w:cstheme="majorBidi"/>
      <w:b/>
      <w:bCs/>
      <w:sz w:val="32"/>
      <w:szCs w:val="32"/>
    </w:rPr>
  </w:style>
  <w:style w:type="character" w:customStyle="1" w:styleId="TitleChar">
    <w:name w:val="Title Char"/>
    <w:basedOn w:val="DefaultParagraphFont"/>
    <w:link w:val="Title"/>
    <w:uiPriority w:val="10"/>
    <w:rsid w:val="006B6D5C"/>
    <w:rPr>
      <w:rFonts w:asciiTheme="majorHAnsi" w:eastAsiaTheme="majorEastAsia" w:hAnsiTheme="majorHAnsi" w:cstheme="majorBidi"/>
      <w:b/>
      <w:bCs/>
      <w:sz w:val="32"/>
      <w:szCs w:val="32"/>
    </w:rPr>
  </w:style>
  <w:style w:type="character" w:customStyle="1" w:styleId="Heading3Char">
    <w:name w:val="Heading 3 Char"/>
    <w:basedOn w:val="DefaultParagraphFont"/>
    <w:link w:val="Heading3"/>
    <w:uiPriority w:val="9"/>
    <w:semiHidden/>
    <w:rsid w:val="006B6D5C"/>
    <w:rPr>
      <w:b/>
      <w:bCs/>
      <w:sz w:val="32"/>
      <w:szCs w:val="32"/>
    </w:rPr>
  </w:style>
  <w:style w:type="character" w:customStyle="1" w:styleId="Heading4Char">
    <w:name w:val="Heading 4 Char"/>
    <w:basedOn w:val="DefaultParagraphFont"/>
    <w:link w:val="Heading4"/>
    <w:uiPriority w:val="9"/>
    <w:semiHidden/>
    <w:rsid w:val="006B6D5C"/>
    <w:rPr>
      <w:rFonts w:asciiTheme="majorHAnsi" w:eastAsiaTheme="majorEastAsia" w:hAnsiTheme="majorHAnsi" w:cstheme="majorBidi"/>
      <w:b/>
      <w:bCs/>
      <w:sz w:val="28"/>
      <w:szCs w:val="28"/>
    </w:rPr>
  </w:style>
  <w:style w:type="character" w:customStyle="1" w:styleId="Heading5Char">
    <w:name w:val="Heading 5 Char"/>
    <w:basedOn w:val="DefaultParagraphFont"/>
    <w:link w:val="Heading5"/>
    <w:uiPriority w:val="9"/>
    <w:semiHidden/>
    <w:rsid w:val="006B6D5C"/>
    <w:rPr>
      <w:b/>
      <w:bCs/>
      <w:sz w:val="28"/>
      <w:szCs w:val="28"/>
    </w:rPr>
  </w:style>
  <w:style w:type="character" w:customStyle="1" w:styleId="Heading6Char">
    <w:name w:val="Heading 6 Char"/>
    <w:basedOn w:val="DefaultParagraphFont"/>
    <w:link w:val="Heading6"/>
    <w:uiPriority w:val="9"/>
    <w:semiHidden/>
    <w:rsid w:val="006B6D5C"/>
    <w:rPr>
      <w:rFonts w:asciiTheme="majorHAnsi" w:eastAsiaTheme="majorEastAsia" w:hAnsiTheme="majorHAnsi" w:cstheme="majorBidi"/>
      <w:b/>
      <w:bCs/>
      <w:sz w:val="24"/>
      <w:szCs w:val="24"/>
    </w:rPr>
  </w:style>
  <w:style w:type="character" w:customStyle="1" w:styleId="Heading7Char">
    <w:name w:val="Heading 7 Char"/>
    <w:basedOn w:val="DefaultParagraphFont"/>
    <w:link w:val="Heading7"/>
    <w:uiPriority w:val="9"/>
    <w:semiHidden/>
    <w:rsid w:val="006B6D5C"/>
    <w:rPr>
      <w:b/>
      <w:bCs/>
      <w:sz w:val="24"/>
      <w:szCs w:val="24"/>
    </w:rPr>
  </w:style>
  <w:style w:type="character" w:customStyle="1" w:styleId="Heading8Char">
    <w:name w:val="Heading 8 Char"/>
    <w:basedOn w:val="DefaultParagraphFont"/>
    <w:link w:val="Heading8"/>
    <w:uiPriority w:val="9"/>
    <w:semiHidden/>
    <w:rsid w:val="006B6D5C"/>
    <w:rPr>
      <w:rFonts w:asciiTheme="majorHAnsi" w:eastAsiaTheme="majorEastAsia" w:hAnsiTheme="majorHAnsi" w:cstheme="majorBidi"/>
      <w:sz w:val="24"/>
      <w:szCs w:val="24"/>
    </w:rPr>
  </w:style>
  <w:style w:type="character" w:customStyle="1" w:styleId="Heading9Char">
    <w:name w:val="Heading 9 Char"/>
    <w:basedOn w:val="DefaultParagraphFont"/>
    <w:link w:val="Heading9"/>
    <w:uiPriority w:val="9"/>
    <w:semiHidden/>
    <w:rsid w:val="006B6D5C"/>
    <w:rPr>
      <w:rFonts w:asciiTheme="majorHAnsi" w:eastAsiaTheme="majorEastAsia" w:hAnsiTheme="majorHAnsi" w:cstheme="majorBidi"/>
      <w:szCs w:val="21"/>
    </w:rPr>
  </w:style>
  <w:style w:type="paragraph" w:styleId="Salutation">
    <w:name w:val="Salutation"/>
    <w:basedOn w:val="Normal"/>
    <w:next w:val="Normal"/>
    <w:link w:val="SalutationChar"/>
    <w:uiPriority w:val="99"/>
    <w:semiHidden/>
    <w:unhideWhenUsed/>
    <w:rsid w:val="006B6D5C"/>
  </w:style>
  <w:style w:type="character" w:customStyle="1" w:styleId="SalutationChar">
    <w:name w:val="Salutation Char"/>
    <w:basedOn w:val="DefaultParagraphFont"/>
    <w:link w:val="Salutation"/>
    <w:uiPriority w:val="99"/>
    <w:semiHidden/>
    <w:rsid w:val="006B6D5C"/>
  </w:style>
  <w:style w:type="paragraph" w:styleId="PlainText">
    <w:name w:val="Plain Text"/>
    <w:basedOn w:val="Normal"/>
    <w:link w:val="PlainTextChar"/>
    <w:uiPriority w:val="99"/>
    <w:semiHidden/>
    <w:unhideWhenUsed/>
    <w:rsid w:val="006B6D5C"/>
    <w:rPr>
      <w:rFonts w:asciiTheme="minorEastAsia" w:hAnsi="Courier New" w:cs="Courier New"/>
    </w:rPr>
  </w:style>
  <w:style w:type="character" w:customStyle="1" w:styleId="PlainTextChar">
    <w:name w:val="Plain Text Char"/>
    <w:basedOn w:val="DefaultParagraphFont"/>
    <w:link w:val="PlainText"/>
    <w:uiPriority w:val="99"/>
    <w:semiHidden/>
    <w:rsid w:val="006B6D5C"/>
    <w:rPr>
      <w:rFonts w:asciiTheme="minorEastAsia" w:hAnsi="Courier New" w:cs="Courier New"/>
    </w:rPr>
  </w:style>
  <w:style w:type="paragraph" w:styleId="E-mailSignature">
    <w:name w:val="E-mail Signature"/>
    <w:basedOn w:val="Normal"/>
    <w:link w:val="E-mailSignatureChar"/>
    <w:uiPriority w:val="99"/>
    <w:semiHidden/>
    <w:unhideWhenUsed/>
    <w:rsid w:val="006B6D5C"/>
  </w:style>
  <w:style w:type="character" w:customStyle="1" w:styleId="E-mailSignatureChar">
    <w:name w:val="E-mail Signature Char"/>
    <w:basedOn w:val="DefaultParagraphFont"/>
    <w:link w:val="E-mailSignature"/>
    <w:uiPriority w:val="99"/>
    <w:semiHidden/>
    <w:rsid w:val="006B6D5C"/>
  </w:style>
  <w:style w:type="paragraph" w:styleId="Subtitle">
    <w:name w:val="Subtitle"/>
    <w:basedOn w:val="Normal"/>
    <w:next w:val="Normal"/>
    <w:link w:val="SubtitleChar"/>
    <w:uiPriority w:val="11"/>
    <w:qFormat/>
    <w:rsid w:val="006B6D5C"/>
    <w:pPr>
      <w:spacing w:before="240" w:after="60" w:line="312" w:lineRule="auto"/>
      <w:jc w:val="center"/>
      <w:outlineLvl w:val="1"/>
    </w:pPr>
    <w:rPr>
      <w:b/>
      <w:bCs/>
      <w:kern w:val="28"/>
      <w:sz w:val="32"/>
      <w:szCs w:val="32"/>
    </w:rPr>
  </w:style>
  <w:style w:type="character" w:customStyle="1" w:styleId="SubtitleChar">
    <w:name w:val="Subtitle Char"/>
    <w:basedOn w:val="DefaultParagraphFont"/>
    <w:link w:val="Subtitle"/>
    <w:uiPriority w:val="11"/>
    <w:rsid w:val="006B6D5C"/>
    <w:rPr>
      <w:b/>
      <w:bCs/>
      <w:kern w:val="28"/>
      <w:sz w:val="32"/>
      <w:szCs w:val="32"/>
    </w:rPr>
  </w:style>
  <w:style w:type="paragraph" w:styleId="MacroText">
    <w:name w:val="macro"/>
    <w:link w:val="MacroTextChar"/>
    <w:uiPriority w:val="99"/>
    <w:semiHidden/>
    <w:unhideWhenUsed/>
    <w:rsid w:val="006B6D5C"/>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SimSun" w:hAnsi="Courier New" w:cs="Courier New"/>
      <w:sz w:val="24"/>
      <w:szCs w:val="24"/>
    </w:rPr>
  </w:style>
  <w:style w:type="character" w:customStyle="1" w:styleId="MacroTextChar">
    <w:name w:val="Macro Text Char"/>
    <w:basedOn w:val="DefaultParagraphFont"/>
    <w:link w:val="MacroText"/>
    <w:uiPriority w:val="99"/>
    <w:semiHidden/>
    <w:rsid w:val="006B6D5C"/>
    <w:rPr>
      <w:rFonts w:ascii="Courier New" w:eastAsia="SimSun" w:hAnsi="Courier New" w:cs="Courier New"/>
      <w:sz w:val="24"/>
      <w:szCs w:val="24"/>
    </w:rPr>
  </w:style>
  <w:style w:type="paragraph" w:styleId="EnvelopeReturn">
    <w:name w:val="envelope return"/>
    <w:basedOn w:val="Normal"/>
    <w:uiPriority w:val="99"/>
    <w:semiHidden/>
    <w:unhideWhenUsed/>
    <w:rsid w:val="006B6D5C"/>
    <w:pPr>
      <w:snapToGrid w:val="0"/>
    </w:pPr>
    <w:rPr>
      <w:rFonts w:asciiTheme="majorHAnsi" w:eastAsiaTheme="majorEastAsia" w:hAnsiTheme="majorHAnsi" w:cstheme="majorBidi"/>
    </w:rPr>
  </w:style>
  <w:style w:type="paragraph" w:styleId="FootnoteText">
    <w:name w:val="footnote text"/>
    <w:basedOn w:val="Normal"/>
    <w:link w:val="FootnoteTextChar"/>
    <w:uiPriority w:val="99"/>
    <w:semiHidden/>
    <w:unhideWhenUsed/>
    <w:rsid w:val="006B6D5C"/>
    <w:pPr>
      <w:snapToGrid w:val="0"/>
      <w:jc w:val="left"/>
    </w:pPr>
    <w:rPr>
      <w:sz w:val="18"/>
      <w:szCs w:val="18"/>
    </w:rPr>
  </w:style>
  <w:style w:type="character" w:customStyle="1" w:styleId="FootnoteTextChar">
    <w:name w:val="Footnote Text Char"/>
    <w:basedOn w:val="DefaultParagraphFont"/>
    <w:link w:val="FootnoteText"/>
    <w:uiPriority w:val="99"/>
    <w:semiHidden/>
    <w:rsid w:val="006B6D5C"/>
    <w:rPr>
      <w:sz w:val="18"/>
      <w:szCs w:val="18"/>
    </w:rPr>
  </w:style>
  <w:style w:type="paragraph" w:styleId="Closing">
    <w:name w:val="Closing"/>
    <w:basedOn w:val="Normal"/>
    <w:link w:val="ClosingChar"/>
    <w:uiPriority w:val="99"/>
    <w:semiHidden/>
    <w:unhideWhenUsed/>
    <w:rsid w:val="006B6D5C"/>
    <w:pPr>
      <w:ind w:leftChars="2100" w:left="100"/>
    </w:pPr>
  </w:style>
  <w:style w:type="character" w:customStyle="1" w:styleId="ClosingChar">
    <w:name w:val="Closing Char"/>
    <w:basedOn w:val="DefaultParagraphFont"/>
    <w:link w:val="Closing"/>
    <w:uiPriority w:val="99"/>
    <w:semiHidden/>
    <w:rsid w:val="006B6D5C"/>
  </w:style>
  <w:style w:type="paragraph" w:styleId="List">
    <w:name w:val="List"/>
    <w:basedOn w:val="Normal"/>
    <w:uiPriority w:val="99"/>
    <w:semiHidden/>
    <w:unhideWhenUsed/>
    <w:rsid w:val="006B6D5C"/>
    <w:pPr>
      <w:ind w:left="200" w:hangingChars="200" w:hanging="200"/>
      <w:contextualSpacing/>
    </w:pPr>
  </w:style>
  <w:style w:type="paragraph" w:styleId="List2">
    <w:name w:val="List 2"/>
    <w:basedOn w:val="Normal"/>
    <w:uiPriority w:val="99"/>
    <w:semiHidden/>
    <w:unhideWhenUsed/>
    <w:rsid w:val="006B6D5C"/>
    <w:pPr>
      <w:ind w:leftChars="200" w:left="100" w:hangingChars="200" w:hanging="200"/>
      <w:contextualSpacing/>
    </w:pPr>
  </w:style>
  <w:style w:type="paragraph" w:styleId="List3">
    <w:name w:val="List 3"/>
    <w:basedOn w:val="Normal"/>
    <w:uiPriority w:val="99"/>
    <w:semiHidden/>
    <w:unhideWhenUsed/>
    <w:rsid w:val="006B6D5C"/>
    <w:pPr>
      <w:ind w:leftChars="400" w:left="100" w:hangingChars="200" w:hanging="200"/>
      <w:contextualSpacing/>
    </w:pPr>
  </w:style>
  <w:style w:type="paragraph" w:styleId="List4">
    <w:name w:val="List 4"/>
    <w:basedOn w:val="Normal"/>
    <w:uiPriority w:val="99"/>
    <w:semiHidden/>
    <w:unhideWhenUsed/>
    <w:rsid w:val="006B6D5C"/>
    <w:pPr>
      <w:ind w:leftChars="600" w:left="100" w:hangingChars="200" w:hanging="200"/>
      <w:contextualSpacing/>
    </w:pPr>
  </w:style>
  <w:style w:type="paragraph" w:styleId="List5">
    <w:name w:val="List 5"/>
    <w:basedOn w:val="Normal"/>
    <w:uiPriority w:val="99"/>
    <w:semiHidden/>
    <w:unhideWhenUsed/>
    <w:rsid w:val="006B6D5C"/>
    <w:pPr>
      <w:ind w:leftChars="800" w:left="100" w:hangingChars="200" w:hanging="200"/>
      <w:contextualSpacing/>
    </w:pPr>
  </w:style>
  <w:style w:type="paragraph" w:styleId="ListNumber">
    <w:name w:val="List Number"/>
    <w:basedOn w:val="Normal"/>
    <w:uiPriority w:val="99"/>
    <w:semiHidden/>
    <w:unhideWhenUsed/>
    <w:rsid w:val="006B6D5C"/>
    <w:pPr>
      <w:numPr>
        <w:numId w:val="1"/>
      </w:numPr>
      <w:contextualSpacing/>
    </w:pPr>
  </w:style>
  <w:style w:type="paragraph" w:styleId="ListNumber2">
    <w:name w:val="List Number 2"/>
    <w:basedOn w:val="Normal"/>
    <w:uiPriority w:val="99"/>
    <w:semiHidden/>
    <w:unhideWhenUsed/>
    <w:rsid w:val="006B6D5C"/>
    <w:pPr>
      <w:numPr>
        <w:numId w:val="2"/>
      </w:numPr>
      <w:contextualSpacing/>
    </w:pPr>
  </w:style>
  <w:style w:type="paragraph" w:styleId="ListNumber3">
    <w:name w:val="List Number 3"/>
    <w:basedOn w:val="Normal"/>
    <w:uiPriority w:val="99"/>
    <w:semiHidden/>
    <w:unhideWhenUsed/>
    <w:rsid w:val="006B6D5C"/>
    <w:pPr>
      <w:numPr>
        <w:numId w:val="3"/>
      </w:numPr>
      <w:contextualSpacing/>
    </w:pPr>
  </w:style>
  <w:style w:type="paragraph" w:styleId="ListNumber4">
    <w:name w:val="List Number 4"/>
    <w:basedOn w:val="Normal"/>
    <w:uiPriority w:val="99"/>
    <w:semiHidden/>
    <w:unhideWhenUsed/>
    <w:rsid w:val="006B6D5C"/>
    <w:pPr>
      <w:numPr>
        <w:numId w:val="4"/>
      </w:numPr>
      <w:contextualSpacing/>
    </w:pPr>
  </w:style>
  <w:style w:type="paragraph" w:styleId="ListNumber5">
    <w:name w:val="List Number 5"/>
    <w:basedOn w:val="Normal"/>
    <w:uiPriority w:val="99"/>
    <w:semiHidden/>
    <w:unhideWhenUsed/>
    <w:rsid w:val="006B6D5C"/>
    <w:pPr>
      <w:numPr>
        <w:numId w:val="5"/>
      </w:numPr>
      <w:contextualSpacing/>
    </w:pPr>
  </w:style>
  <w:style w:type="paragraph" w:styleId="ListContinue">
    <w:name w:val="List Continue"/>
    <w:basedOn w:val="Normal"/>
    <w:uiPriority w:val="99"/>
    <w:semiHidden/>
    <w:unhideWhenUsed/>
    <w:rsid w:val="006B6D5C"/>
    <w:pPr>
      <w:spacing w:after="120"/>
      <w:ind w:leftChars="200" w:left="420"/>
      <w:contextualSpacing/>
    </w:pPr>
  </w:style>
  <w:style w:type="paragraph" w:styleId="ListContinue2">
    <w:name w:val="List Continue 2"/>
    <w:basedOn w:val="Normal"/>
    <w:uiPriority w:val="99"/>
    <w:semiHidden/>
    <w:unhideWhenUsed/>
    <w:rsid w:val="006B6D5C"/>
    <w:pPr>
      <w:spacing w:after="120"/>
      <w:ind w:leftChars="400" w:left="840"/>
      <w:contextualSpacing/>
    </w:pPr>
  </w:style>
  <w:style w:type="paragraph" w:styleId="ListContinue3">
    <w:name w:val="List Continue 3"/>
    <w:basedOn w:val="Normal"/>
    <w:uiPriority w:val="99"/>
    <w:semiHidden/>
    <w:unhideWhenUsed/>
    <w:rsid w:val="006B6D5C"/>
    <w:pPr>
      <w:spacing w:after="120"/>
      <w:ind w:leftChars="600" w:left="1260"/>
      <w:contextualSpacing/>
    </w:pPr>
  </w:style>
  <w:style w:type="paragraph" w:styleId="ListContinue4">
    <w:name w:val="List Continue 4"/>
    <w:basedOn w:val="Normal"/>
    <w:uiPriority w:val="99"/>
    <w:semiHidden/>
    <w:unhideWhenUsed/>
    <w:rsid w:val="006B6D5C"/>
    <w:pPr>
      <w:spacing w:after="120"/>
      <w:ind w:leftChars="800" w:left="1680"/>
      <w:contextualSpacing/>
    </w:pPr>
  </w:style>
  <w:style w:type="paragraph" w:styleId="ListContinue5">
    <w:name w:val="List Continue 5"/>
    <w:basedOn w:val="Normal"/>
    <w:uiPriority w:val="99"/>
    <w:semiHidden/>
    <w:unhideWhenUsed/>
    <w:rsid w:val="006B6D5C"/>
    <w:pPr>
      <w:spacing w:after="120"/>
      <w:ind w:leftChars="1000" w:left="2100"/>
      <w:contextualSpacing/>
    </w:pPr>
  </w:style>
  <w:style w:type="paragraph" w:styleId="ListBullet">
    <w:name w:val="List Bullet"/>
    <w:basedOn w:val="Normal"/>
    <w:uiPriority w:val="99"/>
    <w:semiHidden/>
    <w:unhideWhenUsed/>
    <w:rsid w:val="006B6D5C"/>
    <w:pPr>
      <w:numPr>
        <w:numId w:val="6"/>
      </w:numPr>
      <w:contextualSpacing/>
    </w:pPr>
  </w:style>
  <w:style w:type="paragraph" w:styleId="ListBullet2">
    <w:name w:val="List Bullet 2"/>
    <w:basedOn w:val="Normal"/>
    <w:uiPriority w:val="99"/>
    <w:semiHidden/>
    <w:unhideWhenUsed/>
    <w:rsid w:val="006B6D5C"/>
    <w:pPr>
      <w:numPr>
        <w:numId w:val="7"/>
      </w:numPr>
      <w:contextualSpacing/>
    </w:pPr>
  </w:style>
  <w:style w:type="paragraph" w:styleId="ListBullet3">
    <w:name w:val="List Bullet 3"/>
    <w:basedOn w:val="Normal"/>
    <w:uiPriority w:val="99"/>
    <w:semiHidden/>
    <w:unhideWhenUsed/>
    <w:rsid w:val="006B6D5C"/>
    <w:pPr>
      <w:numPr>
        <w:numId w:val="8"/>
      </w:numPr>
      <w:contextualSpacing/>
    </w:pPr>
  </w:style>
  <w:style w:type="paragraph" w:styleId="ListBullet4">
    <w:name w:val="List Bullet 4"/>
    <w:basedOn w:val="Normal"/>
    <w:uiPriority w:val="99"/>
    <w:semiHidden/>
    <w:unhideWhenUsed/>
    <w:rsid w:val="006B6D5C"/>
    <w:pPr>
      <w:numPr>
        <w:numId w:val="9"/>
      </w:numPr>
      <w:contextualSpacing/>
    </w:pPr>
  </w:style>
  <w:style w:type="paragraph" w:styleId="ListBullet5">
    <w:name w:val="List Bullet 5"/>
    <w:basedOn w:val="Normal"/>
    <w:uiPriority w:val="99"/>
    <w:semiHidden/>
    <w:unhideWhenUsed/>
    <w:rsid w:val="006B6D5C"/>
    <w:pPr>
      <w:numPr>
        <w:numId w:val="10"/>
      </w:numPr>
      <w:contextualSpacing/>
    </w:pPr>
  </w:style>
  <w:style w:type="paragraph" w:styleId="IntenseQuote">
    <w:name w:val="Intense Quote"/>
    <w:basedOn w:val="Normal"/>
    <w:next w:val="Normal"/>
    <w:link w:val="IntenseQuoteChar"/>
    <w:uiPriority w:val="30"/>
    <w:qFormat/>
    <w:rsid w:val="006B6D5C"/>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6B6D5C"/>
    <w:rPr>
      <w:i/>
      <w:iCs/>
      <w:color w:val="4472C4" w:themeColor="accent1"/>
    </w:rPr>
  </w:style>
  <w:style w:type="paragraph" w:styleId="NormalWeb">
    <w:name w:val="Normal (Web)"/>
    <w:basedOn w:val="Normal"/>
    <w:uiPriority w:val="99"/>
    <w:semiHidden/>
    <w:unhideWhenUsed/>
    <w:rsid w:val="006B6D5C"/>
    <w:rPr>
      <w:rFonts w:ascii="Times New Roman" w:hAnsi="Times New Roman" w:cs="Times New Roman"/>
      <w:sz w:val="24"/>
      <w:szCs w:val="24"/>
    </w:rPr>
  </w:style>
  <w:style w:type="paragraph" w:styleId="Signature">
    <w:name w:val="Signature"/>
    <w:basedOn w:val="Normal"/>
    <w:link w:val="SignatureChar"/>
    <w:uiPriority w:val="99"/>
    <w:semiHidden/>
    <w:unhideWhenUsed/>
    <w:rsid w:val="006B6D5C"/>
    <w:pPr>
      <w:ind w:leftChars="2100" w:left="100"/>
    </w:pPr>
  </w:style>
  <w:style w:type="character" w:customStyle="1" w:styleId="SignatureChar">
    <w:name w:val="Signature Char"/>
    <w:basedOn w:val="DefaultParagraphFont"/>
    <w:link w:val="Signature"/>
    <w:uiPriority w:val="99"/>
    <w:semiHidden/>
    <w:rsid w:val="006B6D5C"/>
  </w:style>
  <w:style w:type="paragraph" w:styleId="Date">
    <w:name w:val="Date"/>
    <w:basedOn w:val="Normal"/>
    <w:next w:val="Normal"/>
    <w:link w:val="DateChar"/>
    <w:uiPriority w:val="99"/>
    <w:semiHidden/>
    <w:unhideWhenUsed/>
    <w:rsid w:val="006B6D5C"/>
    <w:pPr>
      <w:ind w:leftChars="2500" w:left="100"/>
    </w:pPr>
  </w:style>
  <w:style w:type="character" w:customStyle="1" w:styleId="DateChar">
    <w:name w:val="Date Char"/>
    <w:basedOn w:val="DefaultParagraphFont"/>
    <w:link w:val="Date"/>
    <w:uiPriority w:val="99"/>
    <w:semiHidden/>
    <w:rsid w:val="006B6D5C"/>
  </w:style>
  <w:style w:type="paragraph" w:styleId="EnvelopeAddress">
    <w:name w:val="envelope address"/>
    <w:basedOn w:val="Normal"/>
    <w:uiPriority w:val="99"/>
    <w:semiHidden/>
    <w:unhideWhenUsed/>
    <w:rsid w:val="006B6D5C"/>
    <w:pPr>
      <w:framePr w:w="7920" w:h="1980" w:hRule="exact" w:hSpace="180" w:wrap="auto" w:hAnchor="page" w:xAlign="center" w:yAlign="bottom"/>
      <w:snapToGrid w:val="0"/>
      <w:ind w:leftChars="1400" w:left="100"/>
    </w:pPr>
    <w:rPr>
      <w:rFonts w:asciiTheme="majorHAnsi" w:eastAsiaTheme="majorEastAsia" w:hAnsiTheme="majorHAnsi" w:cstheme="majorBidi"/>
      <w:sz w:val="24"/>
      <w:szCs w:val="24"/>
    </w:rPr>
  </w:style>
  <w:style w:type="paragraph" w:styleId="Bibliography">
    <w:name w:val="Bibliography"/>
    <w:basedOn w:val="Normal"/>
    <w:next w:val="Normal"/>
    <w:uiPriority w:val="37"/>
    <w:semiHidden/>
    <w:unhideWhenUsed/>
    <w:rsid w:val="006B6D5C"/>
  </w:style>
  <w:style w:type="paragraph" w:styleId="Index1">
    <w:name w:val="index 1"/>
    <w:basedOn w:val="Normal"/>
    <w:next w:val="Normal"/>
    <w:autoRedefine/>
    <w:uiPriority w:val="99"/>
    <w:semiHidden/>
    <w:unhideWhenUsed/>
    <w:rsid w:val="006B6D5C"/>
  </w:style>
  <w:style w:type="paragraph" w:styleId="Index2">
    <w:name w:val="index 2"/>
    <w:basedOn w:val="Normal"/>
    <w:next w:val="Normal"/>
    <w:autoRedefine/>
    <w:uiPriority w:val="99"/>
    <w:semiHidden/>
    <w:unhideWhenUsed/>
    <w:rsid w:val="006B6D5C"/>
    <w:pPr>
      <w:ind w:leftChars="200" w:left="200"/>
    </w:pPr>
  </w:style>
  <w:style w:type="paragraph" w:styleId="Index3">
    <w:name w:val="index 3"/>
    <w:basedOn w:val="Normal"/>
    <w:next w:val="Normal"/>
    <w:autoRedefine/>
    <w:uiPriority w:val="99"/>
    <w:semiHidden/>
    <w:unhideWhenUsed/>
    <w:rsid w:val="006B6D5C"/>
    <w:pPr>
      <w:ind w:leftChars="400" w:left="400"/>
    </w:pPr>
  </w:style>
  <w:style w:type="paragraph" w:styleId="Index4">
    <w:name w:val="index 4"/>
    <w:basedOn w:val="Normal"/>
    <w:next w:val="Normal"/>
    <w:autoRedefine/>
    <w:uiPriority w:val="99"/>
    <w:semiHidden/>
    <w:unhideWhenUsed/>
    <w:rsid w:val="006B6D5C"/>
    <w:pPr>
      <w:ind w:leftChars="600" w:left="600"/>
    </w:pPr>
  </w:style>
  <w:style w:type="paragraph" w:styleId="Index5">
    <w:name w:val="index 5"/>
    <w:basedOn w:val="Normal"/>
    <w:next w:val="Normal"/>
    <w:autoRedefine/>
    <w:uiPriority w:val="99"/>
    <w:semiHidden/>
    <w:unhideWhenUsed/>
    <w:rsid w:val="006B6D5C"/>
    <w:pPr>
      <w:ind w:leftChars="800" w:left="800"/>
    </w:pPr>
  </w:style>
  <w:style w:type="paragraph" w:styleId="Index6">
    <w:name w:val="index 6"/>
    <w:basedOn w:val="Normal"/>
    <w:next w:val="Normal"/>
    <w:autoRedefine/>
    <w:uiPriority w:val="99"/>
    <w:semiHidden/>
    <w:unhideWhenUsed/>
    <w:rsid w:val="006B6D5C"/>
    <w:pPr>
      <w:ind w:leftChars="1000" w:left="1000"/>
    </w:pPr>
  </w:style>
  <w:style w:type="paragraph" w:styleId="Index7">
    <w:name w:val="index 7"/>
    <w:basedOn w:val="Normal"/>
    <w:next w:val="Normal"/>
    <w:autoRedefine/>
    <w:uiPriority w:val="99"/>
    <w:semiHidden/>
    <w:unhideWhenUsed/>
    <w:rsid w:val="006B6D5C"/>
    <w:pPr>
      <w:ind w:leftChars="1200" w:left="1200"/>
    </w:pPr>
  </w:style>
  <w:style w:type="paragraph" w:styleId="Index8">
    <w:name w:val="index 8"/>
    <w:basedOn w:val="Normal"/>
    <w:next w:val="Normal"/>
    <w:autoRedefine/>
    <w:uiPriority w:val="99"/>
    <w:semiHidden/>
    <w:unhideWhenUsed/>
    <w:rsid w:val="006B6D5C"/>
    <w:pPr>
      <w:ind w:leftChars="1400" w:left="1400"/>
    </w:pPr>
  </w:style>
  <w:style w:type="paragraph" w:styleId="Index9">
    <w:name w:val="index 9"/>
    <w:basedOn w:val="Normal"/>
    <w:next w:val="Normal"/>
    <w:autoRedefine/>
    <w:uiPriority w:val="99"/>
    <w:semiHidden/>
    <w:unhideWhenUsed/>
    <w:rsid w:val="006B6D5C"/>
    <w:pPr>
      <w:ind w:leftChars="1600" w:left="1600"/>
    </w:pPr>
  </w:style>
  <w:style w:type="paragraph" w:styleId="IndexHeading">
    <w:name w:val="index heading"/>
    <w:basedOn w:val="Normal"/>
    <w:next w:val="Index1"/>
    <w:uiPriority w:val="99"/>
    <w:semiHidden/>
    <w:unhideWhenUsed/>
    <w:rsid w:val="006B6D5C"/>
    <w:rPr>
      <w:rFonts w:asciiTheme="majorHAnsi" w:eastAsiaTheme="majorEastAsia" w:hAnsiTheme="majorHAnsi" w:cstheme="majorBidi"/>
      <w:b/>
      <w:bCs/>
    </w:rPr>
  </w:style>
  <w:style w:type="paragraph" w:styleId="Caption">
    <w:name w:val="caption"/>
    <w:basedOn w:val="Normal"/>
    <w:next w:val="Normal"/>
    <w:uiPriority w:val="35"/>
    <w:semiHidden/>
    <w:unhideWhenUsed/>
    <w:qFormat/>
    <w:rsid w:val="006B6D5C"/>
    <w:rPr>
      <w:rFonts w:asciiTheme="majorHAnsi" w:eastAsia="SimHei" w:hAnsiTheme="majorHAnsi" w:cstheme="majorBidi"/>
      <w:sz w:val="20"/>
      <w:szCs w:val="20"/>
    </w:rPr>
  </w:style>
  <w:style w:type="paragraph" w:styleId="TableofFigures">
    <w:name w:val="table of figures"/>
    <w:basedOn w:val="Normal"/>
    <w:next w:val="Normal"/>
    <w:uiPriority w:val="99"/>
    <w:semiHidden/>
    <w:unhideWhenUsed/>
    <w:rsid w:val="006B6D5C"/>
    <w:pPr>
      <w:ind w:leftChars="200" w:left="200" w:hangingChars="200" w:hanging="200"/>
    </w:pPr>
  </w:style>
  <w:style w:type="paragraph" w:styleId="EndnoteText">
    <w:name w:val="endnote text"/>
    <w:basedOn w:val="Normal"/>
    <w:link w:val="EndnoteTextChar"/>
    <w:uiPriority w:val="99"/>
    <w:semiHidden/>
    <w:unhideWhenUsed/>
    <w:rsid w:val="006B6D5C"/>
    <w:pPr>
      <w:snapToGrid w:val="0"/>
      <w:jc w:val="left"/>
    </w:pPr>
  </w:style>
  <w:style w:type="character" w:customStyle="1" w:styleId="EndnoteTextChar">
    <w:name w:val="Endnote Text Char"/>
    <w:basedOn w:val="DefaultParagraphFont"/>
    <w:link w:val="EndnoteText"/>
    <w:uiPriority w:val="99"/>
    <w:semiHidden/>
    <w:rsid w:val="006B6D5C"/>
  </w:style>
  <w:style w:type="paragraph" w:styleId="BlockText">
    <w:name w:val="Block Text"/>
    <w:basedOn w:val="Normal"/>
    <w:uiPriority w:val="99"/>
    <w:semiHidden/>
    <w:unhideWhenUsed/>
    <w:rsid w:val="006B6D5C"/>
    <w:pPr>
      <w:spacing w:after="120"/>
      <w:ind w:leftChars="700" w:left="1440" w:rightChars="700" w:right="1440"/>
    </w:pPr>
  </w:style>
  <w:style w:type="paragraph" w:styleId="DocumentMap">
    <w:name w:val="Document Map"/>
    <w:basedOn w:val="Normal"/>
    <w:link w:val="DocumentMapChar"/>
    <w:uiPriority w:val="99"/>
    <w:semiHidden/>
    <w:unhideWhenUsed/>
    <w:rsid w:val="006B6D5C"/>
    <w:rPr>
      <w:rFonts w:ascii="Microsoft YaHei UI" w:eastAsia="Microsoft YaHei UI"/>
      <w:sz w:val="18"/>
      <w:szCs w:val="18"/>
    </w:rPr>
  </w:style>
  <w:style w:type="character" w:customStyle="1" w:styleId="DocumentMapChar">
    <w:name w:val="Document Map Char"/>
    <w:basedOn w:val="DefaultParagraphFont"/>
    <w:link w:val="DocumentMap"/>
    <w:uiPriority w:val="99"/>
    <w:semiHidden/>
    <w:rsid w:val="006B6D5C"/>
    <w:rPr>
      <w:rFonts w:ascii="Microsoft YaHei UI" w:eastAsia="Microsoft YaHei UI"/>
      <w:sz w:val="18"/>
      <w:szCs w:val="18"/>
    </w:rPr>
  </w:style>
  <w:style w:type="paragraph" w:styleId="NoSpacing">
    <w:name w:val="No Spacing"/>
    <w:uiPriority w:val="1"/>
    <w:qFormat/>
    <w:rsid w:val="006B6D5C"/>
    <w:pPr>
      <w:widowControl w:val="0"/>
      <w:jc w:val="both"/>
    </w:pPr>
  </w:style>
  <w:style w:type="paragraph" w:styleId="MessageHeader">
    <w:name w:val="Message Header"/>
    <w:basedOn w:val="Normal"/>
    <w:link w:val="MessageHeaderChar"/>
    <w:uiPriority w:val="99"/>
    <w:semiHidden/>
    <w:unhideWhenUsed/>
    <w:rsid w:val="006B6D5C"/>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6B6D5C"/>
    <w:rPr>
      <w:rFonts w:asciiTheme="majorHAnsi" w:eastAsiaTheme="majorEastAsia" w:hAnsiTheme="majorHAnsi" w:cstheme="majorBidi"/>
      <w:sz w:val="24"/>
      <w:szCs w:val="24"/>
      <w:shd w:val="pct20" w:color="auto" w:fill="auto"/>
    </w:rPr>
  </w:style>
  <w:style w:type="paragraph" w:styleId="TableofAuthorities">
    <w:name w:val="table of authorities"/>
    <w:basedOn w:val="Normal"/>
    <w:next w:val="Normal"/>
    <w:uiPriority w:val="99"/>
    <w:semiHidden/>
    <w:unhideWhenUsed/>
    <w:rsid w:val="006B6D5C"/>
    <w:pPr>
      <w:ind w:leftChars="200" w:left="420"/>
    </w:pPr>
  </w:style>
  <w:style w:type="paragraph" w:styleId="TOAHeading">
    <w:name w:val="toa heading"/>
    <w:basedOn w:val="Normal"/>
    <w:next w:val="Normal"/>
    <w:uiPriority w:val="99"/>
    <w:semiHidden/>
    <w:unhideWhenUsed/>
    <w:rsid w:val="006B6D5C"/>
    <w:pPr>
      <w:spacing w:before="120"/>
    </w:pPr>
    <w:rPr>
      <w:rFonts w:asciiTheme="majorHAnsi" w:eastAsiaTheme="majorEastAsia" w:hAnsiTheme="majorHAnsi" w:cstheme="majorBidi"/>
      <w:sz w:val="24"/>
      <w:szCs w:val="24"/>
    </w:rPr>
  </w:style>
  <w:style w:type="paragraph" w:styleId="Quote">
    <w:name w:val="Quote"/>
    <w:basedOn w:val="Normal"/>
    <w:next w:val="Normal"/>
    <w:link w:val="QuoteChar"/>
    <w:uiPriority w:val="29"/>
    <w:qFormat/>
    <w:rsid w:val="006B6D5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6B6D5C"/>
    <w:rPr>
      <w:i/>
      <w:iCs/>
      <w:color w:val="404040" w:themeColor="text1" w:themeTint="BF"/>
    </w:rPr>
  </w:style>
  <w:style w:type="paragraph" w:styleId="NormalIndent">
    <w:name w:val="Normal Indent"/>
    <w:basedOn w:val="Normal"/>
    <w:uiPriority w:val="99"/>
    <w:semiHidden/>
    <w:unhideWhenUsed/>
    <w:rsid w:val="006B6D5C"/>
    <w:pPr>
      <w:ind w:firstLineChars="200" w:firstLine="420"/>
    </w:pPr>
  </w:style>
  <w:style w:type="paragraph" w:styleId="BodyText">
    <w:name w:val="Body Text"/>
    <w:basedOn w:val="Normal"/>
    <w:link w:val="BodyTextChar"/>
    <w:uiPriority w:val="99"/>
    <w:semiHidden/>
    <w:unhideWhenUsed/>
    <w:rsid w:val="006B6D5C"/>
    <w:pPr>
      <w:spacing w:after="120"/>
    </w:pPr>
  </w:style>
  <w:style w:type="character" w:customStyle="1" w:styleId="BodyTextChar">
    <w:name w:val="Body Text Char"/>
    <w:basedOn w:val="DefaultParagraphFont"/>
    <w:link w:val="BodyText"/>
    <w:uiPriority w:val="99"/>
    <w:semiHidden/>
    <w:rsid w:val="006B6D5C"/>
  </w:style>
  <w:style w:type="paragraph" w:styleId="BodyText2">
    <w:name w:val="Body Text 2"/>
    <w:basedOn w:val="Normal"/>
    <w:link w:val="BodyText2Char"/>
    <w:uiPriority w:val="99"/>
    <w:semiHidden/>
    <w:unhideWhenUsed/>
    <w:rsid w:val="006B6D5C"/>
    <w:pPr>
      <w:spacing w:after="120" w:line="480" w:lineRule="auto"/>
    </w:pPr>
  </w:style>
  <w:style w:type="character" w:customStyle="1" w:styleId="BodyText2Char">
    <w:name w:val="Body Text 2 Char"/>
    <w:basedOn w:val="DefaultParagraphFont"/>
    <w:link w:val="BodyText2"/>
    <w:uiPriority w:val="99"/>
    <w:semiHidden/>
    <w:rsid w:val="006B6D5C"/>
  </w:style>
  <w:style w:type="paragraph" w:styleId="BodyText3">
    <w:name w:val="Body Text 3"/>
    <w:basedOn w:val="Normal"/>
    <w:link w:val="BodyText3Char"/>
    <w:uiPriority w:val="99"/>
    <w:semiHidden/>
    <w:unhideWhenUsed/>
    <w:rsid w:val="006B6D5C"/>
    <w:pPr>
      <w:spacing w:after="120"/>
    </w:pPr>
    <w:rPr>
      <w:sz w:val="16"/>
      <w:szCs w:val="16"/>
    </w:rPr>
  </w:style>
  <w:style w:type="character" w:customStyle="1" w:styleId="BodyText3Char">
    <w:name w:val="Body Text 3 Char"/>
    <w:basedOn w:val="DefaultParagraphFont"/>
    <w:link w:val="BodyText3"/>
    <w:uiPriority w:val="99"/>
    <w:semiHidden/>
    <w:rsid w:val="006B6D5C"/>
    <w:rPr>
      <w:sz w:val="16"/>
      <w:szCs w:val="16"/>
    </w:rPr>
  </w:style>
  <w:style w:type="paragraph" w:styleId="BodyTextFirstIndent">
    <w:name w:val="Body Text First Indent"/>
    <w:basedOn w:val="BodyText"/>
    <w:link w:val="BodyTextFirstIndentChar"/>
    <w:uiPriority w:val="99"/>
    <w:semiHidden/>
    <w:unhideWhenUsed/>
    <w:rsid w:val="006B6D5C"/>
    <w:pPr>
      <w:ind w:firstLineChars="100" w:firstLine="420"/>
    </w:pPr>
  </w:style>
  <w:style w:type="character" w:customStyle="1" w:styleId="BodyTextFirstIndentChar">
    <w:name w:val="Body Text First Indent Char"/>
    <w:basedOn w:val="BodyTextChar"/>
    <w:link w:val="BodyTextFirstIndent"/>
    <w:uiPriority w:val="99"/>
    <w:semiHidden/>
    <w:rsid w:val="006B6D5C"/>
  </w:style>
  <w:style w:type="paragraph" w:styleId="BodyTextIndent">
    <w:name w:val="Body Text Indent"/>
    <w:basedOn w:val="Normal"/>
    <w:link w:val="BodyTextIndentChar"/>
    <w:uiPriority w:val="99"/>
    <w:semiHidden/>
    <w:unhideWhenUsed/>
    <w:rsid w:val="006B6D5C"/>
    <w:pPr>
      <w:spacing w:after="120"/>
      <w:ind w:leftChars="200" w:left="420"/>
    </w:pPr>
  </w:style>
  <w:style w:type="character" w:customStyle="1" w:styleId="BodyTextIndentChar">
    <w:name w:val="Body Text Indent Char"/>
    <w:basedOn w:val="DefaultParagraphFont"/>
    <w:link w:val="BodyTextIndent"/>
    <w:uiPriority w:val="99"/>
    <w:semiHidden/>
    <w:rsid w:val="006B6D5C"/>
  </w:style>
  <w:style w:type="paragraph" w:styleId="BodyTextFirstIndent2">
    <w:name w:val="Body Text First Indent 2"/>
    <w:basedOn w:val="BodyTextIndent"/>
    <w:link w:val="BodyTextFirstIndent2Char"/>
    <w:uiPriority w:val="99"/>
    <w:semiHidden/>
    <w:unhideWhenUsed/>
    <w:rsid w:val="006B6D5C"/>
    <w:pPr>
      <w:ind w:firstLineChars="200" w:firstLine="420"/>
    </w:pPr>
  </w:style>
  <w:style w:type="character" w:customStyle="1" w:styleId="BodyTextFirstIndent2Char">
    <w:name w:val="Body Text First Indent 2 Char"/>
    <w:basedOn w:val="BodyTextIndentChar"/>
    <w:link w:val="BodyTextFirstIndent2"/>
    <w:uiPriority w:val="99"/>
    <w:semiHidden/>
    <w:rsid w:val="006B6D5C"/>
  </w:style>
  <w:style w:type="paragraph" w:styleId="BodyTextIndent2">
    <w:name w:val="Body Text Indent 2"/>
    <w:basedOn w:val="Normal"/>
    <w:link w:val="BodyTextIndent2Char"/>
    <w:uiPriority w:val="99"/>
    <w:semiHidden/>
    <w:unhideWhenUsed/>
    <w:rsid w:val="006B6D5C"/>
    <w:pPr>
      <w:spacing w:after="120" w:line="480" w:lineRule="auto"/>
      <w:ind w:leftChars="200" w:left="420"/>
    </w:pPr>
  </w:style>
  <w:style w:type="character" w:customStyle="1" w:styleId="BodyTextIndent2Char">
    <w:name w:val="Body Text Indent 2 Char"/>
    <w:basedOn w:val="DefaultParagraphFont"/>
    <w:link w:val="BodyTextIndent2"/>
    <w:uiPriority w:val="99"/>
    <w:semiHidden/>
    <w:rsid w:val="006B6D5C"/>
  </w:style>
  <w:style w:type="paragraph" w:styleId="BodyTextIndent3">
    <w:name w:val="Body Text Indent 3"/>
    <w:basedOn w:val="Normal"/>
    <w:link w:val="BodyTextIndent3Char"/>
    <w:uiPriority w:val="99"/>
    <w:semiHidden/>
    <w:unhideWhenUsed/>
    <w:rsid w:val="006B6D5C"/>
    <w:pPr>
      <w:spacing w:after="120"/>
      <w:ind w:leftChars="200" w:left="420"/>
    </w:pPr>
    <w:rPr>
      <w:sz w:val="16"/>
      <w:szCs w:val="16"/>
    </w:rPr>
  </w:style>
  <w:style w:type="character" w:customStyle="1" w:styleId="BodyTextIndent3Char">
    <w:name w:val="Body Text Indent 3 Char"/>
    <w:basedOn w:val="DefaultParagraphFont"/>
    <w:link w:val="BodyTextIndent3"/>
    <w:uiPriority w:val="99"/>
    <w:semiHidden/>
    <w:rsid w:val="006B6D5C"/>
    <w:rPr>
      <w:sz w:val="16"/>
      <w:szCs w:val="16"/>
    </w:rPr>
  </w:style>
  <w:style w:type="paragraph" w:styleId="NoteHeading">
    <w:name w:val="Note Heading"/>
    <w:basedOn w:val="Normal"/>
    <w:next w:val="Normal"/>
    <w:link w:val="NoteHeadingChar"/>
    <w:uiPriority w:val="99"/>
    <w:semiHidden/>
    <w:unhideWhenUsed/>
    <w:rsid w:val="006B6D5C"/>
    <w:pPr>
      <w:jc w:val="center"/>
    </w:pPr>
  </w:style>
  <w:style w:type="character" w:customStyle="1" w:styleId="NoteHeadingChar">
    <w:name w:val="Note Heading Char"/>
    <w:basedOn w:val="DefaultParagraphFont"/>
    <w:link w:val="NoteHeading"/>
    <w:uiPriority w:val="99"/>
    <w:semiHidden/>
    <w:rsid w:val="006B6D5C"/>
  </w:style>
  <w:style w:type="character" w:customStyle="1" w:styleId="fontstyle21">
    <w:name w:val="fontstyle21"/>
    <w:basedOn w:val="DefaultParagraphFont"/>
    <w:rsid w:val="003E3374"/>
    <w:rPr>
      <w:rFonts w:ascii="ArialMT" w:hAnsi="ArialMT" w:hint="default"/>
      <w:b w:val="0"/>
      <w:bCs w:val="0"/>
      <w:i w:val="0"/>
      <w:iCs w:val="0"/>
      <w:color w:val="000000"/>
      <w:sz w:val="22"/>
      <w:szCs w:val="22"/>
    </w:rPr>
  </w:style>
  <w:style w:type="character" w:customStyle="1" w:styleId="UnresolvedMention">
    <w:name w:val="Unresolved Mention"/>
    <w:basedOn w:val="DefaultParagraphFont"/>
    <w:uiPriority w:val="99"/>
    <w:semiHidden/>
    <w:unhideWhenUsed/>
    <w:rsid w:val="00702CC1"/>
    <w:rPr>
      <w:color w:val="605E5C"/>
      <w:shd w:val="clear" w:color="auto" w:fill="E1DFDD"/>
    </w:rPr>
  </w:style>
  <w:style w:type="paragraph" w:styleId="Revision">
    <w:name w:val="Revision"/>
    <w:hidden/>
    <w:uiPriority w:val="99"/>
    <w:semiHidden/>
    <w:rsid w:val="005304E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126471">
      <w:bodyDiv w:val="1"/>
      <w:marLeft w:val="0"/>
      <w:marRight w:val="0"/>
      <w:marTop w:val="0"/>
      <w:marBottom w:val="0"/>
      <w:divBdr>
        <w:top w:val="none" w:sz="0" w:space="0" w:color="auto"/>
        <w:left w:val="none" w:sz="0" w:space="0" w:color="auto"/>
        <w:bottom w:val="none" w:sz="0" w:space="0" w:color="auto"/>
        <w:right w:val="none" w:sz="0" w:space="0" w:color="auto"/>
      </w:divBdr>
    </w:div>
    <w:div w:id="1021930059">
      <w:bodyDiv w:val="1"/>
      <w:marLeft w:val="0"/>
      <w:marRight w:val="0"/>
      <w:marTop w:val="0"/>
      <w:marBottom w:val="0"/>
      <w:divBdr>
        <w:top w:val="none" w:sz="0" w:space="0" w:color="auto"/>
        <w:left w:val="none" w:sz="0" w:space="0" w:color="auto"/>
        <w:bottom w:val="none" w:sz="0" w:space="0" w:color="auto"/>
        <w:right w:val="none" w:sz="0" w:space="0" w:color="auto"/>
      </w:divBdr>
    </w:div>
    <w:div w:id="21116564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D2090C-94DE-486C-A396-88B2EA6AD4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45</Pages>
  <Words>9519</Words>
  <Characters>61856</Characters>
  <Application>Microsoft Office Word</Application>
  <DocSecurity>0</DocSecurity>
  <Lines>515</Lines>
  <Paragraphs>142</Paragraphs>
  <ScaleCrop>false</ScaleCrop>
  <Company/>
  <LinksUpToDate>false</LinksUpToDate>
  <CharactersWithSpaces>71233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Suu Doong</dc:creator>
  <cp:keywords/>
  <dc:description/>
  <cp:lastModifiedBy>Aarthi K.</cp:lastModifiedBy>
  <cp:revision>3</cp:revision>
  <cp:lastPrinted>2023-10-27T13:43:00Z</cp:lastPrinted>
  <dcterms:created xsi:type="dcterms:W3CDTF">2024-03-19T14:22:00Z</dcterms:created>
  <dcterms:modified xsi:type="dcterms:W3CDTF">2024-04-02T04:30:00Z</dcterms:modified>
</cp:coreProperties>
</file>