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Additional</w:t>
      </w:r>
      <w:r w:rsidRPr="005C267A">
        <w:rPr>
          <w:rFonts w:ascii="Times New Roman" w:hAnsi="Times New Roman"/>
          <w:b/>
          <w:lang w:val="en-US"/>
        </w:rPr>
        <w:t xml:space="preserve"> material</w:t>
      </w: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b/>
          <w:lang w:val="en-US"/>
        </w:rPr>
      </w:pPr>
      <w:bookmarkStart w:id="0" w:name="_Hlk112857119"/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S1. </w:t>
      </w:r>
      <w:r w:rsidRPr="005C267A">
        <w:rPr>
          <w:rFonts w:ascii="Times New Roman" w:hAnsi="Times New Roman"/>
          <w:lang w:val="en-US"/>
        </w:rPr>
        <w:t>Gene expression level of CTLA4 in 31 cancer types and in matched healthy controls. Asterisks indicate significant (p &lt; 0.0001) difference.</w:t>
      </w: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b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S2. </w:t>
      </w:r>
      <w:r w:rsidRPr="005C267A">
        <w:rPr>
          <w:rFonts w:ascii="Times New Roman" w:hAnsi="Times New Roman"/>
          <w:lang w:val="en-US"/>
        </w:rPr>
        <w:t>Gene expression level of PD-1 in 31 cancer types and in matched healthy controls. Asterisks indicate significant (p &lt; 0.0001) difference.</w:t>
      </w:r>
    </w:p>
    <w:p w:rsidR="009A649F" w:rsidRPr="005C267A" w:rsidRDefault="009A649F" w:rsidP="009A649F">
      <w:pPr>
        <w:spacing w:after="0" w:line="480" w:lineRule="auto"/>
        <w:rPr>
          <w:rFonts w:ascii="Times New Roman" w:hAnsi="Times New Roman"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S3. </w:t>
      </w:r>
      <w:r w:rsidRPr="005C267A">
        <w:rPr>
          <w:rFonts w:ascii="Times New Roman" w:hAnsi="Times New Roman"/>
          <w:lang w:val="en-US"/>
        </w:rPr>
        <w:t xml:space="preserve"> Gene expression level of PD-L1 in 31 cancer types and in matched healthy controls. Asterisks indicate significant (p &lt; 0.0001) difference.</w:t>
      </w:r>
    </w:p>
    <w:p w:rsidR="009A649F" w:rsidRPr="005C267A" w:rsidRDefault="009A649F" w:rsidP="009A649F">
      <w:pPr>
        <w:spacing w:after="0" w:line="480" w:lineRule="auto"/>
        <w:rPr>
          <w:rFonts w:ascii="Times New Roman" w:hAnsi="Times New Roman"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S4. </w:t>
      </w:r>
      <w:r w:rsidRPr="005C267A">
        <w:rPr>
          <w:rFonts w:ascii="Times New Roman" w:hAnsi="Times New Roman"/>
          <w:lang w:val="en-US"/>
        </w:rPr>
        <w:t>Gene expression level of LAG3 in 31 cancer types and in matched healthy controls. Asterisks indicate significant (p &lt; 0.0001) difference.</w:t>
      </w:r>
    </w:p>
    <w:p w:rsidR="009A649F" w:rsidRPr="005C267A" w:rsidRDefault="009A649F" w:rsidP="009A649F">
      <w:pPr>
        <w:spacing w:after="0" w:line="480" w:lineRule="auto"/>
        <w:rPr>
          <w:rFonts w:ascii="Times New Roman" w:hAnsi="Times New Roman"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S5. </w:t>
      </w:r>
      <w:r w:rsidRPr="005C267A">
        <w:rPr>
          <w:rFonts w:ascii="Times New Roman" w:hAnsi="Times New Roman"/>
          <w:lang w:val="en-US"/>
        </w:rPr>
        <w:t>Gene expression level of TIM3 in 31 cancer types and in matched healthy controls. Asterisks indicate significant (p &lt; 0.0001) difference.</w:t>
      </w:r>
    </w:p>
    <w:p w:rsidR="009A649F" w:rsidRPr="005C267A" w:rsidRDefault="009A649F" w:rsidP="009A649F">
      <w:pPr>
        <w:spacing w:after="0" w:line="480" w:lineRule="auto"/>
        <w:rPr>
          <w:rFonts w:ascii="Times New Roman" w:hAnsi="Times New Roman"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S6. </w:t>
      </w:r>
      <w:r w:rsidRPr="005C267A">
        <w:rPr>
          <w:rFonts w:ascii="Times New Roman" w:hAnsi="Times New Roman"/>
          <w:lang w:val="en-US"/>
        </w:rPr>
        <w:t>Gene expression level of OX40 in 31 cancer types and in matched healthy controls. Asterisks indicate significant (p &lt; 0.0001) difference.</w:t>
      </w:r>
    </w:p>
    <w:p w:rsidR="009A649F" w:rsidRPr="005C267A" w:rsidRDefault="009A649F" w:rsidP="009A649F">
      <w:pPr>
        <w:spacing w:after="0" w:line="480" w:lineRule="auto"/>
        <w:rPr>
          <w:rFonts w:ascii="Times New Roman" w:hAnsi="Times New Roman"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S7. </w:t>
      </w:r>
      <w:r w:rsidRPr="005C267A">
        <w:rPr>
          <w:rFonts w:ascii="Times New Roman" w:hAnsi="Times New Roman"/>
          <w:lang w:val="en-US"/>
        </w:rPr>
        <w:t>Gene expression level of GITR in 31 cancer types and in matched healthy controls. Asterisks indicate significant (p &lt; 0.0001) difference.</w:t>
      </w:r>
    </w:p>
    <w:p w:rsidR="009A649F" w:rsidRPr="005C267A" w:rsidRDefault="009A649F" w:rsidP="009A649F">
      <w:pPr>
        <w:spacing w:after="0" w:line="480" w:lineRule="auto"/>
        <w:rPr>
          <w:rFonts w:ascii="Times New Roman" w:hAnsi="Times New Roman"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S8. </w:t>
      </w:r>
      <w:r w:rsidRPr="005C267A">
        <w:rPr>
          <w:rFonts w:ascii="Times New Roman" w:hAnsi="Times New Roman"/>
          <w:lang w:val="en-US"/>
        </w:rPr>
        <w:t>Gene expression level of 4-1BB in 31 cancer types and in matched healthy controls. Asterisks indicate significant (p &lt; 0.0001) difference.</w:t>
      </w:r>
    </w:p>
    <w:p w:rsidR="009A649F" w:rsidRPr="005C267A" w:rsidRDefault="009A649F" w:rsidP="009A649F">
      <w:pPr>
        <w:spacing w:after="0" w:line="480" w:lineRule="auto"/>
        <w:rPr>
          <w:rFonts w:ascii="Times New Roman" w:hAnsi="Times New Roman"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lastRenderedPageBreak/>
        <w:t xml:space="preserve">Figure S9. </w:t>
      </w:r>
      <w:r w:rsidRPr="005C267A">
        <w:rPr>
          <w:rFonts w:ascii="Times New Roman" w:hAnsi="Times New Roman"/>
          <w:lang w:val="en-US"/>
        </w:rPr>
        <w:t>Gene expression level of TIGIT in 31 cancer types and in matched healthy controls. Asterisks indicate significant (p &lt; 0.0001) difference.</w:t>
      </w:r>
    </w:p>
    <w:bookmarkEnd w:id="0"/>
    <w:p w:rsidR="009A649F" w:rsidRPr="005C267A" w:rsidRDefault="009A649F" w:rsidP="009A649F">
      <w:pPr>
        <w:spacing w:after="0" w:line="240" w:lineRule="auto"/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S1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noProof/>
          <w:lang w:eastAsia="en-IN"/>
        </w:rPr>
        <w:drawing>
          <wp:inline distT="0" distB="0" distL="0" distR="0" wp14:anchorId="20B35A9E" wp14:editId="1BA8277B">
            <wp:extent cx="6057900" cy="37528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S1. </w:t>
      </w:r>
      <w:r w:rsidRPr="005C267A">
        <w:rPr>
          <w:rFonts w:ascii="Times New Roman" w:hAnsi="Times New Roman"/>
          <w:lang w:val="en-US"/>
        </w:rPr>
        <w:t>Gene expression level of CTLA4 in 31 cancer types and in matched healthy controls. Asterisks indicate significant (p &lt; 0.0001) difference.</w:t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S2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noProof/>
          <w:lang w:eastAsia="en-IN"/>
        </w:rPr>
        <w:drawing>
          <wp:inline distT="0" distB="0" distL="0" distR="0" wp14:anchorId="1CFF697C" wp14:editId="0D7E7EAF">
            <wp:extent cx="6360729" cy="3700361"/>
            <wp:effectExtent l="0" t="0" r="254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89" cy="371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S2. </w:t>
      </w:r>
      <w:r w:rsidRPr="005C267A">
        <w:rPr>
          <w:rFonts w:ascii="Times New Roman" w:hAnsi="Times New Roman"/>
          <w:lang w:val="en-US"/>
        </w:rPr>
        <w:t>Gene expression level of PD-1 in 31 cancer types and in matched healthy controls. Asterisks indicate significant (p &lt; 0.0001) difference.</w:t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S3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noProof/>
          <w:lang w:eastAsia="en-IN"/>
        </w:rPr>
        <w:drawing>
          <wp:inline distT="0" distB="0" distL="0" distR="0" wp14:anchorId="48CEC1BC" wp14:editId="3EEB320C">
            <wp:extent cx="6239493" cy="4002983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58" cy="401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S3. </w:t>
      </w:r>
      <w:r w:rsidRPr="005C267A">
        <w:rPr>
          <w:rFonts w:ascii="Times New Roman" w:hAnsi="Times New Roman"/>
          <w:lang w:val="en-US"/>
        </w:rPr>
        <w:t xml:space="preserve"> Gene expression level of PD-L1 in 31 cancer types and in matched healthy controls. Asterisks indicate significant (p &lt; 0.0001) difference.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S4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noProof/>
          <w:lang w:eastAsia="en-IN"/>
        </w:rPr>
        <w:drawing>
          <wp:inline distT="0" distB="0" distL="0" distR="0" wp14:anchorId="5FEBCDA6" wp14:editId="743D4A98">
            <wp:extent cx="6385771" cy="364299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124" cy="36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S4. </w:t>
      </w:r>
      <w:r w:rsidRPr="005C267A">
        <w:rPr>
          <w:rFonts w:ascii="Times New Roman" w:hAnsi="Times New Roman"/>
          <w:lang w:val="en-US"/>
        </w:rPr>
        <w:t>Gene expression level of LAG3 in 31 cancer types and in matched healthy controls. Asterisks indicate significant (p &lt; 0.0001) difference.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S5</w:t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noProof/>
          <w:lang w:eastAsia="en-IN"/>
        </w:rPr>
        <w:drawing>
          <wp:inline distT="0" distB="0" distL="0" distR="0" wp14:anchorId="6E639BA2" wp14:editId="7E567DC6">
            <wp:extent cx="6405074" cy="3573559"/>
            <wp:effectExtent l="0" t="0" r="0" b="82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60" cy="358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S5. </w:t>
      </w:r>
      <w:r w:rsidRPr="005C267A">
        <w:rPr>
          <w:rFonts w:ascii="Times New Roman" w:hAnsi="Times New Roman"/>
          <w:lang w:val="en-US"/>
        </w:rPr>
        <w:t>Gene expression level of TIM3 in 31 cancer types and in matched healthy controls. Asterisks indicate significant (p &lt; 0.0001) difference.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S6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noProof/>
          <w:lang w:eastAsia="en-IN"/>
        </w:rPr>
        <w:drawing>
          <wp:inline distT="0" distB="0" distL="0" distR="0" wp14:anchorId="572412BC" wp14:editId="1DEF8F3D">
            <wp:extent cx="6508996" cy="3710250"/>
            <wp:effectExtent l="0" t="0" r="635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00" cy="3728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S6. </w:t>
      </w:r>
      <w:r w:rsidRPr="005C267A">
        <w:rPr>
          <w:rFonts w:ascii="Times New Roman" w:hAnsi="Times New Roman"/>
          <w:lang w:val="en-US"/>
        </w:rPr>
        <w:t>Gene expression level of OX40 in 31 cancer types and in matched healthy controls. Asterisks indicate significant (p &lt; 0.0001) difference.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S7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noProof/>
          <w:lang w:eastAsia="en-IN"/>
        </w:rPr>
        <w:drawing>
          <wp:inline distT="0" distB="0" distL="0" distR="0" wp14:anchorId="0A56E1F1" wp14:editId="422698AB">
            <wp:extent cx="6562574" cy="3741806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92" cy="3751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S7. </w:t>
      </w:r>
      <w:r w:rsidRPr="005C267A">
        <w:rPr>
          <w:rFonts w:ascii="Times New Roman" w:hAnsi="Times New Roman"/>
          <w:lang w:val="en-US"/>
        </w:rPr>
        <w:t>Gene expression level of GITR in 31 cancer types and in matched healthy controls. Asterisks indicate significant (p &lt; 0.0001) difference.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S8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noProof/>
          <w:lang w:eastAsia="en-IN"/>
        </w:rPr>
        <w:drawing>
          <wp:inline distT="0" distB="0" distL="0" distR="0" wp14:anchorId="5DBBA1D9" wp14:editId="023CF7D9">
            <wp:extent cx="6282271" cy="3580118"/>
            <wp:effectExtent l="0" t="0" r="4445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20" cy="3598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S8. </w:t>
      </w:r>
      <w:r w:rsidRPr="005C267A">
        <w:rPr>
          <w:rFonts w:ascii="Times New Roman" w:hAnsi="Times New Roman"/>
          <w:lang w:val="en-US"/>
        </w:rPr>
        <w:t>Gene expression level of 4-1BB in 31 cancer types and in matched healthy controls. Asterisks indicate significant (p &lt; 0.0001) difference.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>Figure S9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noProof/>
          <w:lang w:eastAsia="en-IN"/>
        </w:rPr>
        <w:drawing>
          <wp:inline distT="0" distB="0" distL="0" distR="0" wp14:anchorId="77FCF687" wp14:editId="3E8A89D0">
            <wp:extent cx="6226296" cy="3508513"/>
            <wp:effectExtent l="0" t="0" r="317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28" cy="35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spacing w:after="0" w:line="480" w:lineRule="auto"/>
        <w:jc w:val="both"/>
        <w:rPr>
          <w:b/>
          <w:lang w:val="en-US"/>
        </w:rPr>
      </w:pPr>
      <w:r w:rsidRPr="005C267A">
        <w:rPr>
          <w:b/>
          <w:lang w:val="en-US"/>
        </w:rPr>
        <w:tab/>
      </w:r>
    </w:p>
    <w:p w:rsidR="009A649F" w:rsidRPr="005C267A" w:rsidRDefault="009A649F" w:rsidP="009A649F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5C267A">
        <w:rPr>
          <w:rFonts w:ascii="Times New Roman" w:hAnsi="Times New Roman"/>
          <w:b/>
          <w:lang w:val="en-US"/>
        </w:rPr>
        <w:t xml:space="preserve">Figure S9. </w:t>
      </w:r>
      <w:r w:rsidRPr="005C267A">
        <w:rPr>
          <w:rFonts w:ascii="Times New Roman" w:hAnsi="Times New Roman"/>
          <w:lang w:val="en-US"/>
        </w:rPr>
        <w:t>Gene expression level of TIGIT in 31 cancer types and in matched healthy controls. Asterisks indicate significant (p &lt; 0.0001) difference.</w:t>
      </w:r>
    </w:p>
    <w:p w:rsidR="009A649F" w:rsidRPr="005C267A" w:rsidRDefault="009A649F" w:rsidP="009A649F">
      <w:pPr>
        <w:tabs>
          <w:tab w:val="left" w:pos="1026"/>
        </w:tabs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b/>
          <w:lang w:val="en-US"/>
        </w:rPr>
      </w:pPr>
      <w:r w:rsidRPr="005C267A">
        <w:rPr>
          <w:b/>
          <w:lang w:val="en-US"/>
        </w:rPr>
        <w:t xml:space="preserve">Not shown </w:t>
      </w:r>
      <w:r>
        <w:rPr>
          <w:b/>
          <w:lang w:val="en-US"/>
        </w:rPr>
        <w:t>Table S</w:t>
      </w:r>
      <w:r w:rsidRPr="005C267A">
        <w:rPr>
          <w:b/>
          <w:lang w:val="en-US"/>
        </w:rPr>
        <w:t>1.</w:t>
      </w:r>
    </w:p>
    <w:p w:rsidR="009A649F" w:rsidRPr="005C267A" w:rsidRDefault="009A649F" w:rsidP="009A649F">
      <w:pPr>
        <w:rPr>
          <w:lang w:val="en-US"/>
        </w:rPr>
      </w:pPr>
      <w:r w:rsidRPr="005C267A">
        <w:rPr>
          <w:lang w:val="en-US"/>
        </w:rPr>
        <w:t>Clinical trials reported in Clinicaltrials.gov referring to each ICR molecule investigated.</w:t>
      </w:r>
    </w:p>
    <w:p w:rsidR="009A649F" w:rsidRPr="005C267A" w:rsidRDefault="009A649F" w:rsidP="009A649F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5"/>
        <w:gridCol w:w="3658"/>
      </w:tblGrid>
      <w:tr w:rsidR="009A649F" w:rsidRPr="005C267A" w:rsidTr="005F460F">
        <w:tc>
          <w:tcPr>
            <w:tcW w:w="0" w:type="auto"/>
          </w:tcPr>
          <w:p w:rsidR="009A649F" w:rsidRPr="005C267A" w:rsidRDefault="009A649F" w:rsidP="005F460F">
            <w:pPr>
              <w:rPr>
                <w:b/>
                <w:lang w:val="en-US"/>
              </w:rPr>
            </w:pPr>
            <w:bookmarkStart w:id="1" w:name="_Hlk109394571"/>
            <w:r w:rsidRPr="005C267A">
              <w:rPr>
                <w:b/>
                <w:lang w:val="en-US"/>
              </w:rPr>
              <w:t>Molecule/target molecule</w:t>
            </w:r>
          </w:p>
        </w:tc>
        <w:tc>
          <w:tcPr>
            <w:tcW w:w="0" w:type="auto"/>
          </w:tcPr>
          <w:p w:rsidR="009A649F" w:rsidRPr="005C267A" w:rsidRDefault="009A649F" w:rsidP="005F460F">
            <w:pPr>
              <w:jc w:val="center"/>
              <w:rPr>
                <w:b/>
                <w:lang w:val="en-US"/>
              </w:rPr>
            </w:pPr>
            <w:r w:rsidRPr="005C267A">
              <w:rPr>
                <w:b/>
                <w:lang w:val="en-US"/>
              </w:rPr>
              <w:t>Clinical trials reported in Clinicaltrials.gov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rFonts w:cs="Calibri"/>
                <w:b/>
                <w:lang w:val="en-US"/>
              </w:rPr>
              <w:t>CTLA4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665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rFonts w:cs="Calibri"/>
                <w:b/>
                <w:lang w:val="en-US"/>
              </w:rPr>
              <w:t>PD-1 (PDCD1)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3226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rFonts w:cs="Calibri"/>
                <w:b/>
                <w:lang w:val="en-US"/>
              </w:rPr>
              <w:t>PD-L1 (</w:t>
            </w:r>
            <w:r w:rsidRPr="005C267A">
              <w:rPr>
                <w:rFonts w:ascii="Segoe UI" w:hAnsi="Segoe UI" w:cs="Segoe UI"/>
                <w:b/>
                <w:bCs/>
                <w:iCs/>
                <w:color w:val="333333"/>
                <w:shd w:val="clear" w:color="auto" w:fill="FFFFFF"/>
              </w:rPr>
              <w:t>CD274)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2518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rFonts w:cs="Calibri"/>
                <w:b/>
                <w:lang w:val="en-US"/>
              </w:rPr>
              <w:t>LAG3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121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rFonts w:cs="Calibri"/>
                <w:b/>
                <w:lang w:val="en-US"/>
              </w:rPr>
              <w:t>TIM3 (</w:t>
            </w:r>
            <w:r w:rsidRPr="005C267A">
              <w:rPr>
                <w:rFonts w:cs="Calibri"/>
                <w:b/>
                <w:bCs/>
                <w:iCs/>
                <w:color w:val="333333"/>
                <w:shd w:val="clear" w:color="auto" w:fill="FFFFFF"/>
              </w:rPr>
              <w:t>HAVCR2)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100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rFonts w:cs="Calibri"/>
                <w:b/>
                <w:lang w:val="en-US"/>
              </w:rPr>
              <w:t>OX40 (</w:t>
            </w:r>
            <w:r w:rsidRPr="005C267A">
              <w:rPr>
                <w:rStyle w:val="aliasmainname"/>
                <w:rFonts w:ascii="Segoe UI" w:hAnsi="Segoe UI" w:cs="Segoe UI"/>
                <w:b/>
                <w:bCs/>
                <w:iCs/>
                <w:color w:val="333333"/>
                <w:shd w:val="clear" w:color="auto" w:fill="FFFFFF"/>
              </w:rPr>
              <w:t>TNFRSF4)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78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rFonts w:cs="Calibri"/>
                <w:b/>
                <w:lang w:val="en-US"/>
              </w:rPr>
              <w:t>GITR (</w:t>
            </w:r>
            <w:r w:rsidRPr="005C267A">
              <w:rPr>
                <w:rFonts w:ascii="Segoe UI" w:hAnsi="Segoe UI" w:cs="Segoe UI"/>
                <w:b/>
                <w:bCs/>
                <w:iCs/>
                <w:color w:val="333333"/>
                <w:shd w:val="clear" w:color="auto" w:fill="FFFFFF"/>
              </w:rPr>
              <w:t>TNFRSF18)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25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rFonts w:cs="Calibri"/>
                <w:b/>
                <w:lang w:val="en-US"/>
              </w:rPr>
              <w:t>TIGIT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75</w:t>
            </w:r>
          </w:p>
        </w:tc>
      </w:tr>
      <w:tr w:rsidR="009A649F" w:rsidRPr="005C267A" w:rsidTr="005F460F">
        <w:trPr>
          <w:cantSplit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rFonts w:cs="Calibri"/>
                <w:b/>
                <w:lang w:val="en-US"/>
              </w:rPr>
            </w:pPr>
            <w:r w:rsidRPr="005C267A">
              <w:rPr>
                <w:b/>
                <w:bCs/>
              </w:rPr>
              <w:t>4-1BB (TNFRSF9)</w:t>
            </w:r>
          </w:p>
        </w:tc>
        <w:tc>
          <w:tcPr>
            <w:tcW w:w="0" w:type="auto"/>
            <w:noWrap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124</w:t>
            </w:r>
          </w:p>
        </w:tc>
      </w:tr>
      <w:bookmarkEnd w:id="1"/>
    </w:tbl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spacing w:after="0" w:line="240" w:lineRule="auto"/>
        <w:rPr>
          <w:lang w:val="en-US"/>
        </w:rPr>
      </w:pPr>
      <w:r w:rsidRPr="005C267A">
        <w:rPr>
          <w:lang w:val="en-US"/>
        </w:rPr>
        <w:br w:type="page"/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b/>
          <w:lang w:val="en-US"/>
        </w:rPr>
        <w:t xml:space="preserve">NOT Shown </w:t>
      </w:r>
      <w:r>
        <w:rPr>
          <w:b/>
          <w:lang w:val="en-US"/>
        </w:rPr>
        <w:t>Table S</w:t>
      </w:r>
      <w:r w:rsidRPr="005C267A">
        <w:rPr>
          <w:b/>
          <w:lang w:val="en-US"/>
        </w:rPr>
        <w:t>2</w:t>
      </w:r>
      <w:r w:rsidRPr="005C267A">
        <w:rPr>
          <w:lang w:val="en-US"/>
        </w:rPr>
        <w:t xml:space="preserve">. </w:t>
      </w:r>
    </w:p>
    <w:p w:rsidR="009A649F" w:rsidRPr="005C267A" w:rsidRDefault="009A649F" w:rsidP="009A649F">
      <w:pPr>
        <w:rPr>
          <w:lang w:val="en-US"/>
        </w:rPr>
      </w:pPr>
      <w:r w:rsidRPr="005C267A">
        <w:rPr>
          <w:lang w:val="en-US"/>
        </w:rPr>
        <w:t>Number of clinical trials using an immunotherapy-related approach</w:t>
      </w:r>
    </w:p>
    <w:p w:rsidR="009A649F" w:rsidRPr="005C267A" w:rsidRDefault="009A649F" w:rsidP="009A649F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7"/>
        <w:gridCol w:w="2311"/>
      </w:tblGrid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b/>
                <w:lang w:val="en-US"/>
              </w:rPr>
            </w:pPr>
            <w:r w:rsidRPr="005C267A">
              <w:rPr>
                <w:b/>
                <w:lang w:val="en-US"/>
              </w:rPr>
              <w:t>Search formula:</w:t>
            </w:r>
          </w:p>
          <w:p w:rsidR="009A649F" w:rsidRPr="005C267A" w:rsidRDefault="009A649F" w:rsidP="005F460F">
            <w:pPr>
              <w:rPr>
                <w:b/>
                <w:i/>
                <w:lang w:val="en-US"/>
              </w:rPr>
            </w:pPr>
            <w:r w:rsidRPr="005C267A">
              <w:rPr>
                <w:b/>
                <w:i/>
                <w:lang w:val="en-US"/>
              </w:rPr>
              <w:t>“Cancer type” AND “immunotherapy”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b/>
                <w:lang w:val="en-US"/>
              </w:rPr>
            </w:pPr>
            <w:r w:rsidRPr="005C267A">
              <w:rPr>
                <w:b/>
                <w:lang w:val="en-US"/>
              </w:rPr>
              <w:t>N. Clinical Trials reported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Adernocortical cancer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6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Bladder cancer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146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Breast cancer 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355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Cervical cancer 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166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Cholangiocarcinoma 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55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Colon carcinoma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85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Lymphoid neoplasm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162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Esophageal cancer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151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Gliobastoma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159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Head and neck cancer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205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</w:tcPr>
          <w:p w:rsidR="009A649F" w:rsidRPr="005C267A" w:rsidRDefault="009A649F" w:rsidP="005F460F">
            <w:r w:rsidRPr="005C267A">
              <w:t>Kidney cancer</w:t>
            </w:r>
          </w:p>
        </w:tc>
        <w:tc>
          <w:tcPr>
            <w:tcW w:w="0" w:type="auto"/>
          </w:tcPr>
          <w:p w:rsidR="009A649F" w:rsidRPr="005C267A" w:rsidRDefault="009A649F" w:rsidP="005F460F">
            <w:pPr>
              <w:jc w:val="center"/>
            </w:pPr>
            <w:r w:rsidRPr="005C267A">
              <w:t>252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Leukemia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365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</w:tcPr>
          <w:p w:rsidR="009A649F" w:rsidRPr="005C267A" w:rsidRDefault="009A649F" w:rsidP="005F460F">
            <w:r w:rsidRPr="005C267A">
              <w:t xml:space="preserve">Glioma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207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</w:tcPr>
          <w:p w:rsidR="009A649F" w:rsidRPr="005C267A" w:rsidRDefault="009A649F" w:rsidP="005F460F">
            <w:r w:rsidRPr="005C267A">
              <w:t xml:space="preserve">Liver cancer 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253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Lung cancer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927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Ovary cancer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187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Pancreatic cancer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197</w:t>
            </w:r>
          </w:p>
        </w:tc>
      </w:tr>
      <w:tr w:rsidR="009A649F" w:rsidRPr="005C267A" w:rsidTr="005F460F">
        <w:trPr>
          <w:trHeight w:hRule="exact" w:val="290"/>
        </w:trPr>
        <w:tc>
          <w:tcPr>
            <w:tcW w:w="0" w:type="auto"/>
          </w:tcPr>
          <w:p w:rsidR="009A649F" w:rsidRPr="005C267A" w:rsidRDefault="009A649F" w:rsidP="005F460F">
            <w:r w:rsidRPr="005C267A">
              <w:t xml:space="preserve">Pheochormocytoma + Paraganglioma </w:t>
            </w:r>
          </w:p>
        </w:tc>
        <w:tc>
          <w:tcPr>
            <w:tcW w:w="0" w:type="auto"/>
          </w:tcPr>
          <w:p w:rsidR="009A649F" w:rsidRPr="005C267A" w:rsidRDefault="009A649F" w:rsidP="005F460F">
            <w:pPr>
              <w:jc w:val="center"/>
            </w:pPr>
            <w:r w:rsidRPr="005C267A">
              <w:t>4</w:t>
            </w:r>
          </w:p>
        </w:tc>
      </w:tr>
      <w:tr w:rsidR="009A649F" w:rsidRPr="005C267A" w:rsidTr="005F460F">
        <w:trPr>
          <w:trHeight w:hRule="exact" w:val="29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Prostate cancer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202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Rectum cancer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64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Sarcoma 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152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Melanoma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574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Stomach cancer 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159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Testis cancer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18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Thyroid 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22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>Thymoma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5</w:t>
            </w:r>
          </w:p>
        </w:tc>
      </w:tr>
      <w:tr w:rsidR="009A649F" w:rsidRPr="005C267A" w:rsidTr="005F460F">
        <w:trPr>
          <w:trHeight w:hRule="exact" w:val="284"/>
        </w:trPr>
        <w:tc>
          <w:tcPr>
            <w:tcW w:w="0" w:type="auto"/>
            <w:hideMark/>
          </w:tcPr>
          <w:p w:rsidR="009A649F" w:rsidRPr="005C267A" w:rsidRDefault="009A649F" w:rsidP="005F460F">
            <w:r w:rsidRPr="005C267A">
              <w:t xml:space="preserve">Uterine cancer </w:t>
            </w:r>
          </w:p>
        </w:tc>
        <w:tc>
          <w:tcPr>
            <w:tcW w:w="0" w:type="auto"/>
            <w:hideMark/>
          </w:tcPr>
          <w:p w:rsidR="009A649F" w:rsidRPr="005C267A" w:rsidRDefault="009A649F" w:rsidP="005F460F">
            <w:pPr>
              <w:jc w:val="center"/>
            </w:pPr>
            <w:r w:rsidRPr="005C267A">
              <w:t>94</w:t>
            </w:r>
          </w:p>
        </w:tc>
      </w:tr>
    </w:tbl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spacing w:after="0" w:line="240" w:lineRule="auto"/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/>
    <w:p w:rsidR="009A649F" w:rsidRPr="005C267A" w:rsidRDefault="009A649F" w:rsidP="009A649F"/>
    <w:p w:rsidR="009A649F" w:rsidRPr="005C267A" w:rsidRDefault="009A649F" w:rsidP="009A649F"/>
    <w:p w:rsidR="009A649F" w:rsidRPr="005C267A" w:rsidRDefault="009A649F" w:rsidP="009A649F"/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b/>
          <w:lang w:val="en-US"/>
        </w:rPr>
        <w:t xml:space="preserve">NOT Shown </w:t>
      </w:r>
      <w:r>
        <w:rPr>
          <w:b/>
          <w:lang w:val="en-US"/>
        </w:rPr>
        <w:t>Table S</w:t>
      </w:r>
      <w:r w:rsidRPr="005C267A">
        <w:rPr>
          <w:b/>
          <w:lang w:val="en-US"/>
        </w:rPr>
        <w:t>3</w:t>
      </w:r>
      <w:r w:rsidRPr="005C267A">
        <w:rPr>
          <w:lang w:val="en-US"/>
        </w:rPr>
        <w:t xml:space="preserve">. </w:t>
      </w:r>
    </w:p>
    <w:p w:rsidR="009A649F" w:rsidRPr="005C267A" w:rsidRDefault="009A649F" w:rsidP="009A649F">
      <w:pPr>
        <w:rPr>
          <w:b/>
          <w:lang w:val="en-US"/>
        </w:rPr>
      </w:pPr>
    </w:p>
    <w:p w:rsidR="009A649F" w:rsidRPr="005C267A" w:rsidRDefault="009A649F" w:rsidP="009A649F">
      <w:pPr>
        <w:rPr>
          <w:lang w:val="en-US"/>
        </w:rPr>
      </w:pPr>
      <w:bookmarkStart w:id="2" w:name="_Hlk109394605"/>
      <w:r w:rsidRPr="005C267A">
        <w:rPr>
          <w:b/>
          <w:lang w:val="en-US"/>
        </w:rPr>
        <w:t xml:space="preserve">Validation of ICRs expression in EBI Expression atlas, in melanoma samples. </w:t>
      </w:r>
      <w:r w:rsidRPr="005C267A">
        <w:rPr>
          <w:lang w:val="en-US"/>
        </w:rPr>
        <w:t xml:space="preserve">Up-regulation and down-regulation vs. controls, observed in EBI Expression atlas, reflects the regulation observed in GEPIA2 and reported in </w:t>
      </w:r>
      <w:bookmarkStart w:id="3" w:name="_GoBack"/>
      <w:r>
        <w:rPr>
          <w:lang w:val="en-US"/>
        </w:rPr>
        <w:t>Table S</w:t>
      </w:r>
      <w:bookmarkEnd w:id="3"/>
      <w:r w:rsidRPr="005C267A">
        <w:rPr>
          <w:lang w:val="en-US"/>
        </w:rPr>
        <w:t>2 and Figs S1 to S9.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2508"/>
        <w:gridCol w:w="2864"/>
        <w:gridCol w:w="2881"/>
      </w:tblGrid>
      <w:tr w:rsidR="009A649F" w:rsidRPr="005C267A" w:rsidTr="005F460F">
        <w:trPr>
          <w:trHeight w:val="1417"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b/>
                <w:lang w:val="en-US"/>
              </w:rPr>
            </w:pPr>
            <w:r w:rsidRPr="005C267A">
              <w:rPr>
                <w:b/>
                <w:lang w:val="en-US"/>
              </w:rPr>
              <w:t>Gene name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b/>
                <w:lang w:val="en-US"/>
              </w:rPr>
              <w:t xml:space="preserve">Expression level in melanoma </w:t>
            </w:r>
            <w:r w:rsidRPr="005C267A">
              <w:rPr>
                <w:lang w:val="en-US"/>
              </w:rPr>
              <w:t>(36 biological replicates) (TPM)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b/>
                <w:lang w:val="en-US"/>
              </w:rPr>
              <w:t xml:space="preserve">Expression level in normal skin, lower leg </w:t>
            </w:r>
            <w:r w:rsidRPr="005C267A">
              <w:rPr>
                <w:lang w:val="en-US"/>
              </w:rPr>
              <w:t>(141 biological replicates) (TPM)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b/>
                <w:lang w:val="en-US"/>
              </w:rPr>
              <w:t xml:space="preserve">Expression level in normal skin suprapubic </w:t>
            </w:r>
            <w:r w:rsidRPr="005C267A">
              <w:rPr>
                <w:lang w:val="en-US"/>
              </w:rPr>
              <w:t>(43 biological replicates) (TPM)</w:t>
            </w:r>
          </w:p>
        </w:tc>
      </w:tr>
      <w:tr w:rsidR="009A649F" w:rsidRPr="005C267A" w:rsidTr="005F460F">
        <w:trPr>
          <w:trHeight w:val="294"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TIM3 (</w:t>
            </w:r>
            <w:r w:rsidRPr="005C267A">
              <w:rPr>
                <w:rFonts w:cs="Calibri"/>
                <w:bCs/>
                <w:iCs/>
                <w:color w:val="333333"/>
                <w:shd w:val="clear" w:color="auto" w:fill="FFFFFF"/>
                <w:lang w:val="en-US"/>
              </w:rPr>
              <w:t>HAVCR2)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 xml:space="preserve">11 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 xml:space="preserve">2 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 xml:space="preserve">2 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OX40 (</w:t>
            </w:r>
            <w:r w:rsidRPr="005C267A">
              <w:rPr>
                <w:rStyle w:val="aliasmainname"/>
                <w:rFonts w:ascii="Segoe UI" w:hAnsi="Segoe UI" w:cs="Segoe UI"/>
                <w:bCs/>
                <w:iCs/>
                <w:color w:val="333333"/>
                <w:shd w:val="clear" w:color="auto" w:fill="FFFFFF"/>
                <w:lang w:val="en-US"/>
              </w:rPr>
              <w:t>TNFRSF4)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 xml:space="preserve"> 7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GITR (</w:t>
            </w:r>
            <w:r w:rsidRPr="005C267A">
              <w:rPr>
                <w:rFonts w:ascii="Segoe UI" w:hAnsi="Segoe UI" w:cs="Segoe UI"/>
                <w:bCs/>
                <w:iCs/>
                <w:color w:val="333333"/>
                <w:shd w:val="clear" w:color="auto" w:fill="FFFFFF"/>
                <w:lang w:val="en-US"/>
              </w:rPr>
              <w:t>TNFRSF18)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33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38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bCs/>
                <w:lang w:val="en-US"/>
              </w:rPr>
              <w:t>TIGIT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 xml:space="preserve"> 2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LAG3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PD-L1 (CD274)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PD-1 (PDCD1)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0.6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0.9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CTLA4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0.6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0.9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bCs/>
                <w:lang w:val="en-US"/>
              </w:rPr>
              <w:t>4-1BB (TNFRSF9)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</w:tr>
      <w:bookmarkEnd w:id="2"/>
    </w:tbl>
    <w:p w:rsidR="009A649F" w:rsidRPr="005C267A" w:rsidRDefault="009A649F" w:rsidP="009A649F"/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b/>
          <w:lang w:val="en-US"/>
        </w:rPr>
        <w:t xml:space="preserve">NOT Shown </w:t>
      </w:r>
      <w:r>
        <w:rPr>
          <w:b/>
          <w:lang w:val="en-US"/>
        </w:rPr>
        <w:t>Table S</w:t>
      </w:r>
      <w:r w:rsidRPr="005C267A">
        <w:rPr>
          <w:b/>
          <w:lang w:val="en-US"/>
        </w:rPr>
        <w:t>4</w:t>
      </w:r>
      <w:r w:rsidRPr="005C267A">
        <w:rPr>
          <w:lang w:val="en-US"/>
        </w:rPr>
        <w:t xml:space="preserve">. </w:t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b/>
          <w:lang w:val="en-US"/>
        </w:rPr>
        <w:t xml:space="preserve">Validation of ICRs expression in EBI expression atlas, in pancreatic adenocarcinoma samples. </w:t>
      </w:r>
      <w:r w:rsidRPr="005C267A">
        <w:rPr>
          <w:lang w:val="en-US"/>
        </w:rPr>
        <w:t xml:space="preserve">Up-regulation observed in EBI expression atlas, reflects the regulation observed in GEPIA2 and reported in </w:t>
      </w:r>
      <w:r>
        <w:rPr>
          <w:lang w:val="en-US"/>
        </w:rPr>
        <w:t>Table S</w:t>
      </w:r>
      <w:r w:rsidRPr="005C267A">
        <w:rPr>
          <w:lang w:val="en-US"/>
        </w:rPr>
        <w:t>2 and Figs S1 to S9.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"/>
        <w:gridCol w:w="4064"/>
        <w:gridCol w:w="4133"/>
      </w:tblGrid>
      <w:tr w:rsidR="009A649F" w:rsidRPr="005C267A" w:rsidTr="005F460F">
        <w:trPr>
          <w:trHeight w:val="1417"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b/>
                <w:lang w:val="en-US"/>
              </w:rPr>
            </w:pPr>
            <w:r w:rsidRPr="005C267A">
              <w:rPr>
                <w:b/>
                <w:lang w:val="en-US"/>
              </w:rPr>
              <w:t>Gene name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b/>
                <w:lang w:val="en-US"/>
              </w:rPr>
              <w:t xml:space="preserve">Expression in pancreas adenocarcinoma                 </w:t>
            </w:r>
            <w:r w:rsidRPr="005C267A">
              <w:rPr>
                <w:lang w:val="en-US"/>
              </w:rPr>
              <w:t>(75 biological replicates) (TPM)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b/>
                <w:lang w:val="en-US"/>
              </w:rPr>
              <w:t xml:space="preserve">Expression in adjacent normal pancreas                            </w:t>
            </w:r>
            <w:r w:rsidRPr="005C267A">
              <w:rPr>
                <w:lang w:val="en-US"/>
              </w:rPr>
              <w:t>(70 biological replicates)      (TPM)</w:t>
            </w:r>
          </w:p>
        </w:tc>
      </w:tr>
      <w:tr w:rsidR="009A649F" w:rsidRPr="005C267A" w:rsidTr="005F460F">
        <w:trPr>
          <w:trHeight w:val="294"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TIM3 (</w:t>
            </w:r>
            <w:r w:rsidRPr="005C267A">
              <w:rPr>
                <w:rFonts w:cs="Calibri"/>
                <w:bCs/>
                <w:iCs/>
                <w:color w:val="333333"/>
                <w:shd w:val="clear" w:color="auto" w:fill="FFFFFF"/>
                <w:lang w:val="en-US"/>
              </w:rPr>
              <w:t>HAVCR2)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25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OX40 (</w:t>
            </w:r>
            <w:r w:rsidRPr="005C267A">
              <w:rPr>
                <w:rStyle w:val="aliasmainname"/>
                <w:rFonts w:ascii="Segoe UI" w:hAnsi="Segoe UI" w:cs="Segoe UI"/>
                <w:bCs/>
                <w:iCs/>
                <w:color w:val="333333"/>
                <w:shd w:val="clear" w:color="auto" w:fill="FFFFFF"/>
                <w:lang w:val="en-US"/>
              </w:rPr>
              <w:t>TNFRSF4)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GITR (</w:t>
            </w:r>
            <w:r w:rsidRPr="005C267A">
              <w:rPr>
                <w:rFonts w:ascii="Segoe UI" w:hAnsi="Segoe UI" w:cs="Segoe UI"/>
                <w:bCs/>
                <w:iCs/>
                <w:color w:val="333333"/>
                <w:shd w:val="clear" w:color="auto" w:fill="FFFFFF"/>
                <w:lang w:val="en-US"/>
              </w:rPr>
              <w:t>TNFRSF18)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bCs/>
                <w:lang w:val="en-US"/>
              </w:rPr>
              <w:t>TIGIT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LAG3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PD-L1 (CD274)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PD-1 (PDCD1)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6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CTLA4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bCs/>
                <w:lang w:val="en-US"/>
              </w:rPr>
              <w:t>4-1BB (TNFRSF9)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</w:tr>
    </w:tbl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rFonts w:cs="Calibri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b/>
          <w:lang w:val="en-US"/>
        </w:rPr>
        <w:t xml:space="preserve">NOT Shown </w:t>
      </w:r>
      <w:r>
        <w:rPr>
          <w:b/>
          <w:lang w:val="en-US"/>
        </w:rPr>
        <w:t>Table S</w:t>
      </w:r>
      <w:r w:rsidRPr="005C267A">
        <w:rPr>
          <w:b/>
          <w:lang w:val="en-US"/>
        </w:rPr>
        <w:t>5</w:t>
      </w:r>
      <w:r w:rsidRPr="005C267A">
        <w:rPr>
          <w:lang w:val="en-US"/>
        </w:rPr>
        <w:t xml:space="preserve">. </w:t>
      </w:r>
    </w:p>
    <w:p w:rsidR="009A649F" w:rsidRPr="005C267A" w:rsidRDefault="009A649F" w:rsidP="009A649F">
      <w:pPr>
        <w:rPr>
          <w:lang w:val="en-US"/>
        </w:rPr>
      </w:pPr>
    </w:p>
    <w:p w:rsidR="009A649F" w:rsidRPr="005C267A" w:rsidRDefault="009A649F" w:rsidP="009A649F">
      <w:pPr>
        <w:rPr>
          <w:lang w:val="en-US"/>
        </w:rPr>
      </w:pPr>
      <w:r w:rsidRPr="005C267A">
        <w:rPr>
          <w:b/>
          <w:lang w:val="en-US"/>
        </w:rPr>
        <w:t xml:space="preserve">Validation of ICRs expression in EBI Expression atlas, in Thyroid carcinoma samples. </w:t>
      </w:r>
      <w:r w:rsidRPr="005C267A">
        <w:rPr>
          <w:lang w:val="en-US"/>
        </w:rPr>
        <w:t xml:space="preserve">The absence of -or marginally- differential regulation, observed for most ICRs in EBI Expression atlas, reflects the absence of differential regulation observed in GEPIA2 reported in </w:t>
      </w:r>
      <w:r>
        <w:rPr>
          <w:lang w:val="en-US"/>
        </w:rPr>
        <w:t>Table S</w:t>
      </w:r>
      <w:r w:rsidRPr="005C267A">
        <w:rPr>
          <w:lang w:val="en-US"/>
        </w:rPr>
        <w:t>2 and Figs S1 to S9.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2"/>
        <w:gridCol w:w="3776"/>
        <w:gridCol w:w="4400"/>
      </w:tblGrid>
      <w:tr w:rsidR="009A649F" w:rsidRPr="005C267A" w:rsidTr="005F460F">
        <w:trPr>
          <w:trHeight w:val="1417"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b/>
                <w:lang w:val="en-US"/>
              </w:rPr>
            </w:pPr>
            <w:r w:rsidRPr="005C267A">
              <w:rPr>
                <w:b/>
                <w:lang w:val="en-US"/>
              </w:rPr>
              <w:t>Gene name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b/>
                <w:lang w:val="en-US"/>
              </w:rPr>
              <w:t xml:space="preserve">Expression in pancreas thyroid carcinoma </w:t>
            </w:r>
            <w:r w:rsidRPr="005C267A">
              <w:rPr>
                <w:lang w:val="en-US"/>
              </w:rPr>
              <w:t>(47 biological replicates) (TPM)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b/>
                <w:lang w:val="en-US"/>
              </w:rPr>
              <w:t xml:space="preserve">Expression in adjacent thyroid pancreas                            </w:t>
            </w:r>
            <w:r w:rsidRPr="005C267A">
              <w:rPr>
                <w:lang w:val="en-US"/>
              </w:rPr>
              <w:t>(4 biological replicates)      (TPM)</w:t>
            </w:r>
          </w:p>
        </w:tc>
      </w:tr>
      <w:tr w:rsidR="009A649F" w:rsidRPr="005C267A" w:rsidTr="005F460F">
        <w:trPr>
          <w:trHeight w:val="294"/>
        </w:trPr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TIM3 (</w:t>
            </w:r>
            <w:r w:rsidRPr="005C267A">
              <w:rPr>
                <w:rFonts w:cs="Calibri"/>
                <w:bCs/>
                <w:iCs/>
                <w:color w:val="333333"/>
                <w:shd w:val="clear" w:color="auto" w:fill="FFFFFF"/>
                <w:lang w:val="en-US"/>
              </w:rPr>
              <w:t>HAVCR2)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OX40 (</w:t>
            </w:r>
            <w:r w:rsidRPr="005C267A">
              <w:rPr>
                <w:rStyle w:val="aliasmainname"/>
                <w:rFonts w:ascii="Segoe UI" w:hAnsi="Segoe UI" w:cs="Segoe UI"/>
                <w:bCs/>
                <w:iCs/>
                <w:color w:val="333333"/>
                <w:shd w:val="clear" w:color="auto" w:fill="FFFFFF"/>
                <w:lang w:val="en-US"/>
              </w:rPr>
              <w:t>TNFRSF4)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8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rFonts w:cs="Calibri"/>
                <w:lang w:val="en-US"/>
              </w:rPr>
              <w:t>GITR (</w:t>
            </w:r>
            <w:r w:rsidRPr="005C267A">
              <w:rPr>
                <w:rFonts w:ascii="Segoe UI" w:hAnsi="Segoe UI" w:cs="Segoe UI"/>
                <w:bCs/>
                <w:iCs/>
                <w:color w:val="333333"/>
                <w:shd w:val="clear" w:color="auto" w:fill="FFFFFF"/>
                <w:lang w:val="en-US"/>
              </w:rPr>
              <w:t>TNFRSF18)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bCs/>
                <w:lang w:val="en-US"/>
              </w:rPr>
              <w:t>TIGIT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0.8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LAG3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3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PD-L1 (CD274)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5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PD-1 (PDCD1)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4</w:t>
            </w:r>
          </w:p>
        </w:tc>
      </w:tr>
      <w:tr w:rsidR="009A649F" w:rsidRPr="005C267A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lang w:val="en-US"/>
              </w:rPr>
              <w:t>CTLA4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0.8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2</w:t>
            </w:r>
          </w:p>
        </w:tc>
      </w:tr>
      <w:tr w:rsidR="009A649F" w:rsidRPr="00DF731C" w:rsidTr="005F460F">
        <w:tc>
          <w:tcPr>
            <w:tcW w:w="0" w:type="auto"/>
            <w:vAlign w:val="center"/>
          </w:tcPr>
          <w:p w:rsidR="009A649F" w:rsidRPr="005C267A" w:rsidRDefault="009A649F" w:rsidP="005F460F">
            <w:pPr>
              <w:rPr>
                <w:lang w:val="en-US"/>
              </w:rPr>
            </w:pPr>
            <w:r w:rsidRPr="005C267A">
              <w:rPr>
                <w:bCs/>
                <w:lang w:val="en-US"/>
              </w:rPr>
              <w:t>4-1BB (TNFRSF9)</w:t>
            </w:r>
          </w:p>
        </w:tc>
        <w:tc>
          <w:tcPr>
            <w:tcW w:w="0" w:type="auto"/>
            <w:vAlign w:val="center"/>
          </w:tcPr>
          <w:p w:rsidR="009A649F" w:rsidRPr="005C267A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Below cutoff</w:t>
            </w:r>
          </w:p>
        </w:tc>
        <w:tc>
          <w:tcPr>
            <w:tcW w:w="0" w:type="auto"/>
            <w:vAlign w:val="center"/>
          </w:tcPr>
          <w:p w:rsidR="009A649F" w:rsidRPr="00DF731C" w:rsidRDefault="009A649F" w:rsidP="005F460F">
            <w:pPr>
              <w:jc w:val="center"/>
              <w:rPr>
                <w:lang w:val="en-US"/>
              </w:rPr>
            </w:pPr>
            <w:r w:rsidRPr="005C267A">
              <w:rPr>
                <w:lang w:val="en-US"/>
              </w:rPr>
              <w:t>0.8</w:t>
            </w:r>
          </w:p>
        </w:tc>
      </w:tr>
    </w:tbl>
    <w:p w:rsidR="009A649F" w:rsidRDefault="009A649F" w:rsidP="009A649F">
      <w:pPr>
        <w:rPr>
          <w:rFonts w:cs="Calibri"/>
        </w:rPr>
      </w:pPr>
    </w:p>
    <w:p w:rsidR="009A649F" w:rsidRPr="00463CF6" w:rsidRDefault="009A649F" w:rsidP="009A649F">
      <w:pPr>
        <w:rPr>
          <w:rFonts w:cs="Calibri"/>
        </w:rPr>
      </w:pPr>
    </w:p>
    <w:p w:rsidR="009A649F" w:rsidRDefault="009A649F" w:rsidP="009A649F">
      <w:pPr>
        <w:rPr>
          <w:lang w:val="en-US"/>
        </w:rPr>
      </w:pPr>
    </w:p>
    <w:p w:rsidR="009A649F" w:rsidRDefault="009A649F" w:rsidP="009A649F">
      <w:pPr>
        <w:rPr>
          <w:lang w:val="en-US"/>
        </w:rPr>
      </w:pPr>
    </w:p>
    <w:p w:rsidR="009A649F" w:rsidRDefault="009A649F" w:rsidP="009A649F">
      <w:pPr>
        <w:rPr>
          <w:lang w:val="en-US"/>
        </w:rPr>
      </w:pPr>
    </w:p>
    <w:p w:rsidR="009A649F" w:rsidRDefault="009A649F" w:rsidP="009A649F">
      <w:pPr>
        <w:rPr>
          <w:lang w:val="en-US"/>
        </w:rPr>
      </w:pPr>
    </w:p>
    <w:p w:rsidR="009A649F" w:rsidRDefault="009A649F" w:rsidP="009A649F">
      <w:pPr>
        <w:rPr>
          <w:lang w:val="en-US"/>
        </w:rPr>
      </w:pPr>
    </w:p>
    <w:p w:rsidR="009A649F" w:rsidRDefault="009A649F" w:rsidP="009A649F">
      <w:pPr>
        <w:rPr>
          <w:lang w:val="en-US"/>
        </w:rPr>
      </w:pPr>
    </w:p>
    <w:p w:rsidR="009A649F" w:rsidRDefault="009A649F" w:rsidP="009A649F">
      <w:pPr>
        <w:rPr>
          <w:lang w:val="en-US"/>
        </w:rPr>
      </w:pPr>
    </w:p>
    <w:p w:rsidR="009A649F" w:rsidRDefault="009A649F" w:rsidP="009A649F">
      <w:pPr>
        <w:rPr>
          <w:lang w:val="en-US"/>
        </w:rPr>
      </w:pPr>
    </w:p>
    <w:p w:rsidR="009A649F" w:rsidRPr="00E4466C" w:rsidRDefault="009A649F" w:rsidP="009A649F">
      <w:pPr>
        <w:spacing w:after="0" w:line="480" w:lineRule="auto"/>
        <w:rPr>
          <w:rFonts w:ascii="Times New Roman" w:hAnsi="Times New Roman"/>
          <w:lang w:val="en-US"/>
        </w:rPr>
      </w:pPr>
    </w:p>
    <w:p w:rsidR="006E7183" w:rsidRDefault="006E7183"/>
    <w:sectPr w:rsidR="006E7183" w:rsidSect="00323CCE"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7523827"/>
      <w:docPartObj>
        <w:docPartGallery w:val="Page Numbers (Bottom of Page)"/>
        <w:docPartUnique/>
      </w:docPartObj>
    </w:sdtPr>
    <w:sdtEndPr/>
    <w:sdtContent>
      <w:p w:rsidR="00031026" w:rsidRDefault="009A649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031026" w:rsidRDefault="009A649F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49F"/>
    <w:rsid w:val="00012E9B"/>
    <w:rsid w:val="00013491"/>
    <w:rsid w:val="00016A29"/>
    <w:rsid w:val="000261E5"/>
    <w:rsid w:val="000338F9"/>
    <w:rsid w:val="000362DC"/>
    <w:rsid w:val="00040494"/>
    <w:rsid w:val="0004771A"/>
    <w:rsid w:val="000511A7"/>
    <w:rsid w:val="000531F9"/>
    <w:rsid w:val="0005678F"/>
    <w:rsid w:val="000633CB"/>
    <w:rsid w:val="00067C26"/>
    <w:rsid w:val="00081ABF"/>
    <w:rsid w:val="00082F1F"/>
    <w:rsid w:val="00084349"/>
    <w:rsid w:val="0008578D"/>
    <w:rsid w:val="00092A64"/>
    <w:rsid w:val="00095D45"/>
    <w:rsid w:val="000A0B71"/>
    <w:rsid w:val="000B41C7"/>
    <w:rsid w:val="000C71ED"/>
    <w:rsid w:val="000D4EA4"/>
    <w:rsid w:val="000E7714"/>
    <w:rsid w:val="000F300C"/>
    <w:rsid w:val="00100F74"/>
    <w:rsid w:val="0011500B"/>
    <w:rsid w:val="00127F1E"/>
    <w:rsid w:val="001306A5"/>
    <w:rsid w:val="001427B7"/>
    <w:rsid w:val="00161B1A"/>
    <w:rsid w:val="001765AC"/>
    <w:rsid w:val="00177612"/>
    <w:rsid w:val="00191644"/>
    <w:rsid w:val="00192FA1"/>
    <w:rsid w:val="00193022"/>
    <w:rsid w:val="00193273"/>
    <w:rsid w:val="001A0E4D"/>
    <w:rsid w:val="001A28D9"/>
    <w:rsid w:val="001A56B4"/>
    <w:rsid w:val="001A5A83"/>
    <w:rsid w:val="001B1E69"/>
    <w:rsid w:val="001B28FA"/>
    <w:rsid w:val="001B3C00"/>
    <w:rsid w:val="001B5541"/>
    <w:rsid w:val="001C0AD2"/>
    <w:rsid w:val="001C2A92"/>
    <w:rsid w:val="001C5B56"/>
    <w:rsid w:val="001C6DCF"/>
    <w:rsid w:val="001E32EC"/>
    <w:rsid w:val="001E4390"/>
    <w:rsid w:val="001E685D"/>
    <w:rsid w:val="001E7238"/>
    <w:rsid w:val="002023A2"/>
    <w:rsid w:val="0021230D"/>
    <w:rsid w:val="00223213"/>
    <w:rsid w:val="00261CB7"/>
    <w:rsid w:val="0026265C"/>
    <w:rsid w:val="00281978"/>
    <w:rsid w:val="00284822"/>
    <w:rsid w:val="00295EA4"/>
    <w:rsid w:val="002A2DDE"/>
    <w:rsid w:val="002D6B32"/>
    <w:rsid w:val="002E1317"/>
    <w:rsid w:val="002E59C6"/>
    <w:rsid w:val="00302DC3"/>
    <w:rsid w:val="0031040B"/>
    <w:rsid w:val="003114F2"/>
    <w:rsid w:val="003139B9"/>
    <w:rsid w:val="00322274"/>
    <w:rsid w:val="003233F2"/>
    <w:rsid w:val="00326461"/>
    <w:rsid w:val="003366B3"/>
    <w:rsid w:val="00345725"/>
    <w:rsid w:val="00354B7C"/>
    <w:rsid w:val="00355DD8"/>
    <w:rsid w:val="00360692"/>
    <w:rsid w:val="00360C49"/>
    <w:rsid w:val="00377CFF"/>
    <w:rsid w:val="00380B95"/>
    <w:rsid w:val="0038230E"/>
    <w:rsid w:val="00386732"/>
    <w:rsid w:val="003B5FFB"/>
    <w:rsid w:val="003E5B2A"/>
    <w:rsid w:val="003E5F50"/>
    <w:rsid w:val="003F5DA6"/>
    <w:rsid w:val="00403374"/>
    <w:rsid w:val="004114CD"/>
    <w:rsid w:val="0041442F"/>
    <w:rsid w:val="004156DE"/>
    <w:rsid w:val="0041605A"/>
    <w:rsid w:val="00423BF3"/>
    <w:rsid w:val="00424781"/>
    <w:rsid w:val="00427AC7"/>
    <w:rsid w:val="00432762"/>
    <w:rsid w:val="00432C7A"/>
    <w:rsid w:val="00444501"/>
    <w:rsid w:val="00455DDA"/>
    <w:rsid w:val="00457C27"/>
    <w:rsid w:val="004778BC"/>
    <w:rsid w:val="00480136"/>
    <w:rsid w:val="00482D33"/>
    <w:rsid w:val="004839BF"/>
    <w:rsid w:val="00490017"/>
    <w:rsid w:val="00495965"/>
    <w:rsid w:val="004A1A80"/>
    <w:rsid w:val="004A343C"/>
    <w:rsid w:val="004D0025"/>
    <w:rsid w:val="004D515B"/>
    <w:rsid w:val="004D76A9"/>
    <w:rsid w:val="004D7EC7"/>
    <w:rsid w:val="004E2252"/>
    <w:rsid w:val="004E499C"/>
    <w:rsid w:val="004E4D00"/>
    <w:rsid w:val="004E6144"/>
    <w:rsid w:val="004E6F93"/>
    <w:rsid w:val="00502F39"/>
    <w:rsid w:val="00507243"/>
    <w:rsid w:val="005226F7"/>
    <w:rsid w:val="0053740C"/>
    <w:rsid w:val="00543CCC"/>
    <w:rsid w:val="00544109"/>
    <w:rsid w:val="00554910"/>
    <w:rsid w:val="00573991"/>
    <w:rsid w:val="005771C2"/>
    <w:rsid w:val="00577DA5"/>
    <w:rsid w:val="0059161A"/>
    <w:rsid w:val="005A269D"/>
    <w:rsid w:val="005A3004"/>
    <w:rsid w:val="005A68EA"/>
    <w:rsid w:val="005B1055"/>
    <w:rsid w:val="005D5EB7"/>
    <w:rsid w:val="005D7FC5"/>
    <w:rsid w:val="005F086C"/>
    <w:rsid w:val="005F4B07"/>
    <w:rsid w:val="006013D4"/>
    <w:rsid w:val="0060260F"/>
    <w:rsid w:val="00606AE2"/>
    <w:rsid w:val="006233B1"/>
    <w:rsid w:val="00626F75"/>
    <w:rsid w:val="006370A3"/>
    <w:rsid w:val="006465AB"/>
    <w:rsid w:val="00647CF4"/>
    <w:rsid w:val="00650443"/>
    <w:rsid w:val="006568F1"/>
    <w:rsid w:val="0066523E"/>
    <w:rsid w:val="00666FF7"/>
    <w:rsid w:val="00673BD5"/>
    <w:rsid w:val="00674D57"/>
    <w:rsid w:val="0068403A"/>
    <w:rsid w:val="006900B2"/>
    <w:rsid w:val="006A3EAF"/>
    <w:rsid w:val="006B5FAB"/>
    <w:rsid w:val="006B6CA4"/>
    <w:rsid w:val="006C55C8"/>
    <w:rsid w:val="006C7CEC"/>
    <w:rsid w:val="006D5282"/>
    <w:rsid w:val="006D7F25"/>
    <w:rsid w:val="006E7183"/>
    <w:rsid w:val="006F1D51"/>
    <w:rsid w:val="006F250A"/>
    <w:rsid w:val="006F2C8D"/>
    <w:rsid w:val="006F6FD9"/>
    <w:rsid w:val="0071250B"/>
    <w:rsid w:val="0071362F"/>
    <w:rsid w:val="007231D0"/>
    <w:rsid w:val="00723CB9"/>
    <w:rsid w:val="00730200"/>
    <w:rsid w:val="00731A05"/>
    <w:rsid w:val="007369B7"/>
    <w:rsid w:val="00737D8F"/>
    <w:rsid w:val="0075340F"/>
    <w:rsid w:val="00767005"/>
    <w:rsid w:val="00770CF8"/>
    <w:rsid w:val="00785D02"/>
    <w:rsid w:val="0079034D"/>
    <w:rsid w:val="007A2071"/>
    <w:rsid w:val="007B2CBA"/>
    <w:rsid w:val="007B5421"/>
    <w:rsid w:val="007C09F3"/>
    <w:rsid w:val="007C294E"/>
    <w:rsid w:val="007C58AE"/>
    <w:rsid w:val="007C6044"/>
    <w:rsid w:val="007D2EBC"/>
    <w:rsid w:val="007E0485"/>
    <w:rsid w:val="007F2EFC"/>
    <w:rsid w:val="007F3563"/>
    <w:rsid w:val="007F3A38"/>
    <w:rsid w:val="00804125"/>
    <w:rsid w:val="00810BDD"/>
    <w:rsid w:val="008142C1"/>
    <w:rsid w:val="00820403"/>
    <w:rsid w:val="0082379E"/>
    <w:rsid w:val="00827F76"/>
    <w:rsid w:val="0083709C"/>
    <w:rsid w:val="00840C27"/>
    <w:rsid w:val="00842582"/>
    <w:rsid w:val="0086270B"/>
    <w:rsid w:val="0086575F"/>
    <w:rsid w:val="0086648A"/>
    <w:rsid w:val="00870D95"/>
    <w:rsid w:val="00871318"/>
    <w:rsid w:val="00876239"/>
    <w:rsid w:val="0088658D"/>
    <w:rsid w:val="008A33A7"/>
    <w:rsid w:val="008A6277"/>
    <w:rsid w:val="008A70A3"/>
    <w:rsid w:val="008C1E51"/>
    <w:rsid w:val="008C55B8"/>
    <w:rsid w:val="008D1573"/>
    <w:rsid w:val="008D35BC"/>
    <w:rsid w:val="008D507E"/>
    <w:rsid w:val="008E3161"/>
    <w:rsid w:val="008F60B9"/>
    <w:rsid w:val="00904DE7"/>
    <w:rsid w:val="0090602F"/>
    <w:rsid w:val="0090604F"/>
    <w:rsid w:val="009118E5"/>
    <w:rsid w:val="0091417D"/>
    <w:rsid w:val="00936B36"/>
    <w:rsid w:val="00954E25"/>
    <w:rsid w:val="00963506"/>
    <w:rsid w:val="00963A4E"/>
    <w:rsid w:val="009742F6"/>
    <w:rsid w:val="00974CD1"/>
    <w:rsid w:val="00974DFA"/>
    <w:rsid w:val="00980C1E"/>
    <w:rsid w:val="00987441"/>
    <w:rsid w:val="009912C9"/>
    <w:rsid w:val="009931AB"/>
    <w:rsid w:val="009A15FC"/>
    <w:rsid w:val="009A649F"/>
    <w:rsid w:val="009B243F"/>
    <w:rsid w:val="009B7431"/>
    <w:rsid w:val="009C08D1"/>
    <w:rsid w:val="009C143E"/>
    <w:rsid w:val="009C50AA"/>
    <w:rsid w:val="009C5EB4"/>
    <w:rsid w:val="009C6495"/>
    <w:rsid w:val="009F202D"/>
    <w:rsid w:val="009F2940"/>
    <w:rsid w:val="00A037AA"/>
    <w:rsid w:val="00A048F1"/>
    <w:rsid w:val="00A203A3"/>
    <w:rsid w:val="00A2400A"/>
    <w:rsid w:val="00A30689"/>
    <w:rsid w:val="00A35710"/>
    <w:rsid w:val="00A45194"/>
    <w:rsid w:val="00A54AEA"/>
    <w:rsid w:val="00A66B80"/>
    <w:rsid w:val="00A71E5E"/>
    <w:rsid w:val="00A84B2C"/>
    <w:rsid w:val="00A875FB"/>
    <w:rsid w:val="00A93D7F"/>
    <w:rsid w:val="00AC4279"/>
    <w:rsid w:val="00B00B6B"/>
    <w:rsid w:val="00B111FF"/>
    <w:rsid w:val="00B32CBC"/>
    <w:rsid w:val="00B33C9F"/>
    <w:rsid w:val="00B34029"/>
    <w:rsid w:val="00B345E3"/>
    <w:rsid w:val="00B55FA9"/>
    <w:rsid w:val="00B62165"/>
    <w:rsid w:val="00B64954"/>
    <w:rsid w:val="00B65DC1"/>
    <w:rsid w:val="00B67820"/>
    <w:rsid w:val="00B76B03"/>
    <w:rsid w:val="00B813BC"/>
    <w:rsid w:val="00B8369A"/>
    <w:rsid w:val="00B922C7"/>
    <w:rsid w:val="00B92516"/>
    <w:rsid w:val="00B92C76"/>
    <w:rsid w:val="00BB1918"/>
    <w:rsid w:val="00BC288B"/>
    <w:rsid w:val="00BC301B"/>
    <w:rsid w:val="00BC5531"/>
    <w:rsid w:val="00BC573A"/>
    <w:rsid w:val="00BC7422"/>
    <w:rsid w:val="00BE0A71"/>
    <w:rsid w:val="00BF5A62"/>
    <w:rsid w:val="00C278B2"/>
    <w:rsid w:val="00C32A66"/>
    <w:rsid w:val="00C33D12"/>
    <w:rsid w:val="00C344B2"/>
    <w:rsid w:val="00C37943"/>
    <w:rsid w:val="00C401FA"/>
    <w:rsid w:val="00C41B56"/>
    <w:rsid w:val="00C60F1E"/>
    <w:rsid w:val="00C62A95"/>
    <w:rsid w:val="00C63108"/>
    <w:rsid w:val="00C6415E"/>
    <w:rsid w:val="00C64DAC"/>
    <w:rsid w:val="00C6515B"/>
    <w:rsid w:val="00C777FF"/>
    <w:rsid w:val="00C9428D"/>
    <w:rsid w:val="00CA1A8D"/>
    <w:rsid w:val="00CA4EE9"/>
    <w:rsid w:val="00CB4033"/>
    <w:rsid w:val="00CB41F6"/>
    <w:rsid w:val="00CB7A13"/>
    <w:rsid w:val="00CC2D69"/>
    <w:rsid w:val="00CC637F"/>
    <w:rsid w:val="00CD05EE"/>
    <w:rsid w:val="00CE3C13"/>
    <w:rsid w:val="00CE44EF"/>
    <w:rsid w:val="00CF474C"/>
    <w:rsid w:val="00CF75E6"/>
    <w:rsid w:val="00D05106"/>
    <w:rsid w:val="00D05AFE"/>
    <w:rsid w:val="00D070CD"/>
    <w:rsid w:val="00D07CC7"/>
    <w:rsid w:val="00D37098"/>
    <w:rsid w:val="00D508AF"/>
    <w:rsid w:val="00D55B77"/>
    <w:rsid w:val="00D63F65"/>
    <w:rsid w:val="00D763ED"/>
    <w:rsid w:val="00D80BE5"/>
    <w:rsid w:val="00D91303"/>
    <w:rsid w:val="00D92F7C"/>
    <w:rsid w:val="00D956A7"/>
    <w:rsid w:val="00DA2F22"/>
    <w:rsid w:val="00DA6D02"/>
    <w:rsid w:val="00DB2B29"/>
    <w:rsid w:val="00DB2CDC"/>
    <w:rsid w:val="00DC56B9"/>
    <w:rsid w:val="00DF154F"/>
    <w:rsid w:val="00DF40C5"/>
    <w:rsid w:val="00E06C5F"/>
    <w:rsid w:val="00E117DB"/>
    <w:rsid w:val="00E12E3E"/>
    <w:rsid w:val="00E17977"/>
    <w:rsid w:val="00E20BC6"/>
    <w:rsid w:val="00E218A7"/>
    <w:rsid w:val="00E6486D"/>
    <w:rsid w:val="00E6519F"/>
    <w:rsid w:val="00E71CD8"/>
    <w:rsid w:val="00E73A29"/>
    <w:rsid w:val="00E74A3A"/>
    <w:rsid w:val="00E779E8"/>
    <w:rsid w:val="00E83602"/>
    <w:rsid w:val="00E97BBF"/>
    <w:rsid w:val="00EA010A"/>
    <w:rsid w:val="00EA0BF6"/>
    <w:rsid w:val="00EB1F9A"/>
    <w:rsid w:val="00EB3284"/>
    <w:rsid w:val="00EC0F91"/>
    <w:rsid w:val="00EC5A6F"/>
    <w:rsid w:val="00ED38AC"/>
    <w:rsid w:val="00ED48A7"/>
    <w:rsid w:val="00ED4F37"/>
    <w:rsid w:val="00EE3C83"/>
    <w:rsid w:val="00EF1C4F"/>
    <w:rsid w:val="00EF458B"/>
    <w:rsid w:val="00EF794A"/>
    <w:rsid w:val="00EF7A1E"/>
    <w:rsid w:val="00F17356"/>
    <w:rsid w:val="00F179A4"/>
    <w:rsid w:val="00F17A80"/>
    <w:rsid w:val="00F25771"/>
    <w:rsid w:val="00F413F0"/>
    <w:rsid w:val="00F51095"/>
    <w:rsid w:val="00F52CAD"/>
    <w:rsid w:val="00F55FAC"/>
    <w:rsid w:val="00F67B16"/>
    <w:rsid w:val="00F70E42"/>
    <w:rsid w:val="00F82724"/>
    <w:rsid w:val="00F86D72"/>
    <w:rsid w:val="00FA40A5"/>
    <w:rsid w:val="00FA462C"/>
    <w:rsid w:val="00FA5EA7"/>
    <w:rsid w:val="00FC100A"/>
    <w:rsid w:val="00FC2A43"/>
    <w:rsid w:val="00FD5970"/>
    <w:rsid w:val="00FE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BBBA13-8E6B-4C0C-8F2B-743599F8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649F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iasmainname">
    <w:name w:val="aliasmainname"/>
    <w:rsid w:val="009A649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9A649F"/>
    <w:pPr>
      <w:tabs>
        <w:tab w:val="center" w:pos="4819"/>
        <w:tab w:val="right" w:pos="9638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it-IT"/>
    </w:rPr>
  </w:style>
  <w:style w:type="character" w:customStyle="1" w:styleId="FooterChar">
    <w:name w:val="Footer Char"/>
    <w:basedOn w:val="DefaultParagraphFont"/>
    <w:link w:val="Footer"/>
    <w:uiPriority w:val="99"/>
    <w:rsid w:val="009A649F"/>
    <w:rPr>
      <w:rFonts w:ascii="Calibri" w:eastAsia="Times New Roman" w:hAnsi="Calibri" w:cs="Times New Roman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 V.</dc:creator>
  <cp:keywords/>
  <dc:description/>
  <cp:lastModifiedBy>Priya V.</cp:lastModifiedBy>
  <cp:revision>1</cp:revision>
  <dcterms:created xsi:type="dcterms:W3CDTF">2022-09-27T03:38:00Z</dcterms:created>
  <dcterms:modified xsi:type="dcterms:W3CDTF">2022-09-27T03:42:00Z</dcterms:modified>
</cp:coreProperties>
</file>