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DBF208A" w14:textId="65A88C33" w:rsidR="009568BE" w:rsidRPr="00511BB4" w:rsidRDefault="00B55DD7">
      <w:pPr>
        <w:rPr>
          <w:rFonts w:ascii="Times New Roman" w:hAnsi="Times New Roman" w:cs="Times New Roman"/>
          <w:b/>
          <w:color w:val="000000" w:themeColor="text1"/>
          <w:lang w:val="en-US"/>
        </w:rPr>
      </w:pPr>
      <w:bookmarkStart w:id="0" w:name="_GoBack"/>
      <w:r w:rsidRPr="00511BB4">
        <w:rPr>
          <w:rFonts w:ascii="Times New Roman" w:hAnsi="Times New Roman" w:cs="Times New Roman"/>
          <w:b/>
          <w:color w:val="000000" w:themeColor="text1"/>
          <w:lang w:val="en-US"/>
        </w:rPr>
        <w:t xml:space="preserve">SUPPLEMENTAL </w:t>
      </w:r>
      <w:r w:rsidR="00D90D69" w:rsidRPr="00511BB4">
        <w:rPr>
          <w:rFonts w:ascii="Times New Roman" w:hAnsi="Times New Roman" w:cs="Times New Roman"/>
          <w:b/>
          <w:color w:val="000000" w:themeColor="text1"/>
          <w:lang w:val="en-US"/>
        </w:rPr>
        <w:t>INFORMATION</w:t>
      </w:r>
    </w:p>
    <w:p w14:paraId="53550735" w14:textId="00026229" w:rsidR="00A914C0" w:rsidRPr="00511BB4" w:rsidRDefault="00A914C0">
      <w:pPr>
        <w:rPr>
          <w:rFonts w:ascii="Times New Roman" w:hAnsi="Times New Roman" w:cs="Times New Roman"/>
          <w:b/>
          <w:color w:val="000000" w:themeColor="text1"/>
          <w:lang w:val="en-US"/>
        </w:rPr>
      </w:pPr>
    </w:p>
    <w:p w14:paraId="767C7391" w14:textId="77777777" w:rsidR="00A914C0" w:rsidRPr="00511BB4" w:rsidRDefault="00A914C0">
      <w:pPr>
        <w:rPr>
          <w:rFonts w:ascii="Times New Roman" w:hAnsi="Times New Roman" w:cs="Times New Roman"/>
          <w:b/>
          <w:color w:val="000000" w:themeColor="text1"/>
          <w:lang w:val="en-US"/>
        </w:rPr>
      </w:pPr>
    </w:p>
    <w:p w14:paraId="016549C1" w14:textId="25CB22B8" w:rsidR="00B55DD7" w:rsidRPr="00511BB4" w:rsidRDefault="00B55DD7">
      <w:pPr>
        <w:rPr>
          <w:rFonts w:ascii="Times New Roman" w:hAnsi="Times New Roman" w:cs="Times New Roman"/>
          <w:b/>
          <w:color w:val="000000" w:themeColor="text1"/>
          <w:lang w:val="en-US"/>
        </w:rPr>
      </w:pPr>
    </w:p>
    <w:p w14:paraId="0E91ECE9" w14:textId="77777777" w:rsidR="00A914C0" w:rsidRPr="00511BB4" w:rsidRDefault="00A914C0" w:rsidP="00A914C0">
      <w:pPr>
        <w:spacing w:line="276" w:lineRule="auto"/>
        <w:jc w:val="center"/>
        <w:rPr>
          <w:rFonts w:ascii="Times New Roman" w:hAnsi="Times New Roman" w:cs="Times New Roman"/>
          <w:b/>
          <w:bCs/>
          <w:color w:val="000000" w:themeColor="text1"/>
          <w:sz w:val="36"/>
          <w:szCs w:val="36"/>
          <w:lang w:val="en-US"/>
        </w:rPr>
      </w:pPr>
      <w:r w:rsidRPr="00511BB4">
        <w:rPr>
          <w:rFonts w:ascii="Times New Roman" w:hAnsi="Times New Roman" w:cs="Times New Roman"/>
          <w:b/>
          <w:bCs/>
          <w:color w:val="000000" w:themeColor="text1"/>
          <w:sz w:val="36"/>
          <w:szCs w:val="36"/>
          <w:lang w:val="en-US"/>
        </w:rPr>
        <w:t>Orchestration of signaling by structural disorder in class 1 cytokine receptors</w:t>
      </w:r>
    </w:p>
    <w:p w14:paraId="4EB9B0C0" w14:textId="77777777" w:rsidR="00A914C0" w:rsidRPr="00511BB4" w:rsidRDefault="00A914C0" w:rsidP="00A914C0">
      <w:pPr>
        <w:spacing w:line="276" w:lineRule="auto"/>
        <w:jc w:val="center"/>
        <w:rPr>
          <w:rFonts w:ascii="Times New Roman" w:hAnsi="Times New Roman" w:cs="Times New Roman"/>
          <w:b/>
          <w:bCs/>
          <w:color w:val="000000" w:themeColor="text1"/>
          <w:sz w:val="32"/>
          <w:szCs w:val="32"/>
          <w:lang w:val="en-US"/>
        </w:rPr>
      </w:pPr>
    </w:p>
    <w:p w14:paraId="44BE8BC5" w14:textId="77777777" w:rsidR="00A914C0" w:rsidRPr="00511BB4" w:rsidRDefault="00A914C0" w:rsidP="00A914C0">
      <w:pPr>
        <w:spacing w:line="276" w:lineRule="auto"/>
        <w:jc w:val="center"/>
        <w:rPr>
          <w:rFonts w:ascii="Times New Roman" w:hAnsi="Times New Roman" w:cs="Times New Roman"/>
          <w:b/>
          <w:bCs/>
          <w:color w:val="000000" w:themeColor="text1"/>
          <w:sz w:val="32"/>
          <w:szCs w:val="32"/>
          <w:lang w:val="en-US"/>
        </w:rPr>
      </w:pPr>
    </w:p>
    <w:p w14:paraId="5D04CC1F" w14:textId="0C190CA2" w:rsidR="00A914C0" w:rsidRPr="00511BB4" w:rsidRDefault="00A914C0" w:rsidP="00A914C0">
      <w:pPr>
        <w:spacing w:line="276" w:lineRule="auto"/>
        <w:jc w:val="center"/>
        <w:rPr>
          <w:rFonts w:ascii="Times New Roman" w:hAnsi="Times New Roman" w:cs="Times New Roman"/>
          <w:bCs/>
          <w:color w:val="000000" w:themeColor="text1"/>
          <w:lang w:val="en-US"/>
        </w:rPr>
      </w:pPr>
      <w:r w:rsidRPr="00511BB4">
        <w:rPr>
          <w:rFonts w:ascii="Times New Roman" w:hAnsi="Times New Roman" w:cs="Times New Roman"/>
          <w:bCs/>
          <w:color w:val="000000" w:themeColor="text1"/>
          <w:lang w:val="en-US"/>
        </w:rPr>
        <w:t>Pernille Seiffert</w:t>
      </w:r>
      <w:r w:rsidRPr="00511BB4">
        <w:rPr>
          <w:rFonts w:ascii="Times New Roman" w:hAnsi="Times New Roman" w:cs="Times New Roman"/>
          <w:bCs/>
          <w:color w:val="000000" w:themeColor="text1"/>
          <w:vertAlign w:val="superscript"/>
          <w:lang w:val="en-US"/>
        </w:rPr>
        <w:t>1,2#</w:t>
      </w:r>
      <w:r w:rsidRPr="00511BB4">
        <w:rPr>
          <w:rFonts w:ascii="Times New Roman" w:hAnsi="Times New Roman" w:cs="Times New Roman"/>
          <w:bCs/>
          <w:color w:val="000000" w:themeColor="text1"/>
          <w:lang w:val="en-US"/>
        </w:rPr>
        <w:t>, Katrine Bugge</w:t>
      </w:r>
      <w:r w:rsidRPr="00511BB4">
        <w:rPr>
          <w:rFonts w:ascii="Times New Roman" w:hAnsi="Times New Roman" w:cs="Times New Roman"/>
          <w:bCs/>
          <w:color w:val="000000" w:themeColor="text1"/>
          <w:vertAlign w:val="superscript"/>
          <w:lang w:val="en-US"/>
        </w:rPr>
        <w:t>1,2#</w:t>
      </w:r>
      <w:r w:rsidRPr="00511BB4">
        <w:rPr>
          <w:rFonts w:ascii="Times New Roman" w:hAnsi="Times New Roman" w:cs="Times New Roman"/>
          <w:bCs/>
          <w:color w:val="000000" w:themeColor="text1"/>
          <w:lang w:val="en-US"/>
        </w:rPr>
        <w:t>, Mads Nygaard</w:t>
      </w:r>
      <w:r w:rsidRPr="00511BB4">
        <w:rPr>
          <w:rFonts w:ascii="Times New Roman" w:hAnsi="Times New Roman" w:cs="Times New Roman"/>
          <w:bCs/>
          <w:color w:val="000000" w:themeColor="text1"/>
          <w:vertAlign w:val="superscript"/>
          <w:lang w:val="en-US"/>
        </w:rPr>
        <w:t>1,2</w:t>
      </w:r>
      <w:r w:rsidRPr="00511BB4">
        <w:rPr>
          <w:rFonts w:ascii="Times New Roman" w:hAnsi="Times New Roman" w:cs="Times New Roman"/>
          <w:bCs/>
          <w:color w:val="000000" w:themeColor="text1"/>
          <w:vertAlign w:val="subscript"/>
          <w:lang w:val="en-US"/>
        </w:rPr>
        <w:t xml:space="preserve">, </w:t>
      </w:r>
      <w:r w:rsidRPr="00511BB4">
        <w:rPr>
          <w:rFonts w:ascii="Times New Roman" w:hAnsi="Times New Roman" w:cs="Times New Roman"/>
          <w:bCs/>
          <w:color w:val="000000" w:themeColor="text1"/>
          <w:lang w:val="en-US"/>
        </w:rPr>
        <w:t>Gitte W. Haxholm</w:t>
      </w:r>
      <w:r w:rsidRPr="00511BB4">
        <w:rPr>
          <w:rFonts w:ascii="Times New Roman" w:hAnsi="Times New Roman" w:cs="Times New Roman"/>
          <w:bCs/>
          <w:color w:val="000000" w:themeColor="text1"/>
          <w:vertAlign w:val="superscript"/>
          <w:lang w:val="en-US"/>
        </w:rPr>
        <w:t>1,2</w:t>
      </w:r>
      <w:r w:rsidRPr="00511BB4">
        <w:rPr>
          <w:rFonts w:ascii="Times New Roman" w:hAnsi="Times New Roman" w:cs="Times New Roman"/>
          <w:bCs/>
          <w:color w:val="000000" w:themeColor="text1"/>
          <w:lang w:val="en-US"/>
        </w:rPr>
        <w:t>, Jacob H. Martinsen</w:t>
      </w:r>
      <w:r w:rsidRPr="00511BB4">
        <w:rPr>
          <w:rFonts w:ascii="Times New Roman" w:hAnsi="Times New Roman" w:cs="Times New Roman"/>
          <w:bCs/>
          <w:color w:val="000000" w:themeColor="text1"/>
          <w:vertAlign w:val="superscript"/>
          <w:lang w:val="en-US"/>
        </w:rPr>
        <w:t>1,2</w:t>
      </w:r>
      <w:r w:rsidRPr="00511BB4">
        <w:rPr>
          <w:rFonts w:ascii="Times New Roman" w:hAnsi="Times New Roman" w:cs="Times New Roman"/>
          <w:bCs/>
          <w:color w:val="000000" w:themeColor="text1"/>
          <w:lang w:val="en-US"/>
        </w:rPr>
        <w:t>, Martin N</w:t>
      </w:r>
      <w:r w:rsidR="00C52FB4" w:rsidRPr="00511BB4">
        <w:rPr>
          <w:rFonts w:ascii="Times New Roman" w:hAnsi="Times New Roman" w:cs="Times New Roman"/>
          <w:bCs/>
          <w:color w:val="000000" w:themeColor="text1"/>
          <w:lang w:val="en-US"/>
        </w:rPr>
        <w:t>. Pedersen</w:t>
      </w:r>
      <w:r w:rsidRPr="00511BB4">
        <w:rPr>
          <w:rFonts w:ascii="Times New Roman" w:hAnsi="Times New Roman" w:cs="Times New Roman"/>
          <w:bCs/>
          <w:color w:val="000000" w:themeColor="text1"/>
          <w:vertAlign w:val="superscript"/>
          <w:lang w:val="en-US"/>
        </w:rPr>
        <w:t>3</w:t>
      </w:r>
      <w:r w:rsidRPr="00511BB4">
        <w:rPr>
          <w:rFonts w:ascii="Times New Roman" w:hAnsi="Times New Roman" w:cs="Times New Roman"/>
          <w:bCs/>
          <w:color w:val="000000" w:themeColor="text1"/>
          <w:lang w:val="en-US"/>
        </w:rPr>
        <w:t>, Lise Arleth</w:t>
      </w:r>
      <w:r w:rsidRPr="00511BB4">
        <w:rPr>
          <w:rFonts w:ascii="Times New Roman" w:hAnsi="Times New Roman" w:cs="Times New Roman"/>
          <w:bCs/>
          <w:color w:val="000000" w:themeColor="text1"/>
          <w:vertAlign w:val="superscript"/>
          <w:lang w:val="en-US"/>
        </w:rPr>
        <w:t>3</w:t>
      </w:r>
      <w:r w:rsidRPr="00511BB4">
        <w:rPr>
          <w:rFonts w:ascii="Times New Roman" w:hAnsi="Times New Roman" w:cs="Times New Roman"/>
          <w:bCs/>
          <w:color w:val="000000" w:themeColor="text1"/>
          <w:lang w:val="en-US"/>
        </w:rPr>
        <w:t>, Wouter Boomsma</w:t>
      </w:r>
      <w:r w:rsidRPr="00511BB4">
        <w:rPr>
          <w:rFonts w:ascii="Times New Roman" w:hAnsi="Times New Roman" w:cs="Times New Roman"/>
          <w:bCs/>
          <w:color w:val="000000" w:themeColor="text1"/>
          <w:vertAlign w:val="superscript"/>
          <w:lang w:val="en-US"/>
        </w:rPr>
        <w:t>4</w:t>
      </w:r>
      <w:r w:rsidRPr="00511BB4">
        <w:rPr>
          <w:rFonts w:ascii="Times New Roman" w:hAnsi="Times New Roman" w:cs="Times New Roman"/>
          <w:bCs/>
          <w:color w:val="000000" w:themeColor="text1"/>
          <w:lang w:val="en-US"/>
        </w:rPr>
        <w:t>, Birthe B. Kragelund</w:t>
      </w:r>
      <w:r w:rsidRPr="00511BB4">
        <w:rPr>
          <w:rFonts w:ascii="Times New Roman" w:hAnsi="Times New Roman" w:cs="Times New Roman"/>
          <w:bCs/>
          <w:color w:val="000000" w:themeColor="text1"/>
          <w:vertAlign w:val="superscript"/>
          <w:lang w:val="en-US"/>
        </w:rPr>
        <w:t>1,</w:t>
      </w:r>
      <w:proofErr w:type="gramStart"/>
      <w:r w:rsidRPr="00511BB4">
        <w:rPr>
          <w:rFonts w:ascii="Times New Roman" w:hAnsi="Times New Roman" w:cs="Times New Roman"/>
          <w:bCs/>
          <w:color w:val="000000" w:themeColor="text1"/>
          <w:vertAlign w:val="superscript"/>
          <w:lang w:val="en-US"/>
        </w:rPr>
        <w:t>2,*</w:t>
      </w:r>
      <w:proofErr w:type="gramEnd"/>
    </w:p>
    <w:p w14:paraId="728D7A74" w14:textId="389FA0F0" w:rsidR="00B55DD7" w:rsidRPr="00511BB4" w:rsidRDefault="00B55DD7">
      <w:pPr>
        <w:rPr>
          <w:rFonts w:ascii="Times New Roman" w:hAnsi="Times New Roman" w:cs="Times New Roman"/>
          <w:color w:val="000000" w:themeColor="text1"/>
          <w:lang w:val="en-US"/>
        </w:rPr>
      </w:pPr>
    </w:p>
    <w:p w14:paraId="4D26766C" w14:textId="77777777" w:rsidR="00305557" w:rsidRPr="00511BB4" w:rsidRDefault="00305557">
      <w:pPr>
        <w:rPr>
          <w:rFonts w:ascii="Times New Roman" w:hAnsi="Times New Roman" w:cs="Times New Roman"/>
          <w:color w:val="000000" w:themeColor="text1"/>
          <w:u w:val="single"/>
          <w:lang w:val="en-US"/>
        </w:rPr>
      </w:pPr>
    </w:p>
    <w:p w14:paraId="44AD47CF" w14:textId="77777777" w:rsidR="00305557" w:rsidRPr="00511BB4" w:rsidRDefault="00305557">
      <w:pPr>
        <w:rPr>
          <w:rFonts w:ascii="Times New Roman" w:hAnsi="Times New Roman" w:cs="Times New Roman"/>
          <w:color w:val="000000" w:themeColor="text1"/>
          <w:u w:val="single"/>
          <w:lang w:val="en-US"/>
        </w:rPr>
      </w:pPr>
    </w:p>
    <w:p w14:paraId="50566A61" w14:textId="09A44483" w:rsidR="00305557" w:rsidRPr="00511BB4" w:rsidRDefault="0018569E">
      <w:pPr>
        <w:rPr>
          <w:rFonts w:ascii="Times New Roman" w:hAnsi="Times New Roman" w:cs="Times New Roman"/>
          <w:color w:val="000000" w:themeColor="text1"/>
          <w:lang w:val="en-US"/>
        </w:rPr>
      </w:pPr>
      <w:r w:rsidRPr="00511BB4">
        <w:rPr>
          <w:rFonts w:ascii="Times New Roman" w:hAnsi="Times New Roman" w:cs="Times New Roman"/>
          <w:color w:val="000000" w:themeColor="text1"/>
          <w:vertAlign w:val="superscript"/>
          <w:lang w:val="en-US"/>
        </w:rPr>
        <w:t>#</w:t>
      </w:r>
      <w:r w:rsidRPr="00511BB4">
        <w:rPr>
          <w:rFonts w:ascii="Times New Roman" w:hAnsi="Times New Roman" w:cs="Times New Roman"/>
          <w:color w:val="000000" w:themeColor="text1"/>
          <w:lang w:val="en-US"/>
        </w:rPr>
        <w:t>contributed equally</w:t>
      </w:r>
    </w:p>
    <w:p w14:paraId="44BCC0CF" w14:textId="77777777" w:rsidR="00305557" w:rsidRPr="00511BB4" w:rsidRDefault="00305557">
      <w:pPr>
        <w:rPr>
          <w:rFonts w:ascii="Times New Roman" w:hAnsi="Times New Roman" w:cs="Times New Roman"/>
          <w:color w:val="000000" w:themeColor="text1"/>
          <w:u w:val="single"/>
          <w:lang w:val="en-US"/>
        </w:rPr>
      </w:pPr>
    </w:p>
    <w:p w14:paraId="0C78D1EC" w14:textId="77777777" w:rsidR="00305557" w:rsidRPr="00511BB4" w:rsidRDefault="00305557">
      <w:pPr>
        <w:rPr>
          <w:rFonts w:ascii="Times New Roman" w:hAnsi="Times New Roman" w:cs="Times New Roman"/>
          <w:color w:val="000000" w:themeColor="text1"/>
          <w:u w:val="single"/>
          <w:lang w:val="en-US"/>
        </w:rPr>
      </w:pPr>
    </w:p>
    <w:p w14:paraId="5EEDE722" w14:textId="183D8DE2" w:rsidR="00B55DD7" w:rsidRPr="00511BB4" w:rsidRDefault="00B55DD7">
      <w:pPr>
        <w:rPr>
          <w:rFonts w:ascii="Times New Roman" w:hAnsi="Times New Roman" w:cs="Times New Roman"/>
          <w:color w:val="000000" w:themeColor="text1"/>
          <w:u w:val="single"/>
          <w:lang w:val="en-US"/>
        </w:rPr>
      </w:pPr>
      <w:r w:rsidRPr="00511BB4">
        <w:rPr>
          <w:rFonts w:ascii="Times New Roman" w:hAnsi="Times New Roman" w:cs="Times New Roman"/>
          <w:color w:val="000000" w:themeColor="text1"/>
          <w:u w:val="single"/>
          <w:lang w:val="en-US"/>
        </w:rPr>
        <w:t>List of supplemental figures</w:t>
      </w:r>
    </w:p>
    <w:p w14:paraId="7EC8F1C4" w14:textId="7DEFE1E9" w:rsidR="00B55DD7" w:rsidRPr="00511BB4" w:rsidRDefault="00B55DD7">
      <w:pPr>
        <w:rPr>
          <w:rFonts w:ascii="Times New Roman" w:hAnsi="Times New Roman" w:cs="Times New Roman"/>
          <w:color w:val="000000" w:themeColor="text1"/>
          <w:lang w:val="en-US"/>
        </w:rPr>
      </w:pPr>
    </w:p>
    <w:p w14:paraId="76BAB5A1" w14:textId="784BFF82" w:rsidR="00B55DD7" w:rsidRPr="00511BB4" w:rsidRDefault="00436037">
      <w:pPr>
        <w:rPr>
          <w:rFonts w:ascii="Times New Roman" w:hAnsi="Times New Roman" w:cs="Times New Roman"/>
          <w:color w:val="000000" w:themeColor="text1"/>
          <w:lang w:val="en-US"/>
        </w:rPr>
      </w:pPr>
      <w:r w:rsidRPr="00511BB4">
        <w:rPr>
          <w:rFonts w:ascii="Times New Roman" w:hAnsi="Times New Roman" w:cs="Times New Roman"/>
          <w:b/>
          <w:color w:val="000000" w:themeColor="text1"/>
          <w:lang w:val="en-US"/>
        </w:rPr>
        <w:t xml:space="preserve">Fig. </w:t>
      </w:r>
      <w:r w:rsidR="00B55DD7" w:rsidRPr="00511BB4">
        <w:rPr>
          <w:rFonts w:ascii="Times New Roman" w:hAnsi="Times New Roman" w:cs="Times New Roman"/>
          <w:b/>
          <w:color w:val="000000" w:themeColor="text1"/>
          <w:lang w:val="en-US"/>
        </w:rPr>
        <w:t>S1</w:t>
      </w:r>
      <w:r w:rsidR="00B55DD7" w:rsidRPr="00511BB4">
        <w:rPr>
          <w:rFonts w:ascii="Times New Roman" w:hAnsi="Times New Roman" w:cs="Times New Roman"/>
          <w:color w:val="000000" w:themeColor="text1"/>
          <w:lang w:val="en-US"/>
        </w:rPr>
        <w:t>: Disorder prediction for group</w:t>
      </w:r>
      <w:r w:rsidR="00196B3F" w:rsidRPr="00511BB4">
        <w:rPr>
          <w:rFonts w:ascii="Times New Roman" w:hAnsi="Times New Roman" w:cs="Times New Roman"/>
          <w:color w:val="000000" w:themeColor="text1"/>
          <w:lang w:val="en-US"/>
        </w:rPr>
        <w:t xml:space="preserve"> </w:t>
      </w:r>
      <w:r w:rsidR="00B55DD7" w:rsidRPr="00511BB4">
        <w:rPr>
          <w:rFonts w:ascii="Times New Roman" w:hAnsi="Times New Roman" w:cs="Times New Roman"/>
          <w:color w:val="000000" w:themeColor="text1"/>
          <w:lang w:val="en-US"/>
        </w:rPr>
        <w:t>2, group</w:t>
      </w:r>
      <w:r w:rsidR="00196B3F" w:rsidRPr="00511BB4">
        <w:rPr>
          <w:rFonts w:ascii="Times New Roman" w:hAnsi="Times New Roman" w:cs="Times New Roman"/>
          <w:color w:val="000000" w:themeColor="text1"/>
          <w:lang w:val="en-US"/>
        </w:rPr>
        <w:t xml:space="preserve"> </w:t>
      </w:r>
      <w:r w:rsidR="00B55DD7" w:rsidRPr="00511BB4">
        <w:rPr>
          <w:rFonts w:ascii="Times New Roman" w:hAnsi="Times New Roman" w:cs="Times New Roman"/>
          <w:color w:val="000000" w:themeColor="text1"/>
          <w:lang w:val="en-US"/>
        </w:rPr>
        <w:t>3, group</w:t>
      </w:r>
      <w:r w:rsidR="00196B3F" w:rsidRPr="00511BB4">
        <w:rPr>
          <w:rFonts w:ascii="Times New Roman" w:hAnsi="Times New Roman" w:cs="Times New Roman"/>
          <w:color w:val="000000" w:themeColor="text1"/>
          <w:lang w:val="en-US"/>
        </w:rPr>
        <w:t xml:space="preserve"> </w:t>
      </w:r>
      <w:r w:rsidR="00B55DD7" w:rsidRPr="00511BB4">
        <w:rPr>
          <w:rFonts w:ascii="Times New Roman" w:hAnsi="Times New Roman" w:cs="Times New Roman"/>
          <w:color w:val="000000" w:themeColor="text1"/>
          <w:lang w:val="en-US"/>
        </w:rPr>
        <w:t>4 and group</w:t>
      </w:r>
      <w:r w:rsidR="00196B3F" w:rsidRPr="00511BB4">
        <w:rPr>
          <w:rFonts w:ascii="Times New Roman" w:hAnsi="Times New Roman" w:cs="Times New Roman"/>
          <w:color w:val="000000" w:themeColor="text1"/>
          <w:lang w:val="en-US"/>
        </w:rPr>
        <w:t xml:space="preserve"> </w:t>
      </w:r>
      <w:r w:rsidR="00B55DD7" w:rsidRPr="00511BB4">
        <w:rPr>
          <w:rFonts w:ascii="Times New Roman" w:hAnsi="Times New Roman" w:cs="Times New Roman"/>
          <w:color w:val="000000" w:themeColor="text1"/>
          <w:lang w:val="en-US"/>
        </w:rPr>
        <w:t xml:space="preserve">5 </w:t>
      </w:r>
      <w:r w:rsidR="00B4429C" w:rsidRPr="00511BB4">
        <w:rPr>
          <w:rFonts w:ascii="Times New Roman" w:hAnsi="Times New Roman" w:cs="Times New Roman"/>
          <w:color w:val="000000" w:themeColor="text1"/>
          <w:lang w:val="en-US"/>
        </w:rPr>
        <w:t>C1CR</w:t>
      </w:r>
      <w:r w:rsidR="00FC7069" w:rsidRPr="00511BB4">
        <w:rPr>
          <w:rFonts w:ascii="Times New Roman" w:hAnsi="Times New Roman" w:cs="Times New Roman"/>
          <w:color w:val="000000" w:themeColor="text1"/>
          <w:lang w:val="en-US"/>
        </w:rPr>
        <w:t>s</w:t>
      </w:r>
      <w:r w:rsidR="00B55DD7" w:rsidRPr="00511BB4">
        <w:rPr>
          <w:rFonts w:ascii="Times New Roman" w:hAnsi="Times New Roman" w:cs="Times New Roman"/>
          <w:color w:val="000000" w:themeColor="text1"/>
          <w:lang w:val="en-US"/>
        </w:rPr>
        <w:t>, but not the three common receptors</w:t>
      </w:r>
    </w:p>
    <w:p w14:paraId="59985819" w14:textId="0F899B8F" w:rsidR="00B55DD7" w:rsidRPr="00511BB4" w:rsidRDefault="00436037">
      <w:pPr>
        <w:rPr>
          <w:rFonts w:ascii="Times New Roman" w:hAnsi="Times New Roman" w:cs="Times New Roman"/>
          <w:color w:val="000000" w:themeColor="text1"/>
          <w:lang w:val="en-US"/>
        </w:rPr>
      </w:pPr>
      <w:r w:rsidRPr="00511BB4">
        <w:rPr>
          <w:rFonts w:ascii="Times New Roman" w:hAnsi="Times New Roman" w:cs="Times New Roman"/>
          <w:b/>
          <w:color w:val="000000" w:themeColor="text1"/>
          <w:lang w:val="en-US"/>
        </w:rPr>
        <w:t xml:space="preserve">Fig. </w:t>
      </w:r>
      <w:r w:rsidR="00B55DD7" w:rsidRPr="00511BB4">
        <w:rPr>
          <w:rFonts w:ascii="Times New Roman" w:hAnsi="Times New Roman" w:cs="Times New Roman"/>
          <w:b/>
          <w:color w:val="000000" w:themeColor="text1"/>
          <w:lang w:val="en-US"/>
        </w:rPr>
        <w:t>S2</w:t>
      </w:r>
      <w:r w:rsidR="00B55DD7" w:rsidRPr="00511BB4">
        <w:rPr>
          <w:rFonts w:ascii="Times New Roman" w:hAnsi="Times New Roman" w:cs="Times New Roman"/>
          <w:color w:val="000000" w:themeColor="text1"/>
          <w:lang w:val="en-US"/>
        </w:rPr>
        <w:t>: Disorder prediction for PRLR isoforms</w:t>
      </w:r>
    </w:p>
    <w:p w14:paraId="059B4D73" w14:textId="3910308E" w:rsidR="00B55DD7" w:rsidRPr="00511BB4" w:rsidRDefault="00436037">
      <w:pPr>
        <w:rPr>
          <w:rFonts w:ascii="Times New Roman" w:hAnsi="Times New Roman" w:cs="Times New Roman"/>
          <w:color w:val="000000" w:themeColor="text1"/>
          <w:lang w:val="en-US"/>
        </w:rPr>
      </w:pPr>
      <w:r w:rsidRPr="00511BB4">
        <w:rPr>
          <w:rFonts w:ascii="Times New Roman" w:hAnsi="Times New Roman" w:cs="Times New Roman"/>
          <w:b/>
          <w:color w:val="000000" w:themeColor="text1"/>
          <w:lang w:val="en-US"/>
        </w:rPr>
        <w:t xml:space="preserve">Fig. </w:t>
      </w:r>
      <w:r w:rsidR="00B55DD7" w:rsidRPr="00511BB4">
        <w:rPr>
          <w:rFonts w:ascii="Times New Roman" w:hAnsi="Times New Roman" w:cs="Times New Roman"/>
          <w:b/>
          <w:color w:val="000000" w:themeColor="text1"/>
          <w:lang w:val="en-US"/>
        </w:rPr>
        <w:t>S3</w:t>
      </w:r>
      <w:r w:rsidR="00B55DD7" w:rsidRPr="00511BB4">
        <w:rPr>
          <w:rFonts w:ascii="Times New Roman" w:hAnsi="Times New Roman" w:cs="Times New Roman"/>
          <w:color w:val="000000" w:themeColor="text1"/>
          <w:lang w:val="en-US"/>
        </w:rPr>
        <w:t xml:space="preserve">: </w:t>
      </w:r>
      <w:r w:rsidR="00196B3F" w:rsidRPr="00511BB4">
        <w:rPr>
          <w:rFonts w:ascii="Times New Roman" w:hAnsi="Times New Roman" w:cs="Times New Roman"/>
          <w:color w:val="000000" w:themeColor="text1"/>
          <w:lang w:val="en-US"/>
        </w:rPr>
        <w:t xml:space="preserve">Fractional differences in composition between the different C1CR-ICD groups or a set of IDPs, and a set of folded proteins calculated for each amino acid type </w:t>
      </w:r>
    </w:p>
    <w:p w14:paraId="173730D4" w14:textId="17F28007" w:rsidR="0095235F" w:rsidRPr="00511BB4" w:rsidRDefault="00436037">
      <w:pPr>
        <w:rPr>
          <w:rFonts w:ascii="Times New Roman" w:hAnsi="Times New Roman" w:cs="Times New Roman"/>
          <w:color w:val="000000" w:themeColor="text1"/>
          <w:lang w:val="en-US"/>
        </w:rPr>
      </w:pPr>
      <w:r w:rsidRPr="00511BB4">
        <w:rPr>
          <w:rFonts w:ascii="Times New Roman" w:hAnsi="Times New Roman" w:cs="Times New Roman"/>
          <w:b/>
          <w:color w:val="000000" w:themeColor="text1"/>
          <w:lang w:val="en-US"/>
        </w:rPr>
        <w:t>Fig. S4</w:t>
      </w:r>
      <w:r w:rsidRPr="00511BB4">
        <w:rPr>
          <w:rFonts w:ascii="Times New Roman" w:hAnsi="Times New Roman" w:cs="Times New Roman"/>
          <w:color w:val="000000" w:themeColor="text1"/>
          <w:lang w:val="en-US"/>
        </w:rPr>
        <w:t>: Sequence logo</w:t>
      </w:r>
      <w:r w:rsidR="00B4429C" w:rsidRPr="00511BB4">
        <w:rPr>
          <w:rFonts w:ascii="Times New Roman" w:hAnsi="Times New Roman" w:cs="Times New Roman"/>
          <w:color w:val="000000" w:themeColor="text1"/>
          <w:lang w:val="en-US"/>
        </w:rPr>
        <w:t>s</w:t>
      </w:r>
      <w:r w:rsidRPr="00511BB4">
        <w:rPr>
          <w:rFonts w:ascii="Times New Roman" w:hAnsi="Times New Roman" w:cs="Times New Roman"/>
          <w:color w:val="000000" w:themeColor="text1"/>
          <w:lang w:val="en-US"/>
        </w:rPr>
        <w:t xml:space="preserve"> for Box1 shown for </w:t>
      </w:r>
      <w:r w:rsidR="00B4429C" w:rsidRPr="00511BB4">
        <w:rPr>
          <w:rFonts w:ascii="Times New Roman" w:hAnsi="Times New Roman" w:cs="Times New Roman"/>
          <w:color w:val="000000" w:themeColor="text1"/>
          <w:lang w:val="en-US"/>
        </w:rPr>
        <w:t>group</w:t>
      </w:r>
      <w:r w:rsidR="00196B3F" w:rsidRPr="00511BB4">
        <w:rPr>
          <w:rFonts w:ascii="Times New Roman" w:hAnsi="Times New Roman" w:cs="Times New Roman"/>
          <w:color w:val="000000" w:themeColor="text1"/>
          <w:lang w:val="en-US"/>
        </w:rPr>
        <w:t xml:space="preserve"> </w:t>
      </w:r>
      <w:r w:rsidR="00B4429C" w:rsidRPr="00511BB4">
        <w:rPr>
          <w:rFonts w:ascii="Times New Roman" w:hAnsi="Times New Roman" w:cs="Times New Roman"/>
          <w:color w:val="000000" w:themeColor="text1"/>
          <w:lang w:val="en-US"/>
        </w:rPr>
        <w:t>2, group</w:t>
      </w:r>
      <w:r w:rsidR="00196B3F" w:rsidRPr="00511BB4">
        <w:rPr>
          <w:rFonts w:ascii="Times New Roman" w:hAnsi="Times New Roman" w:cs="Times New Roman"/>
          <w:color w:val="000000" w:themeColor="text1"/>
          <w:lang w:val="en-US"/>
        </w:rPr>
        <w:t xml:space="preserve"> </w:t>
      </w:r>
      <w:r w:rsidR="00B4429C" w:rsidRPr="00511BB4">
        <w:rPr>
          <w:rFonts w:ascii="Times New Roman" w:hAnsi="Times New Roman" w:cs="Times New Roman"/>
          <w:color w:val="000000" w:themeColor="text1"/>
          <w:lang w:val="en-US"/>
        </w:rPr>
        <w:t>3, group</w:t>
      </w:r>
      <w:r w:rsidR="00196B3F" w:rsidRPr="00511BB4">
        <w:rPr>
          <w:rFonts w:ascii="Times New Roman" w:hAnsi="Times New Roman" w:cs="Times New Roman"/>
          <w:color w:val="000000" w:themeColor="text1"/>
          <w:lang w:val="en-US"/>
        </w:rPr>
        <w:t xml:space="preserve"> </w:t>
      </w:r>
      <w:r w:rsidR="00B4429C" w:rsidRPr="00511BB4">
        <w:rPr>
          <w:rFonts w:ascii="Times New Roman" w:hAnsi="Times New Roman" w:cs="Times New Roman"/>
          <w:color w:val="000000" w:themeColor="text1"/>
          <w:lang w:val="en-US"/>
        </w:rPr>
        <w:t>4 and group</w:t>
      </w:r>
      <w:r w:rsidR="00196B3F" w:rsidRPr="00511BB4">
        <w:rPr>
          <w:rFonts w:ascii="Times New Roman" w:hAnsi="Times New Roman" w:cs="Times New Roman"/>
          <w:color w:val="000000" w:themeColor="text1"/>
          <w:lang w:val="en-US"/>
        </w:rPr>
        <w:t xml:space="preserve"> </w:t>
      </w:r>
      <w:r w:rsidR="00B4429C" w:rsidRPr="00511BB4">
        <w:rPr>
          <w:rFonts w:ascii="Times New Roman" w:hAnsi="Times New Roman" w:cs="Times New Roman"/>
          <w:color w:val="000000" w:themeColor="text1"/>
          <w:lang w:val="en-US"/>
        </w:rPr>
        <w:t>5</w:t>
      </w:r>
    </w:p>
    <w:p w14:paraId="43A5B419" w14:textId="18158239" w:rsidR="00B55DD7" w:rsidRPr="00511BB4" w:rsidRDefault="00436037">
      <w:pPr>
        <w:rPr>
          <w:rFonts w:ascii="Times New Roman" w:hAnsi="Times New Roman" w:cs="Times New Roman"/>
          <w:color w:val="000000" w:themeColor="text1"/>
          <w:lang w:val="en-US"/>
        </w:rPr>
      </w:pPr>
      <w:r w:rsidRPr="00511BB4">
        <w:rPr>
          <w:rFonts w:ascii="Times New Roman" w:hAnsi="Times New Roman" w:cs="Times New Roman"/>
          <w:b/>
          <w:color w:val="000000" w:themeColor="text1"/>
          <w:lang w:val="en-US"/>
        </w:rPr>
        <w:t xml:space="preserve">Fig. </w:t>
      </w:r>
      <w:r w:rsidR="00B55DD7" w:rsidRPr="00511BB4">
        <w:rPr>
          <w:rFonts w:ascii="Times New Roman" w:hAnsi="Times New Roman" w:cs="Times New Roman"/>
          <w:b/>
          <w:color w:val="000000" w:themeColor="text1"/>
          <w:lang w:val="en-US"/>
        </w:rPr>
        <w:t>S</w:t>
      </w:r>
      <w:r w:rsidRPr="00511BB4">
        <w:rPr>
          <w:rFonts w:ascii="Times New Roman" w:hAnsi="Times New Roman" w:cs="Times New Roman"/>
          <w:b/>
          <w:color w:val="000000" w:themeColor="text1"/>
          <w:lang w:val="en-US"/>
        </w:rPr>
        <w:t>5</w:t>
      </w:r>
      <w:r w:rsidR="00B55DD7" w:rsidRPr="00511BB4">
        <w:rPr>
          <w:rFonts w:ascii="Times New Roman" w:hAnsi="Times New Roman" w:cs="Times New Roman"/>
          <w:color w:val="000000" w:themeColor="text1"/>
          <w:lang w:val="en-US"/>
        </w:rPr>
        <w:t xml:space="preserve">: </w:t>
      </w:r>
      <w:r w:rsidR="005D5242" w:rsidRPr="00511BB4">
        <w:rPr>
          <w:rFonts w:ascii="Times New Roman" w:hAnsi="Times New Roman" w:cs="Times New Roman"/>
          <w:b/>
          <w:color w:val="000000" w:themeColor="text1"/>
          <w:lang w:val="en-US"/>
        </w:rPr>
        <w:t>Comparison of molecular details of PRLR-ICD isoforms</w:t>
      </w:r>
    </w:p>
    <w:p w14:paraId="7CDAD0E1" w14:textId="2B56EB5C" w:rsidR="00B55DD7" w:rsidRPr="00511BB4" w:rsidRDefault="00436037">
      <w:pPr>
        <w:rPr>
          <w:rFonts w:ascii="Times New Roman" w:hAnsi="Times New Roman" w:cs="Times New Roman"/>
          <w:color w:val="000000" w:themeColor="text1"/>
          <w:lang w:val="en-US"/>
        </w:rPr>
      </w:pPr>
      <w:r w:rsidRPr="00511BB4">
        <w:rPr>
          <w:rFonts w:ascii="Times New Roman" w:hAnsi="Times New Roman" w:cs="Times New Roman"/>
          <w:b/>
          <w:color w:val="000000" w:themeColor="text1"/>
          <w:lang w:val="en-US"/>
        </w:rPr>
        <w:t xml:space="preserve">Fig. </w:t>
      </w:r>
      <w:r w:rsidR="00B55DD7" w:rsidRPr="00511BB4">
        <w:rPr>
          <w:rFonts w:ascii="Times New Roman" w:hAnsi="Times New Roman" w:cs="Times New Roman"/>
          <w:b/>
          <w:color w:val="000000" w:themeColor="text1"/>
          <w:lang w:val="en-US"/>
        </w:rPr>
        <w:t>S</w:t>
      </w:r>
      <w:r w:rsidRPr="00511BB4">
        <w:rPr>
          <w:rFonts w:ascii="Times New Roman" w:hAnsi="Times New Roman" w:cs="Times New Roman"/>
          <w:b/>
          <w:color w:val="000000" w:themeColor="text1"/>
          <w:lang w:val="en-US"/>
        </w:rPr>
        <w:t>6</w:t>
      </w:r>
      <w:r w:rsidR="00B55DD7" w:rsidRPr="00511BB4">
        <w:rPr>
          <w:rFonts w:ascii="Times New Roman" w:hAnsi="Times New Roman" w:cs="Times New Roman"/>
          <w:color w:val="000000" w:themeColor="text1"/>
          <w:lang w:val="en-US"/>
        </w:rPr>
        <w:t>: Small-angle X-ray diffraction analyses of GHR-</w:t>
      </w:r>
      <w:r w:rsidRPr="00511BB4">
        <w:rPr>
          <w:rFonts w:ascii="Times New Roman" w:hAnsi="Times New Roman" w:cs="Times New Roman"/>
          <w:color w:val="000000" w:themeColor="text1"/>
          <w:lang w:val="en-US"/>
        </w:rPr>
        <w:t>LF-</w:t>
      </w:r>
      <w:r w:rsidR="00B55DD7" w:rsidRPr="00511BB4">
        <w:rPr>
          <w:rFonts w:ascii="Times New Roman" w:hAnsi="Times New Roman" w:cs="Times New Roman"/>
          <w:color w:val="000000" w:themeColor="text1"/>
          <w:lang w:val="en-US"/>
        </w:rPr>
        <w:t>ICD</w:t>
      </w:r>
    </w:p>
    <w:p w14:paraId="53C68B5D" w14:textId="02DD439C" w:rsidR="00B55DD7" w:rsidRPr="00511BB4" w:rsidRDefault="00B55DD7">
      <w:pPr>
        <w:rPr>
          <w:rFonts w:ascii="Times New Roman" w:hAnsi="Times New Roman" w:cs="Times New Roman"/>
          <w:color w:val="000000" w:themeColor="text1"/>
          <w:lang w:val="en-US"/>
        </w:rPr>
      </w:pPr>
    </w:p>
    <w:p w14:paraId="7D775C75" w14:textId="1F6A761E" w:rsidR="00B55DD7" w:rsidRPr="00511BB4" w:rsidRDefault="00B55DD7">
      <w:pPr>
        <w:rPr>
          <w:rFonts w:ascii="Times New Roman" w:hAnsi="Times New Roman" w:cs="Times New Roman"/>
          <w:color w:val="000000" w:themeColor="text1"/>
          <w:u w:val="single"/>
          <w:lang w:val="en-US"/>
        </w:rPr>
      </w:pPr>
      <w:r w:rsidRPr="00511BB4">
        <w:rPr>
          <w:rFonts w:ascii="Times New Roman" w:hAnsi="Times New Roman" w:cs="Times New Roman"/>
          <w:color w:val="000000" w:themeColor="text1"/>
          <w:u w:val="single"/>
          <w:lang w:val="en-US"/>
        </w:rPr>
        <w:t>List of supplemental tables</w:t>
      </w:r>
    </w:p>
    <w:p w14:paraId="524228A6" w14:textId="77777777" w:rsidR="00A914C0" w:rsidRPr="00511BB4" w:rsidRDefault="00A914C0">
      <w:pPr>
        <w:rPr>
          <w:rFonts w:ascii="Times New Roman" w:hAnsi="Times New Roman" w:cs="Times New Roman"/>
          <w:color w:val="000000" w:themeColor="text1"/>
          <w:u w:val="single"/>
          <w:lang w:val="en-US"/>
        </w:rPr>
      </w:pPr>
    </w:p>
    <w:p w14:paraId="60C27840" w14:textId="5A884CD3" w:rsidR="00B55DD7" w:rsidRPr="00511BB4" w:rsidRDefault="00B55DD7">
      <w:pPr>
        <w:rPr>
          <w:rFonts w:ascii="Times New Roman" w:hAnsi="Times New Roman" w:cs="Times New Roman"/>
          <w:color w:val="000000" w:themeColor="text1"/>
          <w:lang w:val="en-US"/>
        </w:rPr>
      </w:pPr>
      <w:r w:rsidRPr="00511BB4">
        <w:rPr>
          <w:rFonts w:ascii="Times New Roman" w:hAnsi="Times New Roman" w:cs="Times New Roman"/>
          <w:b/>
          <w:color w:val="000000" w:themeColor="text1"/>
          <w:lang w:val="en-US"/>
        </w:rPr>
        <w:t>Tabl</w:t>
      </w:r>
      <w:r w:rsidR="00A914C0" w:rsidRPr="00511BB4">
        <w:rPr>
          <w:rFonts w:ascii="Times New Roman" w:hAnsi="Times New Roman" w:cs="Times New Roman"/>
          <w:b/>
          <w:color w:val="000000" w:themeColor="text1"/>
          <w:lang w:val="en-US"/>
        </w:rPr>
        <w:t>e</w:t>
      </w:r>
      <w:r w:rsidRPr="00511BB4">
        <w:rPr>
          <w:rFonts w:ascii="Times New Roman" w:hAnsi="Times New Roman" w:cs="Times New Roman"/>
          <w:b/>
          <w:color w:val="000000" w:themeColor="text1"/>
          <w:lang w:val="en-US"/>
        </w:rPr>
        <w:t xml:space="preserve"> S1</w:t>
      </w:r>
      <w:r w:rsidRPr="00511BB4">
        <w:rPr>
          <w:rFonts w:ascii="Times New Roman" w:hAnsi="Times New Roman" w:cs="Times New Roman"/>
          <w:color w:val="000000" w:themeColor="text1"/>
          <w:lang w:val="en-US"/>
        </w:rPr>
        <w:t xml:space="preserve">: Proline </w:t>
      </w:r>
      <w:r w:rsidRPr="00511BB4">
        <w:rPr>
          <w:rFonts w:ascii="Times New Roman" w:hAnsi="Times New Roman" w:cs="Times New Roman"/>
          <w:i/>
          <w:color w:val="000000" w:themeColor="text1"/>
          <w:lang w:val="en-US"/>
        </w:rPr>
        <w:t>cis-trans</w:t>
      </w:r>
      <w:r w:rsidRPr="00511BB4">
        <w:rPr>
          <w:rFonts w:ascii="Times New Roman" w:hAnsi="Times New Roman" w:cs="Times New Roman"/>
          <w:color w:val="000000" w:themeColor="text1"/>
          <w:lang w:val="en-US"/>
        </w:rPr>
        <w:t xml:space="preserve"> populations in PRLR-LF-ICD and PRLR-SF1b-ICD</w:t>
      </w:r>
    </w:p>
    <w:p w14:paraId="695D750A" w14:textId="1D525292" w:rsidR="00305557" w:rsidRPr="00511BB4" w:rsidRDefault="00D863EF">
      <w:pPr>
        <w:rPr>
          <w:rFonts w:ascii="Times New Roman" w:hAnsi="Times New Roman" w:cs="Times New Roman"/>
          <w:color w:val="000000" w:themeColor="text1"/>
          <w:lang w:val="en-US"/>
        </w:rPr>
      </w:pPr>
      <w:r w:rsidRPr="00511BB4">
        <w:rPr>
          <w:rFonts w:ascii="Times New Roman" w:hAnsi="Times New Roman" w:cs="Times New Roman"/>
          <w:b/>
          <w:color w:val="000000" w:themeColor="text1"/>
          <w:lang w:val="en-US"/>
        </w:rPr>
        <w:t>Table S2</w:t>
      </w:r>
      <w:r w:rsidRPr="00511BB4">
        <w:rPr>
          <w:rFonts w:ascii="Times New Roman" w:hAnsi="Times New Roman" w:cs="Times New Roman"/>
          <w:color w:val="000000" w:themeColor="text1"/>
          <w:lang w:val="en-US"/>
        </w:rPr>
        <w:t>: Overview of SLiMs lost and gained in C1CRs isoforms with unique sequences</w:t>
      </w:r>
    </w:p>
    <w:p w14:paraId="7A366A20" w14:textId="14924B95" w:rsidR="00D863EF" w:rsidRPr="00511BB4" w:rsidRDefault="00D863EF">
      <w:pPr>
        <w:rPr>
          <w:rFonts w:ascii="Times New Roman" w:hAnsi="Times New Roman" w:cs="Times New Roman"/>
          <w:color w:val="000000" w:themeColor="text1"/>
          <w:lang w:val="en-US"/>
        </w:rPr>
      </w:pPr>
    </w:p>
    <w:p w14:paraId="4B6A53A4" w14:textId="65440E1C" w:rsidR="00D863EF" w:rsidRPr="00511BB4" w:rsidRDefault="00D863EF">
      <w:pPr>
        <w:rPr>
          <w:rFonts w:ascii="Times New Roman" w:hAnsi="Times New Roman" w:cs="Times New Roman"/>
          <w:color w:val="000000" w:themeColor="text1"/>
          <w:u w:val="single"/>
          <w:lang w:val="en-US"/>
        </w:rPr>
      </w:pPr>
      <w:r w:rsidRPr="00511BB4">
        <w:rPr>
          <w:rFonts w:ascii="Times New Roman" w:hAnsi="Times New Roman" w:cs="Times New Roman"/>
          <w:color w:val="000000" w:themeColor="text1"/>
          <w:u w:val="single"/>
          <w:lang w:val="en-US"/>
        </w:rPr>
        <w:t>List of supplemental data:</w:t>
      </w:r>
    </w:p>
    <w:p w14:paraId="7EDE26BA" w14:textId="04DCC4CC" w:rsidR="00D863EF" w:rsidRPr="00511BB4" w:rsidRDefault="009C6653">
      <w:pPr>
        <w:rPr>
          <w:rFonts w:ascii="Times New Roman" w:hAnsi="Times New Roman" w:cs="Times New Roman"/>
          <w:color w:val="000000" w:themeColor="text1"/>
          <w:lang w:val="en-US"/>
        </w:rPr>
      </w:pPr>
      <w:r w:rsidRPr="00511BB4">
        <w:rPr>
          <w:rFonts w:ascii="Times New Roman" w:hAnsi="Times New Roman" w:cs="Times New Roman"/>
          <w:color w:val="000000" w:themeColor="text1"/>
          <w:lang w:val="en-US"/>
        </w:rPr>
        <w:t>Interpretation of the diagram of states and conformational properties</w:t>
      </w:r>
    </w:p>
    <w:p w14:paraId="7312A3FD" w14:textId="0BC7CE27" w:rsidR="00CF6194" w:rsidRPr="00511BB4" w:rsidRDefault="00CE3CB1" w:rsidP="0014061B">
      <w:pPr>
        <w:rPr>
          <w:color w:val="000000" w:themeColor="text1"/>
          <w:lang w:val="en-US"/>
        </w:rPr>
      </w:pPr>
      <w:r w:rsidRPr="00511BB4">
        <w:rPr>
          <w:noProof/>
          <w:color w:val="000000" w:themeColor="text1"/>
        </w:rPr>
        <w:lastRenderedPageBreak/>
        <w:drawing>
          <wp:anchor distT="0" distB="0" distL="114300" distR="114300" simplePos="0" relativeHeight="251664384" behindDoc="1" locked="0" layoutInCell="1" allowOverlap="1" wp14:anchorId="298B207A" wp14:editId="10DEB13F">
            <wp:simplePos x="0" y="0"/>
            <wp:positionH relativeFrom="margin">
              <wp:posOffset>251460</wp:posOffset>
            </wp:positionH>
            <wp:positionV relativeFrom="paragraph">
              <wp:posOffset>0</wp:posOffset>
            </wp:positionV>
            <wp:extent cx="5772150" cy="7343775"/>
            <wp:effectExtent l="0" t="0" r="0" b="9525"/>
            <wp:wrapThrough wrapText="bothSides">
              <wp:wrapPolygon edited="0">
                <wp:start x="0" y="0"/>
                <wp:lineTo x="0" y="21572"/>
                <wp:lineTo x="21529" y="21572"/>
                <wp:lineTo x="21529" y="0"/>
                <wp:lineTo x="0" y="0"/>
              </wp:wrapPolygon>
            </wp:wrapThrough>
            <wp:docPr id="9" name="Bille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72150" cy="73437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4061B" w:rsidRPr="00511BB4">
        <w:rPr>
          <w:rFonts w:ascii="Times New Roman" w:hAnsi="Times New Roman" w:cs="Times New Roman"/>
          <w:b/>
          <w:color w:val="000000" w:themeColor="text1"/>
          <w:lang w:val="en-US"/>
        </w:rPr>
        <w:t xml:space="preserve">Fig. S1. Disorder prediction for </w:t>
      </w:r>
      <w:r w:rsidR="00FC7069" w:rsidRPr="00511BB4">
        <w:rPr>
          <w:rFonts w:ascii="Times New Roman" w:hAnsi="Times New Roman" w:cs="Times New Roman"/>
          <w:b/>
          <w:color w:val="000000" w:themeColor="text1"/>
          <w:lang w:val="en-US"/>
        </w:rPr>
        <w:t>C1CRs</w:t>
      </w:r>
      <w:r w:rsidR="00436037" w:rsidRPr="00511BB4">
        <w:rPr>
          <w:rFonts w:ascii="Times New Roman" w:hAnsi="Times New Roman" w:cs="Times New Roman"/>
          <w:b/>
          <w:color w:val="000000" w:themeColor="text1"/>
          <w:lang w:val="en-US"/>
        </w:rPr>
        <w:t>.</w:t>
      </w:r>
      <w:r w:rsidR="00436037" w:rsidRPr="00511BB4">
        <w:rPr>
          <w:rFonts w:ascii="Times New Roman" w:hAnsi="Times New Roman" w:cs="Times New Roman"/>
          <w:color w:val="000000" w:themeColor="text1"/>
          <w:lang w:val="en-US"/>
        </w:rPr>
        <w:t xml:space="preserve"> </w:t>
      </w:r>
      <w:r w:rsidR="00436037" w:rsidRPr="00511BB4">
        <w:rPr>
          <w:rFonts w:ascii="Times New Roman" w:hAnsi="Times New Roman" w:cs="Times New Roman"/>
          <w:b/>
          <w:bCs/>
          <w:color w:val="000000" w:themeColor="text1"/>
          <w:lang w:val="en-US"/>
        </w:rPr>
        <w:t>a)</w:t>
      </w:r>
      <w:r w:rsidR="00436037" w:rsidRPr="00511BB4">
        <w:rPr>
          <w:rFonts w:ascii="Times New Roman" w:hAnsi="Times New Roman" w:cs="Times New Roman"/>
          <w:color w:val="000000" w:themeColor="text1"/>
          <w:lang w:val="en-US"/>
        </w:rPr>
        <w:t xml:space="preserve"> </w:t>
      </w:r>
      <w:r w:rsidR="0014061B" w:rsidRPr="00511BB4">
        <w:rPr>
          <w:rFonts w:ascii="Times New Roman" w:hAnsi="Times New Roman" w:cs="Times New Roman"/>
          <w:color w:val="000000" w:themeColor="text1"/>
          <w:lang w:val="en-US"/>
        </w:rPr>
        <w:t>group</w:t>
      </w:r>
      <w:r w:rsidR="00436037" w:rsidRPr="00511BB4">
        <w:rPr>
          <w:rFonts w:ascii="Times New Roman" w:hAnsi="Times New Roman" w:cs="Times New Roman"/>
          <w:color w:val="000000" w:themeColor="text1"/>
          <w:lang w:val="en-US"/>
        </w:rPr>
        <w:t xml:space="preserve"> </w:t>
      </w:r>
      <w:r w:rsidR="0014061B" w:rsidRPr="00511BB4">
        <w:rPr>
          <w:rFonts w:ascii="Times New Roman" w:hAnsi="Times New Roman" w:cs="Times New Roman"/>
          <w:color w:val="000000" w:themeColor="text1"/>
          <w:lang w:val="en-US"/>
        </w:rPr>
        <w:t xml:space="preserve">2, </w:t>
      </w:r>
      <w:r w:rsidR="00436037" w:rsidRPr="00511BB4">
        <w:rPr>
          <w:rFonts w:ascii="Times New Roman" w:hAnsi="Times New Roman" w:cs="Times New Roman"/>
          <w:b/>
          <w:bCs/>
          <w:color w:val="000000" w:themeColor="text1"/>
          <w:lang w:val="en-US"/>
        </w:rPr>
        <w:t>b)</w:t>
      </w:r>
      <w:r w:rsidR="00436037" w:rsidRPr="00511BB4">
        <w:rPr>
          <w:rFonts w:ascii="Times New Roman" w:hAnsi="Times New Roman" w:cs="Times New Roman"/>
          <w:color w:val="000000" w:themeColor="text1"/>
          <w:lang w:val="en-US"/>
        </w:rPr>
        <w:t xml:space="preserve"> </w:t>
      </w:r>
      <w:r w:rsidR="0014061B" w:rsidRPr="00511BB4">
        <w:rPr>
          <w:rFonts w:ascii="Times New Roman" w:hAnsi="Times New Roman" w:cs="Times New Roman"/>
          <w:color w:val="000000" w:themeColor="text1"/>
          <w:lang w:val="en-US"/>
        </w:rPr>
        <w:t>group</w:t>
      </w:r>
      <w:r w:rsidR="00436037" w:rsidRPr="00511BB4">
        <w:rPr>
          <w:rFonts w:ascii="Times New Roman" w:hAnsi="Times New Roman" w:cs="Times New Roman"/>
          <w:color w:val="000000" w:themeColor="text1"/>
          <w:lang w:val="en-US"/>
        </w:rPr>
        <w:t xml:space="preserve"> </w:t>
      </w:r>
      <w:r w:rsidR="0014061B" w:rsidRPr="00511BB4">
        <w:rPr>
          <w:rFonts w:ascii="Times New Roman" w:hAnsi="Times New Roman" w:cs="Times New Roman"/>
          <w:color w:val="000000" w:themeColor="text1"/>
          <w:lang w:val="en-US"/>
        </w:rPr>
        <w:t xml:space="preserve">3, </w:t>
      </w:r>
      <w:r w:rsidR="00436037" w:rsidRPr="00511BB4">
        <w:rPr>
          <w:rFonts w:ascii="Times New Roman" w:hAnsi="Times New Roman" w:cs="Times New Roman"/>
          <w:b/>
          <w:bCs/>
          <w:color w:val="000000" w:themeColor="text1"/>
          <w:lang w:val="en-US"/>
        </w:rPr>
        <w:t>c)</w:t>
      </w:r>
      <w:r w:rsidR="00436037" w:rsidRPr="00511BB4">
        <w:rPr>
          <w:rFonts w:ascii="Times New Roman" w:hAnsi="Times New Roman" w:cs="Times New Roman"/>
          <w:color w:val="000000" w:themeColor="text1"/>
          <w:lang w:val="en-US"/>
        </w:rPr>
        <w:t xml:space="preserve"> </w:t>
      </w:r>
      <w:r w:rsidR="0014061B" w:rsidRPr="00511BB4">
        <w:rPr>
          <w:rFonts w:ascii="Times New Roman" w:hAnsi="Times New Roman" w:cs="Times New Roman"/>
          <w:color w:val="000000" w:themeColor="text1"/>
          <w:lang w:val="en-US"/>
        </w:rPr>
        <w:t>group</w:t>
      </w:r>
      <w:r w:rsidR="00436037" w:rsidRPr="00511BB4">
        <w:rPr>
          <w:rFonts w:ascii="Times New Roman" w:hAnsi="Times New Roman" w:cs="Times New Roman"/>
          <w:color w:val="000000" w:themeColor="text1"/>
          <w:lang w:val="en-US"/>
        </w:rPr>
        <w:t xml:space="preserve"> </w:t>
      </w:r>
      <w:r w:rsidR="0014061B" w:rsidRPr="00511BB4">
        <w:rPr>
          <w:rFonts w:ascii="Times New Roman" w:hAnsi="Times New Roman" w:cs="Times New Roman"/>
          <w:color w:val="000000" w:themeColor="text1"/>
          <w:lang w:val="en-US"/>
        </w:rPr>
        <w:t xml:space="preserve">4 and </w:t>
      </w:r>
      <w:r w:rsidR="00436037" w:rsidRPr="00511BB4">
        <w:rPr>
          <w:rFonts w:ascii="Times New Roman" w:hAnsi="Times New Roman" w:cs="Times New Roman"/>
          <w:b/>
          <w:bCs/>
          <w:color w:val="000000" w:themeColor="text1"/>
          <w:lang w:val="en-US"/>
        </w:rPr>
        <w:t>d)</w:t>
      </w:r>
      <w:r w:rsidR="00436037" w:rsidRPr="00511BB4">
        <w:rPr>
          <w:rFonts w:ascii="Times New Roman" w:hAnsi="Times New Roman" w:cs="Times New Roman"/>
          <w:color w:val="000000" w:themeColor="text1"/>
          <w:lang w:val="en-US"/>
        </w:rPr>
        <w:t xml:space="preserve"> </w:t>
      </w:r>
      <w:r w:rsidR="0014061B" w:rsidRPr="00511BB4">
        <w:rPr>
          <w:rFonts w:ascii="Times New Roman" w:hAnsi="Times New Roman" w:cs="Times New Roman"/>
          <w:color w:val="000000" w:themeColor="text1"/>
          <w:lang w:val="en-US"/>
        </w:rPr>
        <w:t>group 5.</w:t>
      </w:r>
      <w:r w:rsidR="00436037" w:rsidRPr="00511BB4">
        <w:rPr>
          <w:rFonts w:ascii="Times New Roman" w:hAnsi="Times New Roman" w:cs="Times New Roman"/>
          <w:color w:val="000000" w:themeColor="text1"/>
          <w:lang w:val="en-US"/>
        </w:rPr>
        <w:t xml:space="preserve"> </w:t>
      </w:r>
      <w:r w:rsidR="00851D71" w:rsidRPr="00511BB4">
        <w:rPr>
          <w:rFonts w:ascii="Times New Roman" w:hAnsi="Times New Roman" w:cs="Times New Roman"/>
          <w:color w:val="000000" w:themeColor="text1"/>
          <w:lang w:val="en-US"/>
        </w:rPr>
        <w:t xml:space="preserve">The disorder propensity, ranging from 0 to 1 </w:t>
      </w:r>
      <w:r w:rsidR="00594765" w:rsidRPr="00511BB4">
        <w:rPr>
          <w:rFonts w:ascii="Times New Roman" w:hAnsi="Times New Roman" w:cs="Times New Roman"/>
          <w:color w:val="000000" w:themeColor="text1"/>
          <w:lang w:val="en-US"/>
        </w:rPr>
        <w:t xml:space="preserve">was </w:t>
      </w:r>
      <w:r w:rsidR="00851D71" w:rsidRPr="00511BB4">
        <w:rPr>
          <w:rFonts w:ascii="Times New Roman" w:hAnsi="Times New Roman" w:cs="Times New Roman"/>
          <w:color w:val="000000" w:themeColor="text1"/>
          <w:lang w:val="en-US"/>
        </w:rPr>
        <w:t xml:space="preserve">predicted using IUPred2A (blue), ANCHOR (black) and </w:t>
      </w:r>
      <w:proofErr w:type="spellStart"/>
      <w:r w:rsidR="00851D71" w:rsidRPr="00511BB4">
        <w:rPr>
          <w:rFonts w:ascii="Times New Roman" w:hAnsi="Times New Roman" w:cs="Times New Roman"/>
          <w:color w:val="000000" w:themeColor="text1"/>
          <w:lang w:val="en-US"/>
        </w:rPr>
        <w:t>Pondr</w:t>
      </w:r>
      <w:proofErr w:type="spellEnd"/>
      <w:r w:rsidR="00851D71" w:rsidRPr="00511BB4">
        <w:rPr>
          <w:rFonts w:ascii="Times New Roman" w:hAnsi="Times New Roman" w:cs="Times New Roman"/>
          <w:color w:val="000000" w:themeColor="text1"/>
          <w:lang w:val="en-US"/>
        </w:rPr>
        <w:t xml:space="preserve">-fit VSL2 (red) (see </w:t>
      </w:r>
      <w:r w:rsidR="00FC7069" w:rsidRPr="00511BB4">
        <w:rPr>
          <w:rFonts w:ascii="Times New Roman" w:hAnsi="Times New Roman" w:cs="Times New Roman"/>
          <w:color w:val="000000" w:themeColor="text1"/>
          <w:lang w:val="en-US"/>
        </w:rPr>
        <w:t>methods</w:t>
      </w:r>
      <w:r w:rsidR="00851D71" w:rsidRPr="00511BB4">
        <w:rPr>
          <w:rFonts w:ascii="Times New Roman" w:hAnsi="Times New Roman" w:cs="Times New Roman"/>
          <w:color w:val="000000" w:themeColor="text1"/>
          <w:lang w:val="en-US"/>
        </w:rPr>
        <w:t>) and is plotted as a function of residue number. The boundaries between the ECD (white background), TMD (yellow background) and ICD (orange background) were predicted using TMHMM v. 2.0</w:t>
      </w:r>
      <w:r w:rsidR="00DD1BEE" w:rsidRPr="00511BB4">
        <w:rPr>
          <w:rFonts w:ascii="Times New Roman" w:hAnsi="Times New Roman" w:cs="Times New Roman"/>
          <w:color w:val="000000" w:themeColor="text1"/>
          <w:lang w:val="en-US"/>
        </w:rPr>
        <w:t xml:space="preserve"> (see methods)</w:t>
      </w:r>
      <w:r w:rsidR="00851D71" w:rsidRPr="00511BB4">
        <w:rPr>
          <w:rFonts w:ascii="Times New Roman" w:hAnsi="Times New Roman" w:cs="Times New Roman"/>
          <w:color w:val="000000" w:themeColor="text1"/>
          <w:lang w:val="en-US"/>
        </w:rPr>
        <w:t xml:space="preserve">. The </w:t>
      </w:r>
      <w:r w:rsidR="00FC7069" w:rsidRPr="00511BB4">
        <w:rPr>
          <w:rFonts w:ascii="Times New Roman" w:hAnsi="Times New Roman" w:cs="Times New Roman"/>
          <w:color w:val="000000" w:themeColor="text1"/>
          <w:lang w:val="en-US"/>
        </w:rPr>
        <w:t>numbering of the s</w:t>
      </w:r>
      <w:r w:rsidR="00851D71" w:rsidRPr="00511BB4">
        <w:rPr>
          <w:rFonts w:ascii="Times New Roman" w:hAnsi="Times New Roman" w:cs="Times New Roman"/>
          <w:color w:val="000000" w:themeColor="text1"/>
          <w:lang w:val="en-US"/>
        </w:rPr>
        <w:t>equences include</w:t>
      </w:r>
      <w:r w:rsidR="00FC7069" w:rsidRPr="00511BB4">
        <w:rPr>
          <w:rFonts w:ascii="Times New Roman" w:hAnsi="Times New Roman" w:cs="Times New Roman"/>
          <w:color w:val="000000" w:themeColor="text1"/>
          <w:lang w:val="en-US"/>
        </w:rPr>
        <w:t>s</w:t>
      </w:r>
      <w:r w:rsidR="00851D71" w:rsidRPr="00511BB4">
        <w:rPr>
          <w:rFonts w:ascii="Times New Roman" w:hAnsi="Times New Roman" w:cs="Times New Roman"/>
          <w:color w:val="000000" w:themeColor="text1"/>
          <w:lang w:val="en-US"/>
        </w:rPr>
        <w:t xml:space="preserve"> the signal peptide.</w:t>
      </w:r>
    </w:p>
    <w:p w14:paraId="3C2EF11D" w14:textId="2ED3D047" w:rsidR="0014061B" w:rsidRPr="00511BB4" w:rsidRDefault="00CF6194" w:rsidP="0014061B">
      <w:pPr>
        <w:rPr>
          <w:rFonts w:ascii="Times New Roman" w:hAnsi="Times New Roman" w:cs="Times New Roman"/>
          <w:color w:val="000000" w:themeColor="text1"/>
          <w:lang w:val="en-US"/>
        </w:rPr>
      </w:pPr>
      <w:r w:rsidRPr="00511BB4">
        <w:rPr>
          <w:rFonts w:ascii="Times New Roman" w:hAnsi="Times New Roman" w:cs="Times New Roman"/>
          <w:color w:val="000000" w:themeColor="text1"/>
          <w:lang w:val="en-US"/>
        </w:rPr>
        <w:br w:type="column"/>
      </w:r>
      <w:r w:rsidR="00CE3CB1" w:rsidRPr="00511BB4">
        <w:rPr>
          <w:noProof/>
          <w:color w:val="000000" w:themeColor="text1"/>
        </w:rPr>
        <w:lastRenderedPageBreak/>
        <w:drawing>
          <wp:anchor distT="0" distB="0" distL="114300" distR="114300" simplePos="0" relativeHeight="251665408" behindDoc="1" locked="0" layoutInCell="1" allowOverlap="1" wp14:anchorId="671B64FB" wp14:editId="06BE34DB">
            <wp:simplePos x="0" y="0"/>
            <wp:positionH relativeFrom="margin">
              <wp:align>left</wp:align>
            </wp:positionH>
            <wp:positionV relativeFrom="paragraph">
              <wp:posOffset>0</wp:posOffset>
            </wp:positionV>
            <wp:extent cx="3619500" cy="7026910"/>
            <wp:effectExtent l="0" t="0" r="0" b="2540"/>
            <wp:wrapTopAndBottom/>
            <wp:docPr id="10" name="Bille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629465" cy="704635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B4FBEAB" w14:textId="77777777" w:rsidR="00CF6194" w:rsidRPr="00511BB4" w:rsidRDefault="00CF6194" w:rsidP="00CF6194">
      <w:pPr>
        <w:rPr>
          <w:rFonts w:ascii="Times New Roman" w:hAnsi="Times New Roman" w:cs="Times New Roman"/>
          <w:color w:val="000000" w:themeColor="text1"/>
          <w:lang w:val="en-US"/>
        </w:rPr>
      </w:pPr>
    </w:p>
    <w:p w14:paraId="668E0182" w14:textId="673330F3" w:rsidR="00A914C0" w:rsidRPr="00511BB4" w:rsidRDefault="00CF6194" w:rsidP="00CF6194">
      <w:pPr>
        <w:rPr>
          <w:rFonts w:ascii="Times New Roman" w:hAnsi="Times New Roman" w:cs="Times New Roman"/>
          <w:color w:val="000000" w:themeColor="text1"/>
          <w:lang w:val="en-US"/>
        </w:rPr>
      </w:pPr>
      <w:r w:rsidRPr="00511BB4">
        <w:rPr>
          <w:rFonts w:ascii="Times New Roman" w:hAnsi="Times New Roman" w:cs="Times New Roman"/>
          <w:b/>
          <w:color w:val="000000" w:themeColor="text1"/>
          <w:lang w:val="en-US"/>
        </w:rPr>
        <w:t>Fig. S2: Disorder prediction for PRLR isoforms</w:t>
      </w:r>
      <w:r w:rsidR="00436037" w:rsidRPr="00511BB4">
        <w:rPr>
          <w:rFonts w:ascii="Times New Roman" w:hAnsi="Times New Roman" w:cs="Times New Roman"/>
          <w:color w:val="000000" w:themeColor="text1"/>
          <w:lang w:val="en-US"/>
        </w:rPr>
        <w:t>. The isoform is indicated at the top of each plot</w:t>
      </w:r>
      <w:r w:rsidR="00C42674" w:rsidRPr="00511BB4">
        <w:rPr>
          <w:rFonts w:ascii="Times New Roman" w:hAnsi="Times New Roman" w:cs="Times New Roman"/>
          <w:color w:val="000000" w:themeColor="text1"/>
          <w:lang w:val="en-US"/>
        </w:rPr>
        <w:t>. The disorder propensity, ranging from 0 to 1</w:t>
      </w:r>
      <w:r w:rsidR="00026E60" w:rsidRPr="00511BB4">
        <w:rPr>
          <w:rFonts w:ascii="Times New Roman" w:hAnsi="Times New Roman" w:cs="Times New Roman"/>
          <w:color w:val="000000" w:themeColor="text1"/>
          <w:lang w:val="en-US"/>
        </w:rPr>
        <w:t xml:space="preserve"> </w:t>
      </w:r>
      <w:r w:rsidR="00594765" w:rsidRPr="00511BB4">
        <w:rPr>
          <w:rFonts w:ascii="Times New Roman" w:hAnsi="Times New Roman" w:cs="Times New Roman"/>
          <w:color w:val="000000" w:themeColor="text1"/>
          <w:lang w:val="en-US"/>
        </w:rPr>
        <w:t>was</w:t>
      </w:r>
      <w:r w:rsidR="00C42674" w:rsidRPr="00511BB4">
        <w:rPr>
          <w:rFonts w:ascii="Times New Roman" w:hAnsi="Times New Roman" w:cs="Times New Roman"/>
          <w:color w:val="000000" w:themeColor="text1"/>
          <w:lang w:val="en-US"/>
        </w:rPr>
        <w:t xml:space="preserve"> predicted using IUPred2A (blue), ANCHOR (black) and </w:t>
      </w:r>
      <w:proofErr w:type="spellStart"/>
      <w:r w:rsidR="00C42674" w:rsidRPr="00511BB4">
        <w:rPr>
          <w:rFonts w:ascii="Times New Roman" w:hAnsi="Times New Roman" w:cs="Times New Roman"/>
          <w:color w:val="000000" w:themeColor="text1"/>
          <w:lang w:val="en-US"/>
        </w:rPr>
        <w:t>Pondr</w:t>
      </w:r>
      <w:proofErr w:type="spellEnd"/>
      <w:r w:rsidR="00C42674" w:rsidRPr="00511BB4">
        <w:rPr>
          <w:rFonts w:ascii="Times New Roman" w:hAnsi="Times New Roman" w:cs="Times New Roman"/>
          <w:color w:val="000000" w:themeColor="text1"/>
          <w:lang w:val="en-US"/>
        </w:rPr>
        <w:t>-fit VSL2 (red) (see materials and methods) and is plotted as a function of residue number. The boundaries between the ECD (white background), TMD (yellow background) and ICD (orange background) were predicted using TMHMM v. 2.0. The sequence</w:t>
      </w:r>
      <w:r w:rsidR="00FC7069" w:rsidRPr="00511BB4">
        <w:rPr>
          <w:rFonts w:ascii="Times New Roman" w:hAnsi="Times New Roman" w:cs="Times New Roman"/>
          <w:color w:val="000000" w:themeColor="text1"/>
          <w:lang w:val="en-US"/>
        </w:rPr>
        <w:t xml:space="preserve"> numbering</w:t>
      </w:r>
      <w:r w:rsidR="00C42674" w:rsidRPr="00511BB4">
        <w:rPr>
          <w:rFonts w:ascii="Times New Roman" w:hAnsi="Times New Roman" w:cs="Times New Roman"/>
          <w:color w:val="000000" w:themeColor="text1"/>
          <w:lang w:val="en-US"/>
        </w:rPr>
        <w:t xml:space="preserve"> include</w:t>
      </w:r>
      <w:r w:rsidR="00FC7069" w:rsidRPr="00511BB4">
        <w:rPr>
          <w:rFonts w:ascii="Times New Roman" w:hAnsi="Times New Roman" w:cs="Times New Roman"/>
          <w:color w:val="000000" w:themeColor="text1"/>
          <w:lang w:val="en-US"/>
        </w:rPr>
        <w:t>s</w:t>
      </w:r>
      <w:r w:rsidR="00C42674" w:rsidRPr="00511BB4">
        <w:rPr>
          <w:rFonts w:ascii="Times New Roman" w:hAnsi="Times New Roman" w:cs="Times New Roman"/>
          <w:color w:val="000000" w:themeColor="text1"/>
          <w:lang w:val="en-US"/>
        </w:rPr>
        <w:t xml:space="preserve"> the signal peptide.</w:t>
      </w:r>
    </w:p>
    <w:p w14:paraId="67D03DAD" w14:textId="7CF53D07" w:rsidR="00436037" w:rsidRPr="00511BB4" w:rsidRDefault="007D1369" w:rsidP="00A914C0">
      <w:pPr>
        <w:rPr>
          <w:rFonts w:ascii="Times New Roman" w:hAnsi="Times New Roman" w:cs="Times New Roman"/>
          <w:color w:val="000000" w:themeColor="text1"/>
          <w:lang w:val="en-US"/>
        </w:rPr>
      </w:pPr>
      <w:r w:rsidRPr="00511BB4">
        <w:rPr>
          <w:noProof/>
          <w:color w:val="000000" w:themeColor="text1"/>
        </w:rPr>
        <w:lastRenderedPageBreak/>
        <w:drawing>
          <wp:anchor distT="0" distB="0" distL="114300" distR="114300" simplePos="0" relativeHeight="251667456" behindDoc="1" locked="0" layoutInCell="1" allowOverlap="1" wp14:anchorId="62F14056" wp14:editId="38249FEE">
            <wp:simplePos x="0" y="0"/>
            <wp:positionH relativeFrom="column">
              <wp:posOffset>20955</wp:posOffset>
            </wp:positionH>
            <wp:positionV relativeFrom="page">
              <wp:posOffset>1073150</wp:posOffset>
            </wp:positionV>
            <wp:extent cx="2912745" cy="8533130"/>
            <wp:effectExtent l="0" t="0" r="1905" b="1270"/>
            <wp:wrapTight wrapText="bothSides">
              <wp:wrapPolygon edited="0">
                <wp:start x="0" y="0"/>
                <wp:lineTo x="0" y="21555"/>
                <wp:lineTo x="21473" y="21555"/>
                <wp:lineTo x="21473" y="0"/>
                <wp:lineTo x="0" y="0"/>
              </wp:wrapPolygon>
            </wp:wrapTight>
            <wp:docPr id="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tretch>
                      <a:fillRect/>
                    </a:stretch>
                  </pic:blipFill>
                  <pic:spPr bwMode="auto">
                    <a:xfrm>
                      <a:off x="0" y="0"/>
                      <a:ext cx="2912745" cy="8533130"/>
                    </a:xfrm>
                    <a:prstGeom prst="rect">
                      <a:avLst/>
                    </a:prstGeom>
                    <a:noFill/>
                    <a:ln>
                      <a:noFill/>
                    </a:ln>
                  </pic:spPr>
                </pic:pic>
              </a:graphicData>
            </a:graphic>
            <wp14:sizeRelH relativeFrom="margin">
              <wp14:pctWidth>0</wp14:pctWidth>
            </wp14:sizeRelH>
          </wp:anchor>
        </w:drawing>
      </w:r>
      <w:r w:rsidR="00436037" w:rsidRPr="00511BB4">
        <w:rPr>
          <w:rFonts w:ascii="Times New Roman" w:hAnsi="Times New Roman" w:cs="Times New Roman"/>
          <w:b/>
          <w:color w:val="000000" w:themeColor="text1"/>
          <w:lang w:val="en-US"/>
        </w:rPr>
        <w:t xml:space="preserve">Fig. </w:t>
      </w:r>
      <w:r w:rsidR="00A914C0" w:rsidRPr="00511BB4">
        <w:rPr>
          <w:rFonts w:ascii="Times New Roman" w:hAnsi="Times New Roman" w:cs="Times New Roman"/>
          <w:b/>
          <w:color w:val="000000" w:themeColor="text1"/>
          <w:lang w:val="en-US"/>
        </w:rPr>
        <w:t xml:space="preserve">S3: Amino acid distribution in </w:t>
      </w:r>
      <w:r w:rsidR="00FC7069" w:rsidRPr="00511BB4">
        <w:rPr>
          <w:rFonts w:ascii="Times New Roman" w:hAnsi="Times New Roman" w:cs="Times New Roman"/>
          <w:b/>
          <w:color w:val="000000" w:themeColor="text1"/>
          <w:lang w:val="en-US"/>
        </w:rPr>
        <w:t xml:space="preserve">C1CRs </w:t>
      </w:r>
      <w:r w:rsidR="00A914C0" w:rsidRPr="00511BB4">
        <w:rPr>
          <w:rFonts w:ascii="Times New Roman" w:hAnsi="Times New Roman" w:cs="Times New Roman"/>
          <w:b/>
          <w:color w:val="000000" w:themeColor="text1"/>
          <w:lang w:val="en-US"/>
        </w:rPr>
        <w:t xml:space="preserve">distributed pr. </w:t>
      </w:r>
      <w:r w:rsidR="00436037" w:rsidRPr="00511BB4">
        <w:rPr>
          <w:rFonts w:ascii="Times New Roman" w:hAnsi="Times New Roman" w:cs="Times New Roman"/>
          <w:b/>
          <w:color w:val="000000" w:themeColor="text1"/>
          <w:lang w:val="en-US"/>
        </w:rPr>
        <w:t>g</w:t>
      </w:r>
      <w:r w:rsidR="00A914C0" w:rsidRPr="00511BB4">
        <w:rPr>
          <w:rFonts w:ascii="Times New Roman" w:hAnsi="Times New Roman" w:cs="Times New Roman"/>
          <w:b/>
          <w:color w:val="000000" w:themeColor="text1"/>
          <w:lang w:val="en-US"/>
        </w:rPr>
        <w:t>roup</w:t>
      </w:r>
      <w:r w:rsidR="00436037" w:rsidRPr="00511BB4">
        <w:rPr>
          <w:rFonts w:ascii="Times New Roman" w:hAnsi="Times New Roman" w:cs="Times New Roman"/>
          <w:color w:val="000000" w:themeColor="text1"/>
          <w:lang w:val="en-US"/>
        </w:rPr>
        <w:t xml:space="preserve">. </w:t>
      </w:r>
      <w:r w:rsidR="00FC7069" w:rsidRPr="00511BB4">
        <w:rPr>
          <w:rFonts w:ascii="Times New Roman" w:hAnsi="Times New Roman" w:cs="Times New Roman"/>
          <w:color w:val="000000" w:themeColor="text1"/>
          <w:lang w:val="en-US"/>
        </w:rPr>
        <w:t>The groups are colored according to the legen</w:t>
      </w:r>
      <w:r w:rsidR="00026E60" w:rsidRPr="00511BB4">
        <w:rPr>
          <w:rFonts w:ascii="Times New Roman" w:hAnsi="Times New Roman" w:cs="Times New Roman"/>
          <w:color w:val="000000" w:themeColor="text1"/>
          <w:lang w:val="en-US"/>
        </w:rPr>
        <w:t>d</w:t>
      </w:r>
      <w:r w:rsidR="00FC7069" w:rsidRPr="00511BB4">
        <w:rPr>
          <w:rFonts w:ascii="Times New Roman" w:hAnsi="Times New Roman" w:cs="Times New Roman"/>
          <w:color w:val="000000" w:themeColor="text1"/>
          <w:lang w:val="en-US"/>
        </w:rPr>
        <w:t>s</w:t>
      </w:r>
      <w:r w:rsidR="00436037" w:rsidRPr="00511BB4">
        <w:rPr>
          <w:rFonts w:ascii="Times New Roman" w:hAnsi="Times New Roman" w:cs="Times New Roman"/>
          <w:color w:val="000000" w:themeColor="text1"/>
          <w:lang w:val="en-US"/>
        </w:rPr>
        <w:t>.</w:t>
      </w:r>
      <w:r w:rsidR="00026E60" w:rsidRPr="00511BB4">
        <w:rPr>
          <w:rFonts w:ascii="Times New Roman" w:hAnsi="Times New Roman" w:cs="Times New Roman"/>
          <w:color w:val="000000" w:themeColor="text1"/>
          <w:lang w:val="en-US"/>
        </w:rPr>
        <w:t xml:space="preserve"> The arrows indicate the directions of “more” abundant than in folded proteins, and “less” abundant than in folded proteins.</w:t>
      </w:r>
      <w:r w:rsidR="00436037" w:rsidRPr="00511BB4">
        <w:rPr>
          <w:rFonts w:ascii="Times New Roman" w:hAnsi="Times New Roman" w:cs="Times New Roman"/>
          <w:color w:val="000000" w:themeColor="text1"/>
          <w:lang w:val="en-US"/>
        </w:rPr>
        <w:t xml:space="preserve"> </w:t>
      </w:r>
      <w:r w:rsidR="00167050" w:rsidRPr="00511BB4">
        <w:rPr>
          <w:rFonts w:ascii="Times New Roman" w:hAnsi="Times New Roman" w:cs="Times New Roman"/>
          <w:color w:val="000000" w:themeColor="text1"/>
          <w:lang w:val="en-US"/>
        </w:rPr>
        <w:t>The error bars indicate the 90% confidence interval of the estimated frequencies, calculated using a per-protein bootstrapping procedure with 1000 iterations</w:t>
      </w:r>
      <w:r w:rsidR="00BB7801" w:rsidRPr="00511BB4">
        <w:rPr>
          <w:rFonts w:ascii="Times New Roman" w:hAnsi="Times New Roman" w:cs="Times New Roman"/>
          <w:color w:val="000000" w:themeColor="text1"/>
          <w:lang w:val="en-US"/>
        </w:rPr>
        <w:t xml:space="preserve"> </w:t>
      </w:r>
      <w:r w:rsidR="00BB7801" w:rsidRPr="00511BB4">
        <w:rPr>
          <w:rFonts w:ascii="Times New Roman" w:hAnsi="Times New Roman" w:cs="Times New Roman"/>
          <w:color w:val="000000" w:themeColor="text1"/>
          <w:lang w:val="en-US"/>
        </w:rPr>
        <w:fldChar w:fldCharType="begin" w:fldLock="1"/>
      </w:r>
      <w:r w:rsidR="00BB7801" w:rsidRPr="00511BB4">
        <w:rPr>
          <w:rFonts w:ascii="Times New Roman" w:hAnsi="Times New Roman" w:cs="Times New Roman"/>
          <w:color w:val="000000" w:themeColor="text1"/>
          <w:lang w:val="en-US"/>
        </w:rPr>
        <w:instrText>ADDIN CSL_CITATION {"citationItems":[{"id":"ITEM-1","itemData":{"DOI":"10.1021/bi060981d","ISSN":"00062960","abstract":"Evidence that many protein regions and even entire proteins lacking stable tertiary and/or secondary structure in solution (i.e., intrinsically disordered proteins) might be involved in protein-protein interactions, regulation, recognition, and signal transduction is rapidly accumulating. These signaling proteins play a crucial role in the development of several pathological conditions, including cancer. To test a hypothesis that intrinsic disorder is also abundant in cardiovascular disease (CVD), a data set of 487 CVD-related proteins was extracted from SWISS-PROT. CVD-related proteins are depleted in major order-promoting residues (Trp, Phe, Tyr, Ile, and Val) and enriched in some disorder-promoting residues (Arg, Gln, Ser, Pro, and Glu). The application of a neural network predictor of natural disordered regions (PONDR VL-XT) together with cumulative distribution function (CDF) analysis, charge-hydropathy plot (CH plot) analysis, and α-helical molecular recognition feature (α-MoRF) indicator revealed that CVD-related proteins are enriched in intrinsic disorder. In fact, the percentage of proteins with 30 or more consecutive residues predicted by PONDR VL-XT to be disordered was 57 ± 4% for CVD-associated proteins. This value is close that described earlier for signaling proteins (66 ± 6%) and is significantly larger than the content of intrinsic disorder in eukaryotic proteins from SWISS-PROT (47 ± 4%) and in nonhomologous protein segments with a well-defined three-dimensional structure (13 ± 4%). Furthermore, CDF and CH-plot analyses revealed that 120 and 36 CVD-related proteins, respectively, are wholly disordered. This high level of intrinsic disorder could be important for the function of CVD-related proteins and for the control and regulation of processes associated with cardiovascular disease. In agreement with this hypothesis, 198 α-MoRFs were predicted in 101 proteins from the CVD data set. A comparison of disorder predictions with the experimental structural and functional data for a subset of the CVD-associated proteins indicated good agreement between predictions and observations. Thus, our data suggest that intrinsically disordered proteins might play key roles in cardiovascular disease. © 2006 American Chemical Society.","author":[{"dropping-particle":"","family":"Cheng","given":"Yugong","non-dropping-particle":"","parse-names":false,"suffix":""},{"dropping-particle":"","family":"LeGall","given":"Tanguy","non-dropping-particle":"","parse-names":false,"suffix":""},{"dropping-particle":"","family":"Oldfield","given":"Christopher J.","non-dropping-particle":"","parse-names":false,"suffix":""},{"dropping-particle":"","family":"Dunker","given":"A. Keith","non-dropping-particle":"","parse-names":false,"suffix":""},{"dropping-particle":"","family":"Uversky","given":"Vladimir N.","non-dropping-particle":"","parse-names":false,"suffix":""}],"container-title":"Biochemistry","id":"ITEM-1","issue":"35","issued":{"date-parts":[["2006","9","5"]]},"page":"10448-10460","publisher":"American Chemical Society","title":"Abundance of intrinsic disorder in protein associated with cardiovascular disease","type":"article-journal","volume":"45"},"uris":["http://www.mendeley.com/documents/?uuid=c9f7d5c6-a541-3fbb-977a-78e36b77db41"]}],"mendeley":{"formattedCitation":"[1]","plainTextFormattedCitation":"[1]","previouslyFormattedCitation":"[1]"},"properties":{"noteIndex":0},"schema":"https://github.com/citation-style-language/schema/raw/master/csl-citation.json"}</w:instrText>
      </w:r>
      <w:r w:rsidR="00BB7801" w:rsidRPr="00511BB4">
        <w:rPr>
          <w:rFonts w:ascii="Times New Roman" w:hAnsi="Times New Roman" w:cs="Times New Roman"/>
          <w:color w:val="000000" w:themeColor="text1"/>
          <w:lang w:val="en-US"/>
        </w:rPr>
        <w:fldChar w:fldCharType="separate"/>
      </w:r>
      <w:r w:rsidR="00BB7801" w:rsidRPr="00511BB4">
        <w:rPr>
          <w:rFonts w:ascii="Times New Roman" w:hAnsi="Times New Roman" w:cs="Times New Roman"/>
          <w:noProof/>
          <w:color w:val="000000" w:themeColor="text1"/>
          <w:lang w:val="en-US"/>
        </w:rPr>
        <w:t>[1]</w:t>
      </w:r>
      <w:r w:rsidR="00BB7801" w:rsidRPr="00511BB4">
        <w:rPr>
          <w:rFonts w:ascii="Times New Roman" w:hAnsi="Times New Roman" w:cs="Times New Roman"/>
          <w:color w:val="000000" w:themeColor="text1"/>
          <w:lang w:val="en-US"/>
        </w:rPr>
        <w:fldChar w:fldCharType="end"/>
      </w:r>
      <w:r w:rsidR="00BB7801" w:rsidRPr="00511BB4">
        <w:rPr>
          <w:rFonts w:ascii="Times New Roman" w:hAnsi="Times New Roman" w:cs="Times New Roman"/>
          <w:color w:val="000000" w:themeColor="text1"/>
          <w:lang w:val="en-US"/>
        </w:rPr>
        <w:t>. P</w:t>
      </w:r>
      <w:r w:rsidR="00167050" w:rsidRPr="00511BB4">
        <w:rPr>
          <w:rFonts w:ascii="Times New Roman" w:hAnsi="Times New Roman" w:cs="Times New Roman"/>
          <w:color w:val="000000" w:themeColor="text1"/>
          <w:lang w:val="en-US"/>
        </w:rPr>
        <w:t>lease note that some of the groups only consist of very few sequences</w:t>
      </w:r>
      <w:r w:rsidR="00FC7069" w:rsidRPr="00511BB4">
        <w:rPr>
          <w:rFonts w:ascii="Times New Roman" w:hAnsi="Times New Roman" w:cs="Times New Roman"/>
          <w:color w:val="000000" w:themeColor="text1"/>
          <w:lang w:val="en-US"/>
        </w:rPr>
        <w:t xml:space="preserve"> (particularly group 3)</w:t>
      </w:r>
      <w:r w:rsidR="00167050" w:rsidRPr="00511BB4">
        <w:rPr>
          <w:rFonts w:ascii="Times New Roman" w:hAnsi="Times New Roman" w:cs="Times New Roman"/>
          <w:color w:val="000000" w:themeColor="text1"/>
          <w:lang w:val="en-US"/>
        </w:rPr>
        <w:t xml:space="preserve">, and the bootstrap procedure is therefore associated with substantial uncertainty.  </w:t>
      </w:r>
    </w:p>
    <w:p w14:paraId="30B73E49" w14:textId="388E15D3" w:rsidR="00D45D6D" w:rsidRPr="00511BB4" w:rsidRDefault="00436037" w:rsidP="00F1145D">
      <w:pPr>
        <w:rPr>
          <w:rFonts w:ascii="Times New Roman" w:hAnsi="Times New Roman" w:cs="Times New Roman"/>
          <w:b/>
          <w:color w:val="000000" w:themeColor="text1"/>
          <w:lang w:val="en-US"/>
        </w:rPr>
      </w:pPr>
      <w:r w:rsidRPr="00511BB4">
        <w:rPr>
          <w:rFonts w:ascii="Times New Roman" w:hAnsi="Times New Roman" w:cs="Times New Roman"/>
          <w:color w:val="000000" w:themeColor="text1"/>
          <w:lang w:val="en-US"/>
        </w:rPr>
        <w:br w:type="column"/>
      </w:r>
      <w:r w:rsidR="00F1145D" w:rsidRPr="00511BB4">
        <w:rPr>
          <w:noProof/>
          <w:color w:val="000000" w:themeColor="text1"/>
        </w:rPr>
        <w:lastRenderedPageBreak/>
        <w:drawing>
          <wp:anchor distT="0" distB="0" distL="114300" distR="114300" simplePos="0" relativeHeight="251666432" behindDoc="0" locked="0" layoutInCell="1" allowOverlap="1" wp14:anchorId="2121CEFA" wp14:editId="77275A15">
            <wp:simplePos x="0" y="0"/>
            <wp:positionH relativeFrom="margin">
              <wp:align>left</wp:align>
            </wp:positionH>
            <wp:positionV relativeFrom="paragraph">
              <wp:posOffset>0</wp:posOffset>
            </wp:positionV>
            <wp:extent cx="4450080" cy="7219950"/>
            <wp:effectExtent l="0" t="0" r="7620" b="0"/>
            <wp:wrapTopAndBottom/>
            <wp:docPr id="11" name="Bille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450080" cy="72199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7894189" w14:textId="2864771F" w:rsidR="00D45D6D" w:rsidRPr="00511BB4" w:rsidRDefault="00D45D6D" w:rsidP="00D45D6D">
      <w:pPr>
        <w:ind w:left="360"/>
        <w:rPr>
          <w:rFonts w:ascii="Times New Roman" w:hAnsi="Times New Roman" w:cs="Times New Roman"/>
          <w:b/>
          <w:color w:val="000000" w:themeColor="text1"/>
          <w:lang w:val="en-US"/>
        </w:rPr>
      </w:pPr>
    </w:p>
    <w:p w14:paraId="68999AB6" w14:textId="4DD52E1B" w:rsidR="00436037" w:rsidRPr="00511BB4" w:rsidRDefault="00436037" w:rsidP="00A914C0">
      <w:pPr>
        <w:rPr>
          <w:rFonts w:ascii="Times New Roman" w:hAnsi="Times New Roman" w:cs="Times New Roman"/>
          <w:b/>
          <w:color w:val="000000" w:themeColor="text1"/>
          <w:lang w:val="en-US"/>
        </w:rPr>
      </w:pPr>
    </w:p>
    <w:p w14:paraId="152FD688" w14:textId="77777777" w:rsidR="00436037" w:rsidRPr="00511BB4" w:rsidRDefault="00436037" w:rsidP="00A914C0">
      <w:pPr>
        <w:rPr>
          <w:rFonts w:ascii="Times New Roman" w:hAnsi="Times New Roman" w:cs="Times New Roman"/>
          <w:b/>
          <w:color w:val="000000" w:themeColor="text1"/>
          <w:lang w:val="en-US"/>
        </w:rPr>
      </w:pPr>
    </w:p>
    <w:p w14:paraId="236DD2D9" w14:textId="37C9DD3F" w:rsidR="00436037" w:rsidRPr="00511BB4" w:rsidRDefault="00436037" w:rsidP="00A914C0">
      <w:pPr>
        <w:rPr>
          <w:rFonts w:ascii="Times New Roman" w:hAnsi="Times New Roman" w:cs="Times New Roman"/>
          <w:color w:val="000000" w:themeColor="text1"/>
          <w:lang w:val="en-US"/>
        </w:rPr>
      </w:pPr>
      <w:r w:rsidRPr="00511BB4">
        <w:rPr>
          <w:rFonts w:ascii="Times New Roman" w:hAnsi="Times New Roman" w:cs="Times New Roman"/>
          <w:b/>
          <w:color w:val="000000" w:themeColor="text1"/>
          <w:lang w:val="en-US"/>
        </w:rPr>
        <w:t xml:space="preserve">Fig. S4. Sequence </w:t>
      </w:r>
      <w:r w:rsidR="00D45D6D" w:rsidRPr="00511BB4">
        <w:rPr>
          <w:rFonts w:ascii="Times New Roman" w:hAnsi="Times New Roman" w:cs="Times New Roman"/>
          <w:b/>
          <w:color w:val="000000" w:themeColor="text1"/>
          <w:lang w:val="en-US"/>
        </w:rPr>
        <w:t>l</w:t>
      </w:r>
      <w:r w:rsidRPr="00511BB4">
        <w:rPr>
          <w:rFonts w:ascii="Times New Roman" w:hAnsi="Times New Roman" w:cs="Times New Roman"/>
          <w:b/>
          <w:color w:val="000000" w:themeColor="text1"/>
          <w:lang w:val="en-US"/>
        </w:rPr>
        <w:t>ogos for Box1</w:t>
      </w:r>
      <w:r w:rsidRPr="00511BB4">
        <w:rPr>
          <w:rFonts w:ascii="Times New Roman" w:hAnsi="Times New Roman" w:cs="Times New Roman"/>
          <w:color w:val="000000" w:themeColor="text1"/>
          <w:lang w:val="en-US"/>
        </w:rPr>
        <w:t xml:space="preserve">. The sequences are from </w:t>
      </w:r>
      <w:r w:rsidRPr="00511BB4">
        <w:rPr>
          <w:rFonts w:ascii="Times New Roman" w:hAnsi="Times New Roman" w:cs="Times New Roman"/>
          <w:b/>
          <w:bCs/>
          <w:color w:val="000000" w:themeColor="text1"/>
          <w:lang w:val="en-US"/>
        </w:rPr>
        <w:t>a)</w:t>
      </w:r>
      <w:r w:rsidRPr="00511BB4">
        <w:rPr>
          <w:rFonts w:ascii="Times New Roman" w:hAnsi="Times New Roman" w:cs="Times New Roman"/>
          <w:color w:val="000000" w:themeColor="text1"/>
          <w:lang w:val="en-US"/>
        </w:rPr>
        <w:t xml:space="preserve"> group</w:t>
      </w:r>
      <w:r w:rsidR="00026E60" w:rsidRPr="00511BB4">
        <w:rPr>
          <w:rFonts w:ascii="Times New Roman" w:hAnsi="Times New Roman" w:cs="Times New Roman"/>
          <w:color w:val="000000" w:themeColor="text1"/>
          <w:lang w:val="en-US"/>
        </w:rPr>
        <w:t xml:space="preserve"> </w:t>
      </w:r>
      <w:r w:rsidRPr="00511BB4">
        <w:rPr>
          <w:rFonts w:ascii="Times New Roman" w:hAnsi="Times New Roman" w:cs="Times New Roman"/>
          <w:color w:val="000000" w:themeColor="text1"/>
          <w:lang w:val="en-US"/>
        </w:rPr>
        <w:t xml:space="preserve">2, </w:t>
      </w:r>
      <w:r w:rsidRPr="00511BB4">
        <w:rPr>
          <w:rFonts w:ascii="Times New Roman" w:hAnsi="Times New Roman" w:cs="Times New Roman"/>
          <w:b/>
          <w:bCs/>
          <w:color w:val="000000" w:themeColor="text1"/>
          <w:lang w:val="en-US"/>
        </w:rPr>
        <w:t>b)</w:t>
      </w:r>
      <w:r w:rsidRPr="00511BB4">
        <w:rPr>
          <w:rFonts w:ascii="Times New Roman" w:hAnsi="Times New Roman" w:cs="Times New Roman"/>
          <w:color w:val="000000" w:themeColor="text1"/>
          <w:lang w:val="en-US"/>
        </w:rPr>
        <w:t xml:space="preserve"> group</w:t>
      </w:r>
      <w:r w:rsidR="00026E60" w:rsidRPr="00511BB4">
        <w:rPr>
          <w:rFonts w:ascii="Times New Roman" w:hAnsi="Times New Roman" w:cs="Times New Roman"/>
          <w:color w:val="000000" w:themeColor="text1"/>
          <w:lang w:val="en-US"/>
        </w:rPr>
        <w:t xml:space="preserve"> </w:t>
      </w:r>
      <w:r w:rsidRPr="00511BB4">
        <w:rPr>
          <w:rFonts w:ascii="Times New Roman" w:hAnsi="Times New Roman" w:cs="Times New Roman"/>
          <w:color w:val="000000" w:themeColor="text1"/>
          <w:lang w:val="en-US"/>
        </w:rPr>
        <w:t xml:space="preserve">3, </w:t>
      </w:r>
      <w:r w:rsidRPr="00511BB4">
        <w:rPr>
          <w:rFonts w:ascii="Times New Roman" w:hAnsi="Times New Roman" w:cs="Times New Roman"/>
          <w:b/>
          <w:bCs/>
          <w:color w:val="000000" w:themeColor="text1"/>
          <w:lang w:val="en-US"/>
        </w:rPr>
        <w:t>c)</w:t>
      </w:r>
      <w:r w:rsidRPr="00511BB4">
        <w:rPr>
          <w:rFonts w:ascii="Times New Roman" w:hAnsi="Times New Roman" w:cs="Times New Roman"/>
          <w:color w:val="000000" w:themeColor="text1"/>
          <w:lang w:val="en-US"/>
        </w:rPr>
        <w:t xml:space="preserve"> group 4 and </w:t>
      </w:r>
      <w:r w:rsidRPr="00511BB4">
        <w:rPr>
          <w:rFonts w:ascii="Times New Roman" w:hAnsi="Times New Roman" w:cs="Times New Roman"/>
          <w:b/>
          <w:bCs/>
          <w:color w:val="000000" w:themeColor="text1"/>
          <w:lang w:val="en-US"/>
        </w:rPr>
        <w:t>d)</w:t>
      </w:r>
      <w:r w:rsidRPr="00511BB4">
        <w:rPr>
          <w:rFonts w:ascii="Times New Roman" w:hAnsi="Times New Roman" w:cs="Times New Roman"/>
          <w:color w:val="000000" w:themeColor="text1"/>
          <w:lang w:val="en-US"/>
        </w:rPr>
        <w:t xml:space="preserve"> group</w:t>
      </w:r>
      <w:r w:rsidR="00026E60" w:rsidRPr="00511BB4">
        <w:rPr>
          <w:rFonts w:ascii="Times New Roman" w:hAnsi="Times New Roman" w:cs="Times New Roman"/>
          <w:color w:val="000000" w:themeColor="text1"/>
          <w:lang w:val="en-US"/>
        </w:rPr>
        <w:t xml:space="preserve"> </w:t>
      </w:r>
      <w:r w:rsidRPr="00511BB4">
        <w:rPr>
          <w:rFonts w:ascii="Times New Roman" w:hAnsi="Times New Roman" w:cs="Times New Roman"/>
          <w:color w:val="000000" w:themeColor="text1"/>
          <w:lang w:val="en-US"/>
        </w:rPr>
        <w:t>5</w:t>
      </w:r>
      <w:r w:rsidR="00982183" w:rsidRPr="00511BB4">
        <w:rPr>
          <w:rFonts w:ascii="Times New Roman" w:hAnsi="Times New Roman" w:cs="Times New Roman"/>
          <w:color w:val="000000" w:themeColor="text1"/>
          <w:lang w:val="en-US"/>
        </w:rPr>
        <w:t xml:space="preserve"> and the loge</w:t>
      </w:r>
      <w:r w:rsidR="00FC7069" w:rsidRPr="00511BB4">
        <w:rPr>
          <w:rFonts w:ascii="Times New Roman" w:hAnsi="Times New Roman" w:cs="Times New Roman"/>
          <w:color w:val="000000" w:themeColor="text1"/>
          <w:lang w:val="en-US"/>
        </w:rPr>
        <w:t>s were</w:t>
      </w:r>
      <w:r w:rsidR="00982183" w:rsidRPr="00511BB4">
        <w:rPr>
          <w:rFonts w:ascii="Times New Roman" w:hAnsi="Times New Roman" w:cs="Times New Roman"/>
          <w:color w:val="000000" w:themeColor="text1"/>
          <w:lang w:val="en-US"/>
        </w:rPr>
        <w:t xml:space="preserve"> produced using Weblogo3.0 (see methods).</w:t>
      </w:r>
    </w:p>
    <w:p w14:paraId="4B7112CE" w14:textId="2619FBA8" w:rsidR="00A914C0" w:rsidRPr="00511BB4" w:rsidRDefault="0014061B" w:rsidP="00305557">
      <w:pPr>
        <w:spacing w:line="360" w:lineRule="auto"/>
        <w:jc w:val="both"/>
        <w:rPr>
          <w:color w:val="000000" w:themeColor="text1"/>
          <w:lang w:val="en-US"/>
        </w:rPr>
      </w:pPr>
      <w:r w:rsidRPr="00511BB4">
        <w:rPr>
          <w:color w:val="000000" w:themeColor="text1"/>
          <w:lang w:val="en-US"/>
        </w:rPr>
        <w:br w:type="column"/>
      </w:r>
      <w:r w:rsidR="00965BD2" w:rsidRPr="00511BB4">
        <w:rPr>
          <w:noProof/>
          <w:color w:val="000000" w:themeColor="text1"/>
          <w:lang w:val="en-US"/>
        </w:rPr>
        <w:lastRenderedPageBreak/>
        <w:drawing>
          <wp:inline distT="0" distB="0" distL="0" distR="0" wp14:anchorId="7A778086" wp14:editId="4DB5C7F9">
            <wp:extent cx="6116320" cy="5810885"/>
            <wp:effectExtent l="0" t="0" r="5080" b="571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116320" cy="5810885"/>
                    </a:xfrm>
                    <a:prstGeom prst="rect">
                      <a:avLst/>
                    </a:prstGeom>
                  </pic:spPr>
                </pic:pic>
              </a:graphicData>
            </a:graphic>
          </wp:inline>
        </w:drawing>
      </w:r>
    </w:p>
    <w:p w14:paraId="2B3A3CB6" w14:textId="671E2D89" w:rsidR="00305557" w:rsidRPr="00511BB4" w:rsidRDefault="00305557" w:rsidP="00305557">
      <w:pPr>
        <w:spacing w:line="360" w:lineRule="auto"/>
        <w:jc w:val="both"/>
        <w:rPr>
          <w:rFonts w:ascii="Times New Roman" w:hAnsi="Times New Roman" w:cs="Times New Roman"/>
          <w:color w:val="000000" w:themeColor="text1"/>
          <w:lang w:val="en-US"/>
        </w:rPr>
      </w:pPr>
    </w:p>
    <w:p w14:paraId="061979F5" w14:textId="71F7B482" w:rsidR="005D5242" w:rsidRPr="00511BB4" w:rsidRDefault="00305557" w:rsidP="00965BD2">
      <w:pPr>
        <w:spacing w:line="276" w:lineRule="auto"/>
        <w:jc w:val="both"/>
        <w:rPr>
          <w:rFonts w:ascii="Times New Roman" w:hAnsi="Times New Roman" w:cs="Times New Roman"/>
          <w:color w:val="000000" w:themeColor="text1"/>
          <w:lang w:val="en-US"/>
        </w:rPr>
      </w:pPr>
      <w:r w:rsidRPr="00511BB4">
        <w:rPr>
          <w:rFonts w:ascii="Times New Roman" w:hAnsi="Times New Roman" w:cs="Times New Roman"/>
          <w:b/>
          <w:bCs/>
          <w:color w:val="000000" w:themeColor="text1"/>
          <w:lang w:val="en-US"/>
        </w:rPr>
        <w:t>Fig. S</w:t>
      </w:r>
      <w:r w:rsidR="00D45D6D" w:rsidRPr="00511BB4">
        <w:rPr>
          <w:rFonts w:ascii="Times New Roman" w:hAnsi="Times New Roman" w:cs="Times New Roman"/>
          <w:b/>
          <w:bCs/>
          <w:color w:val="000000" w:themeColor="text1"/>
          <w:lang w:val="en-US"/>
        </w:rPr>
        <w:t>5</w:t>
      </w:r>
      <w:r w:rsidRPr="00511BB4">
        <w:rPr>
          <w:rFonts w:ascii="Times New Roman" w:hAnsi="Times New Roman" w:cs="Times New Roman"/>
          <w:b/>
          <w:bCs/>
          <w:color w:val="000000" w:themeColor="text1"/>
          <w:lang w:val="en-US"/>
        </w:rPr>
        <w:t xml:space="preserve">. </w:t>
      </w:r>
      <w:r w:rsidR="005D5242" w:rsidRPr="00511BB4">
        <w:rPr>
          <w:rFonts w:ascii="Times New Roman" w:hAnsi="Times New Roman" w:cs="Times New Roman"/>
          <w:b/>
          <w:color w:val="000000" w:themeColor="text1"/>
          <w:lang w:val="en-US"/>
        </w:rPr>
        <w:t xml:space="preserve">Comparison of molecular and functional details of two PRLR-ICD isoforms. </w:t>
      </w:r>
      <w:r w:rsidR="005D5242" w:rsidRPr="00511BB4">
        <w:rPr>
          <w:rFonts w:ascii="Times New Roman" w:hAnsi="Times New Roman" w:cs="Times New Roman"/>
          <w:b/>
          <w:bCs/>
          <w:color w:val="000000" w:themeColor="text1"/>
          <w:lang w:val="en-US"/>
        </w:rPr>
        <w:t>a)</w:t>
      </w:r>
      <w:r w:rsidR="005D5242" w:rsidRPr="00511BB4">
        <w:rPr>
          <w:rFonts w:ascii="Times New Roman" w:hAnsi="Times New Roman" w:cs="Times New Roman"/>
          <w:color w:val="000000" w:themeColor="text1"/>
          <w:lang w:val="en-US"/>
        </w:rPr>
        <w:t xml:space="preserve"> Far-UV CD spectrum and </w:t>
      </w:r>
      <w:r w:rsidR="005D5242" w:rsidRPr="00511BB4">
        <w:rPr>
          <w:rFonts w:ascii="Times New Roman" w:hAnsi="Times New Roman" w:cs="Times New Roman"/>
          <w:b/>
          <w:bCs/>
          <w:color w:val="000000" w:themeColor="text1"/>
          <w:lang w:val="en-US"/>
        </w:rPr>
        <w:t>b)</w:t>
      </w:r>
      <w:r w:rsidR="005D5242" w:rsidRPr="00511BB4">
        <w:rPr>
          <w:rFonts w:ascii="Times New Roman" w:hAnsi="Times New Roman" w:cs="Times New Roman"/>
          <w:color w:val="000000" w:themeColor="text1"/>
          <w:lang w:val="en-US"/>
        </w:rPr>
        <w:t xml:space="preserve"> </w:t>
      </w:r>
      <w:r w:rsidR="005D5242" w:rsidRPr="00511BB4">
        <w:rPr>
          <w:rFonts w:ascii="Times New Roman" w:hAnsi="Times New Roman" w:cs="Times New Roman"/>
          <w:color w:val="000000" w:themeColor="text1"/>
          <w:vertAlign w:val="superscript"/>
          <w:lang w:val="en-US"/>
        </w:rPr>
        <w:t>1</w:t>
      </w:r>
      <w:r w:rsidR="005D5242" w:rsidRPr="00511BB4">
        <w:rPr>
          <w:rFonts w:ascii="Times New Roman" w:hAnsi="Times New Roman" w:cs="Times New Roman"/>
          <w:color w:val="000000" w:themeColor="text1"/>
          <w:lang w:val="en-US"/>
        </w:rPr>
        <w:t>H,</w:t>
      </w:r>
      <w:r w:rsidR="005D5242" w:rsidRPr="00511BB4">
        <w:rPr>
          <w:rFonts w:ascii="Times New Roman" w:hAnsi="Times New Roman" w:cs="Times New Roman"/>
          <w:color w:val="000000" w:themeColor="text1"/>
          <w:vertAlign w:val="superscript"/>
          <w:lang w:val="en-US"/>
        </w:rPr>
        <w:t>15</w:t>
      </w:r>
      <w:r w:rsidR="005D5242" w:rsidRPr="00511BB4">
        <w:rPr>
          <w:rFonts w:ascii="Times New Roman" w:hAnsi="Times New Roman" w:cs="Times New Roman"/>
          <w:color w:val="000000" w:themeColor="text1"/>
          <w:lang w:val="en-US"/>
        </w:rPr>
        <w:t>N-HSQC spectrum of PRLR-SF1b-ICD</w:t>
      </w:r>
      <w:r w:rsidR="005D5242" w:rsidRPr="00511BB4">
        <w:rPr>
          <w:rFonts w:ascii="Times New Roman" w:hAnsi="Times New Roman" w:cs="Times New Roman"/>
          <w:b/>
          <w:bCs/>
          <w:color w:val="000000" w:themeColor="text1"/>
          <w:lang w:val="en-US"/>
        </w:rPr>
        <w:t>. c</w:t>
      </w:r>
      <w:r w:rsidRPr="00511BB4">
        <w:rPr>
          <w:rFonts w:ascii="Times New Roman" w:hAnsi="Times New Roman" w:cs="Times New Roman"/>
          <w:b/>
          <w:bCs/>
          <w:color w:val="000000" w:themeColor="text1"/>
          <w:lang w:val="en-US"/>
        </w:rPr>
        <w:t>)</w:t>
      </w:r>
      <w:r w:rsidRPr="00511BB4">
        <w:rPr>
          <w:rFonts w:ascii="Times New Roman" w:hAnsi="Times New Roman" w:cs="Times New Roman"/>
          <w:color w:val="000000" w:themeColor="text1"/>
          <w:lang w:val="en-US"/>
        </w:rPr>
        <w:t xml:space="preserve"> </w:t>
      </w:r>
      <w:r w:rsidR="004F38B0" w:rsidRPr="00511BB4">
        <w:rPr>
          <w:rFonts w:ascii="Times New Roman" w:hAnsi="Times New Roman" w:cs="Times New Roman"/>
          <w:color w:val="000000" w:themeColor="text1"/>
          <w:lang w:val="en-US"/>
        </w:rPr>
        <w:t xml:space="preserve">Ratios of </w:t>
      </w:r>
      <w:r w:rsidR="004F38B0" w:rsidRPr="00511BB4">
        <w:rPr>
          <w:rFonts w:ascii="Times New Roman" w:hAnsi="Times New Roman" w:cs="Times New Roman"/>
          <w:i/>
          <w:color w:val="000000" w:themeColor="text1"/>
          <w:lang w:val="en-US"/>
        </w:rPr>
        <w:t>R</w:t>
      </w:r>
      <w:r w:rsidR="001149F0" w:rsidRPr="00511BB4">
        <w:rPr>
          <w:rFonts w:ascii="Times New Roman" w:hAnsi="Times New Roman" w:cs="Times New Roman"/>
          <w:i/>
          <w:color w:val="000000" w:themeColor="text1"/>
          <w:vertAlign w:val="subscript"/>
          <w:lang w:val="en-US"/>
        </w:rPr>
        <w:t>2</w:t>
      </w:r>
      <w:r w:rsidR="004F38B0" w:rsidRPr="00511BB4">
        <w:rPr>
          <w:rFonts w:ascii="Times New Roman" w:hAnsi="Times New Roman" w:cs="Times New Roman"/>
          <w:color w:val="000000" w:themeColor="text1"/>
          <w:lang w:val="en-US"/>
        </w:rPr>
        <w:t xml:space="preserve"> and </w:t>
      </w:r>
      <w:r w:rsidR="004F38B0" w:rsidRPr="00511BB4">
        <w:rPr>
          <w:rFonts w:ascii="Times New Roman" w:hAnsi="Times New Roman" w:cs="Times New Roman"/>
          <w:i/>
          <w:color w:val="000000" w:themeColor="text1"/>
          <w:lang w:val="en-US"/>
        </w:rPr>
        <w:t>R</w:t>
      </w:r>
      <w:r w:rsidR="001149F0" w:rsidRPr="00511BB4">
        <w:rPr>
          <w:rFonts w:ascii="Times New Roman" w:hAnsi="Times New Roman" w:cs="Times New Roman"/>
          <w:i/>
          <w:color w:val="000000" w:themeColor="text1"/>
          <w:vertAlign w:val="subscript"/>
          <w:lang w:val="en-US"/>
        </w:rPr>
        <w:t>1</w:t>
      </w:r>
      <w:r w:rsidR="004F38B0" w:rsidRPr="00511BB4">
        <w:rPr>
          <w:rFonts w:ascii="Times New Roman" w:hAnsi="Times New Roman" w:cs="Times New Roman"/>
          <w:color w:val="000000" w:themeColor="text1"/>
          <w:lang w:val="en-US"/>
        </w:rPr>
        <w:t xml:space="preserve"> relaxation rates of PRLR-SF1b-ICD. Error bars represent errors from the fit, and red circles highlight prolines and/or unassigned residues.</w:t>
      </w:r>
      <w:r w:rsidR="004F38B0" w:rsidRPr="00511BB4" w:rsidDel="00843EDB">
        <w:rPr>
          <w:rFonts w:ascii="Times New Roman" w:hAnsi="Times New Roman" w:cs="Times New Roman"/>
          <w:color w:val="000000" w:themeColor="text1"/>
          <w:lang w:val="en-US"/>
        </w:rPr>
        <w:t xml:space="preserve"> </w:t>
      </w:r>
      <w:r w:rsidRPr="00511BB4">
        <w:rPr>
          <w:rFonts w:ascii="Times New Roman" w:hAnsi="Times New Roman" w:cs="Times New Roman"/>
          <w:color w:val="000000" w:themeColor="text1"/>
          <w:lang w:val="en-US"/>
        </w:rPr>
        <w:t>Longitudinal relaxation rates (</w:t>
      </w:r>
      <w:r w:rsidRPr="00511BB4">
        <w:rPr>
          <w:rFonts w:ascii="Times New Roman" w:hAnsi="Times New Roman" w:cs="Times New Roman"/>
          <w:i/>
          <w:color w:val="000000" w:themeColor="text1"/>
          <w:lang w:val="en-US"/>
        </w:rPr>
        <w:t>R</w:t>
      </w:r>
      <w:r w:rsidRPr="00511BB4">
        <w:rPr>
          <w:rFonts w:ascii="Times New Roman" w:hAnsi="Times New Roman" w:cs="Times New Roman"/>
          <w:color w:val="000000" w:themeColor="text1"/>
          <w:vertAlign w:val="subscript"/>
          <w:lang w:val="en-US"/>
        </w:rPr>
        <w:t>1</w:t>
      </w:r>
      <w:r w:rsidRPr="00511BB4">
        <w:rPr>
          <w:rFonts w:ascii="Times New Roman" w:hAnsi="Times New Roman" w:cs="Times New Roman"/>
          <w:color w:val="000000" w:themeColor="text1"/>
          <w:lang w:val="en-US"/>
        </w:rPr>
        <w:t>) of the backbone amides with an overall similar value for all residues with an average of 1.30 ± 0.07 s</w:t>
      </w:r>
      <w:r w:rsidRPr="00511BB4">
        <w:rPr>
          <w:rFonts w:ascii="Times New Roman" w:hAnsi="Times New Roman" w:cs="Times New Roman"/>
          <w:color w:val="000000" w:themeColor="text1"/>
          <w:vertAlign w:val="superscript"/>
          <w:lang w:val="en-US"/>
        </w:rPr>
        <w:t>-1</w:t>
      </w:r>
      <w:r w:rsidR="004F38B0" w:rsidRPr="00511BB4">
        <w:rPr>
          <w:rFonts w:ascii="Times New Roman" w:hAnsi="Times New Roman" w:cs="Times New Roman"/>
          <w:color w:val="000000" w:themeColor="text1"/>
          <w:lang w:val="en-US"/>
        </w:rPr>
        <w:t xml:space="preserve"> and</w:t>
      </w:r>
      <w:r w:rsidRPr="00511BB4">
        <w:rPr>
          <w:rFonts w:ascii="Times New Roman" w:hAnsi="Times New Roman" w:cs="Times New Roman"/>
          <w:color w:val="000000" w:themeColor="text1"/>
          <w:lang w:val="en-US"/>
        </w:rPr>
        <w:t xml:space="preserve"> </w:t>
      </w:r>
      <w:r w:rsidR="004F38B0" w:rsidRPr="00511BB4">
        <w:rPr>
          <w:rFonts w:ascii="Times New Roman" w:hAnsi="Times New Roman" w:cs="Times New Roman"/>
          <w:color w:val="000000" w:themeColor="text1"/>
          <w:lang w:val="en-US"/>
        </w:rPr>
        <w:t>t</w:t>
      </w:r>
      <w:r w:rsidRPr="00511BB4">
        <w:rPr>
          <w:rFonts w:ascii="Times New Roman" w:hAnsi="Times New Roman" w:cs="Times New Roman"/>
          <w:color w:val="000000" w:themeColor="text1"/>
          <w:lang w:val="en-US"/>
        </w:rPr>
        <w:t>ransverse relaxation rates (</w:t>
      </w:r>
      <w:r w:rsidRPr="00511BB4">
        <w:rPr>
          <w:rFonts w:ascii="Times New Roman" w:hAnsi="Times New Roman" w:cs="Times New Roman"/>
          <w:i/>
          <w:color w:val="000000" w:themeColor="text1"/>
          <w:lang w:val="en-US"/>
        </w:rPr>
        <w:t>R</w:t>
      </w:r>
      <w:r w:rsidRPr="00511BB4">
        <w:rPr>
          <w:rFonts w:ascii="Times New Roman" w:hAnsi="Times New Roman" w:cs="Times New Roman"/>
          <w:color w:val="000000" w:themeColor="text1"/>
          <w:vertAlign w:val="subscript"/>
          <w:lang w:val="en-US"/>
        </w:rPr>
        <w:t>2</w:t>
      </w:r>
      <w:r w:rsidRPr="00511BB4">
        <w:rPr>
          <w:rFonts w:ascii="Times New Roman" w:hAnsi="Times New Roman" w:cs="Times New Roman"/>
          <w:color w:val="000000" w:themeColor="text1"/>
          <w:lang w:val="en-US"/>
        </w:rPr>
        <w:t>) of backbone amides with an average value of 3.2 ± 0.3 s</w:t>
      </w:r>
      <w:r w:rsidRPr="00511BB4">
        <w:rPr>
          <w:rFonts w:ascii="Times New Roman" w:hAnsi="Times New Roman" w:cs="Times New Roman"/>
          <w:color w:val="000000" w:themeColor="text1"/>
          <w:vertAlign w:val="superscript"/>
          <w:lang w:val="en-US"/>
        </w:rPr>
        <w:t>-1</w:t>
      </w:r>
      <w:r w:rsidR="000B39A6" w:rsidRPr="00511BB4">
        <w:rPr>
          <w:rFonts w:ascii="Times New Roman" w:hAnsi="Times New Roman" w:cs="Times New Roman"/>
          <w:color w:val="000000" w:themeColor="text1"/>
          <w:lang w:val="en-US"/>
        </w:rPr>
        <w:t xml:space="preserve">, with a plateau in the middle of the peptide for which the average </w:t>
      </w:r>
      <w:r w:rsidR="000B39A6" w:rsidRPr="00511BB4">
        <w:rPr>
          <w:rFonts w:ascii="Times New Roman" w:hAnsi="Times New Roman" w:cs="Times New Roman"/>
          <w:i/>
          <w:color w:val="000000" w:themeColor="text1"/>
          <w:lang w:val="en-US"/>
        </w:rPr>
        <w:t>R</w:t>
      </w:r>
      <w:r w:rsidR="000B39A6" w:rsidRPr="00511BB4">
        <w:rPr>
          <w:rFonts w:ascii="Times New Roman" w:hAnsi="Times New Roman" w:cs="Times New Roman"/>
          <w:i/>
          <w:color w:val="000000" w:themeColor="text1"/>
          <w:vertAlign w:val="subscript"/>
          <w:lang w:val="en-US"/>
        </w:rPr>
        <w:t>2</w:t>
      </w:r>
      <w:r w:rsidR="000B39A6" w:rsidRPr="00511BB4">
        <w:rPr>
          <w:rFonts w:ascii="Times New Roman" w:hAnsi="Times New Roman" w:cs="Times New Roman"/>
          <w:color w:val="000000" w:themeColor="text1"/>
          <w:lang w:val="en-US"/>
        </w:rPr>
        <w:t xml:space="preserve"> rate was 3.6 ± 0.3 s</w:t>
      </w:r>
      <w:r w:rsidR="000B39A6" w:rsidRPr="00511BB4">
        <w:rPr>
          <w:rFonts w:ascii="Times New Roman" w:hAnsi="Times New Roman" w:cs="Times New Roman"/>
          <w:color w:val="000000" w:themeColor="text1"/>
          <w:vertAlign w:val="superscript"/>
          <w:lang w:val="en-US"/>
        </w:rPr>
        <w:t>-1</w:t>
      </w:r>
      <w:r w:rsidR="004F38B0" w:rsidRPr="00511BB4">
        <w:rPr>
          <w:rFonts w:ascii="Times New Roman" w:hAnsi="Times New Roman" w:cs="Times New Roman"/>
          <w:color w:val="000000" w:themeColor="text1"/>
          <w:lang w:val="en-US"/>
        </w:rPr>
        <w:t>.</w:t>
      </w:r>
      <w:r w:rsidRPr="00511BB4">
        <w:rPr>
          <w:rFonts w:ascii="Times New Roman" w:hAnsi="Times New Roman" w:cs="Times New Roman"/>
          <w:color w:val="000000" w:themeColor="text1"/>
          <w:lang w:val="en-US"/>
        </w:rPr>
        <w:t xml:space="preserve"> </w:t>
      </w:r>
      <w:r w:rsidR="004F38B0" w:rsidRPr="00511BB4">
        <w:rPr>
          <w:rFonts w:ascii="Times New Roman" w:hAnsi="Times New Roman" w:cs="Times New Roman"/>
          <w:color w:val="000000" w:themeColor="text1"/>
          <w:lang w:val="en-US"/>
        </w:rPr>
        <w:t>NMR secondary chemical shifts (SCSs) of C</w:t>
      </w:r>
      <w:r w:rsidR="004F38B0" w:rsidRPr="00511BB4">
        <w:rPr>
          <w:rFonts w:ascii="Times New Roman" w:hAnsi="Times New Roman" w:cs="Times New Roman"/>
          <w:color w:val="000000" w:themeColor="text1"/>
          <w:vertAlign w:val="superscript"/>
          <w:lang w:val="en-US"/>
        </w:rPr>
        <w:t>α</w:t>
      </w:r>
      <w:r w:rsidR="004F38B0" w:rsidRPr="00511BB4">
        <w:rPr>
          <w:rFonts w:ascii="Times New Roman" w:hAnsi="Times New Roman" w:cs="Times New Roman"/>
          <w:color w:val="000000" w:themeColor="text1"/>
          <w:lang w:val="en-US"/>
        </w:rPr>
        <w:t xml:space="preserve"> for </w:t>
      </w:r>
      <w:r w:rsidR="004F38B0" w:rsidRPr="00511BB4">
        <w:rPr>
          <w:rFonts w:ascii="Times New Roman" w:hAnsi="Times New Roman" w:cs="Times New Roman"/>
          <w:b/>
          <w:bCs/>
          <w:color w:val="000000" w:themeColor="text1"/>
          <w:lang w:val="en-US"/>
        </w:rPr>
        <w:t>d</w:t>
      </w:r>
      <w:r w:rsidR="004F38B0" w:rsidRPr="00511BB4">
        <w:rPr>
          <w:rFonts w:ascii="Times New Roman" w:hAnsi="Times New Roman" w:cs="Times New Roman"/>
          <w:bCs/>
          <w:color w:val="000000" w:themeColor="text1"/>
          <w:lang w:val="en-US"/>
        </w:rPr>
        <w:t>)</w:t>
      </w:r>
      <w:r w:rsidR="004F38B0" w:rsidRPr="00511BB4">
        <w:rPr>
          <w:rFonts w:ascii="Times New Roman" w:hAnsi="Times New Roman" w:cs="Times New Roman"/>
          <w:color w:val="000000" w:themeColor="text1"/>
          <w:lang w:val="en-US"/>
        </w:rPr>
        <w:t xml:space="preserve"> PRLR-SF1b-ICD and </w:t>
      </w:r>
      <w:r w:rsidR="004F38B0" w:rsidRPr="00511BB4">
        <w:rPr>
          <w:rFonts w:ascii="Times New Roman" w:hAnsi="Times New Roman" w:cs="Times New Roman"/>
          <w:b/>
          <w:bCs/>
          <w:color w:val="000000" w:themeColor="text1"/>
          <w:lang w:val="en-US"/>
        </w:rPr>
        <w:t>e</w:t>
      </w:r>
      <w:r w:rsidR="004F38B0" w:rsidRPr="00511BB4">
        <w:rPr>
          <w:rFonts w:ascii="Times New Roman" w:hAnsi="Times New Roman" w:cs="Times New Roman"/>
          <w:bCs/>
          <w:color w:val="000000" w:themeColor="text1"/>
          <w:lang w:val="en-US"/>
        </w:rPr>
        <w:t>)</w:t>
      </w:r>
      <w:r w:rsidR="004F38B0" w:rsidRPr="00511BB4">
        <w:rPr>
          <w:rFonts w:ascii="Times New Roman" w:hAnsi="Times New Roman" w:cs="Times New Roman"/>
          <w:color w:val="000000" w:themeColor="text1"/>
          <w:lang w:val="en-US"/>
        </w:rPr>
        <w:t xml:space="preserve"> PRLR-LF-ICD</w:t>
      </w:r>
      <w:r w:rsidR="001149F0" w:rsidRPr="00511BB4">
        <w:rPr>
          <w:rFonts w:ascii="Times New Roman" w:hAnsi="Times New Roman" w:cs="Times New Roman"/>
          <w:color w:val="000000" w:themeColor="text1"/>
          <w:lang w:val="en-US"/>
        </w:rPr>
        <w:t xml:space="preserve">, positive values indicated transient helicity, negative values </w:t>
      </w:r>
      <w:r w:rsidR="0016139D" w:rsidRPr="00511BB4">
        <w:rPr>
          <w:rFonts w:ascii="Times New Roman" w:hAnsi="Times New Roman" w:cs="Times New Roman"/>
          <w:color w:val="000000" w:themeColor="text1"/>
          <w:lang w:val="en-US"/>
        </w:rPr>
        <w:t xml:space="preserve">transient </w:t>
      </w:r>
      <w:r w:rsidR="001149F0" w:rsidRPr="00511BB4">
        <w:rPr>
          <w:rFonts w:ascii="Times New Roman" w:hAnsi="Times New Roman" w:cs="Times New Roman"/>
          <w:color w:val="000000" w:themeColor="text1"/>
          <w:lang w:val="en-US"/>
        </w:rPr>
        <w:t>extended structures</w:t>
      </w:r>
      <w:r w:rsidR="004F38B0" w:rsidRPr="00511BB4">
        <w:rPr>
          <w:rFonts w:ascii="Times New Roman" w:hAnsi="Times New Roman" w:cs="Times New Roman"/>
          <w:color w:val="000000" w:themeColor="text1"/>
          <w:lang w:val="en-US"/>
        </w:rPr>
        <w:t xml:space="preserve">. </w:t>
      </w:r>
      <w:r w:rsidR="005D5242" w:rsidRPr="00511BB4">
        <w:rPr>
          <w:rFonts w:ascii="Times New Roman" w:hAnsi="Times New Roman" w:cs="Times New Roman"/>
          <w:color w:val="000000" w:themeColor="text1"/>
          <w:lang w:val="en-US"/>
        </w:rPr>
        <w:t xml:space="preserve">Chemical shift differences </w:t>
      </w:r>
      <w:r w:rsidR="001149F0" w:rsidRPr="00511BB4">
        <w:rPr>
          <w:rFonts w:ascii="Times New Roman" w:hAnsi="Times New Roman" w:cs="Times New Roman"/>
          <w:color w:val="000000" w:themeColor="text1"/>
          <w:lang w:val="en-US"/>
        </w:rPr>
        <w:t xml:space="preserve">of amides </w:t>
      </w:r>
      <w:r w:rsidR="005D5242" w:rsidRPr="00511BB4">
        <w:rPr>
          <w:rFonts w:ascii="Times New Roman" w:hAnsi="Times New Roman" w:cs="Times New Roman"/>
          <w:color w:val="000000" w:themeColor="text1"/>
          <w:lang w:val="en-US"/>
        </w:rPr>
        <w:t xml:space="preserve">and intensity ratios </w:t>
      </w:r>
      <w:r w:rsidR="0016139D" w:rsidRPr="00511BB4">
        <w:rPr>
          <w:rFonts w:ascii="Times New Roman" w:hAnsi="Times New Roman" w:cs="Times New Roman"/>
          <w:color w:val="000000" w:themeColor="text1"/>
          <w:lang w:val="en-US"/>
        </w:rPr>
        <w:t xml:space="preserve">in </w:t>
      </w:r>
      <w:r w:rsidR="005D5242" w:rsidRPr="00511BB4">
        <w:rPr>
          <w:rFonts w:ascii="Times New Roman" w:hAnsi="Times New Roman" w:cs="Times New Roman"/>
          <w:color w:val="000000" w:themeColor="text1"/>
          <w:lang w:val="en-US"/>
        </w:rPr>
        <w:t xml:space="preserve">the absence and presence of </w:t>
      </w:r>
      <w:proofErr w:type="spellStart"/>
      <w:r w:rsidR="005D5242" w:rsidRPr="00511BB4">
        <w:rPr>
          <w:rFonts w:ascii="Times New Roman" w:hAnsi="Times New Roman" w:cs="Times New Roman"/>
          <w:color w:val="000000" w:themeColor="text1"/>
          <w:lang w:val="en-US"/>
        </w:rPr>
        <w:t>CypA</w:t>
      </w:r>
      <w:proofErr w:type="spellEnd"/>
      <w:r w:rsidR="005D5242" w:rsidRPr="00511BB4">
        <w:rPr>
          <w:rFonts w:ascii="Times New Roman" w:hAnsi="Times New Roman" w:cs="Times New Roman"/>
          <w:color w:val="000000" w:themeColor="text1"/>
          <w:lang w:val="en-US"/>
        </w:rPr>
        <w:t xml:space="preserve"> for </w:t>
      </w:r>
      <w:proofErr w:type="spellStart"/>
      <w:proofErr w:type="gramStart"/>
      <w:r w:rsidR="001149F0" w:rsidRPr="00511BB4">
        <w:rPr>
          <w:rFonts w:ascii="Times New Roman" w:hAnsi="Times New Roman" w:cs="Times New Roman"/>
          <w:b/>
          <w:color w:val="000000" w:themeColor="text1"/>
          <w:lang w:val="en-US"/>
        </w:rPr>
        <w:t>f,g</w:t>
      </w:r>
      <w:proofErr w:type="spellEnd"/>
      <w:proofErr w:type="gramEnd"/>
      <w:r w:rsidR="005D5242" w:rsidRPr="00511BB4">
        <w:rPr>
          <w:rFonts w:ascii="Times New Roman" w:hAnsi="Times New Roman" w:cs="Times New Roman"/>
          <w:color w:val="000000" w:themeColor="text1"/>
          <w:lang w:val="en-US"/>
        </w:rPr>
        <w:t>) PRLR-SF1b-ICD</w:t>
      </w:r>
      <w:r w:rsidR="001149F0" w:rsidRPr="00511BB4">
        <w:rPr>
          <w:rFonts w:ascii="Times New Roman" w:hAnsi="Times New Roman" w:cs="Times New Roman"/>
          <w:color w:val="000000" w:themeColor="text1"/>
          <w:lang w:val="en-US"/>
        </w:rPr>
        <w:t xml:space="preserve"> and</w:t>
      </w:r>
      <w:r w:rsidR="005D5242" w:rsidRPr="00511BB4">
        <w:rPr>
          <w:rFonts w:ascii="Times New Roman" w:hAnsi="Times New Roman" w:cs="Times New Roman"/>
          <w:color w:val="000000" w:themeColor="text1"/>
          <w:lang w:val="en-US"/>
        </w:rPr>
        <w:t xml:space="preserve"> </w:t>
      </w:r>
      <w:proofErr w:type="spellStart"/>
      <w:r w:rsidR="001149F0" w:rsidRPr="00511BB4">
        <w:rPr>
          <w:rFonts w:ascii="Times New Roman" w:hAnsi="Times New Roman" w:cs="Times New Roman"/>
          <w:b/>
          <w:color w:val="000000" w:themeColor="text1"/>
          <w:lang w:val="en-US"/>
        </w:rPr>
        <w:t>h,i</w:t>
      </w:r>
      <w:proofErr w:type="spellEnd"/>
      <w:r w:rsidR="005D5242" w:rsidRPr="00511BB4">
        <w:rPr>
          <w:rFonts w:ascii="Times New Roman" w:hAnsi="Times New Roman" w:cs="Times New Roman"/>
          <w:color w:val="000000" w:themeColor="text1"/>
          <w:lang w:val="en-US"/>
        </w:rPr>
        <w:t>) PRLR-LF-ICD, respectively. Red circles highlight prolines and/or unassigned residues.</w:t>
      </w:r>
      <w:r w:rsidR="005D5242" w:rsidRPr="00511BB4" w:rsidDel="00843EDB">
        <w:rPr>
          <w:rFonts w:ascii="Times New Roman" w:hAnsi="Times New Roman" w:cs="Times New Roman"/>
          <w:color w:val="000000" w:themeColor="text1"/>
          <w:lang w:val="en-US"/>
        </w:rPr>
        <w:t xml:space="preserve"> </w:t>
      </w:r>
    </w:p>
    <w:p w14:paraId="511087A8" w14:textId="77777777" w:rsidR="00C52FB4" w:rsidRPr="00511BB4" w:rsidRDefault="00A914C0" w:rsidP="00305557">
      <w:pPr>
        <w:spacing w:line="360" w:lineRule="auto"/>
        <w:jc w:val="both"/>
        <w:rPr>
          <w:rFonts w:ascii="Times New Roman" w:hAnsi="Times New Roman" w:cs="Times New Roman"/>
          <w:color w:val="000000" w:themeColor="text1"/>
          <w:sz w:val="22"/>
          <w:szCs w:val="22"/>
          <w:lang w:val="en-US"/>
        </w:rPr>
      </w:pPr>
      <w:r w:rsidRPr="00511BB4">
        <w:rPr>
          <w:rFonts w:ascii="Times New Roman" w:hAnsi="Times New Roman" w:cs="Times New Roman"/>
          <w:color w:val="000000" w:themeColor="text1"/>
          <w:sz w:val="22"/>
          <w:szCs w:val="22"/>
          <w:lang w:val="en-US"/>
        </w:rPr>
        <w:br w:type="column"/>
      </w:r>
    </w:p>
    <w:p w14:paraId="7C27C9FD" w14:textId="38C7D5FE" w:rsidR="00C52FB4" w:rsidRPr="00511BB4" w:rsidRDefault="0096522F" w:rsidP="0096522F">
      <w:pPr>
        <w:spacing w:line="360" w:lineRule="auto"/>
        <w:jc w:val="center"/>
        <w:rPr>
          <w:rFonts w:ascii="Times New Roman" w:hAnsi="Times New Roman" w:cs="Times New Roman"/>
          <w:b/>
          <w:color w:val="000000" w:themeColor="text1"/>
          <w:lang w:val="en-US"/>
        </w:rPr>
      </w:pPr>
      <w:r w:rsidRPr="00511BB4">
        <w:rPr>
          <w:rFonts w:ascii="Times New Roman" w:hAnsi="Times New Roman" w:cs="Times New Roman"/>
          <w:b/>
          <w:noProof/>
          <w:color w:val="000000" w:themeColor="text1"/>
          <w:lang w:val="en-US"/>
        </w:rPr>
        <w:drawing>
          <wp:inline distT="0" distB="0" distL="0" distR="0" wp14:anchorId="4D855301" wp14:editId="65A9B231">
            <wp:extent cx="3754582" cy="5779623"/>
            <wp:effectExtent l="0" t="0" r="0" b="0"/>
            <wp:docPr id="2" name="Picture 2"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SI6_SAXS.tif"/>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756688" cy="5782865"/>
                    </a:xfrm>
                    <a:prstGeom prst="rect">
                      <a:avLst/>
                    </a:prstGeom>
                  </pic:spPr>
                </pic:pic>
              </a:graphicData>
            </a:graphic>
          </wp:inline>
        </w:drawing>
      </w:r>
    </w:p>
    <w:p w14:paraId="5DBCF3F8" w14:textId="77777777" w:rsidR="00C52FB4" w:rsidRPr="00511BB4" w:rsidRDefault="00C52FB4" w:rsidP="00C52FB4">
      <w:pPr>
        <w:spacing w:line="360" w:lineRule="auto"/>
        <w:jc w:val="both"/>
        <w:rPr>
          <w:rFonts w:ascii="Times New Roman" w:hAnsi="Times New Roman" w:cs="Times New Roman"/>
          <w:b/>
          <w:color w:val="000000" w:themeColor="text1"/>
          <w:lang w:val="en-US"/>
        </w:rPr>
      </w:pPr>
    </w:p>
    <w:p w14:paraId="4630E348" w14:textId="7AB164D8" w:rsidR="00C52FB4" w:rsidRPr="00511BB4" w:rsidRDefault="00D45D6D" w:rsidP="00FC7069">
      <w:pPr>
        <w:spacing w:line="276" w:lineRule="auto"/>
        <w:jc w:val="both"/>
        <w:rPr>
          <w:rFonts w:ascii="Times New Roman" w:hAnsi="Times New Roman" w:cs="Times New Roman"/>
          <w:color w:val="000000" w:themeColor="text1"/>
          <w:lang w:val="en-US"/>
        </w:rPr>
      </w:pPr>
      <w:r w:rsidRPr="00511BB4">
        <w:rPr>
          <w:rFonts w:ascii="Times New Roman" w:hAnsi="Times New Roman" w:cs="Times New Roman"/>
          <w:b/>
          <w:color w:val="000000" w:themeColor="text1"/>
          <w:lang w:val="en-US"/>
        </w:rPr>
        <w:t xml:space="preserve">Fig. </w:t>
      </w:r>
      <w:r w:rsidR="00A914C0" w:rsidRPr="00511BB4">
        <w:rPr>
          <w:rFonts w:ascii="Times New Roman" w:hAnsi="Times New Roman" w:cs="Times New Roman"/>
          <w:b/>
          <w:color w:val="000000" w:themeColor="text1"/>
          <w:lang w:val="en-US"/>
        </w:rPr>
        <w:t>S</w:t>
      </w:r>
      <w:r w:rsidRPr="00511BB4">
        <w:rPr>
          <w:rFonts w:ascii="Times New Roman" w:hAnsi="Times New Roman" w:cs="Times New Roman"/>
          <w:b/>
          <w:color w:val="000000" w:themeColor="text1"/>
          <w:lang w:val="en-US"/>
        </w:rPr>
        <w:t>6</w:t>
      </w:r>
      <w:r w:rsidR="00A914C0" w:rsidRPr="00511BB4">
        <w:rPr>
          <w:rFonts w:ascii="Times New Roman" w:hAnsi="Times New Roman" w:cs="Times New Roman"/>
          <w:b/>
          <w:color w:val="000000" w:themeColor="text1"/>
          <w:lang w:val="en-US"/>
        </w:rPr>
        <w:t>: Small-angle X-ray diffraction analyses of GHR-</w:t>
      </w:r>
      <w:r w:rsidRPr="00511BB4">
        <w:rPr>
          <w:rFonts w:ascii="Times New Roman" w:hAnsi="Times New Roman" w:cs="Times New Roman"/>
          <w:b/>
          <w:color w:val="000000" w:themeColor="text1"/>
          <w:lang w:val="en-US"/>
        </w:rPr>
        <w:t>LF-</w:t>
      </w:r>
      <w:r w:rsidR="00A914C0" w:rsidRPr="00511BB4">
        <w:rPr>
          <w:rFonts w:ascii="Times New Roman" w:hAnsi="Times New Roman" w:cs="Times New Roman"/>
          <w:b/>
          <w:color w:val="000000" w:themeColor="text1"/>
          <w:lang w:val="en-US"/>
        </w:rPr>
        <w:t>ICD</w:t>
      </w:r>
      <w:r w:rsidRPr="00511BB4">
        <w:rPr>
          <w:rFonts w:ascii="Times New Roman" w:hAnsi="Times New Roman" w:cs="Times New Roman"/>
          <w:color w:val="000000" w:themeColor="text1"/>
          <w:lang w:val="en-US"/>
        </w:rPr>
        <w:t xml:space="preserve">. a) </w:t>
      </w:r>
      <w:r w:rsidR="00C52FB4" w:rsidRPr="00511BB4">
        <w:rPr>
          <w:rFonts w:ascii="Times New Roman" w:hAnsi="Times New Roman" w:cs="Times New Roman"/>
          <w:color w:val="000000" w:themeColor="text1"/>
          <w:lang w:val="en-US"/>
        </w:rPr>
        <w:t xml:space="preserve">Experimental SAXS data (spheres) and </w:t>
      </w:r>
      <w:r w:rsidR="00FC7069" w:rsidRPr="00511BB4">
        <w:rPr>
          <w:rFonts w:ascii="Times New Roman" w:hAnsi="Times New Roman" w:cs="Times New Roman"/>
          <w:color w:val="000000" w:themeColor="text1"/>
          <w:lang w:val="en-US"/>
        </w:rPr>
        <w:t>G</w:t>
      </w:r>
      <w:r w:rsidR="00C52FB4" w:rsidRPr="00511BB4">
        <w:rPr>
          <w:rFonts w:ascii="Times New Roman" w:hAnsi="Times New Roman" w:cs="Times New Roman"/>
          <w:color w:val="000000" w:themeColor="text1"/>
          <w:lang w:val="en-US"/>
        </w:rPr>
        <w:t>aussian random coil model fit (lines) for GHR-</w:t>
      </w:r>
      <w:r w:rsidR="0096522F" w:rsidRPr="00511BB4">
        <w:rPr>
          <w:rFonts w:ascii="Times New Roman" w:hAnsi="Times New Roman" w:cs="Times New Roman"/>
          <w:color w:val="000000" w:themeColor="text1"/>
          <w:lang w:val="en-US"/>
        </w:rPr>
        <w:t>LF-</w:t>
      </w:r>
      <w:r w:rsidR="00C52FB4" w:rsidRPr="00511BB4">
        <w:rPr>
          <w:rFonts w:ascii="Times New Roman" w:hAnsi="Times New Roman" w:cs="Times New Roman"/>
          <w:color w:val="000000" w:themeColor="text1"/>
          <w:lang w:val="en-US"/>
        </w:rPr>
        <w:t>ICD</w:t>
      </w:r>
      <w:r w:rsidR="0096522F" w:rsidRPr="00511BB4">
        <w:rPr>
          <w:rFonts w:ascii="Times New Roman" w:hAnsi="Times New Roman" w:cs="Times New Roman"/>
          <w:color w:val="000000" w:themeColor="text1"/>
          <w:lang w:val="en-US"/>
        </w:rPr>
        <w:t xml:space="preserve"> with different concentrations of NaCl</w:t>
      </w:r>
      <w:r w:rsidR="00C52FB4" w:rsidRPr="00511BB4">
        <w:rPr>
          <w:rFonts w:ascii="Times New Roman" w:hAnsi="Times New Roman" w:cs="Times New Roman"/>
          <w:color w:val="000000" w:themeColor="text1"/>
          <w:lang w:val="en-US"/>
        </w:rPr>
        <w:t xml:space="preserve">, with the residuals from the fit shown below in units of standard deviations. b) Pair distance distribution functions for the </w:t>
      </w:r>
      <w:r w:rsidR="0096522F" w:rsidRPr="00511BB4">
        <w:rPr>
          <w:rFonts w:ascii="Times New Roman" w:hAnsi="Times New Roman" w:cs="Times New Roman"/>
          <w:color w:val="000000" w:themeColor="text1"/>
          <w:lang w:val="en-US"/>
        </w:rPr>
        <w:t>GHR-LF</w:t>
      </w:r>
      <w:r w:rsidR="00C52FB4" w:rsidRPr="00511BB4">
        <w:rPr>
          <w:rFonts w:ascii="Times New Roman" w:hAnsi="Times New Roman" w:cs="Times New Roman"/>
          <w:color w:val="000000" w:themeColor="text1"/>
          <w:lang w:val="en-US"/>
        </w:rPr>
        <w:t>-ICD SAXS data. The color coding is the same as in a).</w:t>
      </w:r>
    </w:p>
    <w:p w14:paraId="775029B9" w14:textId="68496114" w:rsidR="00A914C0" w:rsidRPr="00511BB4" w:rsidRDefault="00A914C0" w:rsidP="00A914C0">
      <w:pPr>
        <w:rPr>
          <w:rFonts w:ascii="Times New Roman" w:hAnsi="Times New Roman" w:cs="Times New Roman"/>
          <w:color w:val="000000" w:themeColor="text1"/>
          <w:lang w:val="en-US"/>
        </w:rPr>
      </w:pPr>
    </w:p>
    <w:p w14:paraId="3134A88F" w14:textId="4C3351A9" w:rsidR="00305557" w:rsidRPr="00511BB4" w:rsidRDefault="00305557" w:rsidP="00305557">
      <w:pPr>
        <w:spacing w:line="360" w:lineRule="auto"/>
        <w:jc w:val="both"/>
        <w:rPr>
          <w:rFonts w:ascii="Times New Roman" w:hAnsi="Times New Roman" w:cs="Times New Roman"/>
          <w:b/>
          <w:bCs/>
          <w:color w:val="000000" w:themeColor="text1"/>
          <w:sz w:val="22"/>
          <w:szCs w:val="22"/>
          <w:lang w:val="en-US"/>
        </w:rPr>
      </w:pPr>
    </w:p>
    <w:p w14:paraId="64003C11" w14:textId="1FB9BD0E" w:rsidR="00305557" w:rsidRPr="00511BB4" w:rsidRDefault="00A914C0" w:rsidP="00305557">
      <w:pPr>
        <w:rPr>
          <w:rFonts w:ascii="Times New Roman" w:hAnsi="Times New Roman" w:cs="Times New Roman"/>
          <w:b/>
          <w:color w:val="000000" w:themeColor="text1"/>
          <w:lang w:val="en-US"/>
        </w:rPr>
      </w:pPr>
      <w:r w:rsidRPr="00511BB4">
        <w:rPr>
          <w:rFonts w:ascii="Times New Roman" w:hAnsi="Times New Roman" w:cs="Times New Roman"/>
          <w:b/>
          <w:color w:val="000000" w:themeColor="text1"/>
          <w:lang w:val="en-US"/>
        </w:rPr>
        <w:br w:type="column"/>
      </w:r>
      <w:r w:rsidR="00305557" w:rsidRPr="00511BB4">
        <w:rPr>
          <w:rFonts w:ascii="Times New Roman" w:hAnsi="Times New Roman" w:cs="Times New Roman"/>
          <w:b/>
          <w:color w:val="000000" w:themeColor="text1"/>
          <w:lang w:val="en-US"/>
        </w:rPr>
        <w:lastRenderedPageBreak/>
        <w:t>Supplemental Tables</w:t>
      </w:r>
    </w:p>
    <w:p w14:paraId="780D4BA4" w14:textId="77777777" w:rsidR="00305557" w:rsidRPr="00511BB4" w:rsidRDefault="00305557" w:rsidP="00305557">
      <w:pPr>
        <w:rPr>
          <w:color w:val="000000" w:themeColor="text1"/>
          <w:lang w:val="en-US"/>
        </w:rPr>
      </w:pPr>
    </w:p>
    <w:p w14:paraId="311BBFE6" w14:textId="77777777" w:rsidR="00305557" w:rsidRPr="00511BB4" w:rsidRDefault="00305557" w:rsidP="00982183">
      <w:pPr>
        <w:spacing w:line="276" w:lineRule="auto"/>
        <w:jc w:val="both"/>
        <w:rPr>
          <w:rFonts w:ascii="Times New Roman" w:hAnsi="Times New Roman" w:cs="Times New Roman"/>
          <w:b/>
          <w:color w:val="000000" w:themeColor="text1"/>
          <w:lang w:val="en-US"/>
        </w:rPr>
      </w:pPr>
    </w:p>
    <w:p w14:paraId="109DB4FF" w14:textId="24BE9C98" w:rsidR="00305557" w:rsidRPr="00511BB4" w:rsidRDefault="00305557" w:rsidP="00982183">
      <w:pPr>
        <w:spacing w:line="276" w:lineRule="auto"/>
        <w:jc w:val="both"/>
        <w:rPr>
          <w:rFonts w:ascii="Times New Roman" w:hAnsi="Times New Roman" w:cs="Times New Roman"/>
          <w:b/>
          <w:color w:val="000000" w:themeColor="text1"/>
          <w:lang w:val="en-US"/>
        </w:rPr>
      </w:pPr>
      <w:r w:rsidRPr="00511BB4">
        <w:rPr>
          <w:rFonts w:ascii="Times New Roman" w:hAnsi="Times New Roman" w:cs="Times New Roman"/>
          <w:b/>
          <w:color w:val="000000" w:themeColor="text1"/>
          <w:lang w:val="en-US"/>
        </w:rPr>
        <w:t xml:space="preserve">Table S1. The probability of proline </w:t>
      </w:r>
      <w:r w:rsidRPr="00511BB4">
        <w:rPr>
          <w:rFonts w:ascii="Times New Roman" w:hAnsi="Times New Roman" w:cs="Times New Roman"/>
          <w:b/>
          <w:i/>
          <w:iCs/>
          <w:color w:val="000000" w:themeColor="text1"/>
          <w:lang w:val="en-US"/>
        </w:rPr>
        <w:t>cis</w:t>
      </w:r>
      <w:r w:rsidRPr="00511BB4">
        <w:rPr>
          <w:rFonts w:ascii="Times New Roman" w:hAnsi="Times New Roman" w:cs="Times New Roman"/>
          <w:b/>
          <w:color w:val="000000" w:themeColor="text1"/>
          <w:lang w:val="en-US"/>
        </w:rPr>
        <w:t xml:space="preserve"> conformation in PRLR-ICD</w:t>
      </w:r>
      <w:r w:rsidR="00E57CC0" w:rsidRPr="00511BB4">
        <w:rPr>
          <w:rFonts w:ascii="Times New Roman" w:hAnsi="Times New Roman" w:cs="Times New Roman"/>
          <w:b/>
          <w:color w:val="000000" w:themeColor="text1"/>
          <w:lang w:val="en-US"/>
        </w:rPr>
        <w:t xml:space="preserve"> isoforms</w:t>
      </w:r>
    </w:p>
    <w:p w14:paraId="0D355755" w14:textId="46F0AAFA" w:rsidR="00305557" w:rsidRPr="00511BB4" w:rsidRDefault="00305557" w:rsidP="00982183">
      <w:pPr>
        <w:spacing w:line="276" w:lineRule="auto"/>
        <w:jc w:val="both"/>
        <w:rPr>
          <w:rFonts w:ascii="Times New Roman" w:hAnsi="Times New Roman" w:cs="Times New Roman"/>
          <w:color w:val="000000" w:themeColor="text1"/>
          <w:lang w:val="en-US"/>
        </w:rPr>
      </w:pPr>
      <w:r w:rsidRPr="00511BB4">
        <w:rPr>
          <w:rFonts w:ascii="Times New Roman" w:hAnsi="Times New Roman" w:cs="Times New Roman"/>
          <w:color w:val="000000" w:themeColor="text1"/>
          <w:lang w:val="en-US"/>
        </w:rPr>
        <w:t xml:space="preserve">The probabilities were predicted from the amino acid sequence and chemical shifts using Promega </w:t>
      </w:r>
      <w:r w:rsidRPr="00511BB4">
        <w:rPr>
          <w:rFonts w:ascii="Times New Roman" w:hAnsi="Times New Roman" w:cs="Times New Roman"/>
          <w:color w:val="000000" w:themeColor="text1"/>
          <w:lang w:val="en-US"/>
        </w:rPr>
        <w:fldChar w:fldCharType="begin" w:fldLock="1"/>
      </w:r>
      <w:r w:rsidR="00BB7801" w:rsidRPr="00511BB4">
        <w:rPr>
          <w:rFonts w:ascii="Times New Roman" w:hAnsi="Times New Roman" w:cs="Times New Roman"/>
          <w:color w:val="000000" w:themeColor="text1"/>
          <w:lang w:val="en-US"/>
        </w:rPr>
        <w:instrText>ADDIN CSL_CITATION {"citationItems":[{"id":"ITEM-1","itemData":{"DOI":"10.1007/s10858-009-9395-y","ISSN":"1573-5001","PMID":"20041279","abstract":"We present a program, named Promega, to predict the Xaa-Pro peptide bond conformation on the basis of backbone chemical shifts and the amino acid sequence. Using a chemical shift database of proteins of known structure together with the PDB-extracted amino acid preference of cis Xaa-Pro peptide bonds, a cis/trans probability score is calculated from the backbone and (13)C(beta) chemical shifts of the proline and its neighboring residues. For an arbitrary number of input chemical shifts, which may include Pro-(13)C(gamma), Promega calculates the statistical probability that a Xaa-Pro peptide bond is cis. Besides its potential as a validation tool, Promega is particularly useful for studies of larger proteins where Pro-(13)C(gamma) assignments can be challenging, and for on-going efforts to determine protein structures exclusively on the basis of backbone and (13)C(beta) chemical shifts.","author":[{"dropping-particle":"","family":"Shen","given":"Yang","non-dropping-particle":"","parse-names":false,"suffix":""},{"dropping-particle":"","family":"Bax","given":"Ad","non-dropping-particle":"","parse-names":false,"suffix":""}],"container-title":"Journal of biomolecular NMR","id":"ITEM-1","issue":"3","issued":{"date-parts":[["2010","3"]]},"page":"199-204","title":"Prediction of Xaa-Pro peptide bond conformation from sequence and chemical shifts.","type":"article-journal","volume":"46"},"uris":["http://www.mendeley.com/documents/?uuid=a91ceee8-a081-4d6c-bfa3-1e1c1b4f532f"]}],"mendeley":{"formattedCitation":"[2]","plainTextFormattedCitation":"[2]","previouslyFormattedCitation":"[2]"},"properties":{"noteIndex":0},"schema":"https://github.com/citation-style-language/schema/raw/master/csl-citation.json"}</w:instrText>
      </w:r>
      <w:r w:rsidRPr="00511BB4">
        <w:rPr>
          <w:rFonts w:ascii="Times New Roman" w:hAnsi="Times New Roman" w:cs="Times New Roman"/>
          <w:color w:val="000000" w:themeColor="text1"/>
          <w:lang w:val="en-US"/>
        </w:rPr>
        <w:fldChar w:fldCharType="separate"/>
      </w:r>
      <w:r w:rsidR="00BB7801" w:rsidRPr="00511BB4">
        <w:rPr>
          <w:rFonts w:ascii="Times New Roman" w:hAnsi="Times New Roman" w:cs="Times New Roman"/>
          <w:noProof/>
          <w:color w:val="000000" w:themeColor="text1"/>
          <w:lang w:val="en-US"/>
        </w:rPr>
        <w:t>[2]</w:t>
      </w:r>
      <w:r w:rsidRPr="00511BB4">
        <w:rPr>
          <w:rFonts w:ascii="Times New Roman" w:hAnsi="Times New Roman" w:cs="Times New Roman"/>
          <w:color w:val="000000" w:themeColor="text1"/>
          <w:lang w:val="en-US"/>
        </w:rPr>
        <w:fldChar w:fldCharType="end"/>
      </w:r>
      <w:r w:rsidRPr="00511BB4">
        <w:rPr>
          <w:rFonts w:ascii="Times New Roman" w:hAnsi="Times New Roman" w:cs="Times New Roman"/>
          <w:color w:val="000000" w:themeColor="text1"/>
          <w:lang w:val="en-US"/>
        </w:rPr>
        <w:t>.</w:t>
      </w:r>
      <w:r w:rsidR="00FC7069" w:rsidRPr="00511BB4">
        <w:rPr>
          <w:rFonts w:ascii="Times New Roman" w:hAnsi="Times New Roman" w:cs="Times New Roman"/>
          <w:color w:val="000000" w:themeColor="text1"/>
          <w:lang w:val="en-US"/>
        </w:rPr>
        <w:t xml:space="preserve"> </w:t>
      </w:r>
      <w:r w:rsidRPr="00511BB4">
        <w:rPr>
          <w:rFonts w:ascii="Times New Roman" w:hAnsi="Times New Roman" w:cs="Times New Roman"/>
          <w:color w:val="000000" w:themeColor="text1"/>
          <w:lang w:val="en-US"/>
        </w:rPr>
        <w:t>The residue numbers of the prolines are indicated in bold, neighboring residues by small capital letters</w:t>
      </w:r>
      <w:r w:rsidR="00DD1BEE" w:rsidRPr="00511BB4">
        <w:rPr>
          <w:rFonts w:ascii="Times New Roman" w:hAnsi="Times New Roman" w:cs="Times New Roman"/>
          <w:color w:val="000000" w:themeColor="text1"/>
          <w:lang w:val="en-US"/>
        </w:rPr>
        <w:t xml:space="preserve"> (numbers include the signal peptide)</w:t>
      </w:r>
      <w:r w:rsidRPr="00511BB4">
        <w:rPr>
          <w:rFonts w:ascii="Times New Roman" w:hAnsi="Times New Roman" w:cs="Times New Roman"/>
          <w:color w:val="000000" w:themeColor="text1"/>
          <w:lang w:val="en-US"/>
        </w:rPr>
        <w:t xml:space="preserve">. </w:t>
      </w:r>
    </w:p>
    <w:p w14:paraId="5264104D" w14:textId="77777777" w:rsidR="00305557" w:rsidRPr="00511BB4" w:rsidRDefault="00305557" w:rsidP="00305557">
      <w:pPr>
        <w:spacing w:line="360" w:lineRule="auto"/>
        <w:jc w:val="both"/>
        <w:rPr>
          <w:rFonts w:ascii="Times New Roman" w:hAnsi="Times New Roman" w:cs="Times New Roman"/>
          <w:color w:val="000000" w:themeColor="text1"/>
          <w:sz w:val="22"/>
          <w:szCs w:val="22"/>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21"/>
        <w:gridCol w:w="1221"/>
        <w:gridCol w:w="1221"/>
        <w:gridCol w:w="1221"/>
        <w:gridCol w:w="1222"/>
      </w:tblGrid>
      <w:tr w:rsidR="00511BB4" w:rsidRPr="00511BB4" w14:paraId="26729E54" w14:textId="77777777" w:rsidTr="0030059C">
        <w:tc>
          <w:tcPr>
            <w:tcW w:w="1221" w:type="dxa"/>
            <w:tcBorders>
              <w:bottom w:val="single" w:sz="4" w:space="0" w:color="auto"/>
              <w:right w:val="single" w:sz="4" w:space="0" w:color="auto"/>
            </w:tcBorders>
          </w:tcPr>
          <w:p w14:paraId="63D22B31" w14:textId="77777777" w:rsidR="00305557" w:rsidRPr="00511BB4" w:rsidRDefault="00305557" w:rsidP="0030059C">
            <w:pPr>
              <w:spacing w:line="360" w:lineRule="auto"/>
              <w:rPr>
                <w:rFonts w:ascii="Times New Roman" w:hAnsi="Times New Roman" w:cs="Times New Roman"/>
                <w:color w:val="000000" w:themeColor="text1"/>
                <w:sz w:val="22"/>
                <w:szCs w:val="22"/>
                <w:lang w:val="en-US"/>
              </w:rPr>
            </w:pPr>
          </w:p>
        </w:tc>
        <w:tc>
          <w:tcPr>
            <w:tcW w:w="1221" w:type="dxa"/>
            <w:tcBorders>
              <w:left w:val="single" w:sz="4" w:space="0" w:color="auto"/>
              <w:bottom w:val="single" w:sz="4" w:space="0" w:color="auto"/>
            </w:tcBorders>
          </w:tcPr>
          <w:p w14:paraId="10CFF31C" w14:textId="409FF074" w:rsidR="00305557" w:rsidRPr="00511BB4" w:rsidRDefault="00305557" w:rsidP="0030059C">
            <w:pPr>
              <w:spacing w:line="360" w:lineRule="auto"/>
              <w:jc w:val="center"/>
              <w:rPr>
                <w:rFonts w:ascii="Times New Roman" w:hAnsi="Times New Roman" w:cs="Times New Roman"/>
                <w:b/>
                <w:color w:val="000000" w:themeColor="text1"/>
                <w:sz w:val="22"/>
                <w:szCs w:val="22"/>
                <w:lang w:val="en-US"/>
              </w:rPr>
            </w:pPr>
            <w:r w:rsidRPr="00511BB4">
              <w:rPr>
                <w:rFonts w:ascii="Times New Roman" w:hAnsi="Times New Roman" w:cs="Times New Roman"/>
                <w:b/>
                <w:color w:val="000000" w:themeColor="text1"/>
                <w:sz w:val="22"/>
                <w:szCs w:val="22"/>
                <w:vertAlign w:val="subscript"/>
                <w:lang w:val="en-US"/>
              </w:rPr>
              <w:t>F</w:t>
            </w:r>
            <w:r w:rsidRPr="00511BB4">
              <w:rPr>
                <w:rFonts w:ascii="Times New Roman" w:hAnsi="Times New Roman" w:cs="Times New Roman"/>
                <w:b/>
                <w:color w:val="000000" w:themeColor="text1"/>
                <w:sz w:val="22"/>
                <w:szCs w:val="22"/>
                <w:lang w:val="en-US"/>
              </w:rPr>
              <w:t>P2</w:t>
            </w:r>
            <w:r w:rsidR="00D671A0" w:rsidRPr="00511BB4">
              <w:rPr>
                <w:rFonts w:ascii="Times New Roman" w:hAnsi="Times New Roman" w:cs="Times New Roman"/>
                <w:b/>
                <w:color w:val="000000" w:themeColor="text1"/>
                <w:sz w:val="22"/>
                <w:szCs w:val="22"/>
                <w:lang w:val="en-US"/>
              </w:rPr>
              <w:t>69</w:t>
            </w:r>
            <w:r w:rsidRPr="00511BB4">
              <w:rPr>
                <w:rFonts w:ascii="Times New Roman" w:hAnsi="Times New Roman" w:cs="Times New Roman"/>
                <w:b/>
                <w:color w:val="000000" w:themeColor="text1"/>
                <w:sz w:val="22"/>
                <w:szCs w:val="22"/>
                <w:vertAlign w:val="subscript"/>
                <w:lang w:val="en-US"/>
              </w:rPr>
              <w:t>P</w:t>
            </w:r>
          </w:p>
        </w:tc>
        <w:tc>
          <w:tcPr>
            <w:tcW w:w="1221" w:type="dxa"/>
            <w:tcBorders>
              <w:bottom w:val="single" w:sz="4" w:space="0" w:color="auto"/>
            </w:tcBorders>
          </w:tcPr>
          <w:p w14:paraId="14AE39C3" w14:textId="4523B555" w:rsidR="00305557" w:rsidRPr="00511BB4" w:rsidRDefault="00305557" w:rsidP="0030059C">
            <w:pPr>
              <w:spacing w:line="360" w:lineRule="auto"/>
              <w:jc w:val="center"/>
              <w:rPr>
                <w:rFonts w:ascii="Times New Roman" w:hAnsi="Times New Roman" w:cs="Times New Roman"/>
                <w:b/>
                <w:color w:val="000000" w:themeColor="text1"/>
                <w:sz w:val="22"/>
                <w:szCs w:val="22"/>
                <w:lang w:val="en-US"/>
              </w:rPr>
            </w:pPr>
            <w:r w:rsidRPr="00511BB4">
              <w:rPr>
                <w:rFonts w:ascii="Times New Roman" w:hAnsi="Times New Roman" w:cs="Times New Roman"/>
                <w:b/>
                <w:color w:val="000000" w:themeColor="text1"/>
                <w:sz w:val="22"/>
                <w:szCs w:val="22"/>
                <w:vertAlign w:val="subscript"/>
                <w:lang w:val="en-US"/>
              </w:rPr>
              <w:t>P</w:t>
            </w:r>
            <w:r w:rsidRPr="00511BB4">
              <w:rPr>
                <w:rFonts w:ascii="Times New Roman" w:hAnsi="Times New Roman" w:cs="Times New Roman"/>
                <w:b/>
                <w:color w:val="000000" w:themeColor="text1"/>
                <w:sz w:val="22"/>
                <w:szCs w:val="22"/>
                <w:lang w:val="en-US"/>
              </w:rPr>
              <w:t>P2</w:t>
            </w:r>
            <w:r w:rsidR="00D671A0" w:rsidRPr="00511BB4">
              <w:rPr>
                <w:rFonts w:ascii="Times New Roman" w:hAnsi="Times New Roman" w:cs="Times New Roman"/>
                <w:b/>
                <w:color w:val="000000" w:themeColor="text1"/>
                <w:sz w:val="22"/>
                <w:szCs w:val="22"/>
                <w:lang w:val="en-US"/>
              </w:rPr>
              <w:t>70</w:t>
            </w:r>
            <w:r w:rsidRPr="00511BB4">
              <w:rPr>
                <w:rFonts w:ascii="Times New Roman" w:hAnsi="Times New Roman" w:cs="Times New Roman"/>
                <w:b/>
                <w:color w:val="000000" w:themeColor="text1"/>
                <w:sz w:val="22"/>
                <w:szCs w:val="22"/>
                <w:vertAlign w:val="subscript"/>
                <w:lang w:val="en-US"/>
              </w:rPr>
              <w:t>V</w:t>
            </w:r>
          </w:p>
        </w:tc>
        <w:tc>
          <w:tcPr>
            <w:tcW w:w="1221" w:type="dxa"/>
            <w:tcBorders>
              <w:bottom w:val="single" w:sz="4" w:space="0" w:color="auto"/>
            </w:tcBorders>
          </w:tcPr>
          <w:p w14:paraId="7AEAB757" w14:textId="449E2BD1" w:rsidR="00305557" w:rsidRPr="00511BB4" w:rsidRDefault="00305557" w:rsidP="0030059C">
            <w:pPr>
              <w:spacing w:line="360" w:lineRule="auto"/>
              <w:jc w:val="center"/>
              <w:rPr>
                <w:rFonts w:ascii="Times New Roman" w:hAnsi="Times New Roman" w:cs="Times New Roman"/>
                <w:b/>
                <w:color w:val="000000" w:themeColor="text1"/>
                <w:sz w:val="22"/>
                <w:szCs w:val="22"/>
                <w:lang w:val="en-US"/>
              </w:rPr>
            </w:pPr>
            <w:r w:rsidRPr="00511BB4">
              <w:rPr>
                <w:rFonts w:ascii="Times New Roman" w:hAnsi="Times New Roman" w:cs="Times New Roman"/>
                <w:b/>
                <w:color w:val="000000" w:themeColor="text1"/>
                <w:sz w:val="22"/>
                <w:szCs w:val="22"/>
                <w:vertAlign w:val="subscript"/>
                <w:lang w:val="en-US"/>
              </w:rPr>
              <w:t>V</w:t>
            </w:r>
            <w:r w:rsidRPr="00511BB4">
              <w:rPr>
                <w:rFonts w:ascii="Times New Roman" w:hAnsi="Times New Roman" w:cs="Times New Roman"/>
                <w:b/>
                <w:color w:val="000000" w:themeColor="text1"/>
                <w:sz w:val="22"/>
                <w:szCs w:val="22"/>
                <w:lang w:val="en-US"/>
              </w:rPr>
              <w:t>P2</w:t>
            </w:r>
            <w:r w:rsidR="00D671A0" w:rsidRPr="00511BB4">
              <w:rPr>
                <w:rFonts w:ascii="Times New Roman" w:hAnsi="Times New Roman" w:cs="Times New Roman"/>
                <w:b/>
                <w:color w:val="000000" w:themeColor="text1"/>
                <w:sz w:val="22"/>
                <w:szCs w:val="22"/>
                <w:lang w:val="en-US"/>
              </w:rPr>
              <w:t>72</w:t>
            </w:r>
            <w:r w:rsidRPr="00511BB4">
              <w:rPr>
                <w:rFonts w:ascii="Times New Roman" w:hAnsi="Times New Roman" w:cs="Times New Roman"/>
                <w:b/>
                <w:color w:val="000000" w:themeColor="text1"/>
                <w:sz w:val="22"/>
                <w:szCs w:val="22"/>
                <w:vertAlign w:val="subscript"/>
                <w:lang w:val="en-US"/>
              </w:rPr>
              <w:t>G</w:t>
            </w:r>
          </w:p>
        </w:tc>
        <w:tc>
          <w:tcPr>
            <w:tcW w:w="1222" w:type="dxa"/>
            <w:tcBorders>
              <w:bottom w:val="single" w:sz="4" w:space="0" w:color="auto"/>
            </w:tcBorders>
          </w:tcPr>
          <w:p w14:paraId="19888C14" w14:textId="2F2ACA03" w:rsidR="00305557" w:rsidRPr="00511BB4" w:rsidRDefault="00305557" w:rsidP="0030059C">
            <w:pPr>
              <w:spacing w:line="360" w:lineRule="auto"/>
              <w:jc w:val="center"/>
              <w:rPr>
                <w:rFonts w:ascii="Times New Roman" w:hAnsi="Times New Roman" w:cs="Times New Roman"/>
                <w:b/>
                <w:color w:val="000000" w:themeColor="text1"/>
                <w:sz w:val="22"/>
                <w:szCs w:val="22"/>
                <w:lang w:val="en-US"/>
              </w:rPr>
            </w:pPr>
            <w:r w:rsidRPr="00511BB4">
              <w:rPr>
                <w:rFonts w:ascii="Times New Roman" w:hAnsi="Times New Roman" w:cs="Times New Roman"/>
                <w:b/>
                <w:color w:val="000000" w:themeColor="text1"/>
                <w:sz w:val="22"/>
                <w:szCs w:val="22"/>
                <w:vertAlign w:val="subscript"/>
                <w:lang w:val="en-US"/>
              </w:rPr>
              <w:t>G</w:t>
            </w:r>
            <w:r w:rsidRPr="00511BB4">
              <w:rPr>
                <w:rFonts w:ascii="Times New Roman" w:hAnsi="Times New Roman" w:cs="Times New Roman"/>
                <w:b/>
                <w:color w:val="000000" w:themeColor="text1"/>
                <w:sz w:val="22"/>
                <w:szCs w:val="22"/>
                <w:lang w:val="en-US"/>
              </w:rPr>
              <w:t>P2</w:t>
            </w:r>
            <w:r w:rsidR="00D671A0" w:rsidRPr="00511BB4">
              <w:rPr>
                <w:rFonts w:ascii="Times New Roman" w:hAnsi="Times New Roman" w:cs="Times New Roman"/>
                <w:b/>
                <w:color w:val="000000" w:themeColor="text1"/>
                <w:sz w:val="22"/>
                <w:szCs w:val="22"/>
                <w:lang w:val="en-US"/>
              </w:rPr>
              <w:t>74</w:t>
            </w:r>
            <w:r w:rsidRPr="00511BB4">
              <w:rPr>
                <w:rFonts w:ascii="Times New Roman" w:hAnsi="Times New Roman" w:cs="Times New Roman"/>
                <w:b/>
                <w:color w:val="000000" w:themeColor="text1"/>
                <w:sz w:val="22"/>
                <w:szCs w:val="22"/>
                <w:vertAlign w:val="subscript"/>
                <w:lang w:val="en-US"/>
              </w:rPr>
              <w:t>K</w:t>
            </w:r>
          </w:p>
        </w:tc>
      </w:tr>
      <w:tr w:rsidR="00511BB4" w:rsidRPr="00511BB4" w14:paraId="128F78EE" w14:textId="77777777" w:rsidTr="0030059C">
        <w:tc>
          <w:tcPr>
            <w:tcW w:w="1221" w:type="dxa"/>
            <w:tcBorders>
              <w:top w:val="single" w:sz="4" w:space="0" w:color="auto"/>
              <w:right w:val="single" w:sz="4" w:space="0" w:color="auto"/>
            </w:tcBorders>
          </w:tcPr>
          <w:p w14:paraId="1630C5CC" w14:textId="77777777" w:rsidR="00305557" w:rsidRPr="00511BB4" w:rsidRDefault="00305557" w:rsidP="0030059C">
            <w:pPr>
              <w:spacing w:line="360" w:lineRule="auto"/>
              <w:rPr>
                <w:rFonts w:ascii="Times New Roman" w:hAnsi="Times New Roman" w:cs="Times New Roman"/>
                <w:color w:val="000000" w:themeColor="text1"/>
                <w:sz w:val="22"/>
                <w:szCs w:val="22"/>
                <w:lang w:val="en-US"/>
              </w:rPr>
            </w:pPr>
            <w:r w:rsidRPr="00511BB4">
              <w:rPr>
                <w:rFonts w:ascii="Times New Roman" w:hAnsi="Times New Roman" w:cs="Times New Roman"/>
                <w:color w:val="000000" w:themeColor="text1"/>
                <w:sz w:val="22"/>
                <w:szCs w:val="22"/>
                <w:lang w:val="en-US"/>
              </w:rPr>
              <w:t>LF</w:t>
            </w:r>
          </w:p>
        </w:tc>
        <w:tc>
          <w:tcPr>
            <w:tcW w:w="1221" w:type="dxa"/>
            <w:tcBorders>
              <w:top w:val="single" w:sz="4" w:space="0" w:color="auto"/>
              <w:left w:val="single" w:sz="4" w:space="0" w:color="auto"/>
            </w:tcBorders>
          </w:tcPr>
          <w:p w14:paraId="6820EF4F" w14:textId="77777777" w:rsidR="00305557" w:rsidRPr="00511BB4" w:rsidRDefault="00305557" w:rsidP="0030059C">
            <w:pPr>
              <w:spacing w:line="360" w:lineRule="auto"/>
              <w:jc w:val="center"/>
              <w:rPr>
                <w:rFonts w:ascii="Times New Roman" w:hAnsi="Times New Roman" w:cs="Times New Roman"/>
                <w:color w:val="000000" w:themeColor="text1"/>
                <w:sz w:val="22"/>
                <w:szCs w:val="22"/>
                <w:lang w:val="en-US"/>
              </w:rPr>
            </w:pPr>
            <w:r w:rsidRPr="00511BB4">
              <w:rPr>
                <w:rFonts w:ascii="Times New Roman" w:hAnsi="Times New Roman" w:cs="Times New Roman"/>
                <w:color w:val="000000" w:themeColor="text1"/>
                <w:sz w:val="22"/>
                <w:szCs w:val="22"/>
                <w:lang w:val="en-US"/>
              </w:rPr>
              <w:t>0.08</w:t>
            </w:r>
          </w:p>
        </w:tc>
        <w:tc>
          <w:tcPr>
            <w:tcW w:w="1221" w:type="dxa"/>
            <w:tcBorders>
              <w:top w:val="single" w:sz="4" w:space="0" w:color="auto"/>
            </w:tcBorders>
          </w:tcPr>
          <w:p w14:paraId="52899F7C" w14:textId="77777777" w:rsidR="00305557" w:rsidRPr="00511BB4" w:rsidRDefault="00305557" w:rsidP="0030059C">
            <w:pPr>
              <w:spacing w:line="360" w:lineRule="auto"/>
              <w:jc w:val="center"/>
              <w:rPr>
                <w:rFonts w:ascii="Times New Roman" w:hAnsi="Times New Roman" w:cs="Times New Roman"/>
                <w:color w:val="000000" w:themeColor="text1"/>
                <w:sz w:val="22"/>
                <w:szCs w:val="22"/>
                <w:lang w:val="en-US"/>
              </w:rPr>
            </w:pPr>
            <w:r w:rsidRPr="00511BB4">
              <w:rPr>
                <w:rFonts w:ascii="Times New Roman" w:hAnsi="Times New Roman" w:cs="Times New Roman"/>
                <w:color w:val="000000" w:themeColor="text1"/>
                <w:sz w:val="22"/>
                <w:szCs w:val="22"/>
                <w:lang w:val="en-US"/>
              </w:rPr>
              <w:t>0.02</w:t>
            </w:r>
          </w:p>
        </w:tc>
        <w:tc>
          <w:tcPr>
            <w:tcW w:w="1221" w:type="dxa"/>
            <w:tcBorders>
              <w:top w:val="single" w:sz="4" w:space="0" w:color="auto"/>
            </w:tcBorders>
          </w:tcPr>
          <w:p w14:paraId="04B84692" w14:textId="77777777" w:rsidR="00305557" w:rsidRPr="00511BB4" w:rsidRDefault="00305557" w:rsidP="0030059C">
            <w:pPr>
              <w:spacing w:line="360" w:lineRule="auto"/>
              <w:jc w:val="center"/>
              <w:rPr>
                <w:rFonts w:ascii="Times New Roman" w:hAnsi="Times New Roman" w:cs="Times New Roman"/>
                <w:color w:val="000000" w:themeColor="text1"/>
                <w:sz w:val="22"/>
                <w:szCs w:val="22"/>
                <w:lang w:val="en-US"/>
              </w:rPr>
            </w:pPr>
            <w:r w:rsidRPr="00511BB4">
              <w:rPr>
                <w:rFonts w:ascii="Times New Roman" w:hAnsi="Times New Roman" w:cs="Times New Roman"/>
                <w:color w:val="000000" w:themeColor="text1"/>
                <w:sz w:val="22"/>
                <w:szCs w:val="22"/>
                <w:lang w:val="en-US"/>
              </w:rPr>
              <w:t>0.01</w:t>
            </w:r>
          </w:p>
        </w:tc>
        <w:tc>
          <w:tcPr>
            <w:tcW w:w="1222" w:type="dxa"/>
            <w:tcBorders>
              <w:top w:val="single" w:sz="4" w:space="0" w:color="auto"/>
            </w:tcBorders>
          </w:tcPr>
          <w:p w14:paraId="2C77FF72" w14:textId="77777777" w:rsidR="00305557" w:rsidRPr="00511BB4" w:rsidRDefault="00305557" w:rsidP="0030059C">
            <w:pPr>
              <w:spacing w:line="360" w:lineRule="auto"/>
              <w:jc w:val="center"/>
              <w:rPr>
                <w:rFonts w:ascii="Times New Roman" w:hAnsi="Times New Roman" w:cs="Times New Roman"/>
                <w:color w:val="000000" w:themeColor="text1"/>
                <w:sz w:val="22"/>
                <w:szCs w:val="22"/>
                <w:lang w:val="en-US"/>
              </w:rPr>
            </w:pPr>
            <w:r w:rsidRPr="00511BB4">
              <w:rPr>
                <w:rFonts w:ascii="Times New Roman" w:hAnsi="Times New Roman" w:cs="Times New Roman"/>
                <w:color w:val="000000" w:themeColor="text1"/>
                <w:sz w:val="22"/>
                <w:szCs w:val="22"/>
                <w:lang w:val="en-US"/>
              </w:rPr>
              <w:t>0.02</w:t>
            </w:r>
          </w:p>
        </w:tc>
      </w:tr>
      <w:tr w:rsidR="00305557" w:rsidRPr="00511BB4" w14:paraId="690C6C62" w14:textId="77777777" w:rsidTr="0030059C">
        <w:tc>
          <w:tcPr>
            <w:tcW w:w="1221" w:type="dxa"/>
            <w:tcBorders>
              <w:right w:val="single" w:sz="4" w:space="0" w:color="auto"/>
            </w:tcBorders>
          </w:tcPr>
          <w:p w14:paraId="251F0500" w14:textId="77777777" w:rsidR="00305557" w:rsidRPr="00511BB4" w:rsidRDefault="00305557" w:rsidP="0030059C">
            <w:pPr>
              <w:spacing w:line="360" w:lineRule="auto"/>
              <w:rPr>
                <w:rFonts w:ascii="Times New Roman" w:hAnsi="Times New Roman" w:cs="Times New Roman"/>
                <w:color w:val="000000" w:themeColor="text1"/>
                <w:sz w:val="22"/>
                <w:szCs w:val="22"/>
                <w:lang w:val="en-US"/>
              </w:rPr>
            </w:pPr>
            <w:r w:rsidRPr="00511BB4">
              <w:rPr>
                <w:rFonts w:ascii="Times New Roman" w:hAnsi="Times New Roman" w:cs="Times New Roman"/>
                <w:color w:val="000000" w:themeColor="text1"/>
                <w:sz w:val="22"/>
                <w:szCs w:val="22"/>
                <w:lang w:val="en-US"/>
              </w:rPr>
              <w:t>SF1b</w:t>
            </w:r>
          </w:p>
        </w:tc>
        <w:tc>
          <w:tcPr>
            <w:tcW w:w="1221" w:type="dxa"/>
            <w:tcBorders>
              <w:left w:val="single" w:sz="4" w:space="0" w:color="auto"/>
            </w:tcBorders>
          </w:tcPr>
          <w:p w14:paraId="320F8FDE" w14:textId="77777777" w:rsidR="00305557" w:rsidRPr="00511BB4" w:rsidRDefault="00305557" w:rsidP="0030059C">
            <w:pPr>
              <w:spacing w:line="360" w:lineRule="auto"/>
              <w:jc w:val="center"/>
              <w:rPr>
                <w:rFonts w:ascii="Times New Roman" w:hAnsi="Times New Roman" w:cs="Times New Roman"/>
                <w:color w:val="000000" w:themeColor="text1"/>
                <w:sz w:val="22"/>
                <w:szCs w:val="22"/>
                <w:lang w:val="en-US"/>
              </w:rPr>
            </w:pPr>
            <w:r w:rsidRPr="00511BB4">
              <w:rPr>
                <w:rFonts w:ascii="Times New Roman" w:hAnsi="Times New Roman" w:cs="Times New Roman"/>
                <w:color w:val="000000" w:themeColor="text1"/>
                <w:sz w:val="22"/>
                <w:szCs w:val="22"/>
                <w:lang w:val="en-US"/>
              </w:rPr>
              <w:t>0.10</w:t>
            </w:r>
          </w:p>
        </w:tc>
        <w:tc>
          <w:tcPr>
            <w:tcW w:w="1221" w:type="dxa"/>
          </w:tcPr>
          <w:p w14:paraId="1A0EFA56" w14:textId="77777777" w:rsidR="00305557" w:rsidRPr="00511BB4" w:rsidRDefault="00305557" w:rsidP="0030059C">
            <w:pPr>
              <w:spacing w:line="360" w:lineRule="auto"/>
              <w:jc w:val="center"/>
              <w:rPr>
                <w:rFonts w:ascii="Times New Roman" w:hAnsi="Times New Roman" w:cs="Times New Roman"/>
                <w:color w:val="000000" w:themeColor="text1"/>
                <w:sz w:val="22"/>
                <w:szCs w:val="22"/>
                <w:lang w:val="en-US"/>
              </w:rPr>
            </w:pPr>
            <w:r w:rsidRPr="00511BB4">
              <w:rPr>
                <w:rFonts w:ascii="Times New Roman" w:hAnsi="Times New Roman" w:cs="Times New Roman"/>
                <w:color w:val="000000" w:themeColor="text1"/>
                <w:sz w:val="22"/>
                <w:szCs w:val="22"/>
                <w:lang w:val="en-US"/>
              </w:rPr>
              <w:t>0.02</w:t>
            </w:r>
          </w:p>
        </w:tc>
        <w:tc>
          <w:tcPr>
            <w:tcW w:w="1221" w:type="dxa"/>
          </w:tcPr>
          <w:p w14:paraId="4BA6820B" w14:textId="77777777" w:rsidR="00305557" w:rsidRPr="00511BB4" w:rsidRDefault="00305557" w:rsidP="0030059C">
            <w:pPr>
              <w:spacing w:line="360" w:lineRule="auto"/>
              <w:jc w:val="center"/>
              <w:rPr>
                <w:rFonts w:ascii="Times New Roman" w:hAnsi="Times New Roman" w:cs="Times New Roman"/>
                <w:color w:val="000000" w:themeColor="text1"/>
                <w:sz w:val="22"/>
                <w:szCs w:val="22"/>
                <w:lang w:val="en-US"/>
              </w:rPr>
            </w:pPr>
            <w:r w:rsidRPr="00511BB4">
              <w:rPr>
                <w:rFonts w:ascii="Times New Roman" w:hAnsi="Times New Roman" w:cs="Times New Roman"/>
                <w:color w:val="000000" w:themeColor="text1"/>
                <w:sz w:val="22"/>
                <w:szCs w:val="22"/>
                <w:lang w:val="en-US"/>
              </w:rPr>
              <w:t>0.01</w:t>
            </w:r>
          </w:p>
        </w:tc>
        <w:tc>
          <w:tcPr>
            <w:tcW w:w="1222" w:type="dxa"/>
          </w:tcPr>
          <w:p w14:paraId="4DD7C0CE" w14:textId="77777777" w:rsidR="00305557" w:rsidRPr="00511BB4" w:rsidRDefault="00305557" w:rsidP="0030059C">
            <w:pPr>
              <w:spacing w:line="360" w:lineRule="auto"/>
              <w:jc w:val="center"/>
              <w:rPr>
                <w:rFonts w:ascii="Times New Roman" w:hAnsi="Times New Roman" w:cs="Times New Roman"/>
                <w:color w:val="000000" w:themeColor="text1"/>
                <w:sz w:val="22"/>
                <w:szCs w:val="22"/>
                <w:lang w:val="en-US"/>
              </w:rPr>
            </w:pPr>
            <w:r w:rsidRPr="00511BB4">
              <w:rPr>
                <w:rFonts w:ascii="Times New Roman" w:hAnsi="Times New Roman" w:cs="Times New Roman"/>
                <w:color w:val="000000" w:themeColor="text1"/>
                <w:sz w:val="22"/>
                <w:szCs w:val="22"/>
                <w:lang w:val="en-US"/>
              </w:rPr>
              <w:t>0.02</w:t>
            </w:r>
          </w:p>
        </w:tc>
      </w:tr>
    </w:tbl>
    <w:p w14:paraId="67D0A6D2" w14:textId="24768653" w:rsidR="00305557" w:rsidRPr="00511BB4" w:rsidRDefault="00305557" w:rsidP="00305557">
      <w:pPr>
        <w:spacing w:line="360" w:lineRule="auto"/>
        <w:jc w:val="both"/>
        <w:rPr>
          <w:rFonts w:ascii="Times New Roman" w:hAnsi="Times New Roman" w:cs="Times New Roman"/>
          <w:b/>
          <w:bCs/>
          <w:color w:val="000000" w:themeColor="text1"/>
          <w:sz w:val="22"/>
          <w:szCs w:val="22"/>
          <w:lang w:val="en-US"/>
        </w:rPr>
      </w:pPr>
    </w:p>
    <w:p w14:paraId="720BEB2D" w14:textId="4E4A130F" w:rsidR="009C6653" w:rsidRPr="00511BB4" w:rsidRDefault="009C6653" w:rsidP="00305557">
      <w:pPr>
        <w:spacing w:line="360" w:lineRule="auto"/>
        <w:jc w:val="both"/>
        <w:rPr>
          <w:rFonts w:ascii="Times New Roman" w:hAnsi="Times New Roman" w:cs="Times New Roman"/>
          <w:b/>
          <w:bCs/>
          <w:color w:val="000000" w:themeColor="text1"/>
          <w:sz w:val="22"/>
          <w:szCs w:val="22"/>
          <w:lang w:val="en-US"/>
        </w:rPr>
      </w:pPr>
    </w:p>
    <w:p w14:paraId="215DBA51" w14:textId="50DBF551" w:rsidR="0095235F" w:rsidRPr="00511BB4" w:rsidRDefault="0095235F" w:rsidP="00305557">
      <w:pPr>
        <w:spacing w:line="360" w:lineRule="auto"/>
        <w:jc w:val="both"/>
        <w:rPr>
          <w:rFonts w:ascii="Times New Roman" w:hAnsi="Times New Roman" w:cs="Times New Roman"/>
          <w:b/>
          <w:bCs/>
          <w:color w:val="000000" w:themeColor="text1"/>
          <w:sz w:val="22"/>
          <w:szCs w:val="22"/>
          <w:lang w:val="en-US"/>
        </w:rPr>
      </w:pPr>
    </w:p>
    <w:p w14:paraId="0786C59B" w14:textId="0C0CBDA9" w:rsidR="007B6A6E" w:rsidRPr="00511BB4" w:rsidRDefault="0095235F" w:rsidP="00D671A0">
      <w:pPr>
        <w:spacing w:line="276" w:lineRule="auto"/>
        <w:jc w:val="both"/>
        <w:rPr>
          <w:rFonts w:ascii="Times New Roman" w:hAnsi="Times New Roman" w:cs="Times New Roman"/>
          <w:b/>
          <w:bCs/>
          <w:color w:val="000000" w:themeColor="text1"/>
          <w:lang w:val="en-US"/>
        </w:rPr>
      </w:pPr>
      <w:r w:rsidRPr="00511BB4">
        <w:rPr>
          <w:rFonts w:ascii="Times New Roman" w:hAnsi="Times New Roman" w:cs="Times New Roman"/>
          <w:b/>
          <w:bCs/>
          <w:color w:val="000000" w:themeColor="text1"/>
          <w:sz w:val="22"/>
          <w:szCs w:val="22"/>
          <w:lang w:val="en-US"/>
        </w:rPr>
        <w:br w:type="column"/>
      </w:r>
      <w:r w:rsidRPr="00511BB4">
        <w:rPr>
          <w:rFonts w:ascii="Times New Roman" w:hAnsi="Times New Roman" w:cs="Times New Roman"/>
          <w:b/>
          <w:bCs/>
          <w:color w:val="000000" w:themeColor="text1"/>
          <w:lang w:val="en-US"/>
        </w:rPr>
        <w:lastRenderedPageBreak/>
        <w:t>Ta</w:t>
      </w:r>
      <w:r w:rsidR="009C6653" w:rsidRPr="00511BB4">
        <w:rPr>
          <w:rFonts w:ascii="Times New Roman" w:hAnsi="Times New Roman" w:cs="Times New Roman"/>
          <w:b/>
          <w:bCs/>
          <w:color w:val="000000" w:themeColor="text1"/>
          <w:lang w:val="en-US"/>
        </w:rPr>
        <w:t xml:space="preserve">ble S2. </w:t>
      </w:r>
      <w:r w:rsidR="009C6653" w:rsidRPr="00511BB4">
        <w:rPr>
          <w:rFonts w:ascii="Times New Roman" w:hAnsi="Times New Roman" w:cs="Times New Roman"/>
          <w:b/>
          <w:color w:val="000000" w:themeColor="text1"/>
          <w:lang w:val="en-US"/>
        </w:rPr>
        <w:t>Overview of SLiMs in C1CRs isoforms</w:t>
      </w:r>
      <w:r w:rsidR="00D671A0" w:rsidRPr="00511BB4">
        <w:rPr>
          <w:rFonts w:ascii="Times New Roman" w:hAnsi="Times New Roman" w:cs="Times New Roman"/>
          <w:color w:val="000000" w:themeColor="text1"/>
          <w:lang w:val="en-US"/>
        </w:rPr>
        <w:t xml:space="preserve">. Gain and loss of SLiMs by </w:t>
      </w:r>
      <w:r w:rsidR="009C6653" w:rsidRPr="00511BB4">
        <w:rPr>
          <w:rFonts w:ascii="Times New Roman" w:hAnsi="Times New Roman" w:cs="Times New Roman"/>
          <w:color w:val="000000" w:themeColor="text1"/>
          <w:lang w:val="en-US"/>
        </w:rPr>
        <w:t>unique sequences</w:t>
      </w:r>
      <w:r w:rsidR="007B6A6E" w:rsidRPr="00511BB4">
        <w:rPr>
          <w:rFonts w:ascii="Times New Roman" w:hAnsi="Times New Roman" w:cs="Times New Roman"/>
          <w:color w:val="000000" w:themeColor="text1"/>
          <w:lang w:val="en-US"/>
        </w:rPr>
        <w:t xml:space="preserve"> predicted using the </w:t>
      </w:r>
      <w:r w:rsidR="007B6A6E" w:rsidRPr="00511BB4">
        <w:rPr>
          <w:rFonts w:ascii="Times New Roman" w:hAnsi="Times New Roman" w:cs="Times New Roman"/>
          <w:bCs/>
          <w:color w:val="000000" w:themeColor="text1"/>
          <w:lang w:val="en-US"/>
        </w:rPr>
        <w:t>Eukaryotic Linear Motif (ELM) resource for Functional Sites in Proteins</w:t>
      </w:r>
    </w:p>
    <w:p w14:paraId="0ACA0E14" w14:textId="76936A26" w:rsidR="009C6653" w:rsidRPr="00511BB4" w:rsidRDefault="009C6653" w:rsidP="00305557">
      <w:pPr>
        <w:spacing w:line="360" w:lineRule="auto"/>
        <w:jc w:val="both"/>
        <w:rPr>
          <w:rFonts w:ascii="Times New Roman" w:hAnsi="Times New Roman" w:cs="Times New Roman"/>
          <w:color w:val="000000" w:themeColor="text1"/>
          <w:lang w:val="en-US"/>
        </w:rPr>
      </w:pPr>
    </w:p>
    <w:p w14:paraId="336A950C" w14:textId="77777777" w:rsidR="0095235F" w:rsidRPr="00511BB4" w:rsidRDefault="0095235F" w:rsidP="0095235F">
      <w:pPr>
        <w:rPr>
          <w:color w:val="000000" w:themeColor="text1"/>
          <w:sz w:val="20"/>
          <w:szCs w:val="20"/>
          <w:lang w:val="en-US"/>
        </w:rPr>
      </w:pPr>
    </w:p>
    <w:tbl>
      <w:tblPr>
        <w:tblStyle w:val="TableGrid"/>
        <w:tblW w:w="102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34"/>
        <w:gridCol w:w="993"/>
        <w:gridCol w:w="2126"/>
        <w:gridCol w:w="1559"/>
        <w:gridCol w:w="992"/>
        <w:gridCol w:w="993"/>
        <w:gridCol w:w="992"/>
        <w:gridCol w:w="1417"/>
      </w:tblGrid>
      <w:tr w:rsidR="00511BB4" w:rsidRPr="00511BB4" w14:paraId="69CE91C4" w14:textId="77777777" w:rsidTr="007B6A6E">
        <w:tc>
          <w:tcPr>
            <w:tcW w:w="1134" w:type="dxa"/>
            <w:tcBorders>
              <w:bottom w:val="single" w:sz="4" w:space="0" w:color="auto"/>
            </w:tcBorders>
            <w:shd w:val="clear" w:color="auto" w:fill="E2EFD9" w:themeFill="accent6" w:themeFillTint="33"/>
          </w:tcPr>
          <w:p w14:paraId="1AE4C255" w14:textId="77777777" w:rsidR="00C52FB4" w:rsidRPr="00511BB4" w:rsidRDefault="00C52FB4" w:rsidP="0030059C">
            <w:pPr>
              <w:rPr>
                <w:color w:val="000000" w:themeColor="text1"/>
                <w:sz w:val="20"/>
                <w:szCs w:val="20"/>
                <w:lang w:val="en-US"/>
              </w:rPr>
            </w:pPr>
          </w:p>
        </w:tc>
        <w:tc>
          <w:tcPr>
            <w:tcW w:w="993" w:type="dxa"/>
            <w:tcBorders>
              <w:bottom w:val="single" w:sz="4" w:space="0" w:color="auto"/>
              <w:right w:val="single" w:sz="4" w:space="0" w:color="auto"/>
            </w:tcBorders>
            <w:shd w:val="clear" w:color="auto" w:fill="E2EFD9" w:themeFill="accent6" w:themeFillTint="33"/>
          </w:tcPr>
          <w:p w14:paraId="54FFF7FE" w14:textId="77777777" w:rsidR="00C52FB4" w:rsidRPr="00511BB4" w:rsidRDefault="00C52FB4" w:rsidP="0030059C">
            <w:pPr>
              <w:rPr>
                <w:color w:val="000000" w:themeColor="text1"/>
                <w:sz w:val="20"/>
                <w:szCs w:val="20"/>
                <w:lang w:val="en-US"/>
              </w:rPr>
            </w:pPr>
          </w:p>
        </w:tc>
        <w:tc>
          <w:tcPr>
            <w:tcW w:w="2126" w:type="dxa"/>
            <w:tcBorders>
              <w:left w:val="single" w:sz="4" w:space="0" w:color="auto"/>
              <w:bottom w:val="single" w:sz="4" w:space="0" w:color="auto"/>
            </w:tcBorders>
            <w:shd w:val="clear" w:color="auto" w:fill="E2EFD9" w:themeFill="accent6" w:themeFillTint="33"/>
          </w:tcPr>
          <w:p w14:paraId="09BD056D" w14:textId="62B62E98" w:rsidR="00C52FB4" w:rsidRPr="00511BB4" w:rsidRDefault="00C52FB4" w:rsidP="00C52FB4">
            <w:pPr>
              <w:rPr>
                <w:color w:val="000000" w:themeColor="text1"/>
                <w:sz w:val="20"/>
                <w:szCs w:val="20"/>
              </w:rPr>
            </w:pPr>
            <w:r w:rsidRPr="00511BB4">
              <w:rPr>
                <w:color w:val="000000" w:themeColor="text1"/>
                <w:sz w:val="20"/>
                <w:szCs w:val="20"/>
              </w:rPr>
              <w:t>STAT</w:t>
            </w:r>
            <w:r w:rsidR="009E3252" w:rsidRPr="00511BB4">
              <w:rPr>
                <w:color w:val="000000" w:themeColor="text1"/>
                <w:sz w:val="20"/>
                <w:szCs w:val="20"/>
              </w:rPr>
              <w:t>3/5</w:t>
            </w:r>
          </w:p>
        </w:tc>
        <w:tc>
          <w:tcPr>
            <w:tcW w:w="1559" w:type="dxa"/>
            <w:tcBorders>
              <w:bottom w:val="single" w:sz="4" w:space="0" w:color="auto"/>
            </w:tcBorders>
            <w:shd w:val="clear" w:color="auto" w:fill="E2EFD9" w:themeFill="accent6" w:themeFillTint="33"/>
          </w:tcPr>
          <w:p w14:paraId="3385EC5B" w14:textId="77777777" w:rsidR="00C52FB4" w:rsidRPr="00511BB4" w:rsidRDefault="00C52FB4" w:rsidP="00C52FB4">
            <w:pPr>
              <w:jc w:val="center"/>
              <w:rPr>
                <w:color w:val="000000" w:themeColor="text1"/>
                <w:sz w:val="20"/>
                <w:szCs w:val="20"/>
              </w:rPr>
            </w:pPr>
            <w:r w:rsidRPr="00511BB4">
              <w:rPr>
                <w:color w:val="000000" w:themeColor="text1"/>
                <w:sz w:val="20"/>
                <w:szCs w:val="20"/>
              </w:rPr>
              <w:t>14-3-3</w:t>
            </w:r>
          </w:p>
        </w:tc>
        <w:tc>
          <w:tcPr>
            <w:tcW w:w="992" w:type="dxa"/>
            <w:tcBorders>
              <w:bottom w:val="single" w:sz="4" w:space="0" w:color="auto"/>
            </w:tcBorders>
            <w:shd w:val="clear" w:color="auto" w:fill="E2EFD9" w:themeFill="accent6" w:themeFillTint="33"/>
          </w:tcPr>
          <w:p w14:paraId="33C93D05" w14:textId="77777777" w:rsidR="00C52FB4" w:rsidRPr="00511BB4" w:rsidRDefault="00C52FB4" w:rsidP="00C52FB4">
            <w:pPr>
              <w:jc w:val="center"/>
              <w:rPr>
                <w:color w:val="000000" w:themeColor="text1"/>
                <w:sz w:val="20"/>
                <w:szCs w:val="20"/>
              </w:rPr>
            </w:pPr>
            <w:r w:rsidRPr="00511BB4">
              <w:rPr>
                <w:color w:val="000000" w:themeColor="text1"/>
                <w:sz w:val="20"/>
                <w:szCs w:val="20"/>
              </w:rPr>
              <w:t>PDZ-1</w:t>
            </w:r>
          </w:p>
        </w:tc>
        <w:tc>
          <w:tcPr>
            <w:tcW w:w="993" w:type="dxa"/>
            <w:tcBorders>
              <w:bottom w:val="single" w:sz="4" w:space="0" w:color="auto"/>
            </w:tcBorders>
            <w:shd w:val="clear" w:color="auto" w:fill="E2EFD9" w:themeFill="accent6" w:themeFillTint="33"/>
          </w:tcPr>
          <w:p w14:paraId="4A36BA1D" w14:textId="77777777" w:rsidR="00C52FB4" w:rsidRPr="00511BB4" w:rsidRDefault="00C52FB4" w:rsidP="00C52FB4">
            <w:pPr>
              <w:jc w:val="center"/>
              <w:rPr>
                <w:color w:val="000000" w:themeColor="text1"/>
                <w:sz w:val="20"/>
                <w:szCs w:val="20"/>
              </w:rPr>
            </w:pPr>
            <w:r w:rsidRPr="00511BB4">
              <w:rPr>
                <w:color w:val="000000" w:themeColor="text1"/>
                <w:sz w:val="20"/>
                <w:szCs w:val="20"/>
              </w:rPr>
              <w:t>PDZ-2</w:t>
            </w:r>
          </w:p>
        </w:tc>
        <w:tc>
          <w:tcPr>
            <w:tcW w:w="992" w:type="dxa"/>
            <w:tcBorders>
              <w:bottom w:val="single" w:sz="4" w:space="0" w:color="auto"/>
            </w:tcBorders>
            <w:shd w:val="clear" w:color="auto" w:fill="E2EFD9" w:themeFill="accent6" w:themeFillTint="33"/>
          </w:tcPr>
          <w:p w14:paraId="308EC773" w14:textId="77777777" w:rsidR="00C52FB4" w:rsidRPr="00511BB4" w:rsidRDefault="00C52FB4" w:rsidP="00C52FB4">
            <w:pPr>
              <w:jc w:val="center"/>
              <w:rPr>
                <w:color w:val="000000" w:themeColor="text1"/>
                <w:sz w:val="20"/>
                <w:szCs w:val="20"/>
              </w:rPr>
            </w:pPr>
            <w:r w:rsidRPr="00511BB4">
              <w:rPr>
                <w:color w:val="000000" w:themeColor="text1"/>
                <w:sz w:val="20"/>
                <w:szCs w:val="20"/>
              </w:rPr>
              <w:t>PDZ-3</w:t>
            </w:r>
          </w:p>
        </w:tc>
        <w:tc>
          <w:tcPr>
            <w:tcW w:w="1417" w:type="dxa"/>
            <w:tcBorders>
              <w:bottom w:val="single" w:sz="4" w:space="0" w:color="auto"/>
            </w:tcBorders>
            <w:shd w:val="clear" w:color="auto" w:fill="E2EFD9" w:themeFill="accent6" w:themeFillTint="33"/>
          </w:tcPr>
          <w:p w14:paraId="7086433E" w14:textId="77777777" w:rsidR="00C52FB4" w:rsidRPr="00511BB4" w:rsidRDefault="00C52FB4" w:rsidP="00C52FB4">
            <w:pPr>
              <w:jc w:val="center"/>
              <w:rPr>
                <w:color w:val="000000" w:themeColor="text1"/>
                <w:sz w:val="20"/>
                <w:szCs w:val="20"/>
              </w:rPr>
            </w:pPr>
            <w:r w:rsidRPr="00511BB4">
              <w:rPr>
                <w:color w:val="000000" w:themeColor="text1"/>
                <w:sz w:val="20"/>
                <w:szCs w:val="20"/>
              </w:rPr>
              <w:t>TRAF2/6</w:t>
            </w:r>
          </w:p>
        </w:tc>
      </w:tr>
      <w:tr w:rsidR="00511BB4" w:rsidRPr="00511BB4" w14:paraId="275E37F4" w14:textId="77777777" w:rsidTr="007B6A6E">
        <w:tc>
          <w:tcPr>
            <w:tcW w:w="1134" w:type="dxa"/>
            <w:tcBorders>
              <w:top w:val="single" w:sz="4" w:space="0" w:color="auto"/>
            </w:tcBorders>
          </w:tcPr>
          <w:p w14:paraId="34BAE9F0" w14:textId="77777777" w:rsidR="00C52FB4" w:rsidRPr="00511BB4" w:rsidRDefault="00C52FB4" w:rsidP="0030059C">
            <w:pPr>
              <w:rPr>
                <w:color w:val="000000" w:themeColor="text1"/>
                <w:sz w:val="20"/>
                <w:szCs w:val="20"/>
              </w:rPr>
            </w:pPr>
            <w:r w:rsidRPr="00511BB4">
              <w:rPr>
                <w:color w:val="000000" w:themeColor="text1"/>
                <w:sz w:val="20"/>
                <w:szCs w:val="20"/>
              </w:rPr>
              <w:t>PRLR</w:t>
            </w:r>
          </w:p>
        </w:tc>
        <w:tc>
          <w:tcPr>
            <w:tcW w:w="993" w:type="dxa"/>
            <w:tcBorders>
              <w:top w:val="single" w:sz="4" w:space="0" w:color="auto"/>
              <w:right w:val="single" w:sz="4" w:space="0" w:color="auto"/>
            </w:tcBorders>
          </w:tcPr>
          <w:p w14:paraId="01AD7EF2" w14:textId="77777777" w:rsidR="00C52FB4" w:rsidRPr="00511BB4" w:rsidRDefault="00C52FB4" w:rsidP="0030059C">
            <w:pPr>
              <w:rPr>
                <w:color w:val="000000" w:themeColor="text1"/>
                <w:sz w:val="20"/>
                <w:szCs w:val="20"/>
              </w:rPr>
            </w:pPr>
            <w:r w:rsidRPr="00511BB4">
              <w:rPr>
                <w:color w:val="000000" w:themeColor="text1"/>
                <w:sz w:val="20"/>
                <w:szCs w:val="20"/>
              </w:rPr>
              <w:t>1,2</w:t>
            </w:r>
          </w:p>
        </w:tc>
        <w:tc>
          <w:tcPr>
            <w:tcW w:w="2126" w:type="dxa"/>
            <w:tcBorders>
              <w:top w:val="single" w:sz="4" w:space="0" w:color="auto"/>
              <w:left w:val="single" w:sz="4" w:space="0" w:color="auto"/>
            </w:tcBorders>
          </w:tcPr>
          <w:p w14:paraId="2C1D9C5D" w14:textId="77D5E419" w:rsidR="009E3252" w:rsidRPr="00511BB4" w:rsidRDefault="00C52FB4" w:rsidP="0030059C">
            <w:pP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+YLDP</w:t>
            </w:r>
            <w:r w:rsidR="009E3252" w:rsidRPr="00511BB4">
              <w:rPr>
                <w:rFonts w:ascii="Courier New" w:hAnsi="Courier New" w:cs="Courier New"/>
                <w:color w:val="000000" w:themeColor="text1"/>
                <w:sz w:val="20"/>
                <w:szCs w:val="20"/>
              </w:rPr>
              <w:t>/YLEV</w:t>
            </w:r>
            <w:r w:rsidR="00C3202F" w:rsidRPr="00511BB4">
              <w:rPr>
                <w:rFonts w:ascii="Courier New" w:hAnsi="Courier New" w:cs="Courier New"/>
                <w:color w:val="000000" w:themeColor="text1"/>
                <w:sz w:val="20"/>
                <w:szCs w:val="20"/>
              </w:rPr>
              <w:t>/</w:t>
            </w:r>
            <w:r w:rsidR="009E3252" w:rsidRPr="00511BB4">
              <w:rPr>
                <w:rFonts w:ascii="Courier New" w:hAnsi="Courier New" w:cs="Courier New"/>
                <w:color w:val="000000" w:themeColor="text1"/>
                <w:sz w:val="20"/>
                <w:szCs w:val="20"/>
              </w:rPr>
              <w:t>YFHA/YVEI/YLDP</w:t>
            </w:r>
          </w:p>
        </w:tc>
        <w:tc>
          <w:tcPr>
            <w:tcW w:w="1559" w:type="dxa"/>
            <w:tcBorders>
              <w:top w:val="single" w:sz="4" w:space="0" w:color="auto"/>
            </w:tcBorders>
          </w:tcPr>
          <w:p w14:paraId="070460F3" w14:textId="1C1DBA5D" w:rsidR="009E3252" w:rsidRPr="00511BB4" w:rsidRDefault="009E3252" w:rsidP="0030059C">
            <w:pP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+RSSYNH</w:t>
            </w:r>
            <w:r w:rsidR="001A3931" w:rsidRPr="00511BB4">
              <w:rPr>
                <w:rFonts w:ascii="Courier New" w:hAnsi="Courier New" w:cs="Courier New"/>
                <w:color w:val="000000" w:themeColor="text1"/>
                <w:sz w:val="20"/>
                <w:szCs w:val="20"/>
              </w:rPr>
              <w:t>ITD*</w:t>
            </w:r>
          </w:p>
        </w:tc>
        <w:tc>
          <w:tcPr>
            <w:tcW w:w="992" w:type="dxa"/>
            <w:tcBorders>
              <w:top w:val="single" w:sz="4" w:space="0" w:color="auto"/>
            </w:tcBorders>
          </w:tcPr>
          <w:p w14:paraId="4E07F07E" w14:textId="77777777" w:rsidR="00C52FB4" w:rsidRPr="00511BB4" w:rsidRDefault="00C52FB4" w:rsidP="00C52FB4">
            <w:pPr>
              <w:jc w:val="cente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w:t>
            </w:r>
          </w:p>
        </w:tc>
        <w:tc>
          <w:tcPr>
            <w:tcW w:w="993" w:type="dxa"/>
            <w:tcBorders>
              <w:top w:val="single" w:sz="4" w:space="0" w:color="auto"/>
            </w:tcBorders>
          </w:tcPr>
          <w:p w14:paraId="21A1DDAE" w14:textId="77777777" w:rsidR="00C52FB4" w:rsidRPr="00511BB4" w:rsidRDefault="00C52FB4" w:rsidP="00C52FB4">
            <w:pPr>
              <w:jc w:val="cente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w:t>
            </w:r>
          </w:p>
        </w:tc>
        <w:tc>
          <w:tcPr>
            <w:tcW w:w="992" w:type="dxa"/>
            <w:tcBorders>
              <w:top w:val="single" w:sz="4" w:space="0" w:color="auto"/>
            </w:tcBorders>
          </w:tcPr>
          <w:p w14:paraId="59C20FC3" w14:textId="77777777" w:rsidR="00C52FB4" w:rsidRPr="00511BB4" w:rsidRDefault="00C52FB4" w:rsidP="00C52FB4">
            <w:pPr>
              <w:jc w:val="cente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w:t>
            </w:r>
          </w:p>
        </w:tc>
        <w:tc>
          <w:tcPr>
            <w:tcW w:w="1417" w:type="dxa"/>
            <w:tcBorders>
              <w:top w:val="single" w:sz="4" w:space="0" w:color="auto"/>
            </w:tcBorders>
          </w:tcPr>
          <w:p w14:paraId="04E3847C" w14:textId="4CFE94B4" w:rsidR="00C52FB4" w:rsidRPr="00511BB4" w:rsidRDefault="001A3931" w:rsidP="00C52FB4">
            <w:pPr>
              <w:jc w:val="cente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w:t>
            </w:r>
            <w:r w:rsidR="009E3252" w:rsidRPr="00511BB4">
              <w:rPr>
                <w:rFonts w:ascii="Courier New" w:hAnsi="Courier New" w:cs="Courier New"/>
                <w:color w:val="000000" w:themeColor="text1"/>
                <w:sz w:val="20"/>
                <w:szCs w:val="20"/>
              </w:rPr>
              <w:t>SREE</w:t>
            </w:r>
          </w:p>
        </w:tc>
      </w:tr>
      <w:tr w:rsidR="00511BB4" w:rsidRPr="00511BB4" w14:paraId="50478BC1" w14:textId="77777777" w:rsidTr="007B6A6E">
        <w:tc>
          <w:tcPr>
            <w:tcW w:w="1134" w:type="dxa"/>
          </w:tcPr>
          <w:p w14:paraId="64955A3D" w14:textId="77777777" w:rsidR="00C52FB4" w:rsidRPr="00511BB4" w:rsidRDefault="00C52FB4" w:rsidP="0030059C">
            <w:pPr>
              <w:rPr>
                <w:color w:val="000000" w:themeColor="text1"/>
                <w:sz w:val="20"/>
                <w:szCs w:val="20"/>
              </w:rPr>
            </w:pPr>
          </w:p>
        </w:tc>
        <w:tc>
          <w:tcPr>
            <w:tcW w:w="993" w:type="dxa"/>
            <w:tcBorders>
              <w:right w:val="single" w:sz="4" w:space="0" w:color="auto"/>
            </w:tcBorders>
          </w:tcPr>
          <w:p w14:paraId="50B3C4C1" w14:textId="77777777" w:rsidR="00C52FB4" w:rsidRPr="00511BB4" w:rsidRDefault="00C52FB4" w:rsidP="0030059C">
            <w:pPr>
              <w:rPr>
                <w:color w:val="000000" w:themeColor="text1"/>
                <w:sz w:val="20"/>
                <w:szCs w:val="20"/>
              </w:rPr>
            </w:pPr>
            <w:r w:rsidRPr="00511BB4">
              <w:rPr>
                <w:color w:val="000000" w:themeColor="text1"/>
                <w:sz w:val="20"/>
                <w:szCs w:val="20"/>
              </w:rPr>
              <w:t>4</w:t>
            </w:r>
          </w:p>
        </w:tc>
        <w:tc>
          <w:tcPr>
            <w:tcW w:w="2126" w:type="dxa"/>
            <w:tcBorders>
              <w:left w:val="single" w:sz="4" w:space="0" w:color="auto"/>
            </w:tcBorders>
          </w:tcPr>
          <w:p w14:paraId="7E0A5096" w14:textId="09650B99" w:rsidR="00C52FB4" w:rsidRPr="00511BB4" w:rsidRDefault="009E3252" w:rsidP="0030059C">
            <w:pP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+YLEV</w:t>
            </w:r>
          </w:p>
        </w:tc>
        <w:tc>
          <w:tcPr>
            <w:tcW w:w="1559" w:type="dxa"/>
          </w:tcPr>
          <w:p w14:paraId="6CC273C4" w14:textId="047A9319" w:rsidR="00C52FB4" w:rsidRPr="00511BB4" w:rsidRDefault="00C52FB4" w:rsidP="0030059C">
            <w:pP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+RKISSQGRL</w:t>
            </w:r>
          </w:p>
        </w:tc>
        <w:tc>
          <w:tcPr>
            <w:tcW w:w="992" w:type="dxa"/>
          </w:tcPr>
          <w:p w14:paraId="7AE007FB" w14:textId="77777777" w:rsidR="00C52FB4" w:rsidRPr="00511BB4" w:rsidRDefault="00C52FB4" w:rsidP="00C52FB4">
            <w:pPr>
              <w:jc w:val="cente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w:t>
            </w:r>
          </w:p>
        </w:tc>
        <w:tc>
          <w:tcPr>
            <w:tcW w:w="993" w:type="dxa"/>
          </w:tcPr>
          <w:p w14:paraId="7F9F2A08" w14:textId="77777777" w:rsidR="00C52FB4" w:rsidRPr="00511BB4" w:rsidRDefault="00C52FB4" w:rsidP="00C52FB4">
            <w:pPr>
              <w:jc w:val="cente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w:t>
            </w:r>
          </w:p>
        </w:tc>
        <w:tc>
          <w:tcPr>
            <w:tcW w:w="992" w:type="dxa"/>
          </w:tcPr>
          <w:p w14:paraId="181C6CDF" w14:textId="77777777" w:rsidR="00C52FB4" w:rsidRPr="00511BB4" w:rsidRDefault="00C52FB4" w:rsidP="00C52FB4">
            <w:pPr>
              <w:jc w:val="cente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w:t>
            </w:r>
          </w:p>
        </w:tc>
        <w:tc>
          <w:tcPr>
            <w:tcW w:w="1417" w:type="dxa"/>
          </w:tcPr>
          <w:p w14:paraId="15895326" w14:textId="4604B90F" w:rsidR="00C52FB4" w:rsidRPr="00511BB4" w:rsidRDefault="001A3931" w:rsidP="00C52FB4">
            <w:pPr>
              <w:jc w:val="cente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w:t>
            </w:r>
          </w:p>
        </w:tc>
      </w:tr>
      <w:tr w:rsidR="00511BB4" w:rsidRPr="00511BB4" w14:paraId="647CBD53" w14:textId="77777777" w:rsidTr="007B6A6E">
        <w:tc>
          <w:tcPr>
            <w:tcW w:w="1134" w:type="dxa"/>
          </w:tcPr>
          <w:p w14:paraId="63C958BB" w14:textId="77777777" w:rsidR="00C52FB4" w:rsidRPr="00511BB4" w:rsidRDefault="00C52FB4" w:rsidP="0030059C">
            <w:pPr>
              <w:rPr>
                <w:color w:val="000000" w:themeColor="text1"/>
                <w:sz w:val="20"/>
                <w:szCs w:val="20"/>
              </w:rPr>
            </w:pPr>
          </w:p>
        </w:tc>
        <w:tc>
          <w:tcPr>
            <w:tcW w:w="993" w:type="dxa"/>
            <w:tcBorders>
              <w:right w:val="single" w:sz="4" w:space="0" w:color="auto"/>
            </w:tcBorders>
          </w:tcPr>
          <w:p w14:paraId="3E5DF42C" w14:textId="77777777" w:rsidR="00C52FB4" w:rsidRPr="00511BB4" w:rsidRDefault="00C52FB4" w:rsidP="0030059C">
            <w:pPr>
              <w:rPr>
                <w:color w:val="000000" w:themeColor="text1"/>
                <w:sz w:val="20"/>
                <w:szCs w:val="20"/>
              </w:rPr>
            </w:pPr>
            <w:r w:rsidRPr="00511BB4">
              <w:rPr>
                <w:color w:val="000000" w:themeColor="text1"/>
                <w:sz w:val="20"/>
                <w:szCs w:val="20"/>
              </w:rPr>
              <w:t>5</w:t>
            </w:r>
          </w:p>
        </w:tc>
        <w:tc>
          <w:tcPr>
            <w:tcW w:w="2126" w:type="dxa"/>
            <w:tcBorders>
              <w:left w:val="single" w:sz="4" w:space="0" w:color="auto"/>
            </w:tcBorders>
          </w:tcPr>
          <w:p w14:paraId="32C8E9E6" w14:textId="7F35AA55" w:rsidR="00C52FB4" w:rsidRPr="00511BB4" w:rsidRDefault="001A3931" w:rsidP="0030059C">
            <w:pP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+YLEV</w:t>
            </w:r>
          </w:p>
        </w:tc>
        <w:tc>
          <w:tcPr>
            <w:tcW w:w="1559" w:type="dxa"/>
          </w:tcPr>
          <w:p w14:paraId="60C1DF50" w14:textId="77777777" w:rsidR="00C52FB4" w:rsidRPr="00511BB4" w:rsidRDefault="00C52FB4" w:rsidP="0030059C">
            <w:pP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w:t>
            </w:r>
          </w:p>
        </w:tc>
        <w:tc>
          <w:tcPr>
            <w:tcW w:w="992" w:type="dxa"/>
          </w:tcPr>
          <w:p w14:paraId="08A0FA33" w14:textId="77777777" w:rsidR="00C52FB4" w:rsidRPr="00511BB4" w:rsidRDefault="00C52FB4" w:rsidP="00C52FB4">
            <w:pPr>
              <w:jc w:val="cente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w:t>
            </w:r>
          </w:p>
        </w:tc>
        <w:tc>
          <w:tcPr>
            <w:tcW w:w="993" w:type="dxa"/>
          </w:tcPr>
          <w:p w14:paraId="22AB2CDA" w14:textId="77777777" w:rsidR="00C52FB4" w:rsidRPr="00511BB4" w:rsidRDefault="00C52FB4" w:rsidP="00C52FB4">
            <w:pPr>
              <w:jc w:val="cente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w:t>
            </w:r>
          </w:p>
        </w:tc>
        <w:tc>
          <w:tcPr>
            <w:tcW w:w="992" w:type="dxa"/>
          </w:tcPr>
          <w:p w14:paraId="1BE47520" w14:textId="77777777" w:rsidR="00C52FB4" w:rsidRPr="00511BB4" w:rsidRDefault="00C52FB4" w:rsidP="00C52FB4">
            <w:pPr>
              <w:jc w:val="cente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w:t>
            </w:r>
          </w:p>
        </w:tc>
        <w:tc>
          <w:tcPr>
            <w:tcW w:w="1417" w:type="dxa"/>
          </w:tcPr>
          <w:p w14:paraId="266DFC82" w14:textId="3E3C5ABA" w:rsidR="00C52FB4" w:rsidRPr="00511BB4" w:rsidRDefault="001A3931" w:rsidP="00C52FB4">
            <w:pPr>
              <w:jc w:val="cente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w:t>
            </w:r>
          </w:p>
        </w:tc>
      </w:tr>
      <w:tr w:rsidR="00511BB4" w:rsidRPr="00511BB4" w14:paraId="5BE9E5E1" w14:textId="77777777" w:rsidTr="007B6A6E">
        <w:tc>
          <w:tcPr>
            <w:tcW w:w="1134" w:type="dxa"/>
          </w:tcPr>
          <w:p w14:paraId="2077F88A" w14:textId="77777777" w:rsidR="00C52FB4" w:rsidRPr="00511BB4" w:rsidRDefault="00C52FB4" w:rsidP="0030059C">
            <w:pPr>
              <w:rPr>
                <w:color w:val="000000" w:themeColor="text1"/>
                <w:sz w:val="20"/>
                <w:szCs w:val="20"/>
              </w:rPr>
            </w:pPr>
          </w:p>
        </w:tc>
        <w:tc>
          <w:tcPr>
            <w:tcW w:w="993" w:type="dxa"/>
            <w:tcBorders>
              <w:right w:val="single" w:sz="4" w:space="0" w:color="auto"/>
            </w:tcBorders>
          </w:tcPr>
          <w:p w14:paraId="35868260" w14:textId="77777777" w:rsidR="00C52FB4" w:rsidRPr="00511BB4" w:rsidRDefault="00C52FB4" w:rsidP="0030059C">
            <w:pPr>
              <w:rPr>
                <w:color w:val="000000" w:themeColor="text1"/>
                <w:sz w:val="20"/>
                <w:szCs w:val="20"/>
              </w:rPr>
            </w:pPr>
            <w:r w:rsidRPr="00511BB4">
              <w:rPr>
                <w:color w:val="000000" w:themeColor="text1"/>
                <w:sz w:val="20"/>
                <w:szCs w:val="20"/>
              </w:rPr>
              <w:t>6,8</w:t>
            </w:r>
          </w:p>
        </w:tc>
        <w:tc>
          <w:tcPr>
            <w:tcW w:w="2126" w:type="dxa"/>
            <w:tcBorders>
              <w:left w:val="single" w:sz="4" w:space="0" w:color="auto"/>
            </w:tcBorders>
          </w:tcPr>
          <w:p w14:paraId="51C49991" w14:textId="77777777" w:rsidR="00C52FB4" w:rsidRPr="00511BB4" w:rsidRDefault="00C52FB4" w:rsidP="0030059C">
            <w:pP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w:t>
            </w:r>
          </w:p>
        </w:tc>
        <w:tc>
          <w:tcPr>
            <w:tcW w:w="1559" w:type="dxa"/>
          </w:tcPr>
          <w:p w14:paraId="7E44235E" w14:textId="77777777" w:rsidR="00C52FB4" w:rsidRPr="00511BB4" w:rsidRDefault="00C52FB4" w:rsidP="0030059C">
            <w:pP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w:t>
            </w:r>
          </w:p>
        </w:tc>
        <w:tc>
          <w:tcPr>
            <w:tcW w:w="992" w:type="dxa"/>
          </w:tcPr>
          <w:p w14:paraId="170DC93C" w14:textId="77777777" w:rsidR="00C52FB4" w:rsidRPr="00511BB4" w:rsidRDefault="00C52FB4" w:rsidP="00C52FB4">
            <w:pPr>
              <w:jc w:val="cente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w:t>
            </w:r>
          </w:p>
        </w:tc>
        <w:tc>
          <w:tcPr>
            <w:tcW w:w="993" w:type="dxa"/>
          </w:tcPr>
          <w:p w14:paraId="06EDAE7C" w14:textId="77777777" w:rsidR="00C52FB4" w:rsidRPr="00511BB4" w:rsidRDefault="00C52FB4" w:rsidP="00C52FB4">
            <w:pPr>
              <w:jc w:val="cente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w:t>
            </w:r>
          </w:p>
        </w:tc>
        <w:tc>
          <w:tcPr>
            <w:tcW w:w="992" w:type="dxa"/>
          </w:tcPr>
          <w:p w14:paraId="674B7A8D" w14:textId="77777777" w:rsidR="00C52FB4" w:rsidRPr="00511BB4" w:rsidRDefault="00C52FB4" w:rsidP="00C52FB4">
            <w:pPr>
              <w:jc w:val="cente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w:t>
            </w:r>
          </w:p>
        </w:tc>
        <w:tc>
          <w:tcPr>
            <w:tcW w:w="1417" w:type="dxa"/>
          </w:tcPr>
          <w:p w14:paraId="55A95334" w14:textId="2C716917" w:rsidR="00C52FB4" w:rsidRPr="00511BB4" w:rsidRDefault="001A3931" w:rsidP="00C52FB4">
            <w:pPr>
              <w:jc w:val="cente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w:t>
            </w:r>
          </w:p>
        </w:tc>
      </w:tr>
      <w:tr w:rsidR="00511BB4" w:rsidRPr="00511BB4" w14:paraId="10F2B2AF" w14:textId="77777777" w:rsidTr="007B6A6E">
        <w:tc>
          <w:tcPr>
            <w:tcW w:w="1134" w:type="dxa"/>
          </w:tcPr>
          <w:p w14:paraId="3724C979" w14:textId="77777777" w:rsidR="00C52FB4" w:rsidRPr="00511BB4" w:rsidRDefault="00C52FB4" w:rsidP="0030059C">
            <w:pPr>
              <w:rPr>
                <w:color w:val="000000" w:themeColor="text1"/>
                <w:sz w:val="20"/>
                <w:szCs w:val="20"/>
              </w:rPr>
            </w:pPr>
          </w:p>
        </w:tc>
        <w:tc>
          <w:tcPr>
            <w:tcW w:w="993" w:type="dxa"/>
            <w:tcBorders>
              <w:right w:val="single" w:sz="4" w:space="0" w:color="auto"/>
            </w:tcBorders>
          </w:tcPr>
          <w:p w14:paraId="1951ED8B" w14:textId="77777777" w:rsidR="00C52FB4" w:rsidRPr="00511BB4" w:rsidRDefault="00C52FB4" w:rsidP="0030059C">
            <w:pPr>
              <w:rPr>
                <w:color w:val="000000" w:themeColor="text1"/>
                <w:sz w:val="20"/>
                <w:szCs w:val="20"/>
              </w:rPr>
            </w:pPr>
            <w:r w:rsidRPr="00511BB4">
              <w:rPr>
                <w:color w:val="000000" w:themeColor="text1"/>
                <w:sz w:val="20"/>
                <w:szCs w:val="20"/>
              </w:rPr>
              <w:t>9</w:t>
            </w:r>
          </w:p>
        </w:tc>
        <w:tc>
          <w:tcPr>
            <w:tcW w:w="2126" w:type="dxa"/>
            <w:tcBorders>
              <w:left w:val="single" w:sz="4" w:space="0" w:color="auto"/>
            </w:tcBorders>
          </w:tcPr>
          <w:p w14:paraId="21517B26" w14:textId="5D9BA65D" w:rsidR="00C52FB4" w:rsidRPr="00511BB4" w:rsidRDefault="001A3931" w:rsidP="0030059C">
            <w:pP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w:t>
            </w:r>
          </w:p>
        </w:tc>
        <w:tc>
          <w:tcPr>
            <w:tcW w:w="1559" w:type="dxa"/>
          </w:tcPr>
          <w:p w14:paraId="4DEE1B79" w14:textId="374A29FC" w:rsidR="00C52FB4" w:rsidRPr="00511BB4" w:rsidRDefault="00C52FB4" w:rsidP="0030059C">
            <w:pP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+RCCVSTGLT</w:t>
            </w:r>
          </w:p>
        </w:tc>
        <w:tc>
          <w:tcPr>
            <w:tcW w:w="992" w:type="dxa"/>
          </w:tcPr>
          <w:p w14:paraId="42A0D36A" w14:textId="77777777" w:rsidR="00C52FB4" w:rsidRPr="00511BB4" w:rsidRDefault="00C52FB4" w:rsidP="00C52FB4">
            <w:pPr>
              <w:jc w:val="cente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w:t>
            </w:r>
          </w:p>
        </w:tc>
        <w:tc>
          <w:tcPr>
            <w:tcW w:w="993" w:type="dxa"/>
          </w:tcPr>
          <w:p w14:paraId="2EDB56E9" w14:textId="77777777" w:rsidR="00C52FB4" w:rsidRPr="00511BB4" w:rsidRDefault="00C52FB4" w:rsidP="00C52FB4">
            <w:pPr>
              <w:jc w:val="cente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w:t>
            </w:r>
          </w:p>
        </w:tc>
        <w:tc>
          <w:tcPr>
            <w:tcW w:w="992" w:type="dxa"/>
          </w:tcPr>
          <w:p w14:paraId="2FA1F479" w14:textId="77777777" w:rsidR="00C52FB4" w:rsidRPr="00511BB4" w:rsidRDefault="00C52FB4" w:rsidP="00C52FB4">
            <w:pPr>
              <w:jc w:val="cente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w:t>
            </w:r>
          </w:p>
        </w:tc>
        <w:tc>
          <w:tcPr>
            <w:tcW w:w="1417" w:type="dxa"/>
          </w:tcPr>
          <w:p w14:paraId="732C98E6" w14:textId="15D950D4" w:rsidR="00C52FB4" w:rsidRPr="00511BB4" w:rsidRDefault="001A3931" w:rsidP="00C52FB4">
            <w:pPr>
              <w:jc w:val="cente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w:t>
            </w:r>
          </w:p>
        </w:tc>
      </w:tr>
      <w:tr w:rsidR="00511BB4" w:rsidRPr="00511BB4" w14:paraId="76BCAF98" w14:textId="77777777" w:rsidTr="007B6A6E">
        <w:tc>
          <w:tcPr>
            <w:tcW w:w="1134" w:type="dxa"/>
            <w:shd w:val="clear" w:color="auto" w:fill="E2EFD9" w:themeFill="accent6" w:themeFillTint="33"/>
          </w:tcPr>
          <w:p w14:paraId="49BD9241" w14:textId="77777777" w:rsidR="00C52FB4" w:rsidRPr="00511BB4" w:rsidRDefault="00C52FB4" w:rsidP="0030059C">
            <w:pPr>
              <w:rPr>
                <w:color w:val="000000" w:themeColor="text1"/>
                <w:sz w:val="20"/>
                <w:szCs w:val="20"/>
              </w:rPr>
            </w:pPr>
            <w:r w:rsidRPr="00511BB4">
              <w:rPr>
                <w:color w:val="000000" w:themeColor="text1"/>
                <w:sz w:val="20"/>
                <w:szCs w:val="20"/>
              </w:rPr>
              <w:t>TPOR</w:t>
            </w:r>
          </w:p>
        </w:tc>
        <w:tc>
          <w:tcPr>
            <w:tcW w:w="993" w:type="dxa"/>
            <w:tcBorders>
              <w:right w:val="single" w:sz="4" w:space="0" w:color="auto"/>
            </w:tcBorders>
            <w:shd w:val="clear" w:color="auto" w:fill="E2EFD9" w:themeFill="accent6" w:themeFillTint="33"/>
          </w:tcPr>
          <w:p w14:paraId="08A0A7AD" w14:textId="77777777" w:rsidR="00C52FB4" w:rsidRPr="00511BB4" w:rsidRDefault="00C52FB4" w:rsidP="0030059C">
            <w:pPr>
              <w:rPr>
                <w:color w:val="000000" w:themeColor="text1"/>
                <w:sz w:val="20"/>
                <w:szCs w:val="20"/>
              </w:rPr>
            </w:pPr>
            <w:r w:rsidRPr="00511BB4">
              <w:rPr>
                <w:color w:val="000000" w:themeColor="text1"/>
                <w:sz w:val="20"/>
                <w:szCs w:val="20"/>
              </w:rPr>
              <w:t>1</w:t>
            </w:r>
          </w:p>
        </w:tc>
        <w:tc>
          <w:tcPr>
            <w:tcW w:w="2126" w:type="dxa"/>
            <w:tcBorders>
              <w:left w:val="single" w:sz="4" w:space="0" w:color="auto"/>
            </w:tcBorders>
            <w:shd w:val="clear" w:color="auto" w:fill="E2EFD9" w:themeFill="accent6" w:themeFillTint="33"/>
          </w:tcPr>
          <w:p w14:paraId="2D8649E1" w14:textId="66909716" w:rsidR="00C52FB4" w:rsidRPr="00511BB4" w:rsidRDefault="00C3202F" w:rsidP="0030059C">
            <w:pP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+YWQQ/YLRD/YLPD</w:t>
            </w:r>
          </w:p>
        </w:tc>
        <w:tc>
          <w:tcPr>
            <w:tcW w:w="1559" w:type="dxa"/>
            <w:shd w:val="clear" w:color="auto" w:fill="E2EFD9" w:themeFill="accent6" w:themeFillTint="33"/>
          </w:tcPr>
          <w:p w14:paraId="13CD03B3" w14:textId="39B05A32" w:rsidR="00C52FB4" w:rsidRPr="00511BB4" w:rsidRDefault="001A3931" w:rsidP="0030059C">
            <w:pP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w:t>
            </w:r>
          </w:p>
        </w:tc>
        <w:tc>
          <w:tcPr>
            <w:tcW w:w="992" w:type="dxa"/>
            <w:shd w:val="clear" w:color="auto" w:fill="E2EFD9" w:themeFill="accent6" w:themeFillTint="33"/>
          </w:tcPr>
          <w:p w14:paraId="3B139E07" w14:textId="77777777" w:rsidR="00C52FB4" w:rsidRPr="00511BB4" w:rsidRDefault="00C52FB4" w:rsidP="00C52FB4">
            <w:pPr>
              <w:jc w:val="cente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w:t>
            </w:r>
          </w:p>
        </w:tc>
        <w:tc>
          <w:tcPr>
            <w:tcW w:w="993" w:type="dxa"/>
            <w:shd w:val="clear" w:color="auto" w:fill="E2EFD9" w:themeFill="accent6" w:themeFillTint="33"/>
          </w:tcPr>
          <w:p w14:paraId="7AA24EA0" w14:textId="77777777" w:rsidR="00C52FB4" w:rsidRPr="00511BB4" w:rsidRDefault="00C52FB4" w:rsidP="00C52FB4">
            <w:pPr>
              <w:jc w:val="cente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w:t>
            </w:r>
          </w:p>
        </w:tc>
        <w:tc>
          <w:tcPr>
            <w:tcW w:w="992" w:type="dxa"/>
            <w:shd w:val="clear" w:color="auto" w:fill="E2EFD9" w:themeFill="accent6" w:themeFillTint="33"/>
          </w:tcPr>
          <w:p w14:paraId="3FAF5965" w14:textId="77777777" w:rsidR="00C52FB4" w:rsidRPr="00511BB4" w:rsidRDefault="00C52FB4" w:rsidP="00C52FB4">
            <w:pPr>
              <w:jc w:val="cente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w:t>
            </w:r>
          </w:p>
        </w:tc>
        <w:tc>
          <w:tcPr>
            <w:tcW w:w="1417" w:type="dxa"/>
            <w:shd w:val="clear" w:color="auto" w:fill="E2EFD9" w:themeFill="accent6" w:themeFillTint="33"/>
          </w:tcPr>
          <w:p w14:paraId="4505488A" w14:textId="2890F2FA" w:rsidR="00C52FB4" w:rsidRPr="00511BB4" w:rsidRDefault="00C3202F" w:rsidP="00C52FB4">
            <w:pPr>
              <w:jc w:val="cente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+TCEE</w:t>
            </w:r>
          </w:p>
        </w:tc>
      </w:tr>
      <w:tr w:rsidR="00511BB4" w:rsidRPr="00511BB4" w14:paraId="45A20A66" w14:textId="77777777" w:rsidTr="007B6A6E">
        <w:tc>
          <w:tcPr>
            <w:tcW w:w="1134" w:type="dxa"/>
            <w:shd w:val="clear" w:color="auto" w:fill="E2EFD9" w:themeFill="accent6" w:themeFillTint="33"/>
          </w:tcPr>
          <w:p w14:paraId="3FA955C7" w14:textId="77777777" w:rsidR="00C52FB4" w:rsidRPr="00511BB4" w:rsidRDefault="00C52FB4" w:rsidP="0030059C">
            <w:pPr>
              <w:rPr>
                <w:color w:val="000000" w:themeColor="text1"/>
                <w:sz w:val="20"/>
                <w:szCs w:val="20"/>
              </w:rPr>
            </w:pPr>
          </w:p>
        </w:tc>
        <w:tc>
          <w:tcPr>
            <w:tcW w:w="993" w:type="dxa"/>
            <w:tcBorders>
              <w:right w:val="single" w:sz="4" w:space="0" w:color="auto"/>
            </w:tcBorders>
            <w:shd w:val="clear" w:color="auto" w:fill="E2EFD9" w:themeFill="accent6" w:themeFillTint="33"/>
          </w:tcPr>
          <w:p w14:paraId="5E4C7AFF" w14:textId="77777777" w:rsidR="00C52FB4" w:rsidRPr="00511BB4" w:rsidRDefault="00C52FB4" w:rsidP="0030059C">
            <w:pPr>
              <w:rPr>
                <w:color w:val="000000" w:themeColor="text1"/>
                <w:sz w:val="20"/>
                <w:szCs w:val="20"/>
              </w:rPr>
            </w:pPr>
            <w:r w:rsidRPr="00511BB4">
              <w:rPr>
                <w:color w:val="000000" w:themeColor="text1"/>
                <w:sz w:val="20"/>
                <w:szCs w:val="20"/>
              </w:rPr>
              <w:t>2</w:t>
            </w:r>
          </w:p>
        </w:tc>
        <w:tc>
          <w:tcPr>
            <w:tcW w:w="2126" w:type="dxa"/>
            <w:tcBorders>
              <w:left w:val="single" w:sz="4" w:space="0" w:color="auto"/>
            </w:tcBorders>
            <w:shd w:val="clear" w:color="auto" w:fill="E2EFD9" w:themeFill="accent6" w:themeFillTint="33"/>
          </w:tcPr>
          <w:p w14:paraId="1BEF5D08" w14:textId="31C845F9" w:rsidR="00C52FB4" w:rsidRPr="00511BB4" w:rsidRDefault="00541C98" w:rsidP="0030059C">
            <w:pP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w:t>
            </w:r>
          </w:p>
        </w:tc>
        <w:tc>
          <w:tcPr>
            <w:tcW w:w="1559" w:type="dxa"/>
            <w:shd w:val="clear" w:color="auto" w:fill="E2EFD9" w:themeFill="accent6" w:themeFillTint="33"/>
          </w:tcPr>
          <w:p w14:paraId="48D0BC32" w14:textId="3339671D" w:rsidR="00C52FB4" w:rsidRPr="00511BB4" w:rsidRDefault="00C52FB4" w:rsidP="0030059C">
            <w:pP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+RWSRTCKQA</w:t>
            </w:r>
          </w:p>
          <w:p w14:paraId="0AD09E2A" w14:textId="77777777" w:rsidR="00C52FB4" w:rsidRPr="00511BB4" w:rsidRDefault="00C52FB4" w:rsidP="0030059C">
            <w:pP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+RLLTL*</w:t>
            </w:r>
          </w:p>
        </w:tc>
        <w:tc>
          <w:tcPr>
            <w:tcW w:w="992" w:type="dxa"/>
            <w:shd w:val="clear" w:color="auto" w:fill="E2EFD9" w:themeFill="accent6" w:themeFillTint="33"/>
          </w:tcPr>
          <w:p w14:paraId="00505620" w14:textId="28FDF5B7" w:rsidR="00C52FB4" w:rsidRPr="00511BB4" w:rsidRDefault="00C52FB4" w:rsidP="00C52FB4">
            <w:pPr>
              <w:jc w:val="cente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w:t>
            </w:r>
          </w:p>
        </w:tc>
        <w:tc>
          <w:tcPr>
            <w:tcW w:w="993" w:type="dxa"/>
            <w:shd w:val="clear" w:color="auto" w:fill="E2EFD9" w:themeFill="accent6" w:themeFillTint="33"/>
          </w:tcPr>
          <w:p w14:paraId="2504CB30" w14:textId="77777777" w:rsidR="00C52FB4" w:rsidRPr="00511BB4" w:rsidRDefault="00C52FB4" w:rsidP="00C52FB4">
            <w:pPr>
              <w:jc w:val="cente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w:t>
            </w:r>
          </w:p>
        </w:tc>
        <w:tc>
          <w:tcPr>
            <w:tcW w:w="992" w:type="dxa"/>
            <w:shd w:val="clear" w:color="auto" w:fill="E2EFD9" w:themeFill="accent6" w:themeFillTint="33"/>
          </w:tcPr>
          <w:p w14:paraId="43F3C7CE" w14:textId="77777777" w:rsidR="00C52FB4" w:rsidRPr="00511BB4" w:rsidRDefault="00C52FB4" w:rsidP="00C52FB4">
            <w:pPr>
              <w:jc w:val="cente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w:t>
            </w:r>
          </w:p>
        </w:tc>
        <w:tc>
          <w:tcPr>
            <w:tcW w:w="1417" w:type="dxa"/>
            <w:shd w:val="clear" w:color="auto" w:fill="E2EFD9" w:themeFill="accent6" w:themeFillTint="33"/>
          </w:tcPr>
          <w:p w14:paraId="7A450A1E" w14:textId="3470A326" w:rsidR="00C52FB4" w:rsidRPr="00511BB4" w:rsidRDefault="00C3202F" w:rsidP="00C52FB4">
            <w:pPr>
              <w:jc w:val="cente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+PRQRGD**</w:t>
            </w:r>
          </w:p>
        </w:tc>
      </w:tr>
      <w:tr w:rsidR="00511BB4" w:rsidRPr="00511BB4" w14:paraId="3351BE73" w14:textId="77777777" w:rsidTr="007B6A6E">
        <w:tc>
          <w:tcPr>
            <w:tcW w:w="1134" w:type="dxa"/>
          </w:tcPr>
          <w:p w14:paraId="7475BB4D" w14:textId="77777777" w:rsidR="00C52FB4" w:rsidRPr="00511BB4" w:rsidRDefault="00C52FB4" w:rsidP="0030059C">
            <w:pPr>
              <w:rPr>
                <w:color w:val="000000" w:themeColor="text1"/>
                <w:sz w:val="20"/>
                <w:szCs w:val="20"/>
              </w:rPr>
            </w:pPr>
            <w:r w:rsidRPr="00511BB4">
              <w:rPr>
                <w:color w:val="000000" w:themeColor="text1"/>
                <w:sz w:val="20"/>
                <w:szCs w:val="20"/>
              </w:rPr>
              <w:t>GCSFR</w:t>
            </w:r>
          </w:p>
        </w:tc>
        <w:tc>
          <w:tcPr>
            <w:tcW w:w="993" w:type="dxa"/>
            <w:tcBorders>
              <w:right w:val="single" w:sz="4" w:space="0" w:color="auto"/>
            </w:tcBorders>
          </w:tcPr>
          <w:p w14:paraId="639F676A" w14:textId="77777777" w:rsidR="00C52FB4" w:rsidRPr="00511BB4" w:rsidRDefault="00C52FB4" w:rsidP="0030059C">
            <w:pPr>
              <w:rPr>
                <w:color w:val="000000" w:themeColor="text1"/>
                <w:sz w:val="20"/>
                <w:szCs w:val="20"/>
              </w:rPr>
            </w:pPr>
            <w:r w:rsidRPr="00511BB4">
              <w:rPr>
                <w:color w:val="000000" w:themeColor="text1"/>
                <w:sz w:val="20"/>
                <w:szCs w:val="20"/>
              </w:rPr>
              <w:t>1</w:t>
            </w:r>
          </w:p>
        </w:tc>
        <w:tc>
          <w:tcPr>
            <w:tcW w:w="2126" w:type="dxa"/>
            <w:tcBorders>
              <w:left w:val="single" w:sz="4" w:space="0" w:color="auto"/>
            </w:tcBorders>
          </w:tcPr>
          <w:p w14:paraId="7CE9A1DB" w14:textId="62E071BC" w:rsidR="00C52FB4" w:rsidRPr="00511BB4" w:rsidRDefault="00C52FB4" w:rsidP="0030059C">
            <w:pP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+YLVQ</w:t>
            </w:r>
            <w:r w:rsidR="00E10451" w:rsidRPr="00511BB4">
              <w:rPr>
                <w:rFonts w:ascii="Courier New" w:hAnsi="Courier New" w:cs="Courier New"/>
                <w:color w:val="000000" w:themeColor="text1"/>
                <w:sz w:val="20"/>
                <w:szCs w:val="20"/>
              </w:rPr>
              <w:t>/YLRC</w:t>
            </w:r>
          </w:p>
        </w:tc>
        <w:tc>
          <w:tcPr>
            <w:tcW w:w="1559" w:type="dxa"/>
          </w:tcPr>
          <w:p w14:paraId="29F3555B" w14:textId="7F85830C" w:rsidR="00C52FB4" w:rsidRPr="00511BB4" w:rsidRDefault="00E10451" w:rsidP="0030059C">
            <w:pP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+RAVSTQP</w:t>
            </w:r>
          </w:p>
        </w:tc>
        <w:tc>
          <w:tcPr>
            <w:tcW w:w="992" w:type="dxa"/>
          </w:tcPr>
          <w:p w14:paraId="771E5534" w14:textId="77777777" w:rsidR="00C52FB4" w:rsidRPr="00511BB4" w:rsidRDefault="00C52FB4" w:rsidP="00C52FB4">
            <w:pPr>
              <w:jc w:val="cente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w:t>
            </w:r>
          </w:p>
        </w:tc>
        <w:tc>
          <w:tcPr>
            <w:tcW w:w="993" w:type="dxa"/>
          </w:tcPr>
          <w:p w14:paraId="61B7A13A" w14:textId="77777777" w:rsidR="00C52FB4" w:rsidRPr="00511BB4" w:rsidRDefault="00C52FB4" w:rsidP="00C52FB4">
            <w:pPr>
              <w:jc w:val="cente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w:t>
            </w:r>
          </w:p>
        </w:tc>
        <w:tc>
          <w:tcPr>
            <w:tcW w:w="992" w:type="dxa"/>
          </w:tcPr>
          <w:p w14:paraId="5CB1194B" w14:textId="77777777" w:rsidR="00C52FB4" w:rsidRPr="00511BB4" w:rsidRDefault="00C52FB4" w:rsidP="00C52FB4">
            <w:pPr>
              <w:jc w:val="cente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w:t>
            </w:r>
          </w:p>
        </w:tc>
        <w:tc>
          <w:tcPr>
            <w:tcW w:w="1417" w:type="dxa"/>
          </w:tcPr>
          <w:p w14:paraId="11242951" w14:textId="57BEF365" w:rsidR="00C52FB4" w:rsidRPr="00511BB4" w:rsidRDefault="00E10451" w:rsidP="00C52FB4">
            <w:pPr>
              <w:jc w:val="cente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+PSQE</w:t>
            </w:r>
          </w:p>
        </w:tc>
      </w:tr>
      <w:tr w:rsidR="00511BB4" w:rsidRPr="00511BB4" w14:paraId="657F73CA" w14:textId="77777777" w:rsidTr="007B6A6E">
        <w:tc>
          <w:tcPr>
            <w:tcW w:w="1134" w:type="dxa"/>
          </w:tcPr>
          <w:p w14:paraId="62041A31" w14:textId="77777777" w:rsidR="00C52FB4" w:rsidRPr="00511BB4" w:rsidRDefault="00C52FB4" w:rsidP="0030059C">
            <w:pPr>
              <w:rPr>
                <w:color w:val="000000" w:themeColor="text1"/>
                <w:sz w:val="20"/>
                <w:szCs w:val="20"/>
              </w:rPr>
            </w:pPr>
          </w:p>
        </w:tc>
        <w:tc>
          <w:tcPr>
            <w:tcW w:w="993" w:type="dxa"/>
            <w:tcBorders>
              <w:right w:val="single" w:sz="4" w:space="0" w:color="auto"/>
            </w:tcBorders>
          </w:tcPr>
          <w:p w14:paraId="526DB087" w14:textId="77777777" w:rsidR="00C52FB4" w:rsidRPr="00511BB4" w:rsidRDefault="00C52FB4" w:rsidP="0030059C">
            <w:pPr>
              <w:rPr>
                <w:color w:val="000000" w:themeColor="text1"/>
                <w:sz w:val="20"/>
                <w:szCs w:val="20"/>
              </w:rPr>
            </w:pPr>
            <w:r w:rsidRPr="00511BB4">
              <w:rPr>
                <w:color w:val="000000" w:themeColor="text1"/>
                <w:sz w:val="20"/>
                <w:szCs w:val="20"/>
              </w:rPr>
              <w:t>3</w:t>
            </w:r>
          </w:p>
        </w:tc>
        <w:tc>
          <w:tcPr>
            <w:tcW w:w="2126" w:type="dxa"/>
            <w:tcBorders>
              <w:left w:val="single" w:sz="4" w:space="0" w:color="auto"/>
            </w:tcBorders>
          </w:tcPr>
          <w:p w14:paraId="626541D5" w14:textId="05414A84" w:rsidR="00C52FB4" w:rsidRPr="00511BB4" w:rsidRDefault="00C52FB4" w:rsidP="0030059C">
            <w:pP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+YLVQ</w:t>
            </w:r>
            <w:r w:rsidR="00E10451" w:rsidRPr="00511BB4">
              <w:rPr>
                <w:rFonts w:ascii="Courier New" w:hAnsi="Courier New" w:cs="Courier New"/>
                <w:color w:val="000000" w:themeColor="text1"/>
                <w:sz w:val="20"/>
                <w:szCs w:val="20"/>
              </w:rPr>
              <w:t>/YLRC</w:t>
            </w:r>
          </w:p>
        </w:tc>
        <w:tc>
          <w:tcPr>
            <w:tcW w:w="1559" w:type="dxa"/>
          </w:tcPr>
          <w:p w14:paraId="619B70AD" w14:textId="2354627B" w:rsidR="00C52FB4" w:rsidRPr="00511BB4" w:rsidRDefault="00E10451" w:rsidP="0030059C">
            <w:pP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+RAVSTQP</w:t>
            </w:r>
          </w:p>
        </w:tc>
        <w:tc>
          <w:tcPr>
            <w:tcW w:w="992" w:type="dxa"/>
          </w:tcPr>
          <w:p w14:paraId="233E970F" w14:textId="77777777" w:rsidR="00C52FB4" w:rsidRPr="00511BB4" w:rsidRDefault="00C52FB4" w:rsidP="00C52FB4">
            <w:pPr>
              <w:jc w:val="cente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w:t>
            </w:r>
          </w:p>
        </w:tc>
        <w:tc>
          <w:tcPr>
            <w:tcW w:w="993" w:type="dxa"/>
          </w:tcPr>
          <w:p w14:paraId="3335D7BE" w14:textId="77777777" w:rsidR="00C52FB4" w:rsidRPr="00511BB4" w:rsidRDefault="00C52FB4" w:rsidP="00C52FB4">
            <w:pPr>
              <w:jc w:val="cente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w:t>
            </w:r>
          </w:p>
        </w:tc>
        <w:tc>
          <w:tcPr>
            <w:tcW w:w="992" w:type="dxa"/>
          </w:tcPr>
          <w:p w14:paraId="33A25DD4" w14:textId="77777777" w:rsidR="00C52FB4" w:rsidRPr="00511BB4" w:rsidRDefault="00C52FB4" w:rsidP="00C52FB4">
            <w:pPr>
              <w:jc w:val="cente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w:t>
            </w:r>
          </w:p>
        </w:tc>
        <w:tc>
          <w:tcPr>
            <w:tcW w:w="1417" w:type="dxa"/>
          </w:tcPr>
          <w:p w14:paraId="21984F8F" w14:textId="77777777" w:rsidR="00C52FB4" w:rsidRPr="00511BB4" w:rsidRDefault="00E10451" w:rsidP="00C52FB4">
            <w:pPr>
              <w:jc w:val="cente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+PQSE</w:t>
            </w:r>
          </w:p>
          <w:p w14:paraId="76F664A1" w14:textId="215810D0" w:rsidR="00E10451" w:rsidRPr="00511BB4" w:rsidRDefault="00E10451" w:rsidP="00C52FB4">
            <w:pPr>
              <w:jc w:val="cente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+PQSEDD**</w:t>
            </w:r>
          </w:p>
        </w:tc>
      </w:tr>
      <w:tr w:rsidR="00511BB4" w:rsidRPr="00511BB4" w14:paraId="124E8AFE" w14:textId="77777777" w:rsidTr="007B6A6E">
        <w:tc>
          <w:tcPr>
            <w:tcW w:w="1134" w:type="dxa"/>
          </w:tcPr>
          <w:p w14:paraId="6589FD99" w14:textId="77777777" w:rsidR="00C52FB4" w:rsidRPr="00511BB4" w:rsidRDefault="00C52FB4" w:rsidP="0030059C">
            <w:pPr>
              <w:rPr>
                <w:color w:val="000000" w:themeColor="text1"/>
                <w:sz w:val="20"/>
                <w:szCs w:val="20"/>
              </w:rPr>
            </w:pPr>
          </w:p>
        </w:tc>
        <w:tc>
          <w:tcPr>
            <w:tcW w:w="993" w:type="dxa"/>
            <w:tcBorders>
              <w:right w:val="single" w:sz="4" w:space="0" w:color="auto"/>
            </w:tcBorders>
          </w:tcPr>
          <w:p w14:paraId="79D2C207" w14:textId="77777777" w:rsidR="00C52FB4" w:rsidRPr="00511BB4" w:rsidRDefault="00C52FB4" w:rsidP="0030059C">
            <w:pPr>
              <w:rPr>
                <w:color w:val="000000" w:themeColor="text1"/>
                <w:sz w:val="20"/>
                <w:szCs w:val="20"/>
              </w:rPr>
            </w:pPr>
            <w:r w:rsidRPr="00511BB4">
              <w:rPr>
                <w:color w:val="000000" w:themeColor="text1"/>
                <w:sz w:val="20"/>
                <w:szCs w:val="20"/>
              </w:rPr>
              <w:t>4</w:t>
            </w:r>
          </w:p>
        </w:tc>
        <w:tc>
          <w:tcPr>
            <w:tcW w:w="2126" w:type="dxa"/>
            <w:tcBorders>
              <w:left w:val="single" w:sz="4" w:space="0" w:color="auto"/>
            </w:tcBorders>
          </w:tcPr>
          <w:p w14:paraId="7FB8020C" w14:textId="77777777" w:rsidR="00C52FB4" w:rsidRPr="00511BB4" w:rsidRDefault="00C52FB4" w:rsidP="0030059C">
            <w:pP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+YLVQ/YFKD</w:t>
            </w:r>
          </w:p>
        </w:tc>
        <w:tc>
          <w:tcPr>
            <w:tcW w:w="1559" w:type="dxa"/>
          </w:tcPr>
          <w:p w14:paraId="51338D3B" w14:textId="013A767C" w:rsidR="00C52FB4" w:rsidRPr="00511BB4" w:rsidRDefault="00E10451" w:rsidP="0030059C">
            <w:pP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+RAVSTQP</w:t>
            </w:r>
          </w:p>
        </w:tc>
        <w:tc>
          <w:tcPr>
            <w:tcW w:w="992" w:type="dxa"/>
          </w:tcPr>
          <w:p w14:paraId="41BDE879" w14:textId="77777777" w:rsidR="00C52FB4" w:rsidRPr="00511BB4" w:rsidRDefault="00C52FB4" w:rsidP="00C52FB4">
            <w:pPr>
              <w:jc w:val="cente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+ITSVL</w:t>
            </w:r>
          </w:p>
        </w:tc>
        <w:tc>
          <w:tcPr>
            <w:tcW w:w="993" w:type="dxa"/>
          </w:tcPr>
          <w:p w14:paraId="2D8C5435" w14:textId="77777777" w:rsidR="00C52FB4" w:rsidRPr="00511BB4" w:rsidRDefault="00C52FB4" w:rsidP="00C52FB4">
            <w:pPr>
              <w:jc w:val="cente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w:t>
            </w:r>
          </w:p>
        </w:tc>
        <w:tc>
          <w:tcPr>
            <w:tcW w:w="992" w:type="dxa"/>
          </w:tcPr>
          <w:p w14:paraId="7B873E75" w14:textId="77777777" w:rsidR="00C52FB4" w:rsidRPr="00511BB4" w:rsidRDefault="00C52FB4" w:rsidP="00C52FB4">
            <w:pPr>
              <w:jc w:val="cente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w:t>
            </w:r>
          </w:p>
        </w:tc>
        <w:tc>
          <w:tcPr>
            <w:tcW w:w="1417" w:type="dxa"/>
          </w:tcPr>
          <w:p w14:paraId="0E73FA1B" w14:textId="3AE0143E" w:rsidR="00C52FB4" w:rsidRPr="00511BB4" w:rsidRDefault="00E10451" w:rsidP="00C52FB4">
            <w:pPr>
              <w:jc w:val="cente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w:t>
            </w:r>
          </w:p>
        </w:tc>
      </w:tr>
      <w:tr w:rsidR="00511BB4" w:rsidRPr="00511BB4" w14:paraId="0843F844" w14:textId="77777777" w:rsidTr="007B6A6E">
        <w:tc>
          <w:tcPr>
            <w:tcW w:w="1134" w:type="dxa"/>
            <w:shd w:val="clear" w:color="auto" w:fill="E2EFD9" w:themeFill="accent6" w:themeFillTint="33"/>
          </w:tcPr>
          <w:p w14:paraId="6A36FA0D" w14:textId="1A094314" w:rsidR="00C52FB4" w:rsidRPr="00511BB4" w:rsidRDefault="00C52FB4" w:rsidP="0030059C">
            <w:pPr>
              <w:rPr>
                <w:color w:val="000000" w:themeColor="text1"/>
                <w:sz w:val="20"/>
                <w:szCs w:val="20"/>
              </w:rPr>
            </w:pPr>
            <w:r w:rsidRPr="00511BB4">
              <w:rPr>
                <w:color w:val="000000" w:themeColor="text1"/>
                <w:sz w:val="20"/>
                <w:szCs w:val="20"/>
              </w:rPr>
              <w:t>IL-31R</w:t>
            </w:r>
            <w:r w:rsidRPr="00511BB4">
              <w:rPr>
                <w:color w:val="000000" w:themeColor="text1"/>
                <w:sz w:val="20"/>
                <w:szCs w:val="20"/>
              </w:rPr>
              <w:sym w:font="Symbol" w:char="F061"/>
            </w:r>
          </w:p>
        </w:tc>
        <w:tc>
          <w:tcPr>
            <w:tcW w:w="993" w:type="dxa"/>
            <w:tcBorders>
              <w:right w:val="single" w:sz="4" w:space="0" w:color="auto"/>
            </w:tcBorders>
            <w:shd w:val="clear" w:color="auto" w:fill="E2EFD9" w:themeFill="accent6" w:themeFillTint="33"/>
          </w:tcPr>
          <w:p w14:paraId="5A23C560" w14:textId="77777777" w:rsidR="00C52FB4" w:rsidRPr="00511BB4" w:rsidRDefault="00C52FB4" w:rsidP="0030059C">
            <w:pPr>
              <w:rPr>
                <w:color w:val="000000" w:themeColor="text1"/>
                <w:sz w:val="20"/>
                <w:szCs w:val="20"/>
              </w:rPr>
            </w:pPr>
            <w:r w:rsidRPr="00511BB4">
              <w:rPr>
                <w:color w:val="000000" w:themeColor="text1"/>
                <w:sz w:val="20"/>
                <w:szCs w:val="20"/>
              </w:rPr>
              <w:t>1,2,6,12</w:t>
            </w:r>
          </w:p>
        </w:tc>
        <w:tc>
          <w:tcPr>
            <w:tcW w:w="2126" w:type="dxa"/>
            <w:tcBorders>
              <w:left w:val="single" w:sz="4" w:space="0" w:color="auto"/>
            </w:tcBorders>
            <w:shd w:val="clear" w:color="auto" w:fill="E2EFD9" w:themeFill="accent6" w:themeFillTint="33"/>
          </w:tcPr>
          <w:p w14:paraId="27C69F4D" w14:textId="1246D7D9" w:rsidR="00C52FB4" w:rsidRPr="00511BB4" w:rsidRDefault="00C52FB4" w:rsidP="0030059C">
            <w:pP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+YLKN</w:t>
            </w:r>
            <w:r w:rsidR="00A63A81" w:rsidRPr="00511BB4">
              <w:rPr>
                <w:rFonts w:ascii="Courier New" w:hAnsi="Courier New" w:cs="Courier New"/>
                <w:color w:val="000000" w:themeColor="text1"/>
                <w:sz w:val="20"/>
                <w:szCs w:val="20"/>
              </w:rPr>
              <w:t>/YVTC/YLKN</w:t>
            </w:r>
          </w:p>
        </w:tc>
        <w:tc>
          <w:tcPr>
            <w:tcW w:w="1559" w:type="dxa"/>
            <w:shd w:val="clear" w:color="auto" w:fill="E2EFD9" w:themeFill="accent6" w:themeFillTint="33"/>
          </w:tcPr>
          <w:p w14:paraId="09DA1D73" w14:textId="1C7E82C7" w:rsidR="00C52FB4" w:rsidRPr="00511BB4" w:rsidRDefault="00A63A81" w:rsidP="0030059C">
            <w:pP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w:t>
            </w:r>
          </w:p>
        </w:tc>
        <w:tc>
          <w:tcPr>
            <w:tcW w:w="992" w:type="dxa"/>
            <w:shd w:val="clear" w:color="auto" w:fill="E2EFD9" w:themeFill="accent6" w:themeFillTint="33"/>
          </w:tcPr>
          <w:p w14:paraId="0FA87B67" w14:textId="77777777" w:rsidR="00C52FB4" w:rsidRPr="00511BB4" w:rsidRDefault="00C52FB4" w:rsidP="00C52FB4">
            <w:pPr>
              <w:jc w:val="cente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w:t>
            </w:r>
          </w:p>
        </w:tc>
        <w:tc>
          <w:tcPr>
            <w:tcW w:w="993" w:type="dxa"/>
            <w:shd w:val="clear" w:color="auto" w:fill="E2EFD9" w:themeFill="accent6" w:themeFillTint="33"/>
          </w:tcPr>
          <w:p w14:paraId="4D92E1DA" w14:textId="77777777" w:rsidR="00C52FB4" w:rsidRPr="00511BB4" w:rsidRDefault="00C52FB4" w:rsidP="00C52FB4">
            <w:pPr>
              <w:jc w:val="cente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w:t>
            </w:r>
          </w:p>
        </w:tc>
        <w:tc>
          <w:tcPr>
            <w:tcW w:w="992" w:type="dxa"/>
            <w:shd w:val="clear" w:color="auto" w:fill="E2EFD9" w:themeFill="accent6" w:themeFillTint="33"/>
          </w:tcPr>
          <w:p w14:paraId="16EF5452" w14:textId="77777777" w:rsidR="00C52FB4" w:rsidRPr="00511BB4" w:rsidRDefault="00C52FB4" w:rsidP="00C52FB4">
            <w:pPr>
              <w:jc w:val="cente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w:t>
            </w:r>
          </w:p>
        </w:tc>
        <w:tc>
          <w:tcPr>
            <w:tcW w:w="1417" w:type="dxa"/>
            <w:shd w:val="clear" w:color="auto" w:fill="E2EFD9" w:themeFill="accent6" w:themeFillTint="33"/>
          </w:tcPr>
          <w:p w14:paraId="76828562" w14:textId="621FB797" w:rsidR="00C52FB4" w:rsidRPr="00511BB4" w:rsidRDefault="00A63A81" w:rsidP="00C52FB4">
            <w:pPr>
              <w:jc w:val="cente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+TGQE/SFEE</w:t>
            </w:r>
          </w:p>
        </w:tc>
      </w:tr>
      <w:tr w:rsidR="00511BB4" w:rsidRPr="00511BB4" w14:paraId="389F12D9" w14:textId="77777777" w:rsidTr="007B6A6E">
        <w:tc>
          <w:tcPr>
            <w:tcW w:w="1134" w:type="dxa"/>
            <w:shd w:val="clear" w:color="auto" w:fill="E2EFD9" w:themeFill="accent6" w:themeFillTint="33"/>
          </w:tcPr>
          <w:p w14:paraId="3297FF54" w14:textId="403A8A3C" w:rsidR="00C52FB4" w:rsidRPr="00511BB4" w:rsidRDefault="00A63A81" w:rsidP="0030059C">
            <w:pPr>
              <w:rPr>
                <w:color w:val="000000" w:themeColor="text1"/>
                <w:sz w:val="20"/>
                <w:szCs w:val="20"/>
              </w:rPr>
            </w:pPr>
            <w:r w:rsidRPr="00511BB4">
              <w:rPr>
                <w:color w:val="000000" w:themeColor="text1"/>
                <w:sz w:val="20"/>
                <w:szCs w:val="20"/>
              </w:rPr>
              <w:t>(GMLR)</w:t>
            </w:r>
          </w:p>
        </w:tc>
        <w:tc>
          <w:tcPr>
            <w:tcW w:w="993" w:type="dxa"/>
            <w:tcBorders>
              <w:right w:val="single" w:sz="4" w:space="0" w:color="auto"/>
            </w:tcBorders>
            <w:shd w:val="clear" w:color="auto" w:fill="E2EFD9" w:themeFill="accent6" w:themeFillTint="33"/>
          </w:tcPr>
          <w:p w14:paraId="0C2AFCF4" w14:textId="77777777" w:rsidR="00C52FB4" w:rsidRPr="00511BB4" w:rsidRDefault="00C52FB4" w:rsidP="0030059C">
            <w:pPr>
              <w:rPr>
                <w:color w:val="000000" w:themeColor="text1"/>
                <w:sz w:val="20"/>
                <w:szCs w:val="20"/>
              </w:rPr>
            </w:pPr>
            <w:r w:rsidRPr="00511BB4">
              <w:rPr>
                <w:color w:val="000000" w:themeColor="text1"/>
                <w:sz w:val="20"/>
                <w:szCs w:val="20"/>
              </w:rPr>
              <w:t>3,5</w:t>
            </w:r>
          </w:p>
        </w:tc>
        <w:tc>
          <w:tcPr>
            <w:tcW w:w="2126" w:type="dxa"/>
            <w:tcBorders>
              <w:left w:val="single" w:sz="4" w:space="0" w:color="auto"/>
            </w:tcBorders>
            <w:shd w:val="clear" w:color="auto" w:fill="E2EFD9" w:themeFill="accent6" w:themeFillTint="33"/>
          </w:tcPr>
          <w:p w14:paraId="1C984104" w14:textId="5598E31D" w:rsidR="00C52FB4" w:rsidRPr="00511BB4" w:rsidRDefault="003D128D" w:rsidP="0030059C">
            <w:pP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w:t>
            </w:r>
          </w:p>
        </w:tc>
        <w:tc>
          <w:tcPr>
            <w:tcW w:w="1559" w:type="dxa"/>
            <w:shd w:val="clear" w:color="auto" w:fill="E2EFD9" w:themeFill="accent6" w:themeFillTint="33"/>
          </w:tcPr>
          <w:p w14:paraId="180307C1" w14:textId="3644845E" w:rsidR="00C52FB4" w:rsidRPr="00511BB4" w:rsidRDefault="00C52FB4" w:rsidP="0030059C">
            <w:pP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+RILSSCPTS</w:t>
            </w:r>
          </w:p>
        </w:tc>
        <w:tc>
          <w:tcPr>
            <w:tcW w:w="992" w:type="dxa"/>
            <w:shd w:val="clear" w:color="auto" w:fill="E2EFD9" w:themeFill="accent6" w:themeFillTint="33"/>
          </w:tcPr>
          <w:p w14:paraId="474D2DA9" w14:textId="77777777" w:rsidR="00C52FB4" w:rsidRPr="00511BB4" w:rsidRDefault="00C52FB4" w:rsidP="00C52FB4">
            <w:pPr>
              <w:jc w:val="cente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+CPTSI</w:t>
            </w:r>
          </w:p>
        </w:tc>
        <w:tc>
          <w:tcPr>
            <w:tcW w:w="993" w:type="dxa"/>
            <w:shd w:val="clear" w:color="auto" w:fill="E2EFD9" w:themeFill="accent6" w:themeFillTint="33"/>
          </w:tcPr>
          <w:p w14:paraId="76DD8F39" w14:textId="77777777" w:rsidR="00C52FB4" w:rsidRPr="00511BB4" w:rsidRDefault="00C52FB4" w:rsidP="00C52FB4">
            <w:pPr>
              <w:jc w:val="cente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w:t>
            </w:r>
          </w:p>
        </w:tc>
        <w:tc>
          <w:tcPr>
            <w:tcW w:w="992" w:type="dxa"/>
            <w:shd w:val="clear" w:color="auto" w:fill="E2EFD9" w:themeFill="accent6" w:themeFillTint="33"/>
          </w:tcPr>
          <w:p w14:paraId="2CCC6DF3" w14:textId="77777777" w:rsidR="00C52FB4" w:rsidRPr="00511BB4" w:rsidRDefault="00C52FB4" w:rsidP="00C52FB4">
            <w:pPr>
              <w:jc w:val="cente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w:t>
            </w:r>
          </w:p>
        </w:tc>
        <w:tc>
          <w:tcPr>
            <w:tcW w:w="1417" w:type="dxa"/>
            <w:shd w:val="clear" w:color="auto" w:fill="E2EFD9" w:themeFill="accent6" w:themeFillTint="33"/>
          </w:tcPr>
          <w:p w14:paraId="39A2E103" w14:textId="0C0C795F" w:rsidR="00C52FB4" w:rsidRPr="00511BB4" w:rsidRDefault="003D128D" w:rsidP="00C52FB4">
            <w:pPr>
              <w:jc w:val="cente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+TGQE</w:t>
            </w:r>
          </w:p>
        </w:tc>
      </w:tr>
      <w:tr w:rsidR="00511BB4" w:rsidRPr="00511BB4" w14:paraId="531A7E8E" w14:textId="77777777" w:rsidTr="007B6A6E">
        <w:tc>
          <w:tcPr>
            <w:tcW w:w="1134" w:type="dxa"/>
            <w:shd w:val="clear" w:color="auto" w:fill="E2EFD9" w:themeFill="accent6" w:themeFillTint="33"/>
          </w:tcPr>
          <w:p w14:paraId="49A2D1BE" w14:textId="77777777" w:rsidR="00C52FB4" w:rsidRPr="00511BB4" w:rsidRDefault="00C52FB4" w:rsidP="0030059C">
            <w:pPr>
              <w:rPr>
                <w:color w:val="000000" w:themeColor="text1"/>
                <w:sz w:val="20"/>
                <w:szCs w:val="20"/>
              </w:rPr>
            </w:pPr>
          </w:p>
        </w:tc>
        <w:tc>
          <w:tcPr>
            <w:tcW w:w="993" w:type="dxa"/>
            <w:tcBorders>
              <w:right w:val="single" w:sz="4" w:space="0" w:color="auto"/>
            </w:tcBorders>
            <w:shd w:val="clear" w:color="auto" w:fill="E2EFD9" w:themeFill="accent6" w:themeFillTint="33"/>
          </w:tcPr>
          <w:p w14:paraId="065547BC" w14:textId="77777777" w:rsidR="00C52FB4" w:rsidRPr="00511BB4" w:rsidRDefault="00C52FB4" w:rsidP="0030059C">
            <w:pPr>
              <w:rPr>
                <w:color w:val="000000" w:themeColor="text1"/>
                <w:sz w:val="20"/>
                <w:szCs w:val="20"/>
              </w:rPr>
            </w:pPr>
            <w:r w:rsidRPr="00511BB4">
              <w:rPr>
                <w:color w:val="000000" w:themeColor="text1"/>
                <w:sz w:val="20"/>
                <w:szCs w:val="20"/>
              </w:rPr>
              <w:t>9</w:t>
            </w:r>
          </w:p>
        </w:tc>
        <w:tc>
          <w:tcPr>
            <w:tcW w:w="2126" w:type="dxa"/>
            <w:tcBorders>
              <w:left w:val="single" w:sz="4" w:space="0" w:color="auto"/>
            </w:tcBorders>
            <w:shd w:val="clear" w:color="auto" w:fill="E2EFD9" w:themeFill="accent6" w:themeFillTint="33"/>
          </w:tcPr>
          <w:p w14:paraId="70AE48E9" w14:textId="77777777" w:rsidR="00C52FB4" w:rsidRPr="00511BB4" w:rsidRDefault="00C52FB4" w:rsidP="0030059C">
            <w:pP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w:t>
            </w:r>
          </w:p>
        </w:tc>
        <w:tc>
          <w:tcPr>
            <w:tcW w:w="1559" w:type="dxa"/>
            <w:shd w:val="clear" w:color="auto" w:fill="E2EFD9" w:themeFill="accent6" w:themeFillTint="33"/>
          </w:tcPr>
          <w:p w14:paraId="69300834" w14:textId="77777777" w:rsidR="00C52FB4" w:rsidRPr="00511BB4" w:rsidRDefault="00C52FB4" w:rsidP="0030059C">
            <w:pP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w:t>
            </w:r>
          </w:p>
        </w:tc>
        <w:tc>
          <w:tcPr>
            <w:tcW w:w="992" w:type="dxa"/>
            <w:shd w:val="clear" w:color="auto" w:fill="E2EFD9" w:themeFill="accent6" w:themeFillTint="33"/>
          </w:tcPr>
          <w:p w14:paraId="72B7B2F1" w14:textId="77777777" w:rsidR="00C52FB4" w:rsidRPr="00511BB4" w:rsidRDefault="00C52FB4" w:rsidP="00C52FB4">
            <w:pPr>
              <w:jc w:val="cente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w:t>
            </w:r>
          </w:p>
        </w:tc>
        <w:tc>
          <w:tcPr>
            <w:tcW w:w="993" w:type="dxa"/>
            <w:shd w:val="clear" w:color="auto" w:fill="E2EFD9" w:themeFill="accent6" w:themeFillTint="33"/>
          </w:tcPr>
          <w:p w14:paraId="0C58B1A7" w14:textId="77777777" w:rsidR="00C52FB4" w:rsidRPr="00511BB4" w:rsidRDefault="00C52FB4" w:rsidP="00C52FB4">
            <w:pPr>
              <w:jc w:val="cente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w:t>
            </w:r>
          </w:p>
        </w:tc>
        <w:tc>
          <w:tcPr>
            <w:tcW w:w="992" w:type="dxa"/>
            <w:shd w:val="clear" w:color="auto" w:fill="E2EFD9" w:themeFill="accent6" w:themeFillTint="33"/>
          </w:tcPr>
          <w:p w14:paraId="41A40EF0" w14:textId="77777777" w:rsidR="00C52FB4" w:rsidRPr="00511BB4" w:rsidRDefault="00C52FB4" w:rsidP="00C52FB4">
            <w:pPr>
              <w:jc w:val="cente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w:t>
            </w:r>
          </w:p>
        </w:tc>
        <w:tc>
          <w:tcPr>
            <w:tcW w:w="1417" w:type="dxa"/>
            <w:shd w:val="clear" w:color="auto" w:fill="E2EFD9" w:themeFill="accent6" w:themeFillTint="33"/>
          </w:tcPr>
          <w:p w14:paraId="4DDDDAAA" w14:textId="3B228779" w:rsidR="00C52FB4" w:rsidRPr="00511BB4" w:rsidRDefault="003D128D" w:rsidP="00C52FB4">
            <w:pPr>
              <w:jc w:val="cente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w:t>
            </w:r>
          </w:p>
        </w:tc>
      </w:tr>
      <w:tr w:rsidR="00511BB4" w:rsidRPr="00511BB4" w14:paraId="48DE76CB" w14:textId="77777777" w:rsidTr="007B6A6E">
        <w:tc>
          <w:tcPr>
            <w:tcW w:w="1134" w:type="dxa"/>
            <w:shd w:val="clear" w:color="auto" w:fill="E2EFD9" w:themeFill="accent6" w:themeFillTint="33"/>
          </w:tcPr>
          <w:p w14:paraId="3A75DC69" w14:textId="77777777" w:rsidR="00C52FB4" w:rsidRPr="00511BB4" w:rsidRDefault="00C52FB4" w:rsidP="0030059C">
            <w:pPr>
              <w:rPr>
                <w:color w:val="000000" w:themeColor="text1"/>
                <w:sz w:val="20"/>
                <w:szCs w:val="20"/>
              </w:rPr>
            </w:pPr>
          </w:p>
        </w:tc>
        <w:tc>
          <w:tcPr>
            <w:tcW w:w="993" w:type="dxa"/>
            <w:tcBorders>
              <w:right w:val="single" w:sz="4" w:space="0" w:color="auto"/>
            </w:tcBorders>
            <w:shd w:val="clear" w:color="auto" w:fill="E2EFD9" w:themeFill="accent6" w:themeFillTint="33"/>
          </w:tcPr>
          <w:p w14:paraId="56958548" w14:textId="77777777" w:rsidR="00C52FB4" w:rsidRPr="00511BB4" w:rsidRDefault="00C52FB4" w:rsidP="0030059C">
            <w:pPr>
              <w:rPr>
                <w:color w:val="000000" w:themeColor="text1"/>
                <w:sz w:val="20"/>
                <w:szCs w:val="20"/>
              </w:rPr>
            </w:pPr>
            <w:r w:rsidRPr="00511BB4">
              <w:rPr>
                <w:color w:val="000000" w:themeColor="text1"/>
                <w:sz w:val="20"/>
                <w:szCs w:val="20"/>
              </w:rPr>
              <w:t>10</w:t>
            </w:r>
          </w:p>
        </w:tc>
        <w:tc>
          <w:tcPr>
            <w:tcW w:w="2126" w:type="dxa"/>
            <w:tcBorders>
              <w:left w:val="single" w:sz="4" w:space="0" w:color="auto"/>
            </w:tcBorders>
            <w:shd w:val="clear" w:color="auto" w:fill="E2EFD9" w:themeFill="accent6" w:themeFillTint="33"/>
          </w:tcPr>
          <w:p w14:paraId="0D4CDAED" w14:textId="77777777" w:rsidR="00C52FB4" w:rsidRPr="00511BB4" w:rsidRDefault="00C52FB4" w:rsidP="0030059C">
            <w:pP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w:t>
            </w:r>
          </w:p>
        </w:tc>
        <w:tc>
          <w:tcPr>
            <w:tcW w:w="1559" w:type="dxa"/>
            <w:shd w:val="clear" w:color="auto" w:fill="E2EFD9" w:themeFill="accent6" w:themeFillTint="33"/>
          </w:tcPr>
          <w:p w14:paraId="58776E71" w14:textId="330E1670" w:rsidR="00C52FB4" w:rsidRPr="00511BB4" w:rsidRDefault="003D128D" w:rsidP="0030059C">
            <w:pP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w:t>
            </w:r>
          </w:p>
        </w:tc>
        <w:tc>
          <w:tcPr>
            <w:tcW w:w="992" w:type="dxa"/>
            <w:shd w:val="clear" w:color="auto" w:fill="E2EFD9" w:themeFill="accent6" w:themeFillTint="33"/>
          </w:tcPr>
          <w:p w14:paraId="78D4D5AA" w14:textId="77777777" w:rsidR="00C52FB4" w:rsidRPr="00511BB4" w:rsidRDefault="00C52FB4" w:rsidP="00C52FB4">
            <w:pPr>
              <w:jc w:val="cente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w:t>
            </w:r>
          </w:p>
        </w:tc>
        <w:tc>
          <w:tcPr>
            <w:tcW w:w="993" w:type="dxa"/>
            <w:shd w:val="clear" w:color="auto" w:fill="E2EFD9" w:themeFill="accent6" w:themeFillTint="33"/>
          </w:tcPr>
          <w:p w14:paraId="1815DB30" w14:textId="77777777" w:rsidR="00C52FB4" w:rsidRPr="00511BB4" w:rsidRDefault="00C52FB4" w:rsidP="00C52FB4">
            <w:pPr>
              <w:jc w:val="cente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+ARYQA</w:t>
            </w:r>
          </w:p>
        </w:tc>
        <w:tc>
          <w:tcPr>
            <w:tcW w:w="992" w:type="dxa"/>
            <w:shd w:val="clear" w:color="auto" w:fill="E2EFD9" w:themeFill="accent6" w:themeFillTint="33"/>
          </w:tcPr>
          <w:p w14:paraId="198680CE" w14:textId="77777777" w:rsidR="00C52FB4" w:rsidRPr="00511BB4" w:rsidRDefault="00C52FB4" w:rsidP="00C52FB4">
            <w:pPr>
              <w:jc w:val="cente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w:t>
            </w:r>
          </w:p>
        </w:tc>
        <w:tc>
          <w:tcPr>
            <w:tcW w:w="1417" w:type="dxa"/>
            <w:shd w:val="clear" w:color="auto" w:fill="E2EFD9" w:themeFill="accent6" w:themeFillTint="33"/>
          </w:tcPr>
          <w:p w14:paraId="5808136F" w14:textId="36B40419" w:rsidR="00C52FB4" w:rsidRPr="00511BB4" w:rsidRDefault="003D128D" w:rsidP="00C52FB4">
            <w:pPr>
              <w:jc w:val="cente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w:t>
            </w:r>
          </w:p>
        </w:tc>
      </w:tr>
      <w:tr w:rsidR="00511BB4" w:rsidRPr="00511BB4" w14:paraId="3A04C074" w14:textId="77777777" w:rsidTr="007B6A6E">
        <w:tc>
          <w:tcPr>
            <w:tcW w:w="1134" w:type="dxa"/>
            <w:shd w:val="clear" w:color="auto" w:fill="E2EFD9" w:themeFill="accent6" w:themeFillTint="33"/>
          </w:tcPr>
          <w:p w14:paraId="1980320D" w14:textId="77777777" w:rsidR="00C52FB4" w:rsidRPr="00511BB4" w:rsidRDefault="00C52FB4" w:rsidP="0030059C">
            <w:pPr>
              <w:rPr>
                <w:color w:val="000000" w:themeColor="text1"/>
                <w:sz w:val="20"/>
                <w:szCs w:val="20"/>
              </w:rPr>
            </w:pPr>
          </w:p>
        </w:tc>
        <w:tc>
          <w:tcPr>
            <w:tcW w:w="993" w:type="dxa"/>
            <w:tcBorders>
              <w:right w:val="single" w:sz="4" w:space="0" w:color="auto"/>
            </w:tcBorders>
            <w:shd w:val="clear" w:color="auto" w:fill="E2EFD9" w:themeFill="accent6" w:themeFillTint="33"/>
          </w:tcPr>
          <w:p w14:paraId="660CCA34" w14:textId="77777777" w:rsidR="00C52FB4" w:rsidRPr="00511BB4" w:rsidRDefault="00C52FB4" w:rsidP="0030059C">
            <w:pPr>
              <w:rPr>
                <w:color w:val="000000" w:themeColor="text1"/>
                <w:sz w:val="20"/>
                <w:szCs w:val="20"/>
              </w:rPr>
            </w:pPr>
            <w:r w:rsidRPr="00511BB4">
              <w:rPr>
                <w:color w:val="000000" w:themeColor="text1"/>
                <w:sz w:val="20"/>
                <w:szCs w:val="20"/>
              </w:rPr>
              <w:t>11</w:t>
            </w:r>
          </w:p>
        </w:tc>
        <w:tc>
          <w:tcPr>
            <w:tcW w:w="2126" w:type="dxa"/>
            <w:tcBorders>
              <w:left w:val="single" w:sz="4" w:space="0" w:color="auto"/>
            </w:tcBorders>
            <w:shd w:val="clear" w:color="auto" w:fill="E2EFD9" w:themeFill="accent6" w:themeFillTint="33"/>
          </w:tcPr>
          <w:p w14:paraId="4AA594AA" w14:textId="77777777" w:rsidR="00C52FB4" w:rsidRPr="00511BB4" w:rsidRDefault="00C52FB4" w:rsidP="0030059C">
            <w:pP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w:t>
            </w:r>
          </w:p>
        </w:tc>
        <w:tc>
          <w:tcPr>
            <w:tcW w:w="1559" w:type="dxa"/>
            <w:shd w:val="clear" w:color="auto" w:fill="E2EFD9" w:themeFill="accent6" w:themeFillTint="33"/>
          </w:tcPr>
          <w:p w14:paraId="4D451460" w14:textId="7CE49AEE" w:rsidR="00C52FB4" w:rsidRPr="00511BB4" w:rsidRDefault="003D128D" w:rsidP="0030059C">
            <w:pP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w:t>
            </w:r>
          </w:p>
        </w:tc>
        <w:tc>
          <w:tcPr>
            <w:tcW w:w="992" w:type="dxa"/>
            <w:shd w:val="clear" w:color="auto" w:fill="E2EFD9" w:themeFill="accent6" w:themeFillTint="33"/>
          </w:tcPr>
          <w:p w14:paraId="6E2B7FD0" w14:textId="77777777" w:rsidR="00C52FB4" w:rsidRPr="00511BB4" w:rsidRDefault="00C52FB4" w:rsidP="00C52FB4">
            <w:pPr>
              <w:jc w:val="cente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w:t>
            </w:r>
          </w:p>
        </w:tc>
        <w:tc>
          <w:tcPr>
            <w:tcW w:w="993" w:type="dxa"/>
            <w:shd w:val="clear" w:color="auto" w:fill="E2EFD9" w:themeFill="accent6" w:themeFillTint="33"/>
          </w:tcPr>
          <w:p w14:paraId="15D33FB5" w14:textId="77777777" w:rsidR="00C52FB4" w:rsidRPr="00511BB4" w:rsidRDefault="00C52FB4" w:rsidP="00C52FB4">
            <w:pPr>
              <w:jc w:val="cente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w:t>
            </w:r>
          </w:p>
        </w:tc>
        <w:tc>
          <w:tcPr>
            <w:tcW w:w="992" w:type="dxa"/>
            <w:shd w:val="clear" w:color="auto" w:fill="E2EFD9" w:themeFill="accent6" w:themeFillTint="33"/>
          </w:tcPr>
          <w:p w14:paraId="643FC104" w14:textId="0C21847E" w:rsidR="00C52FB4" w:rsidRPr="00511BB4" w:rsidRDefault="00C52FB4" w:rsidP="00C52FB4">
            <w:pPr>
              <w:jc w:val="cente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+LDCAF</w:t>
            </w:r>
          </w:p>
        </w:tc>
        <w:tc>
          <w:tcPr>
            <w:tcW w:w="1417" w:type="dxa"/>
            <w:shd w:val="clear" w:color="auto" w:fill="E2EFD9" w:themeFill="accent6" w:themeFillTint="33"/>
          </w:tcPr>
          <w:p w14:paraId="7CDCB47B" w14:textId="69188F66" w:rsidR="00C52FB4" w:rsidRPr="00511BB4" w:rsidRDefault="003D128D" w:rsidP="00C52FB4">
            <w:pPr>
              <w:jc w:val="cente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w:t>
            </w:r>
          </w:p>
        </w:tc>
      </w:tr>
      <w:tr w:rsidR="00511BB4" w:rsidRPr="00511BB4" w14:paraId="41E40DB8" w14:textId="77777777" w:rsidTr="007B6A6E">
        <w:tc>
          <w:tcPr>
            <w:tcW w:w="1134" w:type="dxa"/>
            <w:shd w:val="clear" w:color="auto" w:fill="auto"/>
          </w:tcPr>
          <w:p w14:paraId="63580006" w14:textId="05AF5F13" w:rsidR="00C52FB4" w:rsidRPr="00511BB4" w:rsidRDefault="00C52FB4" w:rsidP="0030059C">
            <w:pPr>
              <w:rPr>
                <w:color w:val="000000" w:themeColor="text1"/>
                <w:sz w:val="20"/>
                <w:szCs w:val="20"/>
              </w:rPr>
            </w:pPr>
            <w:r w:rsidRPr="00511BB4">
              <w:rPr>
                <w:color w:val="000000" w:themeColor="text1"/>
                <w:sz w:val="20"/>
                <w:szCs w:val="20"/>
              </w:rPr>
              <w:t>IL-12R</w:t>
            </w:r>
            <w:r w:rsidRPr="00511BB4">
              <w:rPr>
                <w:color w:val="000000" w:themeColor="text1"/>
                <w:sz w:val="20"/>
                <w:szCs w:val="20"/>
              </w:rPr>
              <w:sym w:font="Symbol" w:char="F062"/>
            </w:r>
          </w:p>
        </w:tc>
        <w:tc>
          <w:tcPr>
            <w:tcW w:w="993" w:type="dxa"/>
            <w:tcBorders>
              <w:right w:val="single" w:sz="4" w:space="0" w:color="auto"/>
            </w:tcBorders>
            <w:shd w:val="clear" w:color="auto" w:fill="auto"/>
          </w:tcPr>
          <w:p w14:paraId="4205D6DF" w14:textId="77777777" w:rsidR="00C52FB4" w:rsidRPr="00511BB4" w:rsidRDefault="00C52FB4" w:rsidP="0030059C">
            <w:pPr>
              <w:rPr>
                <w:color w:val="000000" w:themeColor="text1"/>
                <w:sz w:val="20"/>
                <w:szCs w:val="20"/>
              </w:rPr>
            </w:pPr>
            <w:r w:rsidRPr="00511BB4">
              <w:rPr>
                <w:color w:val="000000" w:themeColor="text1"/>
                <w:sz w:val="20"/>
                <w:szCs w:val="20"/>
              </w:rPr>
              <w:t>1,3</w:t>
            </w:r>
          </w:p>
        </w:tc>
        <w:tc>
          <w:tcPr>
            <w:tcW w:w="2126" w:type="dxa"/>
            <w:tcBorders>
              <w:left w:val="single" w:sz="4" w:space="0" w:color="auto"/>
            </w:tcBorders>
            <w:shd w:val="clear" w:color="auto" w:fill="auto"/>
          </w:tcPr>
          <w:p w14:paraId="29BB2A74" w14:textId="1C6F50CF" w:rsidR="00C52FB4" w:rsidRPr="00511BB4" w:rsidRDefault="007C4D95" w:rsidP="0030059C">
            <w:pP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+Y</w:t>
            </w:r>
            <w:r w:rsidR="00896C64" w:rsidRPr="00511BB4">
              <w:rPr>
                <w:rFonts w:ascii="Courier New" w:hAnsi="Courier New" w:cs="Courier New"/>
                <w:color w:val="000000" w:themeColor="text1"/>
                <w:sz w:val="20"/>
                <w:szCs w:val="20"/>
              </w:rPr>
              <w:t>FQQ/YFDL</w:t>
            </w:r>
          </w:p>
        </w:tc>
        <w:tc>
          <w:tcPr>
            <w:tcW w:w="1559" w:type="dxa"/>
            <w:shd w:val="clear" w:color="auto" w:fill="auto"/>
          </w:tcPr>
          <w:p w14:paraId="0C5871B2" w14:textId="4BFDCD2B" w:rsidR="00C52FB4" w:rsidRPr="00511BB4" w:rsidRDefault="00896C64" w:rsidP="0030059C">
            <w:pP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w:t>
            </w:r>
          </w:p>
        </w:tc>
        <w:tc>
          <w:tcPr>
            <w:tcW w:w="992" w:type="dxa"/>
            <w:shd w:val="clear" w:color="auto" w:fill="auto"/>
          </w:tcPr>
          <w:p w14:paraId="380E6D11" w14:textId="62B4BA58" w:rsidR="00C52FB4" w:rsidRPr="00511BB4" w:rsidRDefault="00896C64" w:rsidP="00C52FB4">
            <w:pPr>
              <w:jc w:val="cente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w:t>
            </w:r>
          </w:p>
        </w:tc>
        <w:tc>
          <w:tcPr>
            <w:tcW w:w="993" w:type="dxa"/>
            <w:shd w:val="clear" w:color="auto" w:fill="auto"/>
          </w:tcPr>
          <w:p w14:paraId="1C7AEFE2" w14:textId="5F39EB1E" w:rsidR="00C52FB4" w:rsidRPr="00511BB4" w:rsidRDefault="00896C64" w:rsidP="00C52FB4">
            <w:pPr>
              <w:jc w:val="cente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+DSLML</w:t>
            </w:r>
          </w:p>
        </w:tc>
        <w:tc>
          <w:tcPr>
            <w:tcW w:w="992" w:type="dxa"/>
            <w:shd w:val="clear" w:color="auto" w:fill="auto"/>
          </w:tcPr>
          <w:p w14:paraId="33516840" w14:textId="4A5DA5FF" w:rsidR="00C52FB4" w:rsidRPr="00511BB4" w:rsidRDefault="00896C64" w:rsidP="00C52FB4">
            <w:pPr>
              <w:jc w:val="cente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w:t>
            </w:r>
          </w:p>
        </w:tc>
        <w:tc>
          <w:tcPr>
            <w:tcW w:w="1417" w:type="dxa"/>
            <w:shd w:val="clear" w:color="auto" w:fill="auto"/>
          </w:tcPr>
          <w:p w14:paraId="55192D19" w14:textId="387208AB" w:rsidR="00C52FB4" w:rsidRPr="00511BB4" w:rsidRDefault="00896C64" w:rsidP="00C52FB4">
            <w:pPr>
              <w:jc w:val="cente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+SLEE</w:t>
            </w:r>
          </w:p>
        </w:tc>
      </w:tr>
      <w:tr w:rsidR="00511BB4" w:rsidRPr="00511BB4" w14:paraId="6864557C" w14:textId="77777777" w:rsidTr="007B6A6E">
        <w:tc>
          <w:tcPr>
            <w:tcW w:w="1134" w:type="dxa"/>
            <w:shd w:val="clear" w:color="auto" w:fill="auto"/>
          </w:tcPr>
          <w:p w14:paraId="64EF2C6D" w14:textId="77777777" w:rsidR="00C52FB4" w:rsidRPr="00511BB4" w:rsidRDefault="00C52FB4" w:rsidP="0030059C">
            <w:pPr>
              <w:rPr>
                <w:color w:val="000000" w:themeColor="text1"/>
                <w:sz w:val="20"/>
                <w:szCs w:val="20"/>
              </w:rPr>
            </w:pPr>
          </w:p>
        </w:tc>
        <w:tc>
          <w:tcPr>
            <w:tcW w:w="993" w:type="dxa"/>
            <w:tcBorders>
              <w:right w:val="single" w:sz="4" w:space="0" w:color="auto"/>
            </w:tcBorders>
            <w:shd w:val="clear" w:color="auto" w:fill="auto"/>
          </w:tcPr>
          <w:p w14:paraId="4688309B" w14:textId="77777777" w:rsidR="00C52FB4" w:rsidRPr="00511BB4" w:rsidRDefault="00C52FB4" w:rsidP="0030059C">
            <w:pPr>
              <w:rPr>
                <w:color w:val="000000" w:themeColor="text1"/>
                <w:sz w:val="20"/>
                <w:szCs w:val="20"/>
              </w:rPr>
            </w:pPr>
            <w:r w:rsidRPr="00511BB4">
              <w:rPr>
                <w:color w:val="000000" w:themeColor="text1"/>
                <w:sz w:val="20"/>
                <w:szCs w:val="20"/>
              </w:rPr>
              <w:t>2</w:t>
            </w:r>
          </w:p>
        </w:tc>
        <w:tc>
          <w:tcPr>
            <w:tcW w:w="2126" w:type="dxa"/>
            <w:tcBorders>
              <w:left w:val="single" w:sz="4" w:space="0" w:color="auto"/>
            </w:tcBorders>
            <w:shd w:val="clear" w:color="auto" w:fill="auto"/>
          </w:tcPr>
          <w:p w14:paraId="105AE245" w14:textId="26331A79" w:rsidR="00C52FB4" w:rsidRPr="00511BB4" w:rsidRDefault="007C4D95" w:rsidP="0030059C">
            <w:pP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+YFQQ</w:t>
            </w:r>
          </w:p>
        </w:tc>
        <w:tc>
          <w:tcPr>
            <w:tcW w:w="1559" w:type="dxa"/>
            <w:shd w:val="clear" w:color="auto" w:fill="auto"/>
          </w:tcPr>
          <w:p w14:paraId="09A732EF" w14:textId="77777777" w:rsidR="00C52FB4" w:rsidRPr="00511BB4" w:rsidRDefault="00C52FB4" w:rsidP="0030059C">
            <w:pP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+RRHSCPWTG</w:t>
            </w:r>
          </w:p>
        </w:tc>
        <w:tc>
          <w:tcPr>
            <w:tcW w:w="992" w:type="dxa"/>
            <w:shd w:val="clear" w:color="auto" w:fill="auto"/>
          </w:tcPr>
          <w:p w14:paraId="6E59A156" w14:textId="77777777" w:rsidR="00C52FB4" w:rsidRPr="00511BB4" w:rsidRDefault="00C52FB4" w:rsidP="00C52FB4">
            <w:pPr>
              <w:jc w:val="cente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w:t>
            </w:r>
          </w:p>
        </w:tc>
        <w:tc>
          <w:tcPr>
            <w:tcW w:w="993" w:type="dxa"/>
            <w:shd w:val="clear" w:color="auto" w:fill="auto"/>
          </w:tcPr>
          <w:p w14:paraId="7F8F4804" w14:textId="77777777" w:rsidR="00C52FB4" w:rsidRPr="00511BB4" w:rsidRDefault="00C52FB4" w:rsidP="00C52FB4">
            <w:pPr>
              <w:jc w:val="cente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w:t>
            </w:r>
          </w:p>
        </w:tc>
        <w:tc>
          <w:tcPr>
            <w:tcW w:w="992" w:type="dxa"/>
            <w:shd w:val="clear" w:color="auto" w:fill="auto"/>
          </w:tcPr>
          <w:p w14:paraId="36CAB152" w14:textId="77777777" w:rsidR="00C52FB4" w:rsidRPr="00511BB4" w:rsidRDefault="00C52FB4" w:rsidP="00C52FB4">
            <w:pPr>
              <w:jc w:val="cente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w:t>
            </w:r>
          </w:p>
        </w:tc>
        <w:tc>
          <w:tcPr>
            <w:tcW w:w="1417" w:type="dxa"/>
            <w:shd w:val="clear" w:color="auto" w:fill="auto"/>
          </w:tcPr>
          <w:p w14:paraId="190177F9" w14:textId="77777777" w:rsidR="00C52FB4" w:rsidRPr="00511BB4" w:rsidRDefault="00C52FB4" w:rsidP="00C52FB4">
            <w:pPr>
              <w:jc w:val="center"/>
              <w:rPr>
                <w:rFonts w:ascii="Courier New" w:hAnsi="Courier New" w:cs="Courier New"/>
                <w:color w:val="000000" w:themeColor="text1"/>
                <w:sz w:val="20"/>
                <w:szCs w:val="20"/>
              </w:rPr>
            </w:pPr>
          </w:p>
        </w:tc>
      </w:tr>
      <w:tr w:rsidR="00511BB4" w:rsidRPr="00511BB4" w14:paraId="39E4F88F" w14:textId="77777777" w:rsidTr="007B6A6E">
        <w:tc>
          <w:tcPr>
            <w:tcW w:w="1134" w:type="dxa"/>
            <w:shd w:val="clear" w:color="auto" w:fill="E2EFD9" w:themeFill="accent6" w:themeFillTint="33"/>
          </w:tcPr>
          <w:p w14:paraId="6C306191" w14:textId="03C9E002" w:rsidR="00C52FB4" w:rsidRPr="00511BB4" w:rsidRDefault="00C52FB4" w:rsidP="0030059C">
            <w:pPr>
              <w:rPr>
                <w:color w:val="000000" w:themeColor="text1"/>
                <w:sz w:val="20"/>
                <w:szCs w:val="20"/>
              </w:rPr>
            </w:pPr>
            <w:r w:rsidRPr="00511BB4">
              <w:rPr>
                <w:color w:val="000000" w:themeColor="text1"/>
                <w:sz w:val="20"/>
                <w:szCs w:val="20"/>
              </w:rPr>
              <w:t>IL</w:t>
            </w:r>
            <w:r w:rsidR="007B6A6E" w:rsidRPr="00511BB4">
              <w:rPr>
                <w:color w:val="000000" w:themeColor="text1"/>
                <w:sz w:val="20"/>
                <w:szCs w:val="20"/>
              </w:rPr>
              <w:t>-</w:t>
            </w:r>
            <w:r w:rsidRPr="00511BB4">
              <w:rPr>
                <w:color w:val="000000" w:themeColor="text1"/>
                <w:sz w:val="20"/>
                <w:szCs w:val="20"/>
              </w:rPr>
              <w:t>23R</w:t>
            </w:r>
          </w:p>
        </w:tc>
        <w:tc>
          <w:tcPr>
            <w:tcW w:w="993" w:type="dxa"/>
            <w:tcBorders>
              <w:right w:val="single" w:sz="4" w:space="0" w:color="auto"/>
            </w:tcBorders>
            <w:shd w:val="clear" w:color="auto" w:fill="E2EFD9" w:themeFill="accent6" w:themeFillTint="33"/>
          </w:tcPr>
          <w:p w14:paraId="171BEA9E" w14:textId="77777777" w:rsidR="00C52FB4" w:rsidRPr="00511BB4" w:rsidRDefault="00C52FB4" w:rsidP="0030059C">
            <w:pPr>
              <w:rPr>
                <w:color w:val="000000" w:themeColor="text1"/>
                <w:sz w:val="20"/>
                <w:szCs w:val="20"/>
              </w:rPr>
            </w:pPr>
            <w:r w:rsidRPr="00511BB4">
              <w:rPr>
                <w:color w:val="000000" w:themeColor="text1"/>
                <w:sz w:val="20"/>
                <w:szCs w:val="20"/>
              </w:rPr>
              <w:t>1</w:t>
            </w:r>
          </w:p>
        </w:tc>
        <w:tc>
          <w:tcPr>
            <w:tcW w:w="2126" w:type="dxa"/>
            <w:tcBorders>
              <w:left w:val="single" w:sz="4" w:space="0" w:color="auto"/>
            </w:tcBorders>
            <w:shd w:val="clear" w:color="auto" w:fill="E2EFD9" w:themeFill="accent6" w:themeFillTint="33"/>
          </w:tcPr>
          <w:p w14:paraId="3800D2A1" w14:textId="38B6FD55" w:rsidR="00C52FB4" w:rsidRPr="00511BB4" w:rsidRDefault="00C52FB4" w:rsidP="0030059C">
            <w:pP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+YKPQ</w:t>
            </w:r>
            <w:r w:rsidR="00BE56FC" w:rsidRPr="00511BB4">
              <w:rPr>
                <w:rFonts w:ascii="Courier New" w:hAnsi="Courier New" w:cs="Courier New"/>
                <w:color w:val="000000" w:themeColor="text1"/>
                <w:sz w:val="20"/>
                <w:szCs w:val="20"/>
              </w:rPr>
              <w:t>/YKPQ/YVDO/YIPD</w:t>
            </w:r>
          </w:p>
        </w:tc>
        <w:tc>
          <w:tcPr>
            <w:tcW w:w="1559" w:type="dxa"/>
            <w:shd w:val="clear" w:color="auto" w:fill="E2EFD9" w:themeFill="accent6" w:themeFillTint="33"/>
          </w:tcPr>
          <w:p w14:paraId="129D3AE4" w14:textId="495B977F" w:rsidR="00C52FB4" w:rsidRPr="00511BB4" w:rsidRDefault="007B6A6E" w:rsidP="0030059C">
            <w:pP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+RISLL</w:t>
            </w:r>
          </w:p>
        </w:tc>
        <w:tc>
          <w:tcPr>
            <w:tcW w:w="992" w:type="dxa"/>
            <w:shd w:val="clear" w:color="auto" w:fill="E2EFD9" w:themeFill="accent6" w:themeFillTint="33"/>
          </w:tcPr>
          <w:p w14:paraId="34E8EC7C" w14:textId="4DC79DAA" w:rsidR="00C52FB4" w:rsidRPr="00511BB4" w:rsidRDefault="007C599E" w:rsidP="00C52FB4">
            <w:pPr>
              <w:jc w:val="cente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w:t>
            </w:r>
          </w:p>
        </w:tc>
        <w:tc>
          <w:tcPr>
            <w:tcW w:w="993" w:type="dxa"/>
            <w:shd w:val="clear" w:color="auto" w:fill="E2EFD9" w:themeFill="accent6" w:themeFillTint="33"/>
          </w:tcPr>
          <w:p w14:paraId="66C5189A" w14:textId="7DF8692E" w:rsidR="00C52FB4" w:rsidRPr="00511BB4" w:rsidRDefault="007C599E" w:rsidP="00C52FB4">
            <w:pPr>
              <w:jc w:val="cente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w:t>
            </w:r>
          </w:p>
        </w:tc>
        <w:tc>
          <w:tcPr>
            <w:tcW w:w="992" w:type="dxa"/>
            <w:shd w:val="clear" w:color="auto" w:fill="E2EFD9" w:themeFill="accent6" w:themeFillTint="33"/>
          </w:tcPr>
          <w:p w14:paraId="324DB7B1" w14:textId="3DE81587" w:rsidR="00C52FB4" w:rsidRPr="00511BB4" w:rsidRDefault="007C599E" w:rsidP="00C52FB4">
            <w:pPr>
              <w:jc w:val="cente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w:t>
            </w:r>
          </w:p>
        </w:tc>
        <w:tc>
          <w:tcPr>
            <w:tcW w:w="1417" w:type="dxa"/>
            <w:shd w:val="clear" w:color="auto" w:fill="E2EFD9" w:themeFill="accent6" w:themeFillTint="33"/>
          </w:tcPr>
          <w:p w14:paraId="6A8CE2C8" w14:textId="1AC9D103" w:rsidR="00C52FB4" w:rsidRPr="00511BB4" w:rsidRDefault="00BE56FC" w:rsidP="00C52FB4">
            <w:pPr>
              <w:jc w:val="cente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+SVEE</w:t>
            </w:r>
          </w:p>
        </w:tc>
      </w:tr>
      <w:tr w:rsidR="00511BB4" w:rsidRPr="00511BB4" w14:paraId="43B7D1EA" w14:textId="77777777" w:rsidTr="007B6A6E">
        <w:tc>
          <w:tcPr>
            <w:tcW w:w="1134" w:type="dxa"/>
            <w:shd w:val="clear" w:color="auto" w:fill="E2EFD9" w:themeFill="accent6" w:themeFillTint="33"/>
          </w:tcPr>
          <w:p w14:paraId="202060FD" w14:textId="77777777" w:rsidR="00C52FB4" w:rsidRPr="00511BB4" w:rsidRDefault="00C52FB4" w:rsidP="0030059C">
            <w:pPr>
              <w:rPr>
                <w:color w:val="000000" w:themeColor="text1"/>
                <w:sz w:val="20"/>
                <w:szCs w:val="20"/>
              </w:rPr>
            </w:pPr>
          </w:p>
        </w:tc>
        <w:tc>
          <w:tcPr>
            <w:tcW w:w="993" w:type="dxa"/>
            <w:tcBorders>
              <w:right w:val="single" w:sz="4" w:space="0" w:color="auto"/>
            </w:tcBorders>
            <w:shd w:val="clear" w:color="auto" w:fill="E2EFD9" w:themeFill="accent6" w:themeFillTint="33"/>
          </w:tcPr>
          <w:p w14:paraId="153597FD" w14:textId="77777777" w:rsidR="00C52FB4" w:rsidRPr="00511BB4" w:rsidRDefault="00C52FB4" w:rsidP="0030059C">
            <w:pPr>
              <w:rPr>
                <w:color w:val="000000" w:themeColor="text1"/>
                <w:sz w:val="20"/>
                <w:szCs w:val="20"/>
              </w:rPr>
            </w:pPr>
            <w:r w:rsidRPr="00511BB4">
              <w:rPr>
                <w:color w:val="000000" w:themeColor="text1"/>
                <w:sz w:val="20"/>
                <w:szCs w:val="20"/>
              </w:rPr>
              <w:t>2,5,6,7</w:t>
            </w:r>
          </w:p>
        </w:tc>
        <w:tc>
          <w:tcPr>
            <w:tcW w:w="2126" w:type="dxa"/>
            <w:tcBorders>
              <w:left w:val="single" w:sz="4" w:space="0" w:color="auto"/>
            </w:tcBorders>
            <w:shd w:val="clear" w:color="auto" w:fill="E2EFD9" w:themeFill="accent6" w:themeFillTint="33"/>
          </w:tcPr>
          <w:p w14:paraId="61E7EDCA" w14:textId="6B723274" w:rsidR="00C52FB4" w:rsidRPr="00511BB4" w:rsidRDefault="007B6A6E" w:rsidP="0030059C">
            <w:pP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+YFPQ</w:t>
            </w:r>
          </w:p>
        </w:tc>
        <w:tc>
          <w:tcPr>
            <w:tcW w:w="1559" w:type="dxa"/>
            <w:shd w:val="clear" w:color="auto" w:fill="E2EFD9" w:themeFill="accent6" w:themeFillTint="33"/>
          </w:tcPr>
          <w:p w14:paraId="199A3E85" w14:textId="6B52E754" w:rsidR="00C52FB4" w:rsidRPr="00511BB4" w:rsidRDefault="007B6A6E" w:rsidP="0030059C">
            <w:pP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+RISLL</w:t>
            </w:r>
          </w:p>
        </w:tc>
        <w:tc>
          <w:tcPr>
            <w:tcW w:w="992" w:type="dxa"/>
            <w:shd w:val="clear" w:color="auto" w:fill="E2EFD9" w:themeFill="accent6" w:themeFillTint="33"/>
          </w:tcPr>
          <w:p w14:paraId="4D5D2984" w14:textId="59CFC837" w:rsidR="00C52FB4" w:rsidRPr="00511BB4" w:rsidRDefault="007B6A6E" w:rsidP="00C52FB4">
            <w:pPr>
              <w:jc w:val="cente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w:t>
            </w:r>
          </w:p>
        </w:tc>
        <w:tc>
          <w:tcPr>
            <w:tcW w:w="993" w:type="dxa"/>
            <w:shd w:val="clear" w:color="auto" w:fill="E2EFD9" w:themeFill="accent6" w:themeFillTint="33"/>
          </w:tcPr>
          <w:p w14:paraId="0A0E8572" w14:textId="1340C119" w:rsidR="00C52FB4" w:rsidRPr="00511BB4" w:rsidRDefault="007B6A6E" w:rsidP="00C52FB4">
            <w:pPr>
              <w:jc w:val="cente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w:t>
            </w:r>
          </w:p>
        </w:tc>
        <w:tc>
          <w:tcPr>
            <w:tcW w:w="992" w:type="dxa"/>
            <w:shd w:val="clear" w:color="auto" w:fill="E2EFD9" w:themeFill="accent6" w:themeFillTint="33"/>
          </w:tcPr>
          <w:p w14:paraId="6A222DBE" w14:textId="363C8AC3" w:rsidR="00C52FB4" w:rsidRPr="00511BB4" w:rsidRDefault="007B6A6E" w:rsidP="00C52FB4">
            <w:pPr>
              <w:jc w:val="cente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w:t>
            </w:r>
          </w:p>
        </w:tc>
        <w:tc>
          <w:tcPr>
            <w:tcW w:w="1417" w:type="dxa"/>
            <w:shd w:val="clear" w:color="auto" w:fill="E2EFD9" w:themeFill="accent6" w:themeFillTint="33"/>
          </w:tcPr>
          <w:p w14:paraId="3C41CF3B" w14:textId="76745E25" w:rsidR="00C52FB4" w:rsidRPr="00511BB4" w:rsidRDefault="007B6A6E" w:rsidP="00C52FB4">
            <w:pPr>
              <w:jc w:val="cente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w:t>
            </w:r>
          </w:p>
        </w:tc>
      </w:tr>
      <w:tr w:rsidR="00511BB4" w:rsidRPr="00511BB4" w14:paraId="402A2F0B" w14:textId="77777777" w:rsidTr="007B6A6E">
        <w:tc>
          <w:tcPr>
            <w:tcW w:w="1134" w:type="dxa"/>
            <w:shd w:val="clear" w:color="auto" w:fill="auto"/>
          </w:tcPr>
          <w:p w14:paraId="7DFCE2C8" w14:textId="689593C8" w:rsidR="00C52FB4" w:rsidRPr="00511BB4" w:rsidRDefault="00C52FB4" w:rsidP="0030059C">
            <w:pPr>
              <w:rPr>
                <w:color w:val="000000" w:themeColor="text1"/>
                <w:sz w:val="20"/>
                <w:szCs w:val="20"/>
              </w:rPr>
            </w:pPr>
            <w:r w:rsidRPr="00511BB4">
              <w:rPr>
                <w:color w:val="000000" w:themeColor="text1"/>
                <w:sz w:val="20"/>
                <w:szCs w:val="20"/>
              </w:rPr>
              <w:t>LEPR</w:t>
            </w:r>
          </w:p>
        </w:tc>
        <w:tc>
          <w:tcPr>
            <w:tcW w:w="993" w:type="dxa"/>
            <w:tcBorders>
              <w:right w:val="single" w:sz="4" w:space="0" w:color="auto"/>
            </w:tcBorders>
            <w:shd w:val="clear" w:color="auto" w:fill="auto"/>
          </w:tcPr>
          <w:p w14:paraId="69951E9F" w14:textId="77777777" w:rsidR="00C52FB4" w:rsidRPr="00511BB4" w:rsidRDefault="00C52FB4" w:rsidP="0030059C">
            <w:pPr>
              <w:rPr>
                <w:color w:val="000000" w:themeColor="text1"/>
                <w:sz w:val="20"/>
                <w:szCs w:val="20"/>
              </w:rPr>
            </w:pPr>
            <w:r w:rsidRPr="00511BB4">
              <w:rPr>
                <w:color w:val="000000" w:themeColor="text1"/>
                <w:sz w:val="20"/>
                <w:szCs w:val="20"/>
              </w:rPr>
              <w:t>B</w:t>
            </w:r>
          </w:p>
        </w:tc>
        <w:tc>
          <w:tcPr>
            <w:tcW w:w="2126" w:type="dxa"/>
            <w:tcBorders>
              <w:left w:val="single" w:sz="4" w:space="0" w:color="auto"/>
            </w:tcBorders>
            <w:shd w:val="clear" w:color="auto" w:fill="auto"/>
          </w:tcPr>
          <w:p w14:paraId="4A1FB871" w14:textId="38CFCCC9" w:rsidR="00C52FB4" w:rsidRPr="00511BB4" w:rsidRDefault="00C52FB4" w:rsidP="0030059C">
            <w:pP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+YMPQ</w:t>
            </w:r>
            <w:r w:rsidR="0021622F" w:rsidRPr="00511BB4">
              <w:rPr>
                <w:rFonts w:ascii="Courier New" w:hAnsi="Courier New" w:cs="Courier New"/>
                <w:color w:val="000000" w:themeColor="text1"/>
                <w:sz w:val="20"/>
                <w:szCs w:val="20"/>
              </w:rPr>
              <w:t>/YLGV</w:t>
            </w:r>
          </w:p>
        </w:tc>
        <w:tc>
          <w:tcPr>
            <w:tcW w:w="1559" w:type="dxa"/>
            <w:shd w:val="clear" w:color="auto" w:fill="auto"/>
          </w:tcPr>
          <w:p w14:paraId="3DF3A9BB" w14:textId="4E5133CE" w:rsidR="00C52FB4" w:rsidRPr="00511BB4" w:rsidRDefault="0021622F" w:rsidP="0030059C">
            <w:pP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+RVSCP</w:t>
            </w:r>
          </w:p>
        </w:tc>
        <w:tc>
          <w:tcPr>
            <w:tcW w:w="992" w:type="dxa"/>
            <w:shd w:val="clear" w:color="auto" w:fill="auto"/>
          </w:tcPr>
          <w:p w14:paraId="47C34D3D" w14:textId="75C355E1" w:rsidR="00C52FB4" w:rsidRPr="00511BB4" w:rsidRDefault="0021622F" w:rsidP="00C52FB4">
            <w:pPr>
              <w:jc w:val="cente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w:t>
            </w:r>
          </w:p>
        </w:tc>
        <w:tc>
          <w:tcPr>
            <w:tcW w:w="993" w:type="dxa"/>
            <w:shd w:val="clear" w:color="auto" w:fill="auto"/>
          </w:tcPr>
          <w:p w14:paraId="2A7702FD" w14:textId="77777777" w:rsidR="00C52FB4" w:rsidRPr="00511BB4" w:rsidRDefault="00C52FB4" w:rsidP="00C52FB4">
            <w:pPr>
              <w:jc w:val="cente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+CDLTV</w:t>
            </w:r>
          </w:p>
        </w:tc>
        <w:tc>
          <w:tcPr>
            <w:tcW w:w="992" w:type="dxa"/>
            <w:shd w:val="clear" w:color="auto" w:fill="auto"/>
          </w:tcPr>
          <w:p w14:paraId="32BA77FB" w14:textId="1C3D466C" w:rsidR="00C52FB4" w:rsidRPr="00511BB4" w:rsidRDefault="0021622F" w:rsidP="00C52FB4">
            <w:pPr>
              <w:jc w:val="cente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w:t>
            </w:r>
          </w:p>
        </w:tc>
        <w:tc>
          <w:tcPr>
            <w:tcW w:w="1417" w:type="dxa"/>
            <w:shd w:val="clear" w:color="auto" w:fill="auto"/>
          </w:tcPr>
          <w:p w14:paraId="3699AA61" w14:textId="62A24BF9" w:rsidR="00C52FB4" w:rsidRPr="00511BB4" w:rsidRDefault="0021622F" w:rsidP="00C52FB4">
            <w:pPr>
              <w:jc w:val="cente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+TGEE</w:t>
            </w:r>
          </w:p>
        </w:tc>
      </w:tr>
      <w:tr w:rsidR="00511BB4" w:rsidRPr="00511BB4" w14:paraId="634C9139" w14:textId="77777777" w:rsidTr="007B6A6E">
        <w:tc>
          <w:tcPr>
            <w:tcW w:w="1134" w:type="dxa"/>
            <w:shd w:val="clear" w:color="auto" w:fill="auto"/>
          </w:tcPr>
          <w:p w14:paraId="2D5B90BD" w14:textId="277C714E" w:rsidR="00C52FB4" w:rsidRPr="00511BB4" w:rsidRDefault="00C52FB4" w:rsidP="0030059C">
            <w:pPr>
              <w:rPr>
                <w:color w:val="000000" w:themeColor="text1"/>
                <w:sz w:val="20"/>
                <w:szCs w:val="20"/>
              </w:rPr>
            </w:pPr>
            <w:r w:rsidRPr="00511BB4">
              <w:rPr>
                <w:color w:val="000000" w:themeColor="text1"/>
                <w:sz w:val="20"/>
                <w:szCs w:val="20"/>
              </w:rPr>
              <w:t>(OBR)</w:t>
            </w:r>
          </w:p>
        </w:tc>
        <w:tc>
          <w:tcPr>
            <w:tcW w:w="993" w:type="dxa"/>
            <w:tcBorders>
              <w:right w:val="single" w:sz="4" w:space="0" w:color="auto"/>
            </w:tcBorders>
            <w:shd w:val="clear" w:color="auto" w:fill="auto"/>
          </w:tcPr>
          <w:p w14:paraId="2CCC7109" w14:textId="77777777" w:rsidR="00C52FB4" w:rsidRPr="00511BB4" w:rsidRDefault="00C52FB4" w:rsidP="0030059C">
            <w:pPr>
              <w:rPr>
                <w:color w:val="000000" w:themeColor="text1"/>
                <w:sz w:val="20"/>
                <w:szCs w:val="20"/>
              </w:rPr>
            </w:pPr>
            <w:r w:rsidRPr="00511BB4">
              <w:rPr>
                <w:color w:val="000000" w:themeColor="text1"/>
                <w:sz w:val="20"/>
                <w:szCs w:val="20"/>
              </w:rPr>
              <w:t>A</w:t>
            </w:r>
          </w:p>
        </w:tc>
        <w:tc>
          <w:tcPr>
            <w:tcW w:w="2126" w:type="dxa"/>
            <w:tcBorders>
              <w:left w:val="single" w:sz="4" w:space="0" w:color="auto"/>
            </w:tcBorders>
            <w:shd w:val="clear" w:color="auto" w:fill="auto"/>
          </w:tcPr>
          <w:p w14:paraId="75B78419" w14:textId="211B86FA" w:rsidR="00C52FB4" w:rsidRPr="00511BB4" w:rsidRDefault="0021622F" w:rsidP="0030059C">
            <w:pP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w:t>
            </w:r>
          </w:p>
        </w:tc>
        <w:tc>
          <w:tcPr>
            <w:tcW w:w="1559" w:type="dxa"/>
            <w:shd w:val="clear" w:color="auto" w:fill="auto"/>
          </w:tcPr>
          <w:p w14:paraId="1C53BB14" w14:textId="13A2E3CA" w:rsidR="00C52FB4" w:rsidRPr="00511BB4" w:rsidRDefault="0021622F" w:rsidP="0030059C">
            <w:pP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w:t>
            </w:r>
          </w:p>
        </w:tc>
        <w:tc>
          <w:tcPr>
            <w:tcW w:w="992" w:type="dxa"/>
            <w:shd w:val="clear" w:color="auto" w:fill="auto"/>
          </w:tcPr>
          <w:p w14:paraId="533CBBD1" w14:textId="2BA27D05" w:rsidR="00C52FB4" w:rsidRPr="00511BB4" w:rsidRDefault="0021622F" w:rsidP="00C52FB4">
            <w:pPr>
              <w:jc w:val="cente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w:t>
            </w:r>
          </w:p>
        </w:tc>
        <w:tc>
          <w:tcPr>
            <w:tcW w:w="993" w:type="dxa"/>
            <w:shd w:val="clear" w:color="auto" w:fill="auto"/>
          </w:tcPr>
          <w:p w14:paraId="5BFE1AB0" w14:textId="7D89D44D" w:rsidR="00C52FB4" w:rsidRPr="00511BB4" w:rsidRDefault="0021622F" w:rsidP="00C52FB4">
            <w:pPr>
              <w:jc w:val="cente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w:t>
            </w:r>
          </w:p>
        </w:tc>
        <w:tc>
          <w:tcPr>
            <w:tcW w:w="992" w:type="dxa"/>
            <w:shd w:val="clear" w:color="auto" w:fill="auto"/>
          </w:tcPr>
          <w:p w14:paraId="3E52C301" w14:textId="77777777" w:rsidR="00C52FB4" w:rsidRPr="00511BB4" w:rsidRDefault="00C52FB4" w:rsidP="00C52FB4">
            <w:pPr>
              <w:jc w:val="cente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+RTDIL</w:t>
            </w:r>
          </w:p>
        </w:tc>
        <w:tc>
          <w:tcPr>
            <w:tcW w:w="1417" w:type="dxa"/>
            <w:shd w:val="clear" w:color="auto" w:fill="auto"/>
          </w:tcPr>
          <w:p w14:paraId="080FDAE1" w14:textId="61C27EDD" w:rsidR="00C52FB4" w:rsidRPr="00511BB4" w:rsidRDefault="0021622F" w:rsidP="00C52FB4">
            <w:pPr>
              <w:jc w:val="cente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w:t>
            </w:r>
          </w:p>
        </w:tc>
      </w:tr>
      <w:tr w:rsidR="00511BB4" w:rsidRPr="00511BB4" w14:paraId="79DB5A69" w14:textId="77777777" w:rsidTr="007B6A6E">
        <w:tc>
          <w:tcPr>
            <w:tcW w:w="1134" w:type="dxa"/>
            <w:shd w:val="clear" w:color="auto" w:fill="auto"/>
          </w:tcPr>
          <w:p w14:paraId="0B6C2D59" w14:textId="77777777" w:rsidR="00C52FB4" w:rsidRPr="00511BB4" w:rsidRDefault="00C52FB4" w:rsidP="0030059C">
            <w:pPr>
              <w:rPr>
                <w:color w:val="000000" w:themeColor="text1"/>
                <w:sz w:val="20"/>
                <w:szCs w:val="20"/>
              </w:rPr>
            </w:pPr>
          </w:p>
        </w:tc>
        <w:tc>
          <w:tcPr>
            <w:tcW w:w="993" w:type="dxa"/>
            <w:tcBorders>
              <w:right w:val="single" w:sz="4" w:space="0" w:color="auto"/>
            </w:tcBorders>
            <w:shd w:val="clear" w:color="auto" w:fill="auto"/>
          </w:tcPr>
          <w:p w14:paraId="5014698D" w14:textId="77777777" w:rsidR="00C52FB4" w:rsidRPr="00511BB4" w:rsidRDefault="00C52FB4" w:rsidP="0030059C">
            <w:pPr>
              <w:rPr>
                <w:color w:val="000000" w:themeColor="text1"/>
                <w:sz w:val="20"/>
                <w:szCs w:val="20"/>
              </w:rPr>
            </w:pPr>
            <w:r w:rsidRPr="00511BB4">
              <w:rPr>
                <w:color w:val="000000" w:themeColor="text1"/>
                <w:sz w:val="20"/>
                <w:szCs w:val="20"/>
              </w:rPr>
              <w:t>C</w:t>
            </w:r>
          </w:p>
        </w:tc>
        <w:tc>
          <w:tcPr>
            <w:tcW w:w="2126" w:type="dxa"/>
            <w:tcBorders>
              <w:left w:val="single" w:sz="4" w:space="0" w:color="auto"/>
            </w:tcBorders>
            <w:shd w:val="clear" w:color="auto" w:fill="auto"/>
          </w:tcPr>
          <w:p w14:paraId="4AFB2E8F" w14:textId="77777777" w:rsidR="00C52FB4" w:rsidRPr="00511BB4" w:rsidRDefault="00C52FB4" w:rsidP="0030059C">
            <w:pP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+YLLT</w:t>
            </w:r>
          </w:p>
        </w:tc>
        <w:tc>
          <w:tcPr>
            <w:tcW w:w="1559" w:type="dxa"/>
            <w:shd w:val="clear" w:color="auto" w:fill="auto"/>
          </w:tcPr>
          <w:p w14:paraId="213613E5" w14:textId="3815DB4B" w:rsidR="00C52FB4" w:rsidRPr="00511BB4" w:rsidRDefault="0021622F" w:rsidP="0030059C">
            <w:pP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w:t>
            </w:r>
          </w:p>
        </w:tc>
        <w:tc>
          <w:tcPr>
            <w:tcW w:w="992" w:type="dxa"/>
            <w:shd w:val="clear" w:color="auto" w:fill="auto"/>
          </w:tcPr>
          <w:p w14:paraId="32A5F9E8" w14:textId="398AA81C" w:rsidR="00C52FB4" w:rsidRPr="00511BB4" w:rsidRDefault="0021622F" w:rsidP="00C52FB4">
            <w:pPr>
              <w:jc w:val="cente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w:t>
            </w:r>
          </w:p>
        </w:tc>
        <w:tc>
          <w:tcPr>
            <w:tcW w:w="993" w:type="dxa"/>
            <w:shd w:val="clear" w:color="auto" w:fill="auto"/>
          </w:tcPr>
          <w:p w14:paraId="2470F839" w14:textId="1760082D" w:rsidR="00C52FB4" w:rsidRPr="00511BB4" w:rsidRDefault="0021622F" w:rsidP="00C52FB4">
            <w:pPr>
              <w:jc w:val="cente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w:t>
            </w:r>
          </w:p>
        </w:tc>
        <w:tc>
          <w:tcPr>
            <w:tcW w:w="992" w:type="dxa"/>
            <w:shd w:val="clear" w:color="auto" w:fill="auto"/>
          </w:tcPr>
          <w:p w14:paraId="1CEF6C5D" w14:textId="5A265D32" w:rsidR="00C52FB4" w:rsidRPr="00511BB4" w:rsidRDefault="0021622F" w:rsidP="00C52FB4">
            <w:pPr>
              <w:jc w:val="cente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w:t>
            </w:r>
          </w:p>
        </w:tc>
        <w:tc>
          <w:tcPr>
            <w:tcW w:w="1417" w:type="dxa"/>
            <w:shd w:val="clear" w:color="auto" w:fill="auto"/>
          </w:tcPr>
          <w:p w14:paraId="281CF478" w14:textId="0CD21F82" w:rsidR="00C52FB4" w:rsidRPr="00511BB4" w:rsidRDefault="0021622F" w:rsidP="00C52FB4">
            <w:pPr>
              <w:jc w:val="cente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w:t>
            </w:r>
          </w:p>
        </w:tc>
      </w:tr>
      <w:tr w:rsidR="00511BB4" w:rsidRPr="00511BB4" w14:paraId="107CF1D8" w14:textId="77777777" w:rsidTr="007B6A6E">
        <w:tc>
          <w:tcPr>
            <w:tcW w:w="1134" w:type="dxa"/>
            <w:shd w:val="clear" w:color="auto" w:fill="auto"/>
          </w:tcPr>
          <w:p w14:paraId="6F285E89" w14:textId="77777777" w:rsidR="00C52FB4" w:rsidRPr="00511BB4" w:rsidRDefault="00C52FB4" w:rsidP="0030059C">
            <w:pPr>
              <w:rPr>
                <w:color w:val="000000" w:themeColor="text1"/>
                <w:sz w:val="20"/>
                <w:szCs w:val="20"/>
              </w:rPr>
            </w:pPr>
          </w:p>
        </w:tc>
        <w:tc>
          <w:tcPr>
            <w:tcW w:w="993" w:type="dxa"/>
            <w:tcBorders>
              <w:right w:val="single" w:sz="4" w:space="0" w:color="auto"/>
            </w:tcBorders>
            <w:shd w:val="clear" w:color="auto" w:fill="auto"/>
          </w:tcPr>
          <w:p w14:paraId="7ABF994A" w14:textId="77777777" w:rsidR="00C52FB4" w:rsidRPr="00511BB4" w:rsidRDefault="00C52FB4" w:rsidP="0030059C">
            <w:pPr>
              <w:rPr>
                <w:color w:val="000000" w:themeColor="text1"/>
                <w:sz w:val="20"/>
                <w:szCs w:val="20"/>
              </w:rPr>
            </w:pPr>
            <w:r w:rsidRPr="00511BB4">
              <w:rPr>
                <w:color w:val="000000" w:themeColor="text1"/>
                <w:sz w:val="20"/>
                <w:szCs w:val="20"/>
              </w:rPr>
              <w:t>D</w:t>
            </w:r>
          </w:p>
        </w:tc>
        <w:tc>
          <w:tcPr>
            <w:tcW w:w="2126" w:type="dxa"/>
            <w:tcBorders>
              <w:left w:val="single" w:sz="4" w:space="0" w:color="auto"/>
            </w:tcBorders>
            <w:shd w:val="clear" w:color="auto" w:fill="auto"/>
          </w:tcPr>
          <w:p w14:paraId="7FA4B07F" w14:textId="77777777" w:rsidR="00C52FB4" w:rsidRPr="00511BB4" w:rsidRDefault="00C52FB4" w:rsidP="0030059C">
            <w:pP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w:t>
            </w:r>
          </w:p>
        </w:tc>
        <w:tc>
          <w:tcPr>
            <w:tcW w:w="1559" w:type="dxa"/>
            <w:shd w:val="clear" w:color="auto" w:fill="auto"/>
          </w:tcPr>
          <w:p w14:paraId="6C13FB42" w14:textId="77777777" w:rsidR="00C52FB4" w:rsidRPr="00511BB4" w:rsidRDefault="00C52FB4" w:rsidP="0030059C">
            <w:pP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w:t>
            </w:r>
          </w:p>
        </w:tc>
        <w:tc>
          <w:tcPr>
            <w:tcW w:w="992" w:type="dxa"/>
            <w:shd w:val="clear" w:color="auto" w:fill="auto"/>
          </w:tcPr>
          <w:p w14:paraId="559B0E62" w14:textId="77777777" w:rsidR="00C52FB4" w:rsidRPr="00511BB4" w:rsidRDefault="00C52FB4" w:rsidP="00C52FB4">
            <w:pPr>
              <w:jc w:val="cente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w:t>
            </w:r>
          </w:p>
        </w:tc>
        <w:tc>
          <w:tcPr>
            <w:tcW w:w="993" w:type="dxa"/>
            <w:shd w:val="clear" w:color="auto" w:fill="auto"/>
          </w:tcPr>
          <w:p w14:paraId="3883A5BC" w14:textId="77777777" w:rsidR="00C52FB4" w:rsidRPr="00511BB4" w:rsidRDefault="00C52FB4" w:rsidP="00C52FB4">
            <w:pPr>
              <w:jc w:val="cente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w:t>
            </w:r>
          </w:p>
        </w:tc>
        <w:tc>
          <w:tcPr>
            <w:tcW w:w="992" w:type="dxa"/>
            <w:shd w:val="clear" w:color="auto" w:fill="auto"/>
          </w:tcPr>
          <w:p w14:paraId="2D79F8DC" w14:textId="77777777" w:rsidR="00C52FB4" w:rsidRPr="00511BB4" w:rsidRDefault="00C52FB4" w:rsidP="00C52FB4">
            <w:pPr>
              <w:jc w:val="cente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w:t>
            </w:r>
          </w:p>
        </w:tc>
        <w:tc>
          <w:tcPr>
            <w:tcW w:w="1417" w:type="dxa"/>
            <w:shd w:val="clear" w:color="auto" w:fill="auto"/>
          </w:tcPr>
          <w:p w14:paraId="3B4CE86A" w14:textId="77777777" w:rsidR="00C52FB4" w:rsidRPr="00511BB4" w:rsidRDefault="00C52FB4" w:rsidP="00C52FB4">
            <w:pPr>
              <w:jc w:val="cente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w:t>
            </w:r>
          </w:p>
        </w:tc>
      </w:tr>
      <w:tr w:rsidR="00511BB4" w:rsidRPr="00511BB4" w14:paraId="2C57ADD3" w14:textId="77777777" w:rsidTr="007B6A6E">
        <w:tc>
          <w:tcPr>
            <w:tcW w:w="1134" w:type="dxa"/>
            <w:shd w:val="clear" w:color="auto" w:fill="E2EFD9" w:themeFill="accent6" w:themeFillTint="33"/>
          </w:tcPr>
          <w:p w14:paraId="24569BF3" w14:textId="6C1384BE" w:rsidR="00C52FB4" w:rsidRPr="00511BB4" w:rsidRDefault="00C52FB4" w:rsidP="0030059C">
            <w:pPr>
              <w:rPr>
                <w:color w:val="000000" w:themeColor="text1"/>
                <w:sz w:val="20"/>
                <w:szCs w:val="20"/>
              </w:rPr>
            </w:pPr>
            <w:r w:rsidRPr="00511BB4">
              <w:rPr>
                <w:color w:val="000000" w:themeColor="text1"/>
                <w:sz w:val="20"/>
                <w:szCs w:val="20"/>
              </w:rPr>
              <w:t>IL-7R</w:t>
            </w:r>
            <w:r w:rsidRPr="00511BB4">
              <w:rPr>
                <w:color w:val="000000" w:themeColor="text1"/>
                <w:sz w:val="20"/>
                <w:szCs w:val="20"/>
              </w:rPr>
              <w:sym w:font="Symbol" w:char="F061"/>
            </w:r>
          </w:p>
        </w:tc>
        <w:tc>
          <w:tcPr>
            <w:tcW w:w="993" w:type="dxa"/>
            <w:tcBorders>
              <w:right w:val="single" w:sz="4" w:space="0" w:color="auto"/>
            </w:tcBorders>
            <w:shd w:val="clear" w:color="auto" w:fill="E2EFD9" w:themeFill="accent6" w:themeFillTint="33"/>
          </w:tcPr>
          <w:p w14:paraId="29A980C3" w14:textId="77777777" w:rsidR="00C52FB4" w:rsidRPr="00511BB4" w:rsidRDefault="00C52FB4" w:rsidP="0030059C">
            <w:pPr>
              <w:rPr>
                <w:color w:val="000000" w:themeColor="text1"/>
                <w:sz w:val="20"/>
                <w:szCs w:val="20"/>
              </w:rPr>
            </w:pPr>
            <w:r w:rsidRPr="00511BB4">
              <w:rPr>
                <w:color w:val="000000" w:themeColor="text1"/>
                <w:sz w:val="20"/>
                <w:szCs w:val="20"/>
              </w:rPr>
              <w:t>1</w:t>
            </w:r>
          </w:p>
        </w:tc>
        <w:tc>
          <w:tcPr>
            <w:tcW w:w="2126" w:type="dxa"/>
            <w:tcBorders>
              <w:left w:val="single" w:sz="4" w:space="0" w:color="auto"/>
            </w:tcBorders>
            <w:shd w:val="clear" w:color="auto" w:fill="E2EFD9" w:themeFill="accent6" w:themeFillTint="33"/>
          </w:tcPr>
          <w:p w14:paraId="0D94DE38" w14:textId="02D0491C" w:rsidR="00C52FB4" w:rsidRPr="00511BB4" w:rsidRDefault="00C52FB4" w:rsidP="0030059C">
            <w:pP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+YVTM/YQNQ</w:t>
            </w:r>
          </w:p>
        </w:tc>
        <w:tc>
          <w:tcPr>
            <w:tcW w:w="1559" w:type="dxa"/>
            <w:shd w:val="clear" w:color="auto" w:fill="E2EFD9" w:themeFill="accent6" w:themeFillTint="33"/>
          </w:tcPr>
          <w:p w14:paraId="231DC983" w14:textId="77777777" w:rsidR="00C52FB4" w:rsidRPr="00511BB4" w:rsidRDefault="00C52FB4" w:rsidP="0030059C">
            <w:pP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w:t>
            </w:r>
          </w:p>
        </w:tc>
        <w:tc>
          <w:tcPr>
            <w:tcW w:w="992" w:type="dxa"/>
            <w:shd w:val="clear" w:color="auto" w:fill="E2EFD9" w:themeFill="accent6" w:themeFillTint="33"/>
          </w:tcPr>
          <w:p w14:paraId="48C85EC9" w14:textId="77777777" w:rsidR="00C52FB4" w:rsidRPr="00511BB4" w:rsidRDefault="00C52FB4" w:rsidP="00C52FB4">
            <w:pPr>
              <w:jc w:val="cente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w:t>
            </w:r>
          </w:p>
        </w:tc>
        <w:tc>
          <w:tcPr>
            <w:tcW w:w="993" w:type="dxa"/>
            <w:shd w:val="clear" w:color="auto" w:fill="E2EFD9" w:themeFill="accent6" w:themeFillTint="33"/>
          </w:tcPr>
          <w:p w14:paraId="49E927B3" w14:textId="77777777" w:rsidR="00C52FB4" w:rsidRPr="00511BB4" w:rsidRDefault="00C52FB4" w:rsidP="00C52FB4">
            <w:pPr>
              <w:jc w:val="cente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w:t>
            </w:r>
          </w:p>
        </w:tc>
        <w:tc>
          <w:tcPr>
            <w:tcW w:w="992" w:type="dxa"/>
            <w:shd w:val="clear" w:color="auto" w:fill="E2EFD9" w:themeFill="accent6" w:themeFillTint="33"/>
          </w:tcPr>
          <w:p w14:paraId="10A4E056" w14:textId="77777777" w:rsidR="00C52FB4" w:rsidRPr="00511BB4" w:rsidRDefault="00C52FB4" w:rsidP="00C52FB4">
            <w:pPr>
              <w:jc w:val="cente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w:t>
            </w:r>
          </w:p>
        </w:tc>
        <w:tc>
          <w:tcPr>
            <w:tcW w:w="1417" w:type="dxa"/>
            <w:shd w:val="clear" w:color="auto" w:fill="E2EFD9" w:themeFill="accent6" w:themeFillTint="33"/>
          </w:tcPr>
          <w:p w14:paraId="203F02B5" w14:textId="05493C70" w:rsidR="00C52FB4" w:rsidRPr="00511BB4" w:rsidRDefault="00C52FB4" w:rsidP="00C52FB4">
            <w:pPr>
              <w:jc w:val="cente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w:t>
            </w:r>
            <w:r w:rsidR="007A6053" w:rsidRPr="00511BB4">
              <w:rPr>
                <w:rFonts w:ascii="Courier New" w:hAnsi="Courier New" w:cs="Courier New"/>
                <w:color w:val="000000" w:themeColor="text1"/>
                <w:sz w:val="20"/>
                <w:szCs w:val="20"/>
              </w:rPr>
              <w:t>SNQE</w:t>
            </w:r>
          </w:p>
        </w:tc>
      </w:tr>
      <w:tr w:rsidR="00511BB4" w:rsidRPr="00511BB4" w14:paraId="4BE376B5" w14:textId="77777777" w:rsidTr="007B6A6E">
        <w:tc>
          <w:tcPr>
            <w:tcW w:w="1134" w:type="dxa"/>
            <w:shd w:val="clear" w:color="auto" w:fill="E2EFD9" w:themeFill="accent6" w:themeFillTint="33"/>
          </w:tcPr>
          <w:p w14:paraId="3AB449D9" w14:textId="77777777" w:rsidR="00C52FB4" w:rsidRPr="00511BB4" w:rsidRDefault="00C52FB4" w:rsidP="0030059C">
            <w:pPr>
              <w:rPr>
                <w:color w:val="000000" w:themeColor="text1"/>
                <w:sz w:val="20"/>
                <w:szCs w:val="20"/>
              </w:rPr>
            </w:pPr>
          </w:p>
        </w:tc>
        <w:tc>
          <w:tcPr>
            <w:tcW w:w="993" w:type="dxa"/>
            <w:tcBorders>
              <w:right w:val="single" w:sz="4" w:space="0" w:color="auto"/>
            </w:tcBorders>
            <w:shd w:val="clear" w:color="auto" w:fill="E2EFD9" w:themeFill="accent6" w:themeFillTint="33"/>
          </w:tcPr>
          <w:p w14:paraId="3181EDA3" w14:textId="77777777" w:rsidR="00C52FB4" w:rsidRPr="00511BB4" w:rsidRDefault="00C52FB4" w:rsidP="0030059C">
            <w:pPr>
              <w:rPr>
                <w:color w:val="000000" w:themeColor="text1"/>
                <w:sz w:val="20"/>
                <w:szCs w:val="20"/>
              </w:rPr>
            </w:pPr>
            <w:r w:rsidRPr="00511BB4">
              <w:rPr>
                <w:color w:val="000000" w:themeColor="text1"/>
                <w:sz w:val="20"/>
                <w:szCs w:val="20"/>
              </w:rPr>
              <w:t>3</w:t>
            </w:r>
          </w:p>
        </w:tc>
        <w:tc>
          <w:tcPr>
            <w:tcW w:w="2126" w:type="dxa"/>
            <w:tcBorders>
              <w:left w:val="single" w:sz="4" w:space="0" w:color="auto"/>
            </w:tcBorders>
            <w:shd w:val="clear" w:color="auto" w:fill="E2EFD9" w:themeFill="accent6" w:themeFillTint="33"/>
          </w:tcPr>
          <w:p w14:paraId="1DCF4E62" w14:textId="77777777" w:rsidR="00C52FB4" w:rsidRPr="00511BB4" w:rsidRDefault="00C52FB4" w:rsidP="0030059C">
            <w:pP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w:t>
            </w:r>
          </w:p>
        </w:tc>
        <w:tc>
          <w:tcPr>
            <w:tcW w:w="1559" w:type="dxa"/>
            <w:shd w:val="clear" w:color="auto" w:fill="E2EFD9" w:themeFill="accent6" w:themeFillTint="33"/>
          </w:tcPr>
          <w:p w14:paraId="34FEB8EE" w14:textId="3C89C9ED" w:rsidR="00C52FB4" w:rsidRPr="00511BB4" w:rsidRDefault="007A6053" w:rsidP="0030059C">
            <w:pP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+RKVSVF</w:t>
            </w:r>
          </w:p>
        </w:tc>
        <w:tc>
          <w:tcPr>
            <w:tcW w:w="992" w:type="dxa"/>
            <w:shd w:val="clear" w:color="auto" w:fill="E2EFD9" w:themeFill="accent6" w:themeFillTint="33"/>
          </w:tcPr>
          <w:p w14:paraId="2B094633" w14:textId="77777777" w:rsidR="00C52FB4" w:rsidRPr="00511BB4" w:rsidRDefault="00C52FB4" w:rsidP="00C52FB4">
            <w:pPr>
              <w:jc w:val="cente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w:t>
            </w:r>
          </w:p>
        </w:tc>
        <w:tc>
          <w:tcPr>
            <w:tcW w:w="993" w:type="dxa"/>
            <w:shd w:val="clear" w:color="auto" w:fill="E2EFD9" w:themeFill="accent6" w:themeFillTint="33"/>
          </w:tcPr>
          <w:p w14:paraId="1DD6CDCC" w14:textId="77777777" w:rsidR="00C52FB4" w:rsidRPr="00511BB4" w:rsidRDefault="00C52FB4" w:rsidP="00C52FB4">
            <w:pPr>
              <w:jc w:val="cente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+SVFGA</w:t>
            </w:r>
          </w:p>
        </w:tc>
        <w:tc>
          <w:tcPr>
            <w:tcW w:w="992" w:type="dxa"/>
            <w:shd w:val="clear" w:color="auto" w:fill="E2EFD9" w:themeFill="accent6" w:themeFillTint="33"/>
          </w:tcPr>
          <w:p w14:paraId="54A1D896" w14:textId="77777777" w:rsidR="00C52FB4" w:rsidRPr="00511BB4" w:rsidRDefault="00C52FB4" w:rsidP="00C52FB4">
            <w:pPr>
              <w:jc w:val="cente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w:t>
            </w:r>
          </w:p>
        </w:tc>
        <w:tc>
          <w:tcPr>
            <w:tcW w:w="1417" w:type="dxa"/>
            <w:shd w:val="clear" w:color="auto" w:fill="E2EFD9" w:themeFill="accent6" w:themeFillTint="33"/>
          </w:tcPr>
          <w:p w14:paraId="5FFEC549" w14:textId="77777777" w:rsidR="00C52FB4" w:rsidRPr="00511BB4" w:rsidRDefault="00C52FB4" w:rsidP="00C52FB4">
            <w:pPr>
              <w:jc w:val="center"/>
              <w:rPr>
                <w:rFonts w:ascii="Courier New" w:hAnsi="Courier New" w:cs="Courier New"/>
                <w:color w:val="000000" w:themeColor="text1"/>
                <w:sz w:val="20"/>
                <w:szCs w:val="20"/>
              </w:rPr>
            </w:pPr>
          </w:p>
        </w:tc>
      </w:tr>
      <w:tr w:rsidR="00511BB4" w:rsidRPr="00511BB4" w14:paraId="44A618D0" w14:textId="77777777" w:rsidTr="007B6A6E">
        <w:tc>
          <w:tcPr>
            <w:tcW w:w="1134" w:type="dxa"/>
            <w:shd w:val="clear" w:color="auto" w:fill="auto"/>
          </w:tcPr>
          <w:p w14:paraId="704DDAE3" w14:textId="43D84AD5" w:rsidR="00C52FB4" w:rsidRPr="00511BB4" w:rsidRDefault="00C52FB4" w:rsidP="0030059C">
            <w:pPr>
              <w:rPr>
                <w:color w:val="000000" w:themeColor="text1"/>
                <w:sz w:val="20"/>
                <w:szCs w:val="20"/>
              </w:rPr>
            </w:pPr>
            <w:r w:rsidRPr="00511BB4">
              <w:rPr>
                <w:color w:val="000000" w:themeColor="text1"/>
                <w:sz w:val="20"/>
                <w:szCs w:val="20"/>
              </w:rPr>
              <w:t>IL-9R</w:t>
            </w:r>
            <w:r w:rsidRPr="00511BB4">
              <w:rPr>
                <w:color w:val="000000" w:themeColor="text1"/>
                <w:sz w:val="20"/>
                <w:szCs w:val="20"/>
              </w:rPr>
              <w:sym w:font="Symbol" w:char="F061"/>
            </w:r>
          </w:p>
        </w:tc>
        <w:tc>
          <w:tcPr>
            <w:tcW w:w="993" w:type="dxa"/>
            <w:tcBorders>
              <w:right w:val="single" w:sz="4" w:space="0" w:color="auto"/>
            </w:tcBorders>
            <w:shd w:val="clear" w:color="auto" w:fill="auto"/>
          </w:tcPr>
          <w:p w14:paraId="75D32E33" w14:textId="77777777" w:rsidR="00C52FB4" w:rsidRPr="00511BB4" w:rsidRDefault="00C52FB4" w:rsidP="0030059C">
            <w:pPr>
              <w:rPr>
                <w:color w:val="000000" w:themeColor="text1"/>
                <w:sz w:val="20"/>
                <w:szCs w:val="20"/>
              </w:rPr>
            </w:pPr>
            <w:r w:rsidRPr="00511BB4">
              <w:rPr>
                <w:color w:val="000000" w:themeColor="text1"/>
                <w:sz w:val="20"/>
                <w:szCs w:val="20"/>
              </w:rPr>
              <w:t>1,2</w:t>
            </w:r>
          </w:p>
        </w:tc>
        <w:tc>
          <w:tcPr>
            <w:tcW w:w="2126" w:type="dxa"/>
            <w:tcBorders>
              <w:left w:val="single" w:sz="4" w:space="0" w:color="auto"/>
            </w:tcBorders>
            <w:shd w:val="clear" w:color="auto" w:fill="auto"/>
          </w:tcPr>
          <w:p w14:paraId="3B8CBA4F" w14:textId="78A4325F" w:rsidR="00C52FB4" w:rsidRPr="00511BB4" w:rsidRDefault="006E049A" w:rsidP="0030059C">
            <w:pP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+YLPQ/YCAL</w:t>
            </w:r>
          </w:p>
        </w:tc>
        <w:tc>
          <w:tcPr>
            <w:tcW w:w="1559" w:type="dxa"/>
            <w:shd w:val="clear" w:color="auto" w:fill="auto"/>
          </w:tcPr>
          <w:p w14:paraId="4C44B11D" w14:textId="40F3DDBB" w:rsidR="006E049A" w:rsidRPr="00511BB4" w:rsidRDefault="006E049A" w:rsidP="0030059C">
            <w:pP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+RPWKSVA</w:t>
            </w:r>
          </w:p>
          <w:p w14:paraId="668E2207" w14:textId="5E4CABF0" w:rsidR="006E049A" w:rsidRPr="00511BB4" w:rsidRDefault="006E049A" w:rsidP="0030059C">
            <w:pP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+RVQTLA</w:t>
            </w:r>
          </w:p>
          <w:p w14:paraId="20D431AE" w14:textId="2684AA7D" w:rsidR="00C52FB4" w:rsidRPr="00511BB4" w:rsidRDefault="00C52FB4" w:rsidP="0030059C">
            <w:pP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+RSWTF*</w:t>
            </w:r>
          </w:p>
        </w:tc>
        <w:tc>
          <w:tcPr>
            <w:tcW w:w="992" w:type="dxa"/>
            <w:shd w:val="clear" w:color="auto" w:fill="auto"/>
          </w:tcPr>
          <w:p w14:paraId="0782B6E8" w14:textId="77777777" w:rsidR="00C52FB4" w:rsidRPr="00511BB4" w:rsidRDefault="00C52FB4" w:rsidP="00C52FB4">
            <w:pPr>
              <w:jc w:val="cente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w:t>
            </w:r>
          </w:p>
        </w:tc>
        <w:tc>
          <w:tcPr>
            <w:tcW w:w="993" w:type="dxa"/>
            <w:shd w:val="clear" w:color="auto" w:fill="auto"/>
          </w:tcPr>
          <w:p w14:paraId="3CAF9BD4" w14:textId="77777777" w:rsidR="00C52FB4" w:rsidRPr="00511BB4" w:rsidRDefault="00C52FB4" w:rsidP="00C52FB4">
            <w:pPr>
              <w:jc w:val="cente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w:t>
            </w:r>
          </w:p>
        </w:tc>
        <w:tc>
          <w:tcPr>
            <w:tcW w:w="992" w:type="dxa"/>
            <w:shd w:val="clear" w:color="auto" w:fill="auto"/>
          </w:tcPr>
          <w:p w14:paraId="37F9DAAC" w14:textId="77777777" w:rsidR="00C52FB4" w:rsidRPr="00511BB4" w:rsidRDefault="00C52FB4" w:rsidP="00C52FB4">
            <w:pPr>
              <w:jc w:val="cente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w:t>
            </w:r>
          </w:p>
        </w:tc>
        <w:tc>
          <w:tcPr>
            <w:tcW w:w="1417" w:type="dxa"/>
            <w:shd w:val="clear" w:color="auto" w:fill="auto"/>
          </w:tcPr>
          <w:p w14:paraId="0746DD57" w14:textId="5928D311" w:rsidR="00C52FB4" w:rsidRPr="00511BB4" w:rsidRDefault="006E049A" w:rsidP="00C52FB4">
            <w:pPr>
              <w:jc w:val="cente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+ALEE</w:t>
            </w:r>
          </w:p>
        </w:tc>
      </w:tr>
      <w:tr w:rsidR="00511BB4" w:rsidRPr="00511BB4" w14:paraId="38BEE078" w14:textId="77777777" w:rsidTr="007B6A6E">
        <w:tc>
          <w:tcPr>
            <w:tcW w:w="1134" w:type="dxa"/>
            <w:shd w:val="clear" w:color="auto" w:fill="auto"/>
          </w:tcPr>
          <w:p w14:paraId="3312C4F8" w14:textId="77777777" w:rsidR="00C52FB4" w:rsidRPr="00511BB4" w:rsidRDefault="00C52FB4" w:rsidP="0030059C">
            <w:pPr>
              <w:rPr>
                <w:color w:val="000000" w:themeColor="text1"/>
                <w:sz w:val="20"/>
                <w:szCs w:val="20"/>
              </w:rPr>
            </w:pPr>
          </w:p>
        </w:tc>
        <w:tc>
          <w:tcPr>
            <w:tcW w:w="993" w:type="dxa"/>
            <w:tcBorders>
              <w:right w:val="single" w:sz="4" w:space="0" w:color="auto"/>
            </w:tcBorders>
            <w:shd w:val="clear" w:color="auto" w:fill="auto"/>
          </w:tcPr>
          <w:p w14:paraId="721B3D06" w14:textId="77777777" w:rsidR="00C52FB4" w:rsidRPr="00511BB4" w:rsidRDefault="00C52FB4" w:rsidP="0030059C">
            <w:pPr>
              <w:rPr>
                <w:color w:val="000000" w:themeColor="text1"/>
                <w:sz w:val="20"/>
                <w:szCs w:val="20"/>
              </w:rPr>
            </w:pPr>
            <w:r w:rsidRPr="00511BB4">
              <w:rPr>
                <w:color w:val="000000" w:themeColor="text1"/>
                <w:sz w:val="20"/>
                <w:szCs w:val="20"/>
              </w:rPr>
              <w:t>3</w:t>
            </w:r>
          </w:p>
        </w:tc>
        <w:tc>
          <w:tcPr>
            <w:tcW w:w="2126" w:type="dxa"/>
            <w:tcBorders>
              <w:left w:val="single" w:sz="4" w:space="0" w:color="auto"/>
            </w:tcBorders>
            <w:shd w:val="clear" w:color="auto" w:fill="auto"/>
          </w:tcPr>
          <w:p w14:paraId="36840B3E" w14:textId="18F8498E" w:rsidR="00C52FB4" w:rsidRPr="00511BB4" w:rsidRDefault="00760E12" w:rsidP="0030059C">
            <w:pP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w:t>
            </w:r>
          </w:p>
        </w:tc>
        <w:tc>
          <w:tcPr>
            <w:tcW w:w="1559" w:type="dxa"/>
            <w:shd w:val="clear" w:color="auto" w:fill="auto"/>
          </w:tcPr>
          <w:p w14:paraId="02B018CD" w14:textId="77777777" w:rsidR="00C52FB4" w:rsidRPr="00511BB4" w:rsidRDefault="00C52FB4" w:rsidP="0030059C">
            <w:pP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w:t>
            </w:r>
          </w:p>
        </w:tc>
        <w:tc>
          <w:tcPr>
            <w:tcW w:w="992" w:type="dxa"/>
            <w:shd w:val="clear" w:color="auto" w:fill="auto"/>
          </w:tcPr>
          <w:p w14:paraId="38B42AB1" w14:textId="77777777" w:rsidR="00C52FB4" w:rsidRPr="00511BB4" w:rsidRDefault="00C52FB4" w:rsidP="00C52FB4">
            <w:pPr>
              <w:jc w:val="cente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w:t>
            </w:r>
          </w:p>
        </w:tc>
        <w:tc>
          <w:tcPr>
            <w:tcW w:w="993" w:type="dxa"/>
            <w:shd w:val="clear" w:color="auto" w:fill="auto"/>
          </w:tcPr>
          <w:p w14:paraId="72D6A74F" w14:textId="77777777" w:rsidR="00C52FB4" w:rsidRPr="00511BB4" w:rsidRDefault="00C52FB4" w:rsidP="00C52FB4">
            <w:pPr>
              <w:jc w:val="cente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+GPVCC</w:t>
            </w:r>
          </w:p>
        </w:tc>
        <w:tc>
          <w:tcPr>
            <w:tcW w:w="992" w:type="dxa"/>
            <w:shd w:val="clear" w:color="auto" w:fill="auto"/>
          </w:tcPr>
          <w:p w14:paraId="2FDD7ED5" w14:textId="77777777" w:rsidR="00C52FB4" w:rsidRPr="00511BB4" w:rsidRDefault="00C52FB4" w:rsidP="00C52FB4">
            <w:pPr>
              <w:jc w:val="cente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w:t>
            </w:r>
          </w:p>
        </w:tc>
        <w:tc>
          <w:tcPr>
            <w:tcW w:w="1417" w:type="dxa"/>
            <w:shd w:val="clear" w:color="auto" w:fill="auto"/>
          </w:tcPr>
          <w:p w14:paraId="5F57720A" w14:textId="77777777" w:rsidR="00C52FB4" w:rsidRPr="00511BB4" w:rsidRDefault="00C52FB4" w:rsidP="00C52FB4">
            <w:pPr>
              <w:jc w:val="cente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w:t>
            </w:r>
          </w:p>
        </w:tc>
      </w:tr>
      <w:tr w:rsidR="00511BB4" w:rsidRPr="00511BB4" w14:paraId="07EA9F96" w14:textId="77777777" w:rsidTr="007B6A6E">
        <w:tc>
          <w:tcPr>
            <w:tcW w:w="1134" w:type="dxa"/>
            <w:shd w:val="clear" w:color="auto" w:fill="E2EFD9" w:themeFill="accent6" w:themeFillTint="33"/>
          </w:tcPr>
          <w:p w14:paraId="0DB63895" w14:textId="5BBBB71A" w:rsidR="00C52FB4" w:rsidRPr="00511BB4" w:rsidRDefault="00C52FB4" w:rsidP="0030059C">
            <w:pPr>
              <w:rPr>
                <w:color w:val="000000" w:themeColor="text1"/>
                <w:sz w:val="20"/>
                <w:szCs w:val="20"/>
              </w:rPr>
            </w:pPr>
            <w:r w:rsidRPr="00511BB4">
              <w:rPr>
                <w:color w:val="000000" w:themeColor="text1"/>
                <w:sz w:val="20"/>
                <w:szCs w:val="20"/>
              </w:rPr>
              <w:t>IL-5R</w:t>
            </w:r>
            <w:r w:rsidRPr="00511BB4">
              <w:rPr>
                <w:color w:val="000000" w:themeColor="text1"/>
                <w:sz w:val="20"/>
                <w:szCs w:val="20"/>
              </w:rPr>
              <w:sym w:font="Symbol" w:char="F061"/>
            </w:r>
          </w:p>
        </w:tc>
        <w:tc>
          <w:tcPr>
            <w:tcW w:w="993" w:type="dxa"/>
            <w:tcBorders>
              <w:right w:val="single" w:sz="4" w:space="0" w:color="auto"/>
            </w:tcBorders>
            <w:shd w:val="clear" w:color="auto" w:fill="E2EFD9" w:themeFill="accent6" w:themeFillTint="33"/>
          </w:tcPr>
          <w:p w14:paraId="22A56F91" w14:textId="7D9748C0" w:rsidR="00C52FB4" w:rsidRPr="00511BB4" w:rsidRDefault="00C52FB4" w:rsidP="0030059C">
            <w:pPr>
              <w:rPr>
                <w:color w:val="000000" w:themeColor="text1"/>
                <w:sz w:val="20"/>
                <w:szCs w:val="20"/>
              </w:rPr>
            </w:pPr>
            <w:r w:rsidRPr="00511BB4">
              <w:rPr>
                <w:color w:val="000000" w:themeColor="text1"/>
                <w:sz w:val="20"/>
                <w:szCs w:val="20"/>
              </w:rPr>
              <w:t>1,5</w:t>
            </w:r>
          </w:p>
        </w:tc>
        <w:tc>
          <w:tcPr>
            <w:tcW w:w="2126" w:type="dxa"/>
            <w:tcBorders>
              <w:left w:val="single" w:sz="4" w:space="0" w:color="auto"/>
            </w:tcBorders>
            <w:shd w:val="clear" w:color="auto" w:fill="E2EFD9" w:themeFill="accent6" w:themeFillTint="33"/>
          </w:tcPr>
          <w:p w14:paraId="3D7D2749" w14:textId="5A5FC8AD" w:rsidR="00C52FB4" w:rsidRPr="00511BB4" w:rsidRDefault="00C52FB4" w:rsidP="0030059C">
            <w:pP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+YIEK</w:t>
            </w:r>
          </w:p>
        </w:tc>
        <w:tc>
          <w:tcPr>
            <w:tcW w:w="1559" w:type="dxa"/>
            <w:shd w:val="clear" w:color="auto" w:fill="E2EFD9" w:themeFill="accent6" w:themeFillTint="33"/>
          </w:tcPr>
          <w:p w14:paraId="0558ECD2" w14:textId="218DB8CC" w:rsidR="00C52FB4" w:rsidRPr="00511BB4" w:rsidRDefault="00C52FB4" w:rsidP="0030059C">
            <w:pP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w:t>
            </w:r>
          </w:p>
        </w:tc>
        <w:tc>
          <w:tcPr>
            <w:tcW w:w="992" w:type="dxa"/>
            <w:shd w:val="clear" w:color="auto" w:fill="E2EFD9" w:themeFill="accent6" w:themeFillTint="33"/>
          </w:tcPr>
          <w:p w14:paraId="3F81EAD6" w14:textId="27CC4E71" w:rsidR="00C52FB4" w:rsidRPr="00511BB4" w:rsidRDefault="00C52FB4" w:rsidP="00C52FB4">
            <w:pPr>
              <w:jc w:val="cente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+EDSVF</w:t>
            </w:r>
          </w:p>
        </w:tc>
        <w:tc>
          <w:tcPr>
            <w:tcW w:w="993" w:type="dxa"/>
            <w:shd w:val="clear" w:color="auto" w:fill="E2EFD9" w:themeFill="accent6" w:themeFillTint="33"/>
          </w:tcPr>
          <w:p w14:paraId="761AF692" w14:textId="3E6CF20D" w:rsidR="00C52FB4" w:rsidRPr="00511BB4" w:rsidRDefault="006E049A" w:rsidP="00C52FB4">
            <w:pPr>
              <w:jc w:val="cente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w:t>
            </w:r>
          </w:p>
        </w:tc>
        <w:tc>
          <w:tcPr>
            <w:tcW w:w="992" w:type="dxa"/>
            <w:shd w:val="clear" w:color="auto" w:fill="E2EFD9" w:themeFill="accent6" w:themeFillTint="33"/>
          </w:tcPr>
          <w:p w14:paraId="03722F49" w14:textId="748EAAB8" w:rsidR="00C52FB4" w:rsidRPr="00511BB4" w:rsidRDefault="006E049A" w:rsidP="00C52FB4">
            <w:pPr>
              <w:jc w:val="cente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w:t>
            </w:r>
          </w:p>
        </w:tc>
        <w:tc>
          <w:tcPr>
            <w:tcW w:w="1417" w:type="dxa"/>
            <w:shd w:val="clear" w:color="auto" w:fill="E2EFD9" w:themeFill="accent6" w:themeFillTint="33"/>
          </w:tcPr>
          <w:p w14:paraId="4E8CBAE4" w14:textId="2038586C" w:rsidR="00C52FB4" w:rsidRPr="00511BB4" w:rsidRDefault="006E049A" w:rsidP="00C52FB4">
            <w:pPr>
              <w:jc w:val="cente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w:t>
            </w:r>
          </w:p>
        </w:tc>
      </w:tr>
      <w:tr w:rsidR="00511BB4" w:rsidRPr="00511BB4" w14:paraId="4BAAEDEC" w14:textId="77777777" w:rsidTr="007B6A6E">
        <w:tc>
          <w:tcPr>
            <w:tcW w:w="1134" w:type="dxa"/>
            <w:shd w:val="clear" w:color="auto" w:fill="E2EFD9" w:themeFill="accent6" w:themeFillTint="33"/>
          </w:tcPr>
          <w:p w14:paraId="4EF90067" w14:textId="77777777" w:rsidR="00C52FB4" w:rsidRPr="00511BB4" w:rsidRDefault="00C52FB4" w:rsidP="0030059C">
            <w:pPr>
              <w:rPr>
                <w:color w:val="000000" w:themeColor="text1"/>
                <w:sz w:val="20"/>
                <w:szCs w:val="20"/>
              </w:rPr>
            </w:pPr>
          </w:p>
        </w:tc>
        <w:tc>
          <w:tcPr>
            <w:tcW w:w="993" w:type="dxa"/>
            <w:tcBorders>
              <w:right w:val="single" w:sz="4" w:space="0" w:color="auto"/>
            </w:tcBorders>
            <w:shd w:val="clear" w:color="auto" w:fill="E2EFD9" w:themeFill="accent6" w:themeFillTint="33"/>
          </w:tcPr>
          <w:p w14:paraId="41915120" w14:textId="2723D3ED" w:rsidR="00C52FB4" w:rsidRPr="00511BB4" w:rsidRDefault="00C52FB4" w:rsidP="0030059C">
            <w:pPr>
              <w:rPr>
                <w:color w:val="000000" w:themeColor="text1"/>
                <w:sz w:val="20"/>
                <w:szCs w:val="20"/>
              </w:rPr>
            </w:pPr>
            <w:r w:rsidRPr="00511BB4">
              <w:rPr>
                <w:color w:val="000000" w:themeColor="text1"/>
                <w:sz w:val="20"/>
                <w:szCs w:val="20"/>
              </w:rPr>
              <w:t>4</w:t>
            </w:r>
          </w:p>
        </w:tc>
        <w:tc>
          <w:tcPr>
            <w:tcW w:w="2126" w:type="dxa"/>
            <w:tcBorders>
              <w:left w:val="single" w:sz="4" w:space="0" w:color="auto"/>
            </w:tcBorders>
            <w:shd w:val="clear" w:color="auto" w:fill="E2EFD9" w:themeFill="accent6" w:themeFillTint="33"/>
          </w:tcPr>
          <w:p w14:paraId="411C3A37" w14:textId="0891E3AF" w:rsidR="00C52FB4" w:rsidRPr="00511BB4" w:rsidRDefault="00C52FB4" w:rsidP="0030059C">
            <w:pP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w:t>
            </w:r>
          </w:p>
        </w:tc>
        <w:tc>
          <w:tcPr>
            <w:tcW w:w="1559" w:type="dxa"/>
            <w:shd w:val="clear" w:color="auto" w:fill="E2EFD9" w:themeFill="accent6" w:themeFillTint="33"/>
          </w:tcPr>
          <w:p w14:paraId="72F21F54" w14:textId="0AFBFE7A" w:rsidR="00C52FB4" w:rsidRPr="00511BB4" w:rsidRDefault="00C52FB4" w:rsidP="0030059C">
            <w:pP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w:t>
            </w:r>
          </w:p>
        </w:tc>
        <w:tc>
          <w:tcPr>
            <w:tcW w:w="992" w:type="dxa"/>
            <w:shd w:val="clear" w:color="auto" w:fill="E2EFD9" w:themeFill="accent6" w:themeFillTint="33"/>
          </w:tcPr>
          <w:p w14:paraId="4DA8C111" w14:textId="3B459E53" w:rsidR="00C52FB4" w:rsidRPr="00511BB4" w:rsidRDefault="00C52FB4" w:rsidP="00C52FB4">
            <w:pPr>
              <w:jc w:val="cente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+KSSVI</w:t>
            </w:r>
          </w:p>
        </w:tc>
        <w:tc>
          <w:tcPr>
            <w:tcW w:w="993" w:type="dxa"/>
            <w:shd w:val="clear" w:color="auto" w:fill="E2EFD9" w:themeFill="accent6" w:themeFillTint="33"/>
          </w:tcPr>
          <w:p w14:paraId="5E038436" w14:textId="568C6695" w:rsidR="00C52FB4" w:rsidRPr="00511BB4" w:rsidRDefault="006E049A" w:rsidP="00C52FB4">
            <w:pPr>
              <w:jc w:val="cente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w:t>
            </w:r>
          </w:p>
        </w:tc>
        <w:tc>
          <w:tcPr>
            <w:tcW w:w="992" w:type="dxa"/>
            <w:shd w:val="clear" w:color="auto" w:fill="E2EFD9" w:themeFill="accent6" w:themeFillTint="33"/>
          </w:tcPr>
          <w:p w14:paraId="47F4000E" w14:textId="4E08D62E" w:rsidR="00C52FB4" w:rsidRPr="00511BB4" w:rsidRDefault="006E049A" w:rsidP="00C52FB4">
            <w:pPr>
              <w:jc w:val="cente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w:t>
            </w:r>
          </w:p>
        </w:tc>
        <w:tc>
          <w:tcPr>
            <w:tcW w:w="1417" w:type="dxa"/>
            <w:shd w:val="clear" w:color="auto" w:fill="E2EFD9" w:themeFill="accent6" w:themeFillTint="33"/>
          </w:tcPr>
          <w:p w14:paraId="76B2FD43" w14:textId="440D8AA3" w:rsidR="00C52FB4" w:rsidRPr="00511BB4" w:rsidRDefault="006E049A" w:rsidP="00C52FB4">
            <w:pPr>
              <w:jc w:val="cente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w:t>
            </w:r>
          </w:p>
        </w:tc>
      </w:tr>
      <w:tr w:rsidR="00511BB4" w:rsidRPr="00511BB4" w14:paraId="46778DCE" w14:textId="77777777" w:rsidTr="007B6A6E">
        <w:tc>
          <w:tcPr>
            <w:tcW w:w="1134" w:type="dxa"/>
            <w:shd w:val="clear" w:color="auto" w:fill="auto"/>
          </w:tcPr>
          <w:p w14:paraId="777656DD" w14:textId="4B6C4599" w:rsidR="00C52FB4" w:rsidRPr="00511BB4" w:rsidRDefault="00C52FB4" w:rsidP="0030059C">
            <w:pPr>
              <w:rPr>
                <w:color w:val="000000" w:themeColor="text1"/>
                <w:sz w:val="20"/>
                <w:szCs w:val="20"/>
              </w:rPr>
            </w:pPr>
            <w:r w:rsidRPr="00511BB4">
              <w:rPr>
                <w:color w:val="000000" w:themeColor="text1"/>
                <w:sz w:val="20"/>
                <w:szCs w:val="20"/>
              </w:rPr>
              <w:t>G-MCSFR</w:t>
            </w:r>
            <w:r w:rsidRPr="00511BB4">
              <w:rPr>
                <w:color w:val="000000" w:themeColor="text1"/>
                <w:sz w:val="20"/>
                <w:szCs w:val="20"/>
              </w:rPr>
              <w:sym w:font="Symbol" w:char="F061"/>
            </w:r>
          </w:p>
        </w:tc>
        <w:tc>
          <w:tcPr>
            <w:tcW w:w="993" w:type="dxa"/>
            <w:tcBorders>
              <w:right w:val="single" w:sz="4" w:space="0" w:color="auto"/>
            </w:tcBorders>
            <w:shd w:val="clear" w:color="auto" w:fill="auto"/>
          </w:tcPr>
          <w:p w14:paraId="11EF5E37" w14:textId="66FA5949" w:rsidR="00C52FB4" w:rsidRPr="00511BB4" w:rsidRDefault="00C52FB4" w:rsidP="0030059C">
            <w:pPr>
              <w:rPr>
                <w:color w:val="000000" w:themeColor="text1"/>
                <w:sz w:val="20"/>
                <w:szCs w:val="20"/>
              </w:rPr>
            </w:pPr>
            <w:r w:rsidRPr="00511BB4">
              <w:rPr>
                <w:color w:val="000000" w:themeColor="text1"/>
                <w:sz w:val="20"/>
                <w:szCs w:val="20"/>
              </w:rPr>
              <w:t>1,7,8</w:t>
            </w:r>
          </w:p>
        </w:tc>
        <w:tc>
          <w:tcPr>
            <w:tcW w:w="2126" w:type="dxa"/>
            <w:tcBorders>
              <w:left w:val="single" w:sz="4" w:space="0" w:color="auto"/>
            </w:tcBorders>
            <w:shd w:val="clear" w:color="auto" w:fill="auto"/>
          </w:tcPr>
          <w:p w14:paraId="7CA8B73E" w14:textId="24E588F9" w:rsidR="00C52FB4" w:rsidRPr="00511BB4" w:rsidRDefault="00C52FB4" w:rsidP="0030059C">
            <w:pP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w:t>
            </w:r>
          </w:p>
        </w:tc>
        <w:tc>
          <w:tcPr>
            <w:tcW w:w="1559" w:type="dxa"/>
            <w:shd w:val="clear" w:color="auto" w:fill="auto"/>
          </w:tcPr>
          <w:p w14:paraId="6F8ABA7C" w14:textId="4F537726" w:rsidR="00C52FB4" w:rsidRPr="00511BB4" w:rsidRDefault="00C52FB4" w:rsidP="0030059C">
            <w:pP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w:t>
            </w:r>
          </w:p>
        </w:tc>
        <w:tc>
          <w:tcPr>
            <w:tcW w:w="992" w:type="dxa"/>
            <w:shd w:val="clear" w:color="auto" w:fill="auto"/>
          </w:tcPr>
          <w:p w14:paraId="382115B7" w14:textId="642C1F7D" w:rsidR="00C52FB4" w:rsidRPr="00511BB4" w:rsidRDefault="00C52FB4" w:rsidP="00C52FB4">
            <w:pPr>
              <w:jc w:val="cente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w:t>
            </w:r>
          </w:p>
        </w:tc>
        <w:tc>
          <w:tcPr>
            <w:tcW w:w="993" w:type="dxa"/>
            <w:shd w:val="clear" w:color="auto" w:fill="auto"/>
          </w:tcPr>
          <w:p w14:paraId="684AF242" w14:textId="0BC0E358" w:rsidR="00C52FB4" w:rsidRPr="00511BB4" w:rsidRDefault="00C52FB4" w:rsidP="00C52FB4">
            <w:pPr>
              <w:jc w:val="cente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w:t>
            </w:r>
          </w:p>
        </w:tc>
        <w:tc>
          <w:tcPr>
            <w:tcW w:w="992" w:type="dxa"/>
            <w:shd w:val="clear" w:color="auto" w:fill="auto"/>
          </w:tcPr>
          <w:p w14:paraId="1E3CB395" w14:textId="01DE4DC9" w:rsidR="00C52FB4" w:rsidRPr="00511BB4" w:rsidRDefault="00C52FB4" w:rsidP="00C52FB4">
            <w:pPr>
              <w:jc w:val="cente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w:t>
            </w:r>
          </w:p>
        </w:tc>
        <w:tc>
          <w:tcPr>
            <w:tcW w:w="1417" w:type="dxa"/>
            <w:shd w:val="clear" w:color="auto" w:fill="auto"/>
          </w:tcPr>
          <w:p w14:paraId="19C21A4C" w14:textId="04016578" w:rsidR="00C52FB4" w:rsidRPr="00511BB4" w:rsidRDefault="00C52FB4" w:rsidP="00C52FB4">
            <w:pPr>
              <w:jc w:val="cente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w:t>
            </w:r>
            <w:r w:rsidR="001C48B0" w:rsidRPr="00511BB4">
              <w:rPr>
                <w:rFonts w:ascii="Courier New" w:hAnsi="Courier New" w:cs="Courier New"/>
                <w:color w:val="000000" w:themeColor="text1"/>
                <w:sz w:val="20"/>
                <w:szCs w:val="20"/>
              </w:rPr>
              <w:t>TPEE</w:t>
            </w:r>
          </w:p>
        </w:tc>
      </w:tr>
      <w:tr w:rsidR="00A63A81" w:rsidRPr="00511BB4" w14:paraId="16E83449" w14:textId="77777777" w:rsidTr="007B6A6E">
        <w:tc>
          <w:tcPr>
            <w:tcW w:w="1134" w:type="dxa"/>
            <w:shd w:val="clear" w:color="auto" w:fill="auto"/>
          </w:tcPr>
          <w:p w14:paraId="7387FA84" w14:textId="77777777" w:rsidR="00C52FB4" w:rsidRPr="00511BB4" w:rsidRDefault="00C52FB4" w:rsidP="0030059C">
            <w:pPr>
              <w:rPr>
                <w:color w:val="000000" w:themeColor="text1"/>
                <w:sz w:val="20"/>
                <w:szCs w:val="20"/>
              </w:rPr>
            </w:pPr>
          </w:p>
        </w:tc>
        <w:tc>
          <w:tcPr>
            <w:tcW w:w="993" w:type="dxa"/>
            <w:tcBorders>
              <w:right w:val="single" w:sz="4" w:space="0" w:color="auto"/>
            </w:tcBorders>
            <w:shd w:val="clear" w:color="auto" w:fill="auto"/>
          </w:tcPr>
          <w:p w14:paraId="42A27C42" w14:textId="4CC33490" w:rsidR="00C52FB4" w:rsidRPr="00511BB4" w:rsidRDefault="00C52FB4" w:rsidP="0030059C">
            <w:pPr>
              <w:rPr>
                <w:color w:val="000000" w:themeColor="text1"/>
                <w:sz w:val="20"/>
                <w:szCs w:val="20"/>
              </w:rPr>
            </w:pPr>
            <w:r w:rsidRPr="00511BB4">
              <w:rPr>
                <w:color w:val="000000" w:themeColor="text1"/>
                <w:sz w:val="20"/>
                <w:szCs w:val="20"/>
              </w:rPr>
              <w:t>2</w:t>
            </w:r>
          </w:p>
        </w:tc>
        <w:tc>
          <w:tcPr>
            <w:tcW w:w="2126" w:type="dxa"/>
            <w:tcBorders>
              <w:left w:val="single" w:sz="4" w:space="0" w:color="auto"/>
            </w:tcBorders>
            <w:shd w:val="clear" w:color="auto" w:fill="auto"/>
          </w:tcPr>
          <w:p w14:paraId="1F6813E8" w14:textId="7F9FE508" w:rsidR="00C52FB4" w:rsidRPr="00511BB4" w:rsidRDefault="00C52FB4" w:rsidP="0030059C">
            <w:pP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w:t>
            </w:r>
          </w:p>
        </w:tc>
        <w:tc>
          <w:tcPr>
            <w:tcW w:w="1559" w:type="dxa"/>
            <w:shd w:val="clear" w:color="auto" w:fill="auto"/>
          </w:tcPr>
          <w:p w14:paraId="76D07DA0" w14:textId="2592A17E" w:rsidR="00C52FB4" w:rsidRPr="00511BB4" w:rsidRDefault="00C52FB4" w:rsidP="0030059C">
            <w:pP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w:t>
            </w:r>
          </w:p>
        </w:tc>
        <w:tc>
          <w:tcPr>
            <w:tcW w:w="992" w:type="dxa"/>
            <w:shd w:val="clear" w:color="auto" w:fill="auto"/>
          </w:tcPr>
          <w:p w14:paraId="377054DE" w14:textId="065A4B09" w:rsidR="00C52FB4" w:rsidRPr="00511BB4" w:rsidRDefault="00C52FB4" w:rsidP="00C52FB4">
            <w:pPr>
              <w:jc w:val="cente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+SESSL</w:t>
            </w:r>
          </w:p>
        </w:tc>
        <w:tc>
          <w:tcPr>
            <w:tcW w:w="993" w:type="dxa"/>
            <w:shd w:val="clear" w:color="auto" w:fill="auto"/>
          </w:tcPr>
          <w:p w14:paraId="6B74984B" w14:textId="50FD5C74" w:rsidR="00C52FB4" w:rsidRPr="00511BB4" w:rsidRDefault="00C52FB4" w:rsidP="00C52FB4">
            <w:pPr>
              <w:jc w:val="cente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w:t>
            </w:r>
          </w:p>
        </w:tc>
        <w:tc>
          <w:tcPr>
            <w:tcW w:w="992" w:type="dxa"/>
            <w:shd w:val="clear" w:color="auto" w:fill="auto"/>
          </w:tcPr>
          <w:p w14:paraId="730378AB" w14:textId="22D0B339" w:rsidR="00C52FB4" w:rsidRPr="00511BB4" w:rsidRDefault="00C52FB4" w:rsidP="00C52FB4">
            <w:pPr>
              <w:jc w:val="cente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w:t>
            </w:r>
          </w:p>
        </w:tc>
        <w:tc>
          <w:tcPr>
            <w:tcW w:w="1417" w:type="dxa"/>
            <w:shd w:val="clear" w:color="auto" w:fill="auto"/>
          </w:tcPr>
          <w:p w14:paraId="67392909" w14:textId="3B784675" w:rsidR="00C52FB4" w:rsidRPr="00511BB4" w:rsidRDefault="00C52FB4" w:rsidP="00C52FB4">
            <w:pPr>
              <w:jc w:val="center"/>
              <w:rPr>
                <w:rFonts w:ascii="Courier New" w:hAnsi="Courier New" w:cs="Courier New"/>
                <w:color w:val="000000" w:themeColor="text1"/>
                <w:sz w:val="20"/>
                <w:szCs w:val="20"/>
              </w:rPr>
            </w:pPr>
            <w:r w:rsidRPr="00511BB4">
              <w:rPr>
                <w:rFonts w:ascii="Courier New" w:hAnsi="Courier New" w:cs="Courier New"/>
                <w:color w:val="000000" w:themeColor="text1"/>
                <w:sz w:val="20"/>
                <w:szCs w:val="20"/>
              </w:rPr>
              <w:t>-</w:t>
            </w:r>
          </w:p>
        </w:tc>
      </w:tr>
    </w:tbl>
    <w:p w14:paraId="416F005D" w14:textId="77777777" w:rsidR="0095235F" w:rsidRPr="00511BB4" w:rsidRDefault="0095235F" w:rsidP="0095235F">
      <w:pPr>
        <w:rPr>
          <w:color w:val="000000" w:themeColor="text1"/>
        </w:rPr>
      </w:pPr>
    </w:p>
    <w:p w14:paraId="5A6DCFEB" w14:textId="77777777" w:rsidR="0095235F" w:rsidRPr="00511BB4" w:rsidRDefault="0095235F" w:rsidP="0095235F">
      <w:pPr>
        <w:rPr>
          <w:color w:val="000000" w:themeColor="text1"/>
        </w:rPr>
      </w:pPr>
    </w:p>
    <w:p w14:paraId="001B53CD" w14:textId="013C0C17" w:rsidR="0095235F" w:rsidRPr="00511BB4" w:rsidRDefault="001A3931" w:rsidP="001A3931">
      <w:pPr>
        <w:rPr>
          <w:rFonts w:ascii="Courier New" w:hAnsi="Courier New" w:cs="Courier New"/>
          <w:color w:val="000000" w:themeColor="text1"/>
          <w:sz w:val="20"/>
          <w:szCs w:val="20"/>
          <w:lang w:val="en-US"/>
        </w:rPr>
      </w:pPr>
      <w:r w:rsidRPr="00511BB4">
        <w:rPr>
          <w:rFonts w:ascii="Times New Roman" w:hAnsi="Times New Roman" w:cs="Times New Roman"/>
          <w:color w:val="000000" w:themeColor="text1"/>
          <w:lang w:val="en-US"/>
        </w:rPr>
        <w:t xml:space="preserve">*Experimentally determined, </w:t>
      </w:r>
      <w:r w:rsidRPr="00511BB4">
        <w:rPr>
          <w:rFonts w:ascii="Courier New" w:hAnsi="Courier New" w:cs="Courier New"/>
          <w:color w:val="000000" w:themeColor="text1"/>
          <w:lang w:val="en-US"/>
        </w:rPr>
        <w:t>+</w:t>
      </w:r>
      <w:proofErr w:type="spellStart"/>
      <w:r w:rsidRPr="00511BB4">
        <w:rPr>
          <w:rFonts w:ascii="Courier New" w:hAnsi="Courier New" w:cs="Courier New"/>
          <w:color w:val="000000" w:themeColor="text1"/>
          <w:lang w:val="en-US"/>
        </w:rPr>
        <w:t>KCSTWPLP</w:t>
      </w:r>
      <w:r w:rsidR="00BB3887" w:rsidRPr="00511BB4">
        <w:rPr>
          <w:rFonts w:ascii="Courier New" w:hAnsi="Courier New" w:cs="Courier New"/>
          <w:color w:val="000000" w:themeColor="text1"/>
          <w:lang w:val="en-US"/>
        </w:rPr>
        <w:t>Q</w:t>
      </w:r>
      <w:r w:rsidR="00BB3887" w:rsidRPr="00511BB4">
        <w:rPr>
          <w:rFonts w:ascii="Times New Roman" w:hAnsi="Times New Roman" w:cs="Times New Roman"/>
          <w:color w:val="000000" w:themeColor="text1"/>
          <w:lang w:val="en-US"/>
        </w:rPr>
        <w:t>is</w:t>
      </w:r>
      <w:proofErr w:type="spellEnd"/>
      <w:r w:rsidR="00BB3887" w:rsidRPr="00511BB4">
        <w:rPr>
          <w:rFonts w:ascii="Times New Roman" w:hAnsi="Times New Roman" w:cs="Times New Roman"/>
          <w:color w:val="000000" w:themeColor="text1"/>
          <w:lang w:val="en-US"/>
        </w:rPr>
        <w:t xml:space="preserve"> n</w:t>
      </w:r>
      <w:r w:rsidRPr="00511BB4">
        <w:rPr>
          <w:rFonts w:ascii="Times New Roman" w:hAnsi="Times New Roman" w:cs="Times New Roman"/>
          <w:color w:val="000000" w:themeColor="text1"/>
          <w:lang w:val="en-US"/>
        </w:rPr>
        <w:t>on-canonical</w:t>
      </w:r>
      <w:r w:rsidR="00BB3887" w:rsidRPr="00511BB4">
        <w:rPr>
          <w:rFonts w:ascii="Times New Roman" w:hAnsi="Times New Roman" w:cs="Times New Roman"/>
          <w:color w:val="000000" w:themeColor="text1"/>
          <w:lang w:val="en-US"/>
        </w:rPr>
        <w:t xml:space="preserve"> positioned </w:t>
      </w:r>
      <w:r w:rsidRPr="00511BB4">
        <w:rPr>
          <w:rFonts w:ascii="Times New Roman" w:hAnsi="Times New Roman" w:cs="Times New Roman"/>
          <w:color w:val="000000" w:themeColor="text1"/>
          <w:lang w:val="en-US"/>
        </w:rPr>
        <w:t>6 residues N-terminal to the predicted site and likely part of binding site</w:t>
      </w:r>
      <w:r w:rsidR="00BB7801" w:rsidRPr="00511BB4">
        <w:rPr>
          <w:rFonts w:ascii="Times New Roman" w:hAnsi="Times New Roman" w:cs="Times New Roman"/>
          <w:color w:val="000000" w:themeColor="text1"/>
          <w:lang w:val="en-US"/>
        </w:rPr>
        <w:t xml:space="preserve"> </w:t>
      </w:r>
      <w:r w:rsidR="00BB7801" w:rsidRPr="00511BB4">
        <w:rPr>
          <w:rFonts w:ascii="Times New Roman" w:hAnsi="Times New Roman" w:cs="Times New Roman"/>
          <w:color w:val="000000" w:themeColor="text1"/>
          <w:lang w:val="en-US"/>
        </w:rPr>
        <w:fldChar w:fldCharType="begin" w:fldLock="1"/>
      </w:r>
      <w:r w:rsidR="00BB7801" w:rsidRPr="00511BB4">
        <w:rPr>
          <w:rFonts w:ascii="Times New Roman" w:hAnsi="Times New Roman" w:cs="Times New Roman"/>
          <w:color w:val="000000" w:themeColor="text1"/>
          <w:lang w:val="en-US"/>
        </w:rPr>
        <w:instrText>ADDIN CSL_CITATION {"citationItems":[{"id":"ITEM-1","itemData":{"DOI":"10.1074/jbc.M302910200","ISSN":"00219258","abstract":"The prolactin receptor (PrlR) is a member of the cytokine receptor superfamily that lacks an intrinsic kinase domain and relies on the cytoplasmic Jak tyrosine kinases to transduce signals. Prolactin-induced Jak2 activation and consequent tyrosine phosphorylation of the receptor and downstream signaling molecules have been studied, but phosphorylation of the PrlR on serine or threonine residues has not been reported. Here we describe a novel interaction between the PrlR and the phosphoserine/phosphothreonine-binding 14-3-3 proteins. This association is mediated by the KCST391WP motif, which occurs in the major functional isoform of the human receptor and is conserved among a wide variety of species. Mutagenesis of threonine 391 to alanine significantly impaired 14-3-3 binding to the PrlR in both glutathione S-transferase pulldown and coimmunoprecipitation assays. In breast carcinoma and mouse mammary epithelial cell lines, the endogenous receptor was found to associate with glutathione S-transferase-14.3-3-3 proteins independent of prolactin stimulation. A phospho-specific peptide antibody was generated and used to demonstrate phosphorylation of Thr391 in vivo. Phosphorylation of this site was found to be sensitive to okadaic acid, a specific inhibitor of serine/threonine protein phosphatases. Interestingly, the T391A PrlR mutant exhibited increased basal and prolactin-induced tyrosine phosphorylation compared with the wild-type receptor. This was accompanied by a ligand-induced increase in protein kinase B and Erk activation but not that of Stat5a. Phosphorylation of the receptor on Thr391 may therefore provide a new mechanism by which prolactin signaling is attenuated.","author":[{"dropping-particle":"","family":"Olayioye","given":"Monilola A.","non-dropping-particle":"","parse-names":false,"suffix":""},{"dropping-particle":"","family":"Guthridge","given":"Mark A.","non-dropping-particle":"","parse-names":false,"suffix":""},{"dropping-particle":"","family":"Stomski","given":"Frank C.","non-dropping-particle":"","parse-names":false,"suffix":""},{"dropping-particle":"","family":"Lopez","given":"Angel F.","non-dropping-particle":"","parse-names":false,"suffix":""},{"dropping-particle":"","family":"Visvader","given":"Jane E.","non-dropping-particle":"","parse-names":false,"suffix":""},{"dropping-particle":"","family":"Lindeman","given":"Geoffrey J.","non-dropping-particle":"","parse-names":false,"suffix":""}],"container-title":"Journal of Biological Chemistry","id":"ITEM-1","issue":"35","issued":{"date-parts":[["2003","8","29"]]},"page":"32929-32935","publisher":"American Society for Biochemistry and Molecular Biology","title":"Threonine 391 phosphorylation of the human prolactin receptor mediates a novel interaction with 14-3-3 proteins","type":"article-journal","volume":"278"},"uris":["http://www.mendeley.com/documents/?uuid=256db944-abac-308b-adac-9d5150cca6b8"]}],"mendeley":{"formattedCitation":"[3]","plainTextFormattedCitation":"[3]","previouslyFormattedCitation":"[3]"},"properties":{"noteIndex":0},"schema":"https://github.com/citation-style-language/schema/raw/master/csl-citation.json"}</w:instrText>
      </w:r>
      <w:r w:rsidR="00BB7801" w:rsidRPr="00511BB4">
        <w:rPr>
          <w:rFonts w:ascii="Times New Roman" w:hAnsi="Times New Roman" w:cs="Times New Roman"/>
          <w:color w:val="000000" w:themeColor="text1"/>
          <w:lang w:val="en-US"/>
        </w:rPr>
        <w:fldChar w:fldCharType="separate"/>
      </w:r>
      <w:r w:rsidR="00BB7801" w:rsidRPr="00511BB4">
        <w:rPr>
          <w:rFonts w:ascii="Times New Roman" w:hAnsi="Times New Roman" w:cs="Times New Roman"/>
          <w:noProof/>
          <w:color w:val="000000" w:themeColor="text1"/>
          <w:lang w:val="en-US"/>
        </w:rPr>
        <w:t>[3]</w:t>
      </w:r>
      <w:r w:rsidR="00BB7801" w:rsidRPr="00511BB4">
        <w:rPr>
          <w:rFonts w:ascii="Times New Roman" w:hAnsi="Times New Roman" w:cs="Times New Roman"/>
          <w:color w:val="000000" w:themeColor="text1"/>
          <w:lang w:val="en-US"/>
        </w:rPr>
        <w:fldChar w:fldCharType="end"/>
      </w:r>
      <w:r w:rsidR="00BB7801" w:rsidRPr="00511BB4">
        <w:rPr>
          <w:rFonts w:ascii="Times New Roman" w:hAnsi="Times New Roman" w:cs="Times New Roman"/>
          <w:color w:val="000000" w:themeColor="text1"/>
          <w:lang w:val="en-US"/>
        </w:rPr>
        <w:t>.</w:t>
      </w:r>
    </w:p>
    <w:p w14:paraId="5B018F71" w14:textId="4B7FF333" w:rsidR="009C6653" w:rsidRPr="00511BB4" w:rsidRDefault="00C3202F" w:rsidP="00305557">
      <w:pPr>
        <w:spacing w:line="360" w:lineRule="auto"/>
        <w:jc w:val="both"/>
        <w:rPr>
          <w:rFonts w:ascii="Times New Roman" w:hAnsi="Times New Roman" w:cs="Times New Roman"/>
          <w:color w:val="000000" w:themeColor="text1"/>
          <w:lang w:val="en-US"/>
        </w:rPr>
      </w:pPr>
      <w:r w:rsidRPr="00511BB4">
        <w:rPr>
          <w:rFonts w:ascii="Times New Roman" w:hAnsi="Times New Roman" w:cs="Times New Roman"/>
          <w:color w:val="000000" w:themeColor="text1"/>
          <w:lang w:val="en-US"/>
        </w:rPr>
        <w:t>**Minor TRAF sites</w:t>
      </w:r>
    </w:p>
    <w:p w14:paraId="2C015110" w14:textId="45197CCA" w:rsidR="009C6653" w:rsidRPr="00511BB4" w:rsidRDefault="009C6653" w:rsidP="00305557">
      <w:pPr>
        <w:spacing w:line="360" w:lineRule="auto"/>
        <w:jc w:val="both"/>
        <w:rPr>
          <w:rFonts w:ascii="Times New Roman" w:hAnsi="Times New Roman" w:cs="Times New Roman"/>
          <w:b/>
          <w:color w:val="000000" w:themeColor="text1"/>
          <w:lang w:val="en-US"/>
        </w:rPr>
      </w:pPr>
      <w:r w:rsidRPr="00511BB4">
        <w:rPr>
          <w:rFonts w:ascii="Times New Roman" w:hAnsi="Times New Roman" w:cs="Times New Roman"/>
          <w:color w:val="000000" w:themeColor="text1"/>
          <w:lang w:val="en-US"/>
        </w:rPr>
        <w:br w:type="column"/>
      </w:r>
      <w:r w:rsidRPr="00511BB4">
        <w:rPr>
          <w:rFonts w:ascii="Times New Roman" w:hAnsi="Times New Roman" w:cs="Times New Roman"/>
          <w:b/>
          <w:color w:val="000000" w:themeColor="text1"/>
          <w:lang w:val="en-US"/>
        </w:rPr>
        <w:lastRenderedPageBreak/>
        <w:t>Supplemental data</w:t>
      </w:r>
    </w:p>
    <w:p w14:paraId="7DD53E06" w14:textId="78B97AEA" w:rsidR="009C6653" w:rsidRPr="00511BB4" w:rsidRDefault="009C6653" w:rsidP="00305557">
      <w:pPr>
        <w:spacing w:line="360" w:lineRule="auto"/>
        <w:jc w:val="both"/>
        <w:rPr>
          <w:rFonts w:ascii="Times New Roman" w:hAnsi="Times New Roman" w:cs="Times New Roman"/>
          <w:color w:val="000000" w:themeColor="text1"/>
          <w:lang w:val="en-US"/>
        </w:rPr>
      </w:pPr>
    </w:p>
    <w:p w14:paraId="5CEC1E8D" w14:textId="77777777" w:rsidR="009C6653" w:rsidRPr="00511BB4" w:rsidRDefault="009C6653" w:rsidP="009C6653">
      <w:pPr>
        <w:rPr>
          <w:rFonts w:ascii="Times New Roman" w:hAnsi="Times New Roman" w:cs="Times New Roman"/>
          <w:b/>
          <w:color w:val="000000" w:themeColor="text1"/>
          <w:lang w:val="en-US"/>
        </w:rPr>
      </w:pPr>
      <w:r w:rsidRPr="00511BB4">
        <w:rPr>
          <w:rFonts w:ascii="Times New Roman" w:hAnsi="Times New Roman" w:cs="Times New Roman"/>
          <w:b/>
          <w:color w:val="000000" w:themeColor="text1"/>
          <w:lang w:val="en-US"/>
        </w:rPr>
        <w:t>Interpretation of the diagram of states and conformational properties</w:t>
      </w:r>
    </w:p>
    <w:p w14:paraId="7EAD6441" w14:textId="77777777" w:rsidR="009C6653" w:rsidRPr="00511BB4" w:rsidRDefault="009C6653" w:rsidP="00305557">
      <w:pPr>
        <w:spacing w:line="360" w:lineRule="auto"/>
        <w:jc w:val="both"/>
        <w:rPr>
          <w:rFonts w:ascii="Times New Roman" w:hAnsi="Times New Roman" w:cs="Times New Roman"/>
          <w:color w:val="000000" w:themeColor="text1"/>
          <w:lang w:val="en-US"/>
        </w:rPr>
      </w:pPr>
    </w:p>
    <w:p w14:paraId="5F1D72D1" w14:textId="17BC87B7" w:rsidR="009C6653" w:rsidRPr="00511BB4" w:rsidRDefault="009C6653" w:rsidP="009C6653">
      <w:pPr>
        <w:spacing w:line="360" w:lineRule="auto"/>
        <w:jc w:val="both"/>
        <w:rPr>
          <w:rFonts w:ascii="Times New Roman" w:hAnsi="Times New Roman" w:cs="Times New Roman"/>
          <w:color w:val="000000" w:themeColor="text1"/>
          <w:lang w:val="en-US"/>
        </w:rPr>
      </w:pPr>
      <w:r w:rsidRPr="00511BB4">
        <w:rPr>
          <w:rFonts w:ascii="Times New Roman" w:hAnsi="Times New Roman" w:cs="Times New Roman"/>
          <w:color w:val="000000" w:themeColor="text1"/>
          <w:lang w:val="en-US"/>
        </w:rPr>
        <w:t>IDPs have been classified into</w:t>
      </w:r>
      <w:r w:rsidR="00D44C75" w:rsidRPr="00511BB4">
        <w:rPr>
          <w:rFonts w:ascii="Times New Roman" w:hAnsi="Times New Roman" w:cs="Times New Roman"/>
          <w:color w:val="000000" w:themeColor="text1"/>
          <w:lang w:val="en-US"/>
        </w:rPr>
        <w:t xml:space="preserve"> diagram of states with</w:t>
      </w:r>
      <w:r w:rsidRPr="00511BB4">
        <w:rPr>
          <w:rFonts w:ascii="Times New Roman" w:hAnsi="Times New Roman" w:cs="Times New Roman"/>
          <w:color w:val="000000" w:themeColor="text1"/>
          <w:lang w:val="en-US"/>
        </w:rPr>
        <w:t xml:space="preserve"> five compositional groups based on their fraction of positively charged residues (f</w:t>
      </w:r>
      <w:r w:rsidRPr="00511BB4">
        <w:rPr>
          <w:rFonts w:ascii="Times New Roman" w:hAnsi="Times New Roman" w:cs="Times New Roman"/>
          <w:color w:val="000000" w:themeColor="text1"/>
          <w:vertAlign w:val="superscript"/>
          <w:lang w:val="en-US"/>
        </w:rPr>
        <w:t>+</w:t>
      </w:r>
      <w:r w:rsidRPr="00511BB4">
        <w:rPr>
          <w:rFonts w:ascii="Times New Roman" w:hAnsi="Times New Roman" w:cs="Times New Roman"/>
          <w:color w:val="000000" w:themeColor="text1"/>
          <w:lang w:val="en-US"/>
        </w:rPr>
        <w:t>) and fraction of negatively charged residues (f</w:t>
      </w:r>
      <w:r w:rsidRPr="00511BB4">
        <w:rPr>
          <w:rFonts w:ascii="Times New Roman" w:hAnsi="Times New Roman" w:cs="Times New Roman"/>
          <w:color w:val="000000" w:themeColor="text1"/>
          <w:vertAlign w:val="superscript"/>
          <w:lang w:val="en-US"/>
        </w:rPr>
        <w:t>-</w:t>
      </w:r>
      <w:r w:rsidRPr="00511BB4">
        <w:rPr>
          <w:rFonts w:ascii="Times New Roman" w:hAnsi="Times New Roman" w:cs="Times New Roman"/>
          <w:color w:val="000000" w:themeColor="text1"/>
          <w:lang w:val="en-US"/>
        </w:rPr>
        <w:t>)</w:t>
      </w:r>
      <w:r w:rsidR="00BB7801" w:rsidRPr="00511BB4">
        <w:rPr>
          <w:rFonts w:ascii="Times New Roman" w:hAnsi="Times New Roman" w:cs="Times New Roman"/>
          <w:color w:val="000000" w:themeColor="text1"/>
          <w:lang w:val="en-US"/>
        </w:rPr>
        <w:t xml:space="preserve"> </w:t>
      </w:r>
      <w:r w:rsidR="00BB7801" w:rsidRPr="00511BB4">
        <w:rPr>
          <w:rFonts w:ascii="Times New Roman" w:hAnsi="Times New Roman" w:cs="Times New Roman"/>
          <w:color w:val="000000" w:themeColor="text1"/>
          <w:lang w:val="en-US"/>
        </w:rPr>
        <w:fldChar w:fldCharType="begin" w:fldLock="1"/>
      </w:r>
      <w:r w:rsidR="00720D89" w:rsidRPr="00511BB4">
        <w:rPr>
          <w:rFonts w:ascii="Times New Roman" w:hAnsi="Times New Roman" w:cs="Times New Roman"/>
          <w:color w:val="000000" w:themeColor="text1"/>
          <w:lang w:val="en-US"/>
        </w:rPr>
        <w:instrText>ADDIN CSL_CITATION {"citationItems":[{"id":"ITEM-1","itemData":{"author":[{"dropping-particle":"","family":"Ruff","given":"Kiersten M.","non-dropping-particle":"","parse-names":false,"suffix":""}],"chapter-number":"18","container-title":"Intrinsically Disordered Proteins: Methods and Protocols, Methods in Molecular Biology","editor":[{"dropping-particle":"","family":"Kragelund","given":"Birthe B.","non-dropping-particle":"","parse-names":false,"suffix":""},{"dropping-particle":"","family":"Skriver","given":"Karen","non-dropping-particle":"","parse-names":false,"suffix":""}],"id":"ITEM-1","issued":{"date-parts":[["2020"]]},"publisher":"Springer Science+Business Media, LLC, part of Springer Nature","title":"Predicting Conformational Properties of Intrinsically Disordered Proteins from Sequence","type":"article-journal","volume":"2141"},"uris":["http://www.mendeley.com/documents/?uuid=be8944e0-9fbf-4051-92ed-e484592090db"]},{"id":"ITEM-2","itemData":{"author":[{"dropping-particle":"","family":"Ginell","given":"Garrett M.","non-dropping-particle":"","parse-names":false,"suffix":""},{"dropping-particle":"","family":"Holehouse","given":"Alex S.","non-dropping-particle":"","parse-names":false,"suffix":""}],"chapter-number":"5","container-title":"Intrinsically Disordered Proteins: Methods and Protocols, Methods in Molecular Biology, vol 2141","editor":[{"dropping-particle":"","family":"Kragelund","given":"Birthe B.","non-dropping-particle":"","parse-names":false,"suffix":""},{"dropping-particle":"","family":"Skriver","given":"Karen","non-dropping-particle":"","parse-names":false,"suffix":""}],"id":"ITEM-2","issued":{"date-parts":[["2020"]]},"publisher":"Springer Science+Business Media, LLC, part of Springer Nature 2020","title":"Analyzing the Sequences of Intrinsically Disordered Regions with CIDER and localCIDER","type":"chapter"},"uris":["http://www.mendeley.com/documents/?uuid=c2a52091-6b15-474e-aa1b-fad50a9501f5"]},{"id":"ITEM-3","itemData":{"DOI":"10.1073/pnas.1304749110","ISSN":"0027-8424","author":[{"dropping-particle":"","family":"Das","given":"R. K.","non-dropping-particle":"","parse-names":false,"suffix":""},{"dropping-particle":"V.","family":"Pappu","given":"R.","non-dropping-particle":"","parse-names":false,"suffix":""}],"container-title":"Proceedings of the National Academy of Sciences","id":"ITEM-3","issue":"33","issued":{"date-parts":[["2013","8","13"]]},"page":"13392-13397","title":"Conformations of intrinsically disordered proteins are influenced by linear sequence distributions of oppositely charged residues","type":"article-journal","volume":"110"},"uris":["http://www.mendeley.com/documents/?uuid=8b8decbb-7ea6-478c-a727-d973fc056646"]}],"mendeley":{"formattedCitation":"[4–6]","plainTextFormattedCitation":"[4–6]","previouslyFormattedCitation":"[4–6]"},"properties":{"noteIndex":0},"schema":"https://github.com/citation-style-language/schema/raw/master/csl-citation.json"}</w:instrText>
      </w:r>
      <w:r w:rsidR="00BB7801" w:rsidRPr="00511BB4">
        <w:rPr>
          <w:rFonts w:ascii="Times New Roman" w:hAnsi="Times New Roman" w:cs="Times New Roman"/>
          <w:color w:val="000000" w:themeColor="text1"/>
          <w:lang w:val="en-US"/>
        </w:rPr>
        <w:fldChar w:fldCharType="separate"/>
      </w:r>
      <w:r w:rsidR="00BB7801" w:rsidRPr="00511BB4">
        <w:rPr>
          <w:rFonts w:ascii="Times New Roman" w:hAnsi="Times New Roman" w:cs="Times New Roman"/>
          <w:noProof/>
          <w:color w:val="000000" w:themeColor="text1"/>
          <w:lang w:val="en-US"/>
        </w:rPr>
        <w:t>[4–6]</w:t>
      </w:r>
      <w:r w:rsidR="00BB7801" w:rsidRPr="00511BB4">
        <w:rPr>
          <w:rFonts w:ascii="Times New Roman" w:hAnsi="Times New Roman" w:cs="Times New Roman"/>
          <w:color w:val="000000" w:themeColor="text1"/>
          <w:lang w:val="en-US"/>
        </w:rPr>
        <w:fldChar w:fldCharType="end"/>
      </w:r>
      <w:r w:rsidR="00BB7801" w:rsidRPr="00511BB4">
        <w:rPr>
          <w:rFonts w:ascii="Times New Roman" w:hAnsi="Times New Roman" w:cs="Times New Roman"/>
          <w:color w:val="000000" w:themeColor="text1"/>
          <w:lang w:val="en-US"/>
        </w:rPr>
        <w:t>.</w:t>
      </w:r>
      <w:r w:rsidRPr="00511BB4">
        <w:rPr>
          <w:rFonts w:ascii="Times New Roman" w:hAnsi="Times New Roman" w:cs="Times New Roman"/>
          <w:color w:val="000000" w:themeColor="text1"/>
          <w:lang w:val="en-US"/>
        </w:rPr>
        <w:t xml:space="preserve"> These two global parameters are combined into two measures underlying a diagram of states: the fraction of charged residues (FCR = f</w:t>
      </w:r>
      <w:r w:rsidRPr="00511BB4">
        <w:rPr>
          <w:rFonts w:ascii="Times New Roman" w:hAnsi="Times New Roman" w:cs="Times New Roman"/>
          <w:color w:val="000000" w:themeColor="text1"/>
          <w:vertAlign w:val="superscript"/>
          <w:lang w:val="en-US"/>
        </w:rPr>
        <w:t>+</w:t>
      </w:r>
      <w:r w:rsidRPr="00511BB4">
        <w:rPr>
          <w:rFonts w:ascii="Times New Roman" w:hAnsi="Times New Roman" w:cs="Times New Roman"/>
          <w:color w:val="000000" w:themeColor="text1"/>
          <w:lang w:val="en-US"/>
        </w:rPr>
        <w:t xml:space="preserve"> + f</w:t>
      </w:r>
      <w:r w:rsidRPr="00511BB4">
        <w:rPr>
          <w:rFonts w:ascii="Times New Roman" w:hAnsi="Times New Roman" w:cs="Times New Roman"/>
          <w:color w:val="000000" w:themeColor="text1"/>
          <w:vertAlign w:val="superscript"/>
          <w:lang w:val="en-US"/>
        </w:rPr>
        <w:t>-</w:t>
      </w:r>
      <w:r w:rsidRPr="00511BB4">
        <w:rPr>
          <w:rFonts w:ascii="Times New Roman" w:hAnsi="Times New Roman" w:cs="Times New Roman"/>
          <w:color w:val="000000" w:themeColor="text1"/>
          <w:lang w:val="en-US"/>
        </w:rPr>
        <w:t>) and the net charge per residue (NC</w:t>
      </w:r>
      <w:r w:rsidR="00451ECB" w:rsidRPr="00511BB4">
        <w:rPr>
          <w:rFonts w:ascii="Times New Roman" w:hAnsi="Times New Roman" w:cs="Times New Roman"/>
          <w:color w:val="000000" w:themeColor="text1"/>
          <w:lang w:val="en-US"/>
        </w:rPr>
        <w:t>P</w:t>
      </w:r>
      <w:r w:rsidRPr="00511BB4">
        <w:rPr>
          <w:rFonts w:ascii="Times New Roman" w:hAnsi="Times New Roman" w:cs="Times New Roman"/>
          <w:color w:val="000000" w:themeColor="text1"/>
          <w:lang w:val="en-US"/>
        </w:rPr>
        <w:t>R = f</w:t>
      </w:r>
      <w:r w:rsidRPr="00511BB4">
        <w:rPr>
          <w:rFonts w:ascii="Times New Roman" w:hAnsi="Times New Roman" w:cs="Times New Roman"/>
          <w:color w:val="000000" w:themeColor="text1"/>
          <w:vertAlign w:val="superscript"/>
          <w:lang w:val="en-US"/>
        </w:rPr>
        <w:t>+</w:t>
      </w:r>
      <w:r w:rsidRPr="00511BB4">
        <w:rPr>
          <w:rFonts w:ascii="Times New Roman" w:hAnsi="Times New Roman" w:cs="Times New Roman"/>
          <w:color w:val="000000" w:themeColor="text1"/>
          <w:lang w:val="en-US"/>
        </w:rPr>
        <w:t xml:space="preserve"> </w:t>
      </w:r>
      <w:proofErr w:type="gramStart"/>
      <w:r w:rsidRPr="00511BB4">
        <w:rPr>
          <w:rFonts w:ascii="Times New Roman" w:hAnsi="Times New Roman" w:cs="Times New Roman"/>
          <w:color w:val="000000" w:themeColor="text1"/>
          <w:lang w:val="en-US"/>
        </w:rPr>
        <w:t>-  f</w:t>
      </w:r>
      <w:proofErr w:type="gramEnd"/>
      <w:r w:rsidRPr="00511BB4">
        <w:rPr>
          <w:rFonts w:ascii="Times New Roman" w:hAnsi="Times New Roman" w:cs="Times New Roman"/>
          <w:color w:val="000000" w:themeColor="text1"/>
          <w:vertAlign w:val="superscript"/>
          <w:lang w:val="en-US"/>
        </w:rPr>
        <w:t>-</w:t>
      </w:r>
      <w:r w:rsidRPr="00511BB4">
        <w:rPr>
          <w:rFonts w:ascii="Times New Roman" w:hAnsi="Times New Roman" w:cs="Times New Roman"/>
          <w:color w:val="000000" w:themeColor="text1"/>
          <w:lang w:val="en-US"/>
        </w:rPr>
        <w:t>). If both FCR and |NCPR| are below 0.25, the IDR fall into region 1 (R1) of globules and tadpoles. The charge deficiency of R1 results in a preference for intra-chain interactions and hence, compact, but still dynamic, heterogeneous conformational ensembles. However, it should be noted that sequences belonging to R1 have been shown to both take on extended and compact ensembles</w:t>
      </w:r>
      <w:r w:rsidR="00BB7801" w:rsidRPr="00511BB4">
        <w:rPr>
          <w:rFonts w:ascii="Times New Roman" w:hAnsi="Times New Roman" w:cs="Times New Roman"/>
          <w:color w:val="000000" w:themeColor="text1"/>
          <w:lang w:val="en-US"/>
        </w:rPr>
        <w:t xml:space="preserve"> </w:t>
      </w:r>
      <w:r w:rsidR="00BB7801" w:rsidRPr="00511BB4">
        <w:rPr>
          <w:rFonts w:ascii="Times New Roman" w:hAnsi="Times New Roman" w:cs="Times New Roman"/>
          <w:color w:val="000000" w:themeColor="text1"/>
          <w:lang w:val="en-US"/>
        </w:rPr>
        <w:fldChar w:fldCharType="begin" w:fldLock="1"/>
      </w:r>
      <w:r w:rsidR="00720D89" w:rsidRPr="00511BB4">
        <w:rPr>
          <w:rFonts w:ascii="Times New Roman" w:hAnsi="Times New Roman" w:cs="Times New Roman"/>
          <w:color w:val="000000" w:themeColor="text1"/>
          <w:lang w:val="en-US"/>
        </w:rPr>
        <w:instrText>ADDIN CSL_CITATION {"citationItems":[{"id":"ITEM-1","itemData":{"author":[{"dropping-particle":"","family":"Ginell","given":"Garrett M.","non-dropping-particle":"","parse-names":false,"suffix":""},{"dropping-particle":"","family":"Holehouse","given":"Alex S.","non-dropping-particle":"","parse-names":false,"suffix":""}],"chapter-number":"5","container-title":"Intrinsically Disordered Proteins: Methods and Protocols, Methods in Molecular Biology, vol 2141","editor":[{"dropping-particle":"","family":"Kragelund","given":"Birthe B.","non-dropping-particle":"","parse-names":false,"suffix":""},{"dropping-particle":"","family":"Skriver","given":"Karen","non-dropping-particle":"","parse-names":false,"suffix":""}],"id":"ITEM-1","issued":{"date-parts":[["2020"]]},"publisher":"Springer Science+Business Media, LLC, part of Springer Nature 2020","title":"Analyzing the Sequences of Intrinsically Disordered Regions with CIDER and localCIDER","type":"chapter"},"uris":["http://www.mendeley.com/documents/?uuid=c2a52091-6b15-474e-aa1b-fad50a9501f5"]}],"mendeley":{"formattedCitation":"[5]","plainTextFormattedCitation":"[5]","previouslyFormattedCitation":"[5]"},"properties":{"noteIndex":0},"schema":"https://github.com/citation-style-language/schema/raw/master/csl-citation.json"}</w:instrText>
      </w:r>
      <w:r w:rsidR="00BB7801" w:rsidRPr="00511BB4">
        <w:rPr>
          <w:rFonts w:ascii="Times New Roman" w:hAnsi="Times New Roman" w:cs="Times New Roman"/>
          <w:color w:val="000000" w:themeColor="text1"/>
          <w:lang w:val="en-US"/>
        </w:rPr>
        <w:fldChar w:fldCharType="separate"/>
      </w:r>
      <w:r w:rsidR="00BB7801" w:rsidRPr="00511BB4">
        <w:rPr>
          <w:rFonts w:ascii="Times New Roman" w:hAnsi="Times New Roman" w:cs="Times New Roman"/>
          <w:noProof/>
          <w:color w:val="000000" w:themeColor="text1"/>
          <w:lang w:val="en-US"/>
        </w:rPr>
        <w:t>[5]</w:t>
      </w:r>
      <w:r w:rsidR="00BB7801" w:rsidRPr="00511BB4">
        <w:rPr>
          <w:rFonts w:ascii="Times New Roman" w:hAnsi="Times New Roman" w:cs="Times New Roman"/>
          <w:color w:val="000000" w:themeColor="text1"/>
          <w:lang w:val="en-US"/>
        </w:rPr>
        <w:fldChar w:fldCharType="end"/>
      </w:r>
      <w:r w:rsidR="00BB7801" w:rsidRPr="00511BB4">
        <w:rPr>
          <w:rFonts w:ascii="Times New Roman" w:hAnsi="Times New Roman" w:cs="Times New Roman"/>
          <w:color w:val="000000" w:themeColor="text1"/>
          <w:lang w:val="en-US"/>
        </w:rPr>
        <w:t>.</w:t>
      </w:r>
      <w:r w:rsidRPr="00511BB4">
        <w:rPr>
          <w:rFonts w:ascii="Times New Roman" w:hAnsi="Times New Roman" w:cs="Times New Roman"/>
          <w:color w:val="000000" w:themeColor="text1"/>
          <w:lang w:val="en-US"/>
        </w:rPr>
        <w:t xml:space="preserve"> If the FCR is between 0.25 and 0.35 and the |NCPR| below 0.35, the IDR falls into the region 2 (R2) of boundary IDRs. These IDRs have an intermediate fraction of charged residues roughly equally distributed between f- and f+, and hence, the conformational ensemble is neither dominated by charged nor uncharged residues. For this reason, the conformational properties of these IDRs cannot be predicted from global composition alone. When the FCR is above 0.35 and the |NCPR| is below 0.35, the IDR fall into region 3 (R3) of strong polyampholytes, which are IDRs that are both highly positively- and negatively charged. These IDRs may take on expanded or hairpin-like structures, dependent on the patterning or mixing of their oppositely charged residues. When both the FCR and the |NCPR| is above 0.35, the sequence of the IDR is strongly dominated by either positively or negatively charged residues, and it falls into region 4 (R4) (highly negative) or region 5 (R5) (highly positive) of strong polyelectrolytes. These IDRs typically adopt highly expanded conformations due to the repulsive forces between the like charges of their chains. For sequences in R3, R4 and R5, the charge fraction and patterning are likely to have a major impact on the conformation, while for sequences of R1 and R2, other residues may be more influential</w:t>
      </w:r>
      <w:r w:rsidR="00571298" w:rsidRPr="00511BB4">
        <w:rPr>
          <w:rFonts w:ascii="Times New Roman" w:hAnsi="Times New Roman" w:cs="Times New Roman"/>
          <w:color w:val="000000" w:themeColor="text1"/>
          <w:lang w:val="en-US"/>
        </w:rPr>
        <w:t xml:space="preserve"> </w:t>
      </w:r>
      <w:r w:rsidR="00571298" w:rsidRPr="00511BB4">
        <w:rPr>
          <w:rFonts w:ascii="Times New Roman" w:hAnsi="Times New Roman" w:cs="Times New Roman"/>
          <w:color w:val="000000" w:themeColor="text1"/>
          <w:lang w:val="en-US"/>
        </w:rPr>
        <w:fldChar w:fldCharType="begin" w:fldLock="1"/>
      </w:r>
      <w:r w:rsidR="00720D89" w:rsidRPr="00511BB4">
        <w:rPr>
          <w:rFonts w:ascii="Times New Roman" w:hAnsi="Times New Roman" w:cs="Times New Roman"/>
          <w:color w:val="000000" w:themeColor="text1"/>
          <w:lang w:val="en-US"/>
        </w:rPr>
        <w:instrText>ADDIN CSL_CITATION {"citationItems":[{"id":"ITEM-1","itemData":{"author":[{"dropping-particle":"","family":"Ginell","given":"Garrett M.","non-dropping-particle":"","parse-names":false,"suffix":""},{"dropping-particle":"","family":"Holehouse","given":"Alex S.","non-dropping-particle":"","parse-names":false,"suffix":""}],"chapter-number":"5","container-title":"Intrinsically Disordered Proteins: Methods and Protocols, Methods in Molecular Biology, vol 2141","editor":[{"dropping-particle":"","family":"Kragelund","given":"Birthe B.","non-dropping-particle":"","parse-names":false,"suffix":""},{"dropping-particle":"","family":"Skriver","given":"Karen","non-dropping-particle":"","parse-names":false,"suffix":""}],"id":"ITEM-1","issued":{"date-parts":[["2020"]]},"publisher":"Springer Science+Business Media, LLC, part of Springer Nature 2020","title":"Analyzing the Sequences of Intrinsically Disordered Regions with CIDER and localCIDER","type":"chapter"},"uris":["http://www.mendeley.com/documents/?uuid=c2a52091-6b15-474e-aa1b-fad50a9501f5"]}],"mendeley":{"formattedCitation":"[5]","plainTextFormattedCitation":"[5]","previouslyFormattedCitation":"[5]"},"properties":{"noteIndex":0},"schema":"https://github.com/citation-style-language/schema/raw/master/csl-citation.json"}</w:instrText>
      </w:r>
      <w:r w:rsidR="00571298" w:rsidRPr="00511BB4">
        <w:rPr>
          <w:rFonts w:ascii="Times New Roman" w:hAnsi="Times New Roman" w:cs="Times New Roman"/>
          <w:color w:val="000000" w:themeColor="text1"/>
          <w:lang w:val="en-US"/>
        </w:rPr>
        <w:fldChar w:fldCharType="separate"/>
      </w:r>
      <w:r w:rsidR="00571298" w:rsidRPr="00511BB4">
        <w:rPr>
          <w:rFonts w:ascii="Times New Roman" w:hAnsi="Times New Roman" w:cs="Times New Roman"/>
          <w:noProof/>
          <w:color w:val="000000" w:themeColor="text1"/>
          <w:lang w:val="en-US"/>
        </w:rPr>
        <w:t>[5]</w:t>
      </w:r>
      <w:r w:rsidR="00571298" w:rsidRPr="00511BB4">
        <w:rPr>
          <w:rFonts w:ascii="Times New Roman" w:hAnsi="Times New Roman" w:cs="Times New Roman"/>
          <w:color w:val="000000" w:themeColor="text1"/>
          <w:lang w:val="en-US"/>
        </w:rPr>
        <w:fldChar w:fldCharType="end"/>
      </w:r>
      <w:r w:rsidR="00571298" w:rsidRPr="00511BB4">
        <w:rPr>
          <w:rFonts w:ascii="Times New Roman" w:hAnsi="Times New Roman" w:cs="Times New Roman"/>
          <w:color w:val="000000" w:themeColor="text1"/>
          <w:lang w:val="en-US"/>
        </w:rPr>
        <w:t>.</w:t>
      </w:r>
    </w:p>
    <w:p w14:paraId="1C149C65" w14:textId="7154F5C5" w:rsidR="00720D89" w:rsidRPr="00511BB4" w:rsidRDefault="00720D89" w:rsidP="009C6653">
      <w:pPr>
        <w:spacing w:line="360" w:lineRule="auto"/>
        <w:jc w:val="both"/>
        <w:rPr>
          <w:rFonts w:ascii="Times New Roman" w:hAnsi="Times New Roman" w:cs="Times New Roman"/>
          <w:color w:val="000000" w:themeColor="text1"/>
          <w:lang w:val="en-US"/>
        </w:rPr>
      </w:pPr>
    </w:p>
    <w:p w14:paraId="5B1BC2BB" w14:textId="2F59C63C" w:rsidR="00720D89" w:rsidRPr="00511BB4" w:rsidRDefault="00D671A0" w:rsidP="009C6653">
      <w:pPr>
        <w:spacing w:line="360" w:lineRule="auto"/>
        <w:jc w:val="both"/>
        <w:rPr>
          <w:rFonts w:ascii="Times New Roman" w:hAnsi="Times New Roman" w:cs="Times New Roman"/>
          <w:b/>
          <w:bCs/>
          <w:color w:val="000000" w:themeColor="text1"/>
          <w:lang w:val="en-US"/>
        </w:rPr>
      </w:pPr>
      <w:r w:rsidRPr="00511BB4">
        <w:rPr>
          <w:rFonts w:ascii="Times New Roman" w:hAnsi="Times New Roman" w:cs="Times New Roman"/>
          <w:b/>
          <w:bCs/>
          <w:color w:val="000000" w:themeColor="text1"/>
          <w:lang w:val="en-US"/>
        </w:rPr>
        <w:t>Supplemental r</w:t>
      </w:r>
      <w:r w:rsidR="00720D89" w:rsidRPr="00511BB4">
        <w:rPr>
          <w:rFonts w:ascii="Times New Roman" w:hAnsi="Times New Roman" w:cs="Times New Roman"/>
          <w:b/>
          <w:bCs/>
          <w:color w:val="000000" w:themeColor="text1"/>
          <w:lang w:val="en-US"/>
        </w:rPr>
        <w:t>eferences</w:t>
      </w:r>
    </w:p>
    <w:p w14:paraId="20204BD0" w14:textId="32B4175D" w:rsidR="00720D89" w:rsidRPr="00511BB4" w:rsidRDefault="00720D89" w:rsidP="00720D89">
      <w:pPr>
        <w:widowControl w:val="0"/>
        <w:autoSpaceDE w:val="0"/>
        <w:autoSpaceDN w:val="0"/>
        <w:adjustRightInd w:val="0"/>
        <w:spacing w:line="360" w:lineRule="auto"/>
        <w:rPr>
          <w:rFonts w:ascii="Times New Roman" w:hAnsi="Times New Roman" w:cs="Times New Roman"/>
          <w:noProof/>
          <w:color w:val="000000" w:themeColor="text1"/>
          <w:lang w:val="en-US"/>
        </w:rPr>
      </w:pPr>
      <w:r w:rsidRPr="00511BB4">
        <w:rPr>
          <w:rFonts w:ascii="Times New Roman" w:hAnsi="Times New Roman" w:cs="Times New Roman"/>
          <w:color w:val="000000" w:themeColor="text1"/>
          <w:lang w:val="en-US"/>
        </w:rPr>
        <w:fldChar w:fldCharType="begin" w:fldLock="1"/>
      </w:r>
      <w:r w:rsidRPr="00511BB4">
        <w:rPr>
          <w:rFonts w:ascii="Times New Roman" w:hAnsi="Times New Roman" w:cs="Times New Roman"/>
          <w:color w:val="000000" w:themeColor="text1"/>
          <w:lang w:val="en-US"/>
        </w:rPr>
        <w:instrText xml:space="preserve">ADDIN Mendeley Bibliography CSL_BIBLIOGRAPHY </w:instrText>
      </w:r>
      <w:r w:rsidRPr="00511BB4">
        <w:rPr>
          <w:rFonts w:ascii="Times New Roman" w:hAnsi="Times New Roman" w:cs="Times New Roman"/>
          <w:color w:val="000000" w:themeColor="text1"/>
          <w:lang w:val="en-US"/>
        </w:rPr>
        <w:fldChar w:fldCharType="separate"/>
      </w:r>
      <w:r w:rsidRPr="00511BB4">
        <w:rPr>
          <w:rFonts w:ascii="Times New Roman" w:hAnsi="Times New Roman" w:cs="Times New Roman"/>
          <w:noProof/>
          <w:color w:val="000000" w:themeColor="text1"/>
          <w:lang w:val="en-US"/>
        </w:rPr>
        <w:t xml:space="preserve">1. Cheng Y, LeGall T, Oldfield CJ, Dunker AK, Uversky VN. Abundance of intrinsic disorder in protein associated with cardiovascular disease. Biochemistry. American Chemical Society; 2006;45:10448–60. </w:t>
      </w:r>
    </w:p>
    <w:p w14:paraId="12091FD7" w14:textId="77777777" w:rsidR="00720D89" w:rsidRPr="00511BB4" w:rsidRDefault="00720D89" w:rsidP="00720D89">
      <w:pPr>
        <w:widowControl w:val="0"/>
        <w:autoSpaceDE w:val="0"/>
        <w:autoSpaceDN w:val="0"/>
        <w:adjustRightInd w:val="0"/>
        <w:spacing w:line="360" w:lineRule="auto"/>
        <w:rPr>
          <w:rFonts w:ascii="Times New Roman" w:hAnsi="Times New Roman" w:cs="Times New Roman"/>
          <w:noProof/>
          <w:color w:val="000000" w:themeColor="text1"/>
          <w:lang w:val="en-US"/>
        </w:rPr>
      </w:pPr>
      <w:r w:rsidRPr="00511BB4">
        <w:rPr>
          <w:rFonts w:ascii="Times New Roman" w:hAnsi="Times New Roman" w:cs="Times New Roman"/>
          <w:noProof/>
          <w:color w:val="000000" w:themeColor="text1"/>
          <w:lang w:val="en-US"/>
        </w:rPr>
        <w:t xml:space="preserve">2. Shen Y, Bax A. Prediction of Xaa-Pro peptide bond conformation from sequence and chemical shifts. J Biomol NMR. 2010;46:199–204. </w:t>
      </w:r>
    </w:p>
    <w:p w14:paraId="03173434" w14:textId="77777777" w:rsidR="00720D89" w:rsidRPr="00511BB4" w:rsidRDefault="00720D89" w:rsidP="00720D89">
      <w:pPr>
        <w:widowControl w:val="0"/>
        <w:autoSpaceDE w:val="0"/>
        <w:autoSpaceDN w:val="0"/>
        <w:adjustRightInd w:val="0"/>
        <w:spacing w:line="360" w:lineRule="auto"/>
        <w:rPr>
          <w:rFonts w:ascii="Times New Roman" w:hAnsi="Times New Roman" w:cs="Times New Roman"/>
          <w:noProof/>
          <w:color w:val="000000" w:themeColor="text1"/>
          <w:lang w:val="en-US"/>
        </w:rPr>
      </w:pPr>
      <w:r w:rsidRPr="00511BB4">
        <w:rPr>
          <w:rFonts w:ascii="Times New Roman" w:hAnsi="Times New Roman" w:cs="Times New Roman"/>
          <w:noProof/>
          <w:color w:val="000000" w:themeColor="text1"/>
          <w:lang w:val="en-US"/>
        </w:rPr>
        <w:lastRenderedPageBreak/>
        <w:t xml:space="preserve">3. Olayioye MA, Guthridge MA, Stomski FC, Lopez AF, Visvader JE, Lindeman GJ. Threonine 391 phosphorylation of the human prolactin receptor mediates a novel interaction with 14-3-3 proteins. J Biol Chem. American Society for Biochemistry and Molecular Biology; 2003;278:32929–35. </w:t>
      </w:r>
    </w:p>
    <w:p w14:paraId="2C3A721A" w14:textId="77777777" w:rsidR="00720D89" w:rsidRPr="00511BB4" w:rsidRDefault="00720D89" w:rsidP="00720D89">
      <w:pPr>
        <w:widowControl w:val="0"/>
        <w:autoSpaceDE w:val="0"/>
        <w:autoSpaceDN w:val="0"/>
        <w:adjustRightInd w:val="0"/>
        <w:spacing w:line="360" w:lineRule="auto"/>
        <w:rPr>
          <w:rFonts w:ascii="Times New Roman" w:hAnsi="Times New Roman" w:cs="Times New Roman"/>
          <w:noProof/>
          <w:color w:val="000000" w:themeColor="text1"/>
          <w:lang w:val="en-US"/>
        </w:rPr>
      </w:pPr>
      <w:r w:rsidRPr="00511BB4">
        <w:rPr>
          <w:rFonts w:ascii="Times New Roman" w:hAnsi="Times New Roman" w:cs="Times New Roman"/>
          <w:noProof/>
          <w:color w:val="000000" w:themeColor="text1"/>
          <w:lang w:val="en-US"/>
        </w:rPr>
        <w:t xml:space="preserve">4. Ruff KM. Predicting Conformational Properties of Intrinsically Disordered Proteins from Sequence. Kragelund BB, Skriver K, editors. Intrinsically Disord Proteins Methods Protoc Methods Mol Biol. Springer Science+Business Media, LLC, part of Springer Nature; 2020;2141. </w:t>
      </w:r>
    </w:p>
    <w:p w14:paraId="593826AA" w14:textId="77777777" w:rsidR="00720D89" w:rsidRPr="00511BB4" w:rsidRDefault="00720D89" w:rsidP="00720D89">
      <w:pPr>
        <w:widowControl w:val="0"/>
        <w:autoSpaceDE w:val="0"/>
        <w:autoSpaceDN w:val="0"/>
        <w:adjustRightInd w:val="0"/>
        <w:spacing w:line="360" w:lineRule="auto"/>
        <w:rPr>
          <w:rFonts w:ascii="Times New Roman" w:hAnsi="Times New Roman" w:cs="Times New Roman"/>
          <w:noProof/>
          <w:color w:val="000000" w:themeColor="text1"/>
          <w:lang w:val="en-US"/>
        </w:rPr>
      </w:pPr>
      <w:r w:rsidRPr="00511BB4">
        <w:rPr>
          <w:rFonts w:ascii="Times New Roman" w:hAnsi="Times New Roman" w:cs="Times New Roman"/>
          <w:noProof/>
          <w:color w:val="000000" w:themeColor="text1"/>
          <w:lang w:val="en-US"/>
        </w:rPr>
        <w:t xml:space="preserve">5. Ginell GM, Holehouse AS. Analyzing the Sequences of Intrinsically Disordered Regions with CIDER and localCIDER. In: Kragelund BB, Skriver K, editors. Intrinsically Disord Proteins Methods Protoc Methods Mol Biol vol 2141. Springer Science+Business Media, LLC, part of Springer Nature 2020; 2020. </w:t>
      </w:r>
    </w:p>
    <w:p w14:paraId="5A3022B8" w14:textId="77777777" w:rsidR="00720D89" w:rsidRPr="00511BB4" w:rsidRDefault="00720D89" w:rsidP="00720D89">
      <w:pPr>
        <w:widowControl w:val="0"/>
        <w:autoSpaceDE w:val="0"/>
        <w:autoSpaceDN w:val="0"/>
        <w:adjustRightInd w:val="0"/>
        <w:spacing w:line="360" w:lineRule="auto"/>
        <w:rPr>
          <w:rFonts w:ascii="Times New Roman" w:hAnsi="Times New Roman" w:cs="Times New Roman"/>
          <w:noProof/>
          <w:color w:val="000000" w:themeColor="text1"/>
        </w:rPr>
      </w:pPr>
      <w:r w:rsidRPr="00511BB4">
        <w:rPr>
          <w:rFonts w:ascii="Times New Roman" w:hAnsi="Times New Roman" w:cs="Times New Roman"/>
          <w:noProof/>
          <w:color w:val="000000" w:themeColor="text1"/>
          <w:lang w:val="en-US"/>
        </w:rPr>
        <w:t xml:space="preserve">6. Das RK, Pappu R V. Conformations of intrinsically disordered proteins are influenced by linear sequence distributions of oppositely charged residues. </w:t>
      </w:r>
      <w:r w:rsidRPr="00511BB4">
        <w:rPr>
          <w:rFonts w:ascii="Times New Roman" w:hAnsi="Times New Roman" w:cs="Times New Roman"/>
          <w:noProof/>
          <w:color w:val="000000" w:themeColor="text1"/>
        </w:rPr>
        <w:t xml:space="preserve">Proc Natl Acad Sci. 2013;110:13392–7. </w:t>
      </w:r>
    </w:p>
    <w:p w14:paraId="00E81AC1" w14:textId="03B0DA51" w:rsidR="00720D89" w:rsidRPr="00511BB4" w:rsidRDefault="00720D89" w:rsidP="00720D89">
      <w:pPr>
        <w:widowControl w:val="0"/>
        <w:autoSpaceDE w:val="0"/>
        <w:autoSpaceDN w:val="0"/>
        <w:adjustRightInd w:val="0"/>
        <w:spacing w:line="360" w:lineRule="auto"/>
        <w:rPr>
          <w:rFonts w:ascii="Times New Roman" w:hAnsi="Times New Roman" w:cs="Times New Roman"/>
          <w:color w:val="000000" w:themeColor="text1"/>
          <w:lang w:val="en-US"/>
        </w:rPr>
      </w:pPr>
      <w:r w:rsidRPr="00511BB4">
        <w:rPr>
          <w:rFonts w:ascii="Times New Roman" w:hAnsi="Times New Roman" w:cs="Times New Roman"/>
          <w:color w:val="000000" w:themeColor="text1"/>
          <w:lang w:val="en-US"/>
        </w:rPr>
        <w:fldChar w:fldCharType="end"/>
      </w:r>
    </w:p>
    <w:p w14:paraId="400EBD9C" w14:textId="108CD6DA" w:rsidR="00720D89" w:rsidRPr="00511BB4" w:rsidRDefault="00720D89" w:rsidP="009C6653">
      <w:pPr>
        <w:spacing w:line="360" w:lineRule="auto"/>
        <w:jc w:val="both"/>
        <w:rPr>
          <w:rFonts w:ascii="Times New Roman" w:hAnsi="Times New Roman" w:cs="Times New Roman"/>
          <w:color w:val="000000" w:themeColor="text1"/>
          <w:lang w:val="en-US"/>
        </w:rPr>
      </w:pPr>
    </w:p>
    <w:p w14:paraId="061B201F" w14:textId="59ABFE35" w:rsidR="00720D89" w:rsidRPr="00511BB4" w:rsidRDefault="00720D89" w:rsidP="009C6653">
      <w:pPr>
        <w:spacing w:line="360" w:lineRule="auto"/>
        <w:jc w:val="both"/>
        <w:rPr>
          <w:rFonts w:ascii="Times New Roman" w:hAnsi="Times New Roman" w:cs="Times New Roman"/>
          <w:color w:val="000000" w:themeColor="text1"/>
          <w:lang w:val="en-US"/>
        </w:rPr>
      </w:pPr>
    </w:p>
    <w:p w14:paraId="364412E4" w14:textId="6C959449" w:rsidR="00720D89" w:rsidRPr="00511BB4" w:rsidRDefault="00720D89" w:rsidP="009C6653">
      <w:pPr>
        <w:spacing w:line="360" w:lineRule="auto"/>
        <w:jc w:val="both"/>
        <w:rPr>
          <w:rFonts w:ascii="Times New Roman" w:hAnsi="Times New Roman" w:cs="Times New Roman"/>
          <w:color w:val="000000" w:themeColor="text1"/>
          <w:lang w:val="en-US"/>
        </w:rPr>
      </w:pPr>
    </w:p>
    <w:p w14:paraId="41669E18" w14:textId="18CBD603" w:rsidR="00720D89" w:rsidRPr="00511BB4" w:rsidRDefault="00720D89" w:rsidP="009C6653">
      <w:pPr>
        <w:spacing w:line="360" w:lineRule="auto"/>
        <w:jc w:val="both"/>
        <w:rPr>
          <w:rFonts w:ascii="Times New Roman" w:hAnsi="Times New Roman" w:cs="Times New Roman"/>
          <w:color w:val="000000" w:themeColor="text1"/>
          <w:lang w:val="en-US"/>
        </w:rPr>
      </w:pPr>
    </w:p>
    <w:p w14:paraId="5EDDFC04" w14:textId="051A17DF" w:rsidR="00720D89" w:rsidRPr="00511BB4" w:rsidRDefault="00720D89" w:rsidP="009C6653">
      <w:pPr>
        <w:spacing w:line="360" w:lineRule="auto"/>
        <w:jc w:val="both"/>
        <w:rPr>
          <w:rFonts w:ascii="Times New Roman" w:hAnsi="Times New Roman" w:cs="Times New Roman"/>
          <w:color w:val="000000" w:themeColor="text1"/>
          <w:lang w:val="en-US"/>
        </w:rPr>
      </w:pPr>
    </w:p>
    <w:p w14:paraId="55128780" w14:textId="42E509E6" w:rsidR="00720D89" w:rsidRPr="00511BB4" w:rsidRDefault="00720D89" w:rsidP="009C6653">
      <w:pPr>
        <w:spacing w:line="360" w:lineRule="auto"/>
        <w:jc w:val="both"/>
        <w:rPr>
          <w:rFonts w:ascii="Times New Roman" w:hAnsi="Times New Roman" w:cs="Times New Roman"/>
          <w:color w:val="000000" w:themeColor="text1"/>
          <w:lang w:val="en-US"/>
        </w:rPr>
      </w:pPr>
    </w:p>
    <w:p w14:paraId="67B99292" w14:textId="77777777" w:rsidR="00720D89" w:rsidRPr="00511BB4" w:rsidRDefault="00720D89" w:rsidP="009C6653">
      <w:pPr>
        <w:spacing w:line="360" w:lineRule="auto"/>
        <w:jc w:val="both"/>
        <w:rPr>
          <w:rFonts w:ascii="Times New Roman" w:hAnsi="Times New Roman" w:cs="Times New Roman"/>
          <w:color w:val="000000" w:themeColor="text1"/>
          <w:lang w:val="en-US"/>
        </w:rPr>
      </w:pPr>
    </w:p>
    <w:bookmarkEnd w:id="0"/>
    <w:p w14:paraId="5D3FCA37" w14:textId="77777777" w:rsidR="009C6653" w:rsidRPr="00511BB4" w:rsidRDefault="009C6653" w:rsidP="00305557">
      <w:pPr>
        <w:spacing w:line="360" w:lineRule="auto"/>
        <w:jc w:val="both"/>
        <w:rPr>
          <w:rFonts w:ascii="Times New Roman" w:hAnsi="Times New Roman" w:cs="Times New Roman"/>
          <w:color w:val="000000" w:themeColor="text1"/>
          <w:lang w:val="en-US"/>
        </w:rPr>
      </w:pPr>
    </w:p>
    <w:sectPr w:rsidR="009C6653" w:rsidRPr="00511BB4" w:rsidSect="004A01AC">
      <w:footerReference w:type="even" r:id="rId14"/>
      <w:footerReference w:type="default" r:id="rId15"/>
      <w:pgSz w:w="11900" w:h="16840"/>
      <w:pgMar w:top="1701" w:right="1134" w:bottom="1701"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FD2CD99" w14:textId="77777777" w:rsidR="005B3AA1" w:rsidRDefault="005B3AA1" w:rsidP="00982183">
      <w:r>
        <w:separator/>
      </w:r>
    </w:p>
  </w:endnote>
  <w:endnote w:type="continuationSeparator" w:id="0">
    <w:p w14:paraId="2D8CBB68" w14:textId="77777777" w:rsidR="005B3AA1" w:rsidRDefault="005B3AA1" w:rsidP="0098218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56357076"/>
      <w:docPartObj>
        <w:docPartGallery w:val="Page Numbers (Bottom of Page)"/>
        <w:docPartUnique/>
      </w:docPartObj>
    </w:sdtPr>
    <w:sdtEndPr>
      <w:rPr>
        <w:rStyle w:val="PageNumber"/>
      </w:rPr>
    </w:sdtEndPr>
    <w:sdtContent>
      <w:p w14:paraId="06FED3C3" w14:textId="4119465F" w:rsidR="00982183" w:rsidRDefault="00982183" w:rsidP="00C1094C">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1840BF7D" w14:textId="77777777" w:rsidR="00982183" w:rsidRDefault="0098218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168250061"/>
      <w:docPartObj>
        <w:docPartGallery w:val="Page Numbers (Bottom of Page)"/>
        <w:docPartUnique/>
      </w:docPartObj>
    </w:sdtPr>
    <w:sdtEndPr>
      <w:rPr>
        <w:rStyle w:val="PageNumber"/>
      </w:rPr>
    </w:sdtEndPr>
    <w:sdtContent>
      <w:p w14:paraId="41587C24" w14:textId="670EA50B" w:rsidR="00982183" w:rsidRDefault="00982183" w:rsidP="00C1094C">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5FCC72AF" w14:textId="77777777" w:rsidR="00982183" w:rsidRDefault="0098218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D960C3E" w14:textId="77777777" w:rsidR="005B3AA1" w:rsidRDefault="005B3AA1" w:rsidP="00982183">
      <w:r>
        <w:separator/>
      </w:r>
    </w:p>
  </w:footnote>
  <w:footnote w:type="continuationSeparator" w:id="0">
    <w:p w14:paraId="175BFA26" w14:textId="77777777" w:rsidR="005B3AA1" w:rsidRDefault="005B3AA1" w:rsidP="0098218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FF30554"/>
    <w:multiLevelType w:val="hybridMultilevel"/>
    <w:tmpl w:val="9028D3CC"/>
    <w:lvl w:ilvl="0" w:tplc="04090017">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538E46CF"/>
    <w:multiLevelType w:val="multilevel"/>
    <w:tmpl w:val="550E82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5E2E476C"/>
    <w:multiLevelType w:val="hybridMultilevel"/>
    <w:tmpl w:val="8CAC030E"/>
    <w:lvl w:ilvl="0" w:tplc="B08A419C">
      <w:start w:val="1"/>
      <w:numFmt w:val="upperLetter"/>
      <w:lvlText w:val="%1)"/>
      <w:lvlJc w:val="left"/>
      <w:pPr>
        <w:ind w:left="720" w:hanging="360"/>
      </w:pPr>
      <w:rPr>
        <w:rFonts w:ascii="Times New Roman" w:hAnsi="Times New Roman" w:cs="Times New Roman"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5"/>
  <w:proofState w:spelling="clean" w:grammar="clean"/>
  <w:defaultTabStop w:val="1304"/>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55DD7"/>
    <w:rsid w:val="00000F69"/>
    <w:rsid w:val="00026E60"/>
    <w:rsid w:val="0007076C"/>
    <w:rsid w:val="000B39A6"/>
    <w:rsid w:val="000F38B8"/>
    <w:rsid w:val="001149F0"/>
    <w:rsid w:val="00127632"/>
    <w:rsid w:val="0013791E"/>
    <w:rsid w:val="0014061B"/>
    <w:rsid w:val="0016139D"/>
    <w:rsid w:val="00167050"/>
    <w:rsid w:val="0018569E"/>
    <w:rsid w:val="00196B3F"/>
    <w:rsid w:val="001A3931"/>
    <w:rsid w:val="001C48B0"/>
    <w:rsid w:val="001D56FE"/>
    <w:rsid w:val="00207DD1"/>
    <w:rsid w:val="0021622F"/>
    <w:rsid w:val="00277A50"/>
    <w:rsid w:val="002D63A0"/>
    <w:rsid w:val="00305557"/>
    <w:rsid w:val="0032166C"/>
    <w:rsid w:val="003D128D"/>
    <w:rsid w:val="00436037"/>
    <w:rsid w:val="00451ECB"/>
    <w:rsid w:val="004A01AC"/>
    <w:rsid w:val="004F38B0"/>
    <w:rsid w:val="00511BB4"/>
    <w:rsid w:val="00541C98"/>
    <w:rsid w:val="00571298"/>
    <w:rsid w:val="00594765"/>
    <w:rsid w:val="005B3AA1"/>
    <w:rsid w:val="005D5242"/>
    <w:rsid w:val="006120A1"/>
    <w:rsid w:val="006220E2"/>
    <w:rsid w:val="0063710A"/>
    <w:rsid w:val="00691D74"/>
    <w:rsid w:val="006B2A4B"/>
    <w:rsid w:val="006E049A"/>
    <w:rsid w:val="00720D89"/>
    <w:rsid w:val="00760E12"/>
    <w:rsid w:val="00763A44"/>
    <w:rsid w:val="00797796"/>
    <w:rsid w:val="007A6053"/>
    <w:rsid w:val="007B6A6E"/>
    <w:rsid w:val="007C4D95"/>
    <w:rsid w:val="007C599E"/>
    <w:rsid w:val="007D1369"/>
    <w:rsid w:val="00851D71"/>
    <w:rsid w:val="00896C64"/>
    <w:rsid w:val="00920805"/>
    <w:rsid w:val="009502CF"/>
    <w:rsid w:val="0095235F"/>
    <w:rsid w:val="009568BE"/>
    <w:rsid w:val="0096522F"/>
    <w:rsid w:val="00965BD2"/>
    <w:rsid w:val="00982183"/>
    <w:rsid w:val="009A6C68"/>
    <w:rsid w:val="009C6653"/>
    <w:rsid w:val="009D3070"/>
    <w:rsid w:val="009D37A7"/>
    <w:rsid w:val="009E3252"/>
    <w:rsid w:val="00A008F8"/>
    <w:rsid w:val="00A20D91"/>
    <w:rsid w:val="00A63A81"/>
    <w:rsid w:val="00A914C0"/>
    <w:rsid w:val="00AB654A"/>
    <w:rsid w:val="00B21E92"/>
    <w:rsid w:val="00B4429C"/>
    <w:rsid w:val="00B55DD7"/>
    <w:rsid w:val="00BB3887"/>
    <w:rsid w:val="00BB7801"/>
    <w:rsid w:val="00BE56FC"/>
    <w:rsid w:val="00C1319C"/>
    <w:rsid w:val="00C3202F"/>
    <w:rsid w:val="00C42674"/>
    <w:rsid w:val="00C52FB4"/>
    <w:rsid w:val="00C91FAC"/>
    <w:rsid w:val="00C92FEB"/>
    <w:rsid w:val="00CC2722"/>
    <w:rsid w:val="00CE3CB1"/>
    <w:rsid w:val="00CF6194"/>
    <w:rsid w:val="00D05BAA"/>
    <w:rsid w:val="00D07333"/>
    <w:rsid w:val="00D07B20"/>
    <w:rsid w:val="00D34D08"/>
    <w:rsid w:val="00D44C75"/>
    <w:rsid w:val="00D45D6D"/>
    <w:rsid w:val="00D671A0"/>
    <w:rsid w:val="00D863EF"/>
    <w:rsid w:val="00D90D69"/>
    <w:rsid w:val="00D97D48"/>
    <w:rsid w:val="00DB7F82"/>
    <w:rsid w:val="00DD1BEE"/>
    <w:rsid w:val="00DF0A28"/>
    <w:rsid w:val="00E10451"/>
    <w:rsid w:val="00E422A4"/>
    <w:rsid w:val="00E57CC0"/>
    <w:rsid w:val="00E57FE0"/>
    <w:rsid w:val="00E753E7"/>
    <w:rsid w:val="00F1145D"/>
    <w:rsid w:val="00F144B2"/>
    <w:rsid w:val="00F40FEF"/>
    <w:rsid w:val="00FB5E48"/>
    <w:rsid w:val="00FC7069"/>
    <w:rsid w:val="00FD0819"/>
    <w:rsid w:val="00FF4139"/>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805D705"/>
  <w15:chartTrackingRefBased/>
  <w15:docId w15:val="{D0E8F4B3-047C-D744-B270-BCB60920E6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da-DK"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305557"/>
    <w:pPr>
      <w:ind w:left="720"/>
      <w:contextualSpacing/>
    </w:pPr>
  </w:style>
  <w:style w:type="table" w:styleId="TableGrid">
    <w:name w:val="Table Grid"/>
    <w:basedOn w:val="TableNormal"/>
    <w:uiPriority w:val="39"/>
    <w:rsid w:val="0030555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unhideWhenUsed/>
    <w:rsid w:val="00982183"/>
    <w:pPr>
      <w:tabs>
        <w:tab w:val="center" w:pos="4819"/>
        <w:tab w:val="right" w:pos="9638"/>
      </w:tabs>
    </w:pPr>
  </w:style>
  <w:style w:type="character" w:customStyle="1" w:styleId="FooterChar">
    <w:name w:val="Footer Char"/>
    <w:basedOn w:val="DefaultParagraphFont"/>
    <w:link w:val="Footer"/>
    <w:uiPriority w:val="99"/>
    <w:rsid w:val="00982183"/>
  </w:style>
  <w:style w:type="character" w:styleId="PageNumber">
    <w:name w:val="page number"/>
    <w:basedOn w:val="DefaultParagraphFont"/>
    <w:uiPriority w:val="99"/>
    <w:semiHidden/>
    <w:unhideWhenUsed/>
    <w:rsid w:val="00982183"/>
  </w:style>
  <w:style w:type="character" w:styleId="CommentReference">
    <w:name w:val="annotation reference"/>
    <w:basedOn w:val="DefaultParagraphFont"/>
    <w:uiPriority w:val="99"/>
    <w:semiHidden/>
    <w:unhideWhenUsed/>
    <w:rsid w:val="00167050"/>
    <w:rPr>
      <w:sz w:val="16"/>
      <w:szCs w:val="16"/>
    </w:rPr>
  </w:style>
  <w:style w:type="paragraph" w:styleId="CommentText">
    <w:name w:val="annotation text"/>
    <w:basedOn w:val="Normal"/>
    <w:link w:val="CommentTextChar"/>
    <w:uiPriority w:val="99"/>
    <w:semiHidden/>
    <w:unhideWhenUsed/>
    <w:rsid w:val="00167050"/>
    <w:rPr>
      <w:sz w:val="20"/>
      <w:szCs w:val="20"/>
    </w:rPr>
  </w:style>
  <w:style w:type="character" w:customStyle="1" w:styleId="CommentTextChar">
    <w:name w:val="Comment Text Char"/>
    <w:basedOn w:val="DefaultParagraphFont"/>
    <w:link w:val="CommentText"/>
    <w:uiPriority w:val="99"/>
    <w:semiHidden/>
    <w:rsid w:val="00167050"/>
    <w:rPr>
      <w:sz w:val="20"/>
      <w:szCs w:val="20"/>
    </w:rPr>
  </w:style>
  <w:style w:type="paragraph" w:styleId="BalloonText">
    <w:name w:val="Balloon Text"/>
    <w:basedOn w:val="Normal"/>
    <w:link w:val="BalloonTextChar"/>
    <w:uiPriority w:val="99"/>
    <w:semiHidden/>
    <w:unhideWhenUsed/>
    <w:rsid w:val="00167050"/>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167050"/>
    <w:rPr>
      <w:rFonts w:ascii="Times New Roman" w:hAnsi="Times New Roman" w:cs="Times New Roman"/>
      <w:sz w:val="18"/>
      <w:szCs w:val="18"/>
    </w:rPr>
  </w:style>
  <w:style w:type="paragraph" w:styleId="Header">
    <w:name w:val="header"/>
    <w:basedOn w:val="Normal"/>
    <w:link w:val="HeaderChar"/>
    <w:uiPriority w:val="99"/>
    <w:unhideWhenUsed/>
    <w:rsid w:val="00CE3CB1"/>
    <w:pPr>
      <w:tabs>
        <w:tab w:val="center" w:pos="4513"/>
        <w:tab w:val="right" w:pos="9026"/>
      </w:tabs>
    </w:pPr>
  </w:style>
  <w:style w:type="character" w:customStyle="1" w:styleId="HeaderChar">
    <w:name w:val="Header Char"/>
    <w:basedOn w:val="DefaultParagraphFont"/>
    <w:link w:val="Header"/>
    <w:uiPriority w:val="99"/>
    <w:rsid w:val="00CE3CB1"/>
  </w:style>
  <w:style w:type="paragraph" w:styleId="CommentSubject">
    <w:name w:val="annotation subject"/>
    <w:basedOn w:val="CommentText"/>
    <w:next w:val="CommentText"/>
    <w:link w:val="CommentSubjectChar"/>
    <w:uiPriority w:val="99"/>
    <w:semiHidden/>
    <w:unhideWhenUsed/>
    <w:rsid w:val="00C52FB4"/>
    <w:rPr>
      <w:b/>
      <w:bCs/>
    </w:rPr>
  </w:style>
  <w:style w:type="character" w:customStyle="1" w:styleId="CommentSubjectChar">
    <w:name w:val="Comment Subject Char"/>
    <w:basedOn w:val="CommentTextChar"/>
    <w:link w:val="CommentSubject"/>
    <w:uiPriority w:val="99"/>
    <w:semiHidden/>
    <w:rsid w:val="00C52FB4"/>
    <w:rPr>
      <w:b/>
      <w:bCs/>
      <w:sz w:val="20"/>
      <w:szCs w:val="20"/>
    </w:rPr>
  </w:style>
  <w:style w:type="character" w:customStyle="1" w:styleId="id-label">
    <w:name w:val="id-label"/>
    <w:basedOn w:val="DefaultParagraphFont"/>
    <w:rsid w:val="001A3931"/>
  </w:style>
  <w:style w:type="character" w:styleId="Strong">
    <w:name w:val="Strong"/>
    <w:basedOn w:val="DefaultParagraphFont"/>
    <w:uiPriority w:val="22"/>
    <w:qFormat/>
    <w:rsid w:val="001A3931"/>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6759119">
      <w:bodyDiv w:val="1"/>
      <w:marLeft w:val="0"/>
      <w:marRight w:val="0"/>
      <w:marTop w:val="0"/>
      <w:marBottom w:val="0"/>
      <w:divBdr>
        <w:top w:val="none" w:sz="0" w:space="0" w:color="auto"/>
        <w:left w:val="none" w:sz="0" w:space="0" w:color="auto"/>
        <w:bottom w:val="none" w:sz="0" w:space="0" w:color="auto"/>
        <w:right w:val="none" w:sz="0" w:space="0" w:color="auto"/>
      </w:divBdr>
    </w:div>
    <w:div w:id="767043476">
      <w:bodyDiv w:val="1"/>
      <w:marLeft w:val="0"/>
      <w:marRight w:val="0"/>
      <w:marTop w:val="0"/>
      <w:marBottom w:val="0"/>
      <w:divBdr>
        <w:top w:val="none" w:sz="0" w:space="0" w:color="auto"/>
        <w:left w:val="none" w:sz="0" w:space="0" w:color="auto"/>
        <w:bottom w:val="none" w:sz="0" w:space="0" w:color="auto"/>
        <w:right w:val="none" w:sz="0" w:space="0" w:color="auto"/>
      </w:divBdr>
    </w:div>
    <w:div w:id="1170102561">
      <w:bodyDiv w:val="1"/>
      <w:marLeft w:val="0"/>
      <w:marRight w:val="0"/>
      <w:marTop w:val="0"/>
      <w:marBottom w:val="0"/>
      <w:divBdr>
        <w:top w:val="none" w:sz="0" w:space="0" w:color="auto"/>
        <w:left w:val="none" w:sz="0" w:space="0" w:color="auto"/>
        <w:bottom w:val="none" w:sz="0" w:space="0" w:color="auto"/>
        <w:right w:val="none" w:sz="0" w:space="0" w:color="auto"/>
      </w:divBdr>
      <w:divsChild>
        <w:div w:id="702250882">
          <w:marLeft w:val="0"/>
          <w:marRight w:val="0"/>
          <w:marTop w:val="0"/>
          <w:marBottom w:val="0"/>
          <w:divBdr>
            <w:top w:val="none" w:sz="0" w:space="0" w:color="auto"/>
            <w:left w:val="none" w:sz="0" w:space="0" w:color="auto"/>
            <w:bottom w:val="none" w:sz="0" w:space="0" w:color="auto"/>
            <w:right w:val="none" w:sz="0" w:space="0" w:color="auto"/>
          </w:divBdr>
        </w:div>
      </w:divsChild>
    </w:div>
    <w:div w:id="14557556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tiff"/><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tiff"/><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5" Type="http://schemas.openxmlformats.org/officeDocument/2006/relationships/webSettings" Target="webSettings.xml"/><Relationship Id="rId15" Type="http://schemas.openxmlformats.org/officeDocument/2006/relationships/footer" Target="footer2.xml"/><Relationship Id="rId10" Type="http://schemas.openxmlformats.org/officeDocument/2006/relationships/image" Target="media/image3.tif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footer" Target="footer1.xml"/></Relationships>
</file>

<file path=word/theme/theme1.xml><?xml version="1.0" encoding="utf-8"?>
<a:theme xmlns:a="http://schemas.openxmlformats.org/drawingml/2006/main" name="Office-tema">
  <a:themeElements>
    <a:clrScheme name="Kontor">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Kontor">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Kont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2135C24-FF3E-2046-BD60-AD79C20319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11</Pages>
  <Words>3597</Words>
  <Characters>20508</Characters>
  <Application>Microsoft Office Word</Application>
  <DocSecurity>0</DocSecurity>
  <Lines>170</Lines>
  <Paragraphs>48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24057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Birthe B. Kragelund</dc:creator>
  <cp:keywords/>
  <dc:description/>
  <cp:lastModifiedBy>Birthe B. Kragelund</cp:lastModifiedBy>
  <cp:revision>2</cp:revision>
  <dcterms:created xsi:type="dcterms:W3CDTF">2020-06-29T12:04:00Z</dcterms:created>
  <dcterms:modified xsi:type="dcterms:W3CDTF">2020-06-29T12:04:00Z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http://www.zotero.org/styles/american-political-science-association</vt:lpwstr>
  </property>
  <property fmtid="{D5CDD505-2E9C-101B-9397-08002B2CF9AE}" pid="3" name="Mendeley Recent Style Name 0_1">
    <vt:lpwstr>American Political Science Association</vt:lpwstr>
  </property>
  <property fmtid="{D5CDD505-2E9C-101B-9397-08002B2CF9AE}" pid="4" name="Mendeley Recent Style Id 1_1">
    <vt:lpwstr>http://www.zotero.org/styles/apa</vt:lpwstr>
  </property>
  <property fmtid="{D5CDD505-2E9C-101B-9397-08002B2CF9AE}" pid="5" name="Mendeley Recent Style Name 1_1">
    <vt:lpwstr>American Psychological Association 6th edition</vt:lpwstr>
  </property>
  <property fmtid="{D5CDD505-2E9C-101B-9397-08002B2CF9AE}" pid="6" name="Mendeley Recent Style Id 2_1">
    <vt:lpwstr>http://www.zotero.org/styles/american-sociological-association</vt:lpwstr>
  </property>
  <property fmtid="{D5CDD505-2E9C-101B-9397-08002B2CF9AE}" pid="7" name="Mendeley Recent Style Name 2_1">
    <vt:lpwstr>American Sociological Association</vt:lpwstr>
  </property>
  <property fmtid="{D5CDD505-2E9C-101B-9397-08002B2CF9AE}" pid="8" name="Mendeley Recent Style Id 3_1">
    <vt:lpwstr>http://www.zotero.org/styles/cell-communication-and-signaling</vt:lpwstr>
  </property>
  <property fmtid="{D5CDD505-2E9C-101B-9397-08002B2CF9AE}" pid="9" name="Mendeley Recent Style Name 3_1">
    <vt:lpwstr>Cell Communication and Signaling</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http://www.zotero.org/styles/harvard1</vt:lpwstr>
  </property>
  <property fmtid="{D5CDD505-2E9C-101B-9397-08002B2CF9AE}" pid="13" name="Mendeley Recent Style Name 5_1">
    <vt:lpwstr>Harvard reference format 1 (deprecated)</vt:lpwstr>
  </property>
  <property fmtid="{D5CDD505-2E9C-101B-9397-08002B2CF9AE}" pid="14" name="Mendeley Recent Style Id 6_1">
    <vt:lpwstr>http://www.zotero.org/styles/modern-humanities-research-association</vt:lpwstr>
  </property>
  <property fmtid="{D5CDD505-2E9C-101B-9397-08002B2CF9AE}" pid="15" name="Mendeley Recent Style Name 6_1">
    <vt:lpwstr>Modern Humanities Research Association 3rd edition (note with bibliography)</vt:lpwstr>
  </property>
  <property fmtid="{D5CDD505-2E9C-101B-9397-08002B2CF9AE}" pid="16" name="Mendeley Recent Style Id 7_1">
    <vt:lpwstr>http://www.zotero.org/styles/modern-language-association</vt:lpwstr>
  </property>
  <property fmtid="{D5CDD505-2E9C-101B-9397-08002B2CF9AE}" pid="17" name="Mendeley Recent Style Name 7_1">
    <vt:lpwstr>Modern Language Association 8th edition</vt:lpwstr>
  </property>
  <property fmtid="{D5CDD505-2E9C-101B-9397-08002B2CF9AE}" pid="18" name="Mendeley Recent Style Id 8_1">
    <vt:lpwstr>http://www.zotero.org/styles/national-library-of-medicine</vt:lpwstr>
  </property>
  <property fmtid="{D5CDD505-2E9C-101B-9397-08002B2CF9AE}" pid="19" name="Mendeley Recent Style Name 8_1">
    <vt:lpwstr>National Library of Medicine</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Unique User Id_1">
    <vt:lpwstr>98a1d523-7ac7-3744-a8c8-ced1138a3200</vt:lpwstr>
  </property>
  <property fmtid="{D5CDD505-2E9C-101B-9397-08002B2CF9AE}" pid="24" name="Mendeley Citation Style_1">
    <vt:lpwstr>http://www.zotero.org/styles/cell-communication-and-signaling</vt:lpwstr>
  </property>
</Properties>
</file>