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0E" w:rsidRDefault="00CF110E" w:rsidP="00CF110E">
      <w:pPr>
        <w:rPr>
          <w:b/>
          <w:bCs/>
          <w:lang w:val="en-US"/>
        </w:rPr>
      </w:pPr>
      <w:bookmarkStart w:id="0" w:name="_GoBack"/>
      <w:bookmarkEnd w:id="0"/>
      <w:r>
        <w:rPr>
          <w:rFonts w:cstheme="minorHAnsi"/>
          <w:b/>
          <w:bCs/>
        </w:rPr>
        <w:t xml:space="preserve">Additional File 2: </w:t>
      </w:r>
      <w:r>
        <w:rPr>
          <w:b/>
          <w:bCs/>
          <w:lang w:val="en-US"/>
        </w:rPr>
        <w:t>Percentage respondents who sourced “NONE” their respective products from legal sources in the past 12 months, 2019-2021</w:t>
      </w:r>
    </w:p>
    <w:p w:rsidR="00CF110E" w:rsidRDefault="00CF110E" w:rsidP="00CF110E">
      <w:pPr>
        <w:rPr>
          <w:rFonts w:cstheme="minorHAnsi"/>
          <w:b/>
          <w:bCs/>
        </w:rPr>
      </w:pPr>
      <w:r>
        <w:rPr>
          <w:noProof/>
          <w:lang w:eastAsia="en-IN"/>
        </w:rPr>
        <w:drawing>
          <wp:inline distT="0" distB="0" distL="0" distR="0" wp14:anchorId="159E5C1F" wp14:editId="7740BB98">
            <wp:extent cx="8001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DA679B3-C0C7-9986-5FA5-509494091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F110E" w:rsidRPr="000B5D57" w:rsidRDefault="00CF110E" w:rsidP="00CF110E">
      <w:pPr>
        <w:rPr>
          <w:lang w:val="en-US"/>
        </w:rPr>
      </w:pPr>
      <w:r>
        <w:rPr>
          <w:sz w:val="18"/>
          <w:szCs w:val="18"/>
        </w:rPr>
        <w:t xml:space="preserve">Denominator is among respondents who consumed the respective cannabis products in the past 12 months and provided an answer to the sourcing question. </w:t>
      </w:r>
      <w:r w:rsidRPr="004F73A5">
        <w:rPr>
          <w:sz w:val="18"/>
          <w:szCs w:val="18"/>
        </w:rPr>
        <w:t xml:space="preserve">Sample sizes for each product category were: solid concentrates: n=906; Hash: n=1,253; Tinctures: n=897; </w:t>
      </w:r>
      <w:proofErr w:type="spellStart"/>
      <w:r w:rsidRPr="004F73A5">
        <w:rPr>
          <w:sz w:val="18"/>
          <w:szCs w:val="18"/>
        </w:rPr>
        <w:t>Topicals</w:t>
      </w:r>
      <w:proofErr w:type="spellEnd"/>
      <w:r w:rsidRPr="004F73A5">
        <w:rPr>
          <w:sz w:val="18"/>
          <w:szCs w:val="18"/>
        </w:rPr>
        <w:t>: n=1,160; Dried flower: n=8,432;</w:t>
      </w:r>
      <w:r w:rsidRPr="00F24849">
        <w:rPr>
          <w:sz w:val="18"/>
          <w:szCs w:val="18"/>
        </w:rPr>
        <w:t xml:space="preserve"> Vape oils: n=1,840; Edibles: n=4,137; </w:t>
      </w:r>
      <w:r w:rsidRPr="004F73A5">
        <w:rPr>
          <w:sz w:val="18"/>
          <w:szCs w:val="18"/>
        </w:rPr>
        <w:t>Drinks: n=</w:t>
      </w:r>
      <w:r>
        <w:rPr>
          <w:sz w:val="18"/>
          <w:szCs w:val="18"/>
        </w:rPr>
        <w:t>1,316</w:t>
      </w:r>
      <w:r w:rsidRPr="00F24849">
        <w:rPr>
          <w:sz w:val="18"/>
          <w:szCs w:val="18"/>
        </w:rPr>
        <w:t>; Oral oil (capsules): n=998; Oral oil (drops): n=1,989.</w:t>
      </w:r>
      <w:r w:rsidRPr="00426BD9">
        <w:rPr>
          <w:sz w:val="18"/>
          <w:szCs w:val="18"/>
        </w:rPr>
        <w:t xml:space="preserve"> </w:t>
      </w:r>
    </w:p>
    <w:p w:rsidR="003E0A4C" w:rsidRDefault="003E0A4C"/>
    <w:sectPr w:rsidR="003E0A4C" w:rsidSect="00D475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0E"/>
    <w:rsid w:val="00012577"/>
    <w:rsid w:val="00015918"/>
    <w:rsid w:val="00024162"/>
    <w:rsid w:val="000241D0"/>
    <w:rsid w:val="0003106D"/>
    <w:rsid w:val="000413AE"/>
    <w:rsid w:val="00077149"/>
    <w:rsid w:val="00094F3A"/>
    <w:rsid w:val="000A074C"/>
    <w:rsid w:val="000A1301"/>
    <w:rsid w:val="000A4D0B"/>
    <w:rsid w:val="000B6727"/>
    <w:rsid w:val="000B701D"/>
    <w:rsid w:val="000C46A7"/>
    <w:rsid w:val="000D3497"/>
    <w:rsid w:val="000F1398"/>
    <w:rsid w:val="000F4725"/>
    <w:rsid w:val="00101139"/>
    <w:rsid w:val="00134719"/>
    <w:rsid w:val="00142987"/>
    <w:rsid w:val="00143254"/>
    <w:rsid w:val="0014434F"/>
    <w:rsid w:val="0015083A"/>
    <w:rsid w:val="001562A0"/>
    <w:rsid w:val="00176317"/>
    <w:rsid w:val="001942BB"/>
    <w:rsid w:val="001A2021"/>
    <w:rsid w:val="001A3E51"/>
    <w:rsid w:val="001D5E94"/>
    <w:rsid w:val="001D6B94"/>
    <w:rsid w:val="001E5A9C"/>
    <w:rsid w:val="00236AE9"/>
    <w:rsid w:val="00242D7F"/>
    <w:rsid w:val="00264D9A"/>
    <w:rsid w:val="00274D64"/>
    <w:rsid w:val="002770E0"/>
    <w:rsid w:val="00291F4C"/>
    <w:rsid w:val="002A4ED6"/>
    <w:rsid w:val="002B28A5"/>
    <w:rsid w:val="002C4593"/>
    <w:rsid w:val="002F69A4"/>
    <w:rsid w:val="00303505"/>
    <w:rsid w:val="00321BF4"/>
    <w:rsid w:val="00327EF8"/>
    <w:rsid w:val="00330926"/>
    <w:rsid w:val="003409CE"/>
    <w:rsid w:val="00350E4C"/>
    <w:rsid w:val="00351247"/>
    <w:rsid w:val="00353F7B"/>
    <w:rsid w:val="00354672"/>
    <w:rsid w:val="003631A8"/>
    <w:rsid w:val="0038469A"/>
    <w:rsid w:val="003916D3"/>
    <w:rsid w:val="00391DAC"/>
    <w:rsid w:val="003C322E"/>
    <w:rsid w:val="003D4318"/>
    <w:rsid w:val="003E0A4C"/>
    <w:rsid w:val="003E49A7"/>
    <w:rsid w:val="003E7951"/>
    <w:rsid w:val="004850A6"/>
    <w:rsid w:val="004B3233"/>
    <w:rsid w:val="004B39F9"/>
    <w:rsid w:val="004B6EB6"/>
    <w:rsid w:val="004C012D"/>
    <w:rsid w:val="004D04FD"/>
    <w:rsid w:val="004D6ACC"/>
    <w:rsid w:val="004E123C"/>
    <w:rsid w:val="004F0938"/>
    <w:rsid w:val="00503AB9"/>
    <w:rsid w:val="005152E3"/>
    <w:rsid w:val="00520A0E"/>
    <w:rsid w:val="00522852"/>
    <w:rsid w:val="00526364"/>
    <w:rsid w:val="00544DAF"/>
    <w:rsid w:val="005455E6"/>
    <w:rsid w:val="00555CAC"/>
    <w:rsid w:val="005729E3"/>
    <w:rsid w:val="005E5D95"/>
    <w:rsid w:val="005F4BE6"/>
    <w:rsid w:val="00603FB3"/>
    <w:rsid w:val="006055DA"/>
    <w:rsid w:val="00611965"/>
    <w:rsid w:val="006263D1"/>
    <w:rsid w:val="00636457"/>
    <w:rsid w:val="00637EDC"/>
    <w:rsid w:val="0067090E"/>
    <w:rsid w:val="006A1818"/>
    <w:rsid w:val="006B6159"/>
    <w:rsid w:val="006D1170"/>
    <w:rsid w:val="006D1465"/>
    <w:rsid w:val="006E420B"/>
    <w:rsid w:val="006E55AF"/>
    <w:rsid w:val="006F1B1E"/>
    <w:rsid w:val="00721907"/>
    <w:rsid w:val="00730F81"/>
    <w:rsid w:val="00732D84"/>
    <w:rsid w:val="00743F3D"/>
    <w:rsid w:val="00744734"/>
    <w:rsid w:val="00745459"/>
    <w:rsid w:val="0075614F"/>
    <w:rsid w:val="007561D8"/>
    <w:rsid w:val="0079050E"/>
    <w:rsid w:val="00792183"/>
    <w:rsid w:val="00796F18"/>
    <w:rsid w:val="007A6778"/>
    <w:rsid w:val="007B5596"/>
    <w:rsid w:val="007C5D5D"/>
    <w:rsid w:val="007D4809"/>
    <w:rsid w:val="0081562E"/>
    <w:rsid w:val="008204BD"/>
    <w:rsid w:val="00841094"/>
    <w:rsid w:val="00876AC1"/>
    <w:rsid w:val="00891862"/>
    <w:rsid w:val="008B4C37"/>
    <w:rsid w:val="008C6837"/>
    <w:rsid w:val="008E2F3F"/>
    <w:rsid w:val="00910941"/>
    <w:rsid w:val="00913646"/>
    <w:rsid w:val="0096041E"/>
    <w:rsid w:val="00974EA8"/>
    <w:rsid w:val="009A1A79"/>
    <w:rsid w:val="009B6D76"/>
    <w:rsid w:val="009C492C"/>
    <w:rsid w:val="009D75DD"/>
    <w:rsid w:val="009E59A3"/>
    <w:rsid w:val="009E5C43"/>
    <w:rsid w:val="009E66D7"/>
    <w:rsid w:val="00A0535C"/>
    <w:rsid w:val="00A440EB"/>
    <w:rsid w:val="00A45828"/>
    <w:rsid w:val="00A61099"/>
    <w:rsid w:val="00A66398"/>
    <w:rsid w:val="00AA34C0"/>
    <w:rsid w:val="00AB0D18"/>
    <w:rsid w:val="00B061A0"/>
    <w:rsid w:val="00B15343"/>
    <w:rsid w:val="00B24353"/>
    <w:rsid w:val="00B32555"/>
    <w:rsid w:val="00B54552"/>
    <w:rsid w:val="00B65F14"/>
    <w:rsid w:val="00B71591"/>
    <w:rsid w:val="00BA75E9"/>
    <w:rsid w:val="00BA7620"/>
    <w:rsid w:val="00BC6C64"/>
    <w:rsid w:val="00BD2A41"/>
    <w:rsid w:val="00BE3BF1"/>
    <w:rsid w:val="00BE47A7"/>
    <w:rsid w:val="00BE7C58"/>
    <w:rsid w:val="00C02FF7"/>
    <w:rsid w:val="00C17E7D"/>
    <w:rsid w:val="00C33FBA"/>
    <w:rsid w:val="00C375D1"/>
    <w:rsid w:val="00C47160"/>
    <w:rsid w:val="00C508CB"/>
    <w:rsid w:val="00C50D2B"/>
    <w:rsid w:val="00C7500D"/>
    <w:rsid w:val="00CA2E14"/>
    <w:rsid w:val="00CC0646"/>
    <w:rsid w:val="00CD7664"/>
    <w:rsid w:val="00CF110E"/>
    <w:rsid w:val="00CF248B"/>
    <w:rsid w:val="00CF3B11"/>
    <w:rsid w:val="00D02DB5"/>
    <w:rsid w:val="00D03044"/>
    <w:rsid w:val="00D30A40"/>
    <w:rsid w:val="00D42014"/>
    <w:rsid w:val="00D43286"/>
    <w:rsid w:val="00D47551"/>
    <w:rsid w:val="00D73C16"/>
    <w:rsid w:val="00D74CA3"/>
    <w:rsid w:val="00D7792E"/>
    <w:rsid w:val="00D811FA"/>
    <w:rsid w:val="00D829A8"/>
    <w:rsid w:val="00D82F1A"/>
    <w:rsid w:val="00DA0D31"/>
    <w:rsid w:val="00DC4797"/>
    <w:rsid w:val="00DE50DC"/>
    <w:rsid w:val="00E02C15"/>
    <w:rsid w:val="00E05467"/>
    <w:rsid w:val="00E06AA8"/>
    <w:rsid w:val="00E42651"/>
    <w:rsid w:val="00E51BFD"/>
    <w:rsid w:val="00E66DC9"/>
    <w:rsid w:val="00E71EE3"/>
    <w:rsid w:val="00E765B2"/>
    <w:rsid w:val="00E834F0"/>
    <w:rsid w:val="00E87696"/>
    <w:rsid w:val="00E97854"/>
    <w:rsid w:val="00ED508C"/>
    <w:rsid w:val="00ED5402"/>
    <w:rsid w:val="00EE0CBE"/>
    <w:rsid w:val="00EE2606"/>
    <w:rsid w:val="00EF5152"/>
    <w:rsid w:val="00F2442D"/>
    <w:rsid w:val="00F34019"/>
    <w:rsid w:val="00F46EA6"/>
    <w:rsid w:val="00F602D5"/>
    <w:rsid w:val="00F657D0"/>
    <w:rsid w:val="00F838BC"/>
    <w:rsid w:val="00F918CA"/>
    <w:rsid w:val="00F92AB8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F3C1B-6A89-49B5-8A6C-C284143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adsworth\Waterloo\Mitacs\Legal%20purchases\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460317460317461E-2"/>
          <c:y val="0.12037037037037036"/>
          <c:w val="0.96507936507936509"/>
          <c:h val="0.67650444736074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Sheet2!$B$25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Sheet2!$E$29</c:f>
                <c:numCache>
                  <c:formatCode>General</c:formatCode>
                  <c:ptCount val="1"/>
                  <c:pt idx="0">
                    <c:v>0.02</c:v>
                  </c:pt>
                </c:numCache>
              </c:numRef>
            </c:plus>
            <c:minus>
              <c:numRef>
                <c:f>Sheet2!$E$29</c:f>
                <c:numCache>
                  <c:formatCode>General</c:formatCode>
                  <c:ptCount val="1"/>
                  <c:pt idx="0">
                    <c:v>0.02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Sheet2!$A$26:$A$35</c:f>
              <c:strCache>
                <c:ptCount val="10"/>
                <c:pt idx="0">
                  <c:v>Oral oil (capsules)</c:v>
                </c:pt>
                <c:pt idx="1">
                  <c:v>Drinks</c:v>
                </c:pt>
                <c:pt idx="2">
                  <c:v>Oral oil (drops)</c:v>
                </c:pt>
                <c:pt idx="3">
                  <c:v>Dried flower</c:v>
                </c:pt>
                <c:pt idx="4">
                  <c:v>Vape oils</c:v>
                </c:pt>
                <c:pt idx="5">
                  <c:v>Tinctures</c:v>
                </c:pt>
                <c:pt idx="6">
                  <c:v>Topicals</c:v>
                </c:pt>
                <c:pt idx="7">
                  <c:v>Edibles</c:v>
                </c:pt>
                <c:pt idx="8">
                  <c:v>Solid concentrates</c:v>
                </c:pt>
                <c:pt idx="9">
                  <c:v>Hash</c:v>
                </c:pt>
              </c:strCache>
            </c:strRef>
          </c:cat>
          <c:val>
            <c:numRef>
              <c:f>Sheet2!$B$26:$B$35</c:f>
              <c:numCache>
                <c:formatCode>General</c:formatCode>
                <c:ptCount val="10"/>
                <c:pt idx="3" formatCode="0.0%">
                  <c:v>0.23599999999999999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32-4DEA-965B-087C017DD348}"/>
            </c:ext>
          </c:extLst>
        </c:ser>
        <c:ser>
          <c:idx val="1"/>
          <c:order val="1"/>
          <c:tx>
            <c:strRef>
              <c:f>Sheet2!$C$25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bg2">
                  <a:lumMod val="75000"/>
                  <a:alpha val="86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5873015873015873E-3"/>
                  <c:y val="-4.62962962962962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873015873015873E-3"/>
                  <c:y val="-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492063492063492E-3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77777777777778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873015873014709E-3"/>
                  <c:y val="-3.7037037037037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640077173046852E-16"/>
                  <c:y val="-4.62962962962962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3.24074074074074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4.1666666666666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640077173046852E-16"/>
                  <c:y val="-4.16666666666666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532-4DEA-965B-087C017DD3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Sheet2!$F$26:$F$35</c:f>
                <c:numCache>
                  <c:formatCode>General</c:formatCode>
                  <c:ptCount val="10"/>
                  <c:pt idx="0">
                    <c:v>0.03</c:v>
                  </c:pt>
                  <c:pt idx="1">
                    <c:v>3.4000000000000002E-2</c:v>
                  </c:pt>
                  <c:pt idx="2">
                    <c:v>2.5000000000000001E-2</c:v>
                  </c:pt>
                  <c:pt idx="3">
                    <c:v>1.7999999999999999E-2</c:v>
                  </c:pt>
                  <c:pt idx="4">
                    <c:v>3.3000000000000002E-2</c:v>
                  </c:pt>
                  <c:pt idx="5">
                    <c:v>4.9000000000000002E-2</c:v>
                  </c:pt>
                  <c:pt idx="6">
                    <c:v>4.2000000000000003E-2</c:v>
                  </c:pt>
                  <c:pt idx="7">
                    <c:v>2.7E-2</c:v>
                  </c:pt>
                  <c:pt idx="8">
                    <c:v>6.4000000000000001E-2</c:v>
                  </c:pt>
                  <c:pt idx="9">
                    <c:v>5.4699999999999999E-2</c:v>
                  </c:pt>
                </c:numCache>
              </c:numRef>
            </c:plus>
            <c:minus>
              <c:numRef>
                <c:f>Sheet2!$F$26:$F$35</c:f>
                <c:numCache>
                  <c:formatCode>General</c:formatCode>
                  <c:ptCount val="10"/>
                  <c:pt idx="0">
                    <c:v>0.03</c:v>
                  </c:pt>
                  <c:pt idx="1">
                    <c:v>3.4000000000000002E-2</c:v>
                  </c:pt>
                  <c:pt idx="2">
                    <c:v>2.5000000000000001E-2</c:v>
                  </c:pt>
                  <c:pt idx="3">
                    <c:v>1.7999999999999999E-2</c:v>
                  </c:pt>
                  <c:pt idx="4">
                    <c:v>3.3000000000000002E-2</c:v>
                  </c:pt>
                  <c:pt idx="5">
                    <c:v>4.9000000000000002E-2</c:v>
                  </c:pt>
                  <c:pt idx="6">
                    <c:v>4.2000000000000003E-2</c:v>
                  </c:pt>
                  <c:pt idx="7">
                    <c:v>2.7E-2</c:v>
                  </c:pt>
                  <c:pt idx="8">
                    <c:v>6.4000000000000001E-2</c:v>
                  </c:pt>
                  <c:pt idx="9">
                    <c:v>5.4699999999999999E-2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Sheet2!$A$26:$A$35</c:f>
              <c:strCache>
                <c:ptCount val="10"/>
                <c:pt idx="0">
                  <c:v>Oral oil (capsules)</c:v>
                </c:pt>
                <c:pt idx="1">
                  <c:v>Drinks</c:v>
                </c:pt>
                <c:pt idx="2">
                  <c:v>Oral oil (drops)</c:v>
                </c:pt>
                <c:pt idx="3">
                  <c:v>Dried flower</c:v>
                </c:pt>
                <c:pt idx="4">
                  <c:v>Vape oils</c:v>
                </c:pt>
                <c:pt idx="5">
                  <c:v>Tinctures</c:v>
                </c:pt>
                <c:pt idx="6">
                  <c:v>Topicals</c:v>
                </c:pt>
                <c:pt idx="7">
                  <c:v>Edibles</c:v>
                </c:pt>
                <c:pt idx="8">
                  <c:v>Solid concentrates</c:v>
                </c:pt>
                <c:pt idx="9">
                  <c:v>Hash</c:v>
                </c:pt>
              </c:strCache>
            </c:strRef>
          </c:cat>
          <c:val>
            <c:numRef>
              <c:f>Sheet2!$C$26:$C$35</c:f>
              <c:numCache>
                <c:formatCode>0.0%</c:formatCode>
                <c:ptCount val="10"/>
                <c:pt idx="0">
                  <c:v>7.3999999999999996E-2</c:v>
                </c:pt>
                <c:pt idx="1">
                  <c:v>8.8999999999999996E-2</c:v>
                </c:pt>
                <c:pt idx="2">
                  <c:v>8.4000000000000005E-2</c:v>
                </c:pt>
                <c:pt idx="3">
                  <c:v>0.14299999999999999</c:v>
                </c:pt>
                <c:pt idx="4">
                  <c:v>0.14399999999999999</c:v>
                </c:pt>
                <c:pt idx="5">
                  <c:v>0.186</c:v>
                </c:pt>
                <c:pt idx="6">
                  <c:v>0.16600000000000001</c:v>
                </c:pt>
                <c:pt idx="7">
                  <c:v>0.23799999999999999</c:v>
                </c:pt>
                <c:pt idx="8">
                  <c:v>0.39400000000000002</c:v>
                </c:pt>
                <c:pt idx="9">
                  <c:v>0.46800000000000003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32-4DEA-965B-087C017DD348}"/>
            </c:ext>
          </c:extLst>
        </c:ser>
        <c:ser>
          <c:idx val="2"/>
          <c:order val="2"/>
          <c:tx>
            <c:strRef>
              <c:f>Sheet2!$D$25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619047619047623E-3"/>
                  <c:y val="-1.38888888888889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9365079365078198E-3"/>
                  <c:y val="-1.85185185185186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5238095238095247E-3"/>
                  <c:y val="-2.31481481481481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532-4DEA-965B-087C017DD34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1746031746031746E-3"/>
                  <c:y val="-1.38888888888888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532-4DEA-965B-087C017DD3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Sheet2!$G$26:$G$35</c:f>
                <c:numCache>
                  <c:formatCode>General</c:formatCode>
                  <c:ptCount val="10"/>
                  <c:pt idx="0">
                    <c:v>2.3E-2</c:v>
                  </c:pt>
                  <c:pt idx="1">
                    <c:v>1.7000000000000001E-2</c:v>
                  </c:pt>
                  <c:pt idx="2">
                    <c:v>1.9E-2</c:v>
                  </c:pt>
                  <c:pt idx="3">
                    <c:v>1.2E-2</c:v>
                  </c:pt>
                  <c:pt idx="4">
                    <c:v>2.1000000000000001E-2</c:v>
                  </c:pt>
                  <c:pt idx="5">
                    <c:v>3.6999999999999998E-2</c:v>
                  </c:pt>
                  <c:pt idx="6">
                    <c:v>3.1E-2</c:v>
                  </c:pt>
                  <c:pt idx="7">
                    <c:v>1.7999999999999999E-2</c:v>
                  </c:pt>
                  <c:pt idx="8">
                    <c:v>4.8000000000000001E-2</c:v>
                  </c:pt>
                  <c:pt idx="9">
                    <c:v>4.24E-2</c:v>
                  </c:pt>
                </c:numCache>
              </c:numRef>
            </c:plus>
            <c:minus>
              <c:numRef>
                <c:f>Sheet2!$G$26:$G$35</c:f>
                <c:numCache>
                  <c:formatCode>General</c:formatCode>
                  <c:ptCount val="10"/>
                  <c:pt idx="0">
                    <c:v>2.3E-2</c:v>
                  </c:pt>
                  <c:pt idx="1">
                    <c:v>1.7000000000000001E-2</c:v>
                  </c:pt>
                  <c:pt idx="2">
                    <c:v>1.9E-2</c:v>
                  </c:pt>
                  <c:pt idx="3">
                    <c:v>1.2E-2</c:v>
                  </c:pt>
                  <c:pt idx="4">
                    <c:v>2.1000000000000001E-2</c:v>
                  </c:pt>
                  <c:pt idx="5">
                    <c:v>3.6999999999999998E-2</c:v>
                  </c:pt>
                  <c:pt idx="6">
                    <c:v>3.1E-2</c:v>
                  </c:pt>
                  <c:pt idx="7">
                    <c:v>1.7999999999999999E-2</c:v>
                  </c:pt>
                  <c:pt idx="8">
                    <c:v>4.8000000000000001E-2</c:v>
                  </c:pt>
                  <c:pt idx="9">
                    <c:v>4.24E-2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Sheet2!$A$26:$A$35</c:f>
              <c:strCache>
                <c:ptCount val="10"/>
                <c:pt idx="0">
                  <c:v>Oral oil (capsules)</c:v>
                </c:pt>
                <c:pt idx="1">
                  <c:v>Drinks</c:v>
                </c:pt>
                <c:pt idx="2">
                  <c:v>Oral oil (drops)</c:v>
                </c:pt>
                <c:pt idx="3">
                  <c:v>Dried flower</c:v>
                </c:pt>
                <c:pt idx="4">
                  <c:v>Vape oils</c:v>
                </c:pt>
                <c:pt idx="5">
                  <c:v>Tinctures</c:v>
                </c:pt>
                <c:pt idx="6">
                  <c:v>Topicals</c:v>
                </c:pt>
                <c:pt idx="7">
                  <c:v>Edibles</c:v>
                </c:pt>
                <c:pt idx="8">
                  <c:v>Solid concentrates</c:v>
                </c:pt>
                <c:pt idx="9">
                  <c:v>Hash</c:v>
                </c:pt>
              </c:strCache>
            </c:strRef>
          </c:cat>
          <c:val>
            <c:numRef>
              <c:f>Sheet2!$D$26:$D$35</c:f>
              <c:numCache>
                <c:formatCode>0.0%</c:formatCode>
                <c:ptCount val="10"/>
                <c:pt idx="0">
                  <c:v>4.3999999999999997E-2</c:v>
                </c:pt>
                <c:pt idx="1">
                  <c:v>4.7E-2</c:v>
                </c:pt>
                <c:pt idx="2">
                  <c:v>6.7000000000000004E-2</c:v>
                </c:pt>
                <c:pt idx="3">
                  <c:v>9.2999999999999999E-2</c:v>
                </c:pt>
                <c:pt idx="4">
                  <c:v>0.10299999999999999</c:v>
                </c:pt>
                <c:pt idx="5">
                  <c:v>0.127</c:v>
                </c:pt>
                <c:pt idx="6">
                  <c:v>0.13700000000000001</c:v>
                </c:pt>
                <c:pt idx="7">
                  <c:v>0.14899999999999999</c:v>
                </c:pt>
                <c:pt idx="8">
                  <c:v>0.28999999999999998</c:v>
                </c:pt>
                <c:pt idx="9">
                  <c:v>0.314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532-4DEA-965B-087C017DD3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5985624"/>
        <c:axId val="485978568"/>
      </c:barChart>
      <c:catAx>
        <c:axId val="485985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978568"/>
        <c:crosses val="autoZero"/>
        <c:auto val="1"/>
        <c:lblAlgn val="ctr"/>
        <c:lblOffset val="100"/>
        <c:noMultiLvlLbl val="0"/>
      </c:catAx>
      <c:valAx>
        <c:axId val="485978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5985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963842019747538"/>
          <c:y val="5.6133712452610049E-2"/>
          <c:w val="0.16072303462067242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 Palanisamy</dc:creator>
  <cp:keywords/>
  <dc:description/>
  <cp:lastModifiedBy>SURYA P Palanisamy</cp:lastModifiedBy>
  <cp:revision>2</cp:revision>
  <dcterms:created xsi:type="dcterms:W3CDTF">2023-02-11T04:53:00Z</dcterms:created>
  <dcterms:modified xsi:type="dcterms:W3CDTF">2023-02-14T10:20:00Z</dcterms:modified>
</cp:coreProperties>
</file>