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0AE50" w14:textId="77777777" w:rsidR="00F62497" w:rsidRDefault="00F62497" w:rsidP="00F62497">
      <w:pPr>
        <w:spacing w:after="240"/>
        <w:rPr>
          <w:rFonts w:ascii="Arial" w:eastAsia="Times-Roman" w:hAnsi="Arial" w:cs="Arial"/>
          <w:color w:val="000000"/>
          <w:sz w:val="20"/>
          <w:szCs w:val="20"/>
        </w:rPr>
      </w:pPr>
      <w:r>
        <w:rPr>
          <w:rFonts w:ascii="Arial" w:eastAsia="Microsoft YaHei UI" w:hAnsi="Arial" w:cs="Arial"/>
          <w:b/>
          <w:bCs/>
          <w:sz w:val="22"/>
          <w:szCs w:val="22"/>
        </w:rPr>
        <w:t xml:space="preserve">Supplementary table 3. </w:t>
      </w:r>
      <w:r>
        <w:rPr>
          <w:rFonts w:ascii="Arial" w:hAnsi="Arial" w:cs="Arial"/>
          <w:b/>
          <w:bCs/>
          <w:sz w:val="22"/>
          <w:szCs w:val="22"/>
        </w:rPr>
        <w:t xml:space="preserve">Hub genes of </w:t>
      </w:r>
      <w:r>
        <w:rPr>
          <w:rFonts w:ascii="Arial" w:eastAsia="Microsoft YaHei UI" w:hAnsi="Arial" w:cs="Arial"/>
          <w:b/>
          <w:bCs/>
          <w:sz w:val="22"/>
          <w:szCs w:val="22"/>
        </w:rPr>
        <w:t xml:space="preserve">cell cycle/mitotic nuclear division module across eight cancers. </w:t>
      </w:r>
    </w:p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1364"/>
        <w:gridCol w:w="2416"/>
        <w:gridCol w:w="2610"/>
        <w:gridCol w:w="2610"/>
        <w:gridCol w:w="990"/>
      </w:tblGrid>
      <w:tr w:rsidR="00F62497" w14:paraId="28DAC75F" w14:textId="77777777" w:rsidTr="00411C57">
        <w:trPr>
          <w:trHeight w:val="300"/>
        </w:trPr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C1D5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G</w:t>
            </w:r>
            <w:r>
              <w:rPr>
                <w:rFonts w:ascii="Arial" w:eastAsia="Times New Roman" w:hAnsi="Arial" w:cs="Arial" w:hint="eastAsia"/>
                <w:sz w:val="22"/>
                <w:szCs w:val="22"/>
              </w:rPr>
              <w:t>ene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D4F4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 w:hint="eastAsia"/>
                <w:sz w:val="22"/>
                <w:szCs w:val="22"/>
              </w:rPr>
              <w:t>Hub genes counts*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CF4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 w:hint="eastAsia"/>
                <w:sz w:val="22"/>
                <w:szCs w:val="22"/>
              </w:rPr>
              <w:t>Mean connectivity value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908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 w:hint="eastAsia"/>
                <w:sz w:val="22"/>
                <w:szCs w:val="22"/>
              </w:rPr>
              <w:t>Mean gene significance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061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 w:hint="eastAsia"/>
                <w:color w:val="000000"/>
                <w:sz w:val="22"/>
                <w:szCs w:val="22"/>
              </w:rPr>
              <w:t>Group</w:t>
            </w:r>
          </w:p>
        </w:tc>
      </w:tr>
      <w:tr w:rsidR="00F62497" w14:paraId="3935066C" w14:textId="77777777" w:rsidTr="00411C57">
        <w:trPr>
          <w:trHeight w:val="300"/>
        </w:trPr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F5CA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NCAPG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738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95F8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39.18119795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957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3.544108311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F68D2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5410FCD8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37A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TPX2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A48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20E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43.10449028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4A89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3.564129751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4A52A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241E8CA3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0DA57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CCNB2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F65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9DC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35.3978049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FE4C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2.997283793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7B2A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0F07032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6115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BUB1B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404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CAA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35.00794037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EEB0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3.224108511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B040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5CBC1AA2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F901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CKAP2L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3F7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820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34.1318758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469E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3.096846617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F026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476929E2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6A44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DLGAP5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9E39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9B2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34.80007445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900B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3.400942558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FBEA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0F92CDD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88FE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GTSE1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571B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BA2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33.44705105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9110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3.770517097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043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5920679C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05D1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HJURP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2CD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8E3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37.66105223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8CB1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3.229810107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EA4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61B7FD43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AB2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KIF18B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FA9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13D8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31.54981704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4E5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4.312257066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53C52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3D481E1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EDB2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KIF20A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B74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5208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31.45268216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E257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2.736138619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1716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1C04F4C8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614A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NUSAP1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C6B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D82D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32.53195761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51F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3.444965996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6040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252EED48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F62B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TOP2A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D9F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267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35.69695089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80E8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3.385827252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30BF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078A94F3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1A1E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ASF1B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BC32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77A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24.71443856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0BB2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2.016497456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A84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04C70E4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F53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BUB1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CD92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D5F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35.63754787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4E12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3.30258369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E01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2E573389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A5C7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CDCA8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9B89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C3D2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34.29348123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293A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3.265049712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288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47B1E40E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0D1A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CENPF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8E1E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FC8D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31.28968964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7C89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3.295522985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8B2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3DD692D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D03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CEP55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B3B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2006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32.95432765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61F6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2.941543121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E62F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7ECBE429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B18B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EXO1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240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FA5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32.50100251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997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2.93159063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785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6FDDCFF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FB3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KIF4A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823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90B6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36.44936295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6B09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3.457687163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1E36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36000F21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11A7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KIFC1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17B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577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34.77063384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7E1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3.620053772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64C7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665A817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2AA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NUF2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DF7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020B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33.14639945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CF3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3.464682641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978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60F1F48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4817A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PLK1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7EC5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31A0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31.19795298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A568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3.729637036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9C8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139E991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B072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RRM2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0DC7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371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31.95242801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885F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3.210091721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C85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3A7B7203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4B4A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SGOL1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DFE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8E9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33.39902729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1CDC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2.62414501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61F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24568CE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1ADCA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SKA1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4E9E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6D1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32.08030845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B858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3.369665534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DD1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01AFD95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918F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TTK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B6C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3A6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33.56403201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5041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2.623224346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A014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Strong</w:t>
            </w:r>
          </w:p>
        </w:tc>
      </w:tr>
      <w:tr w:rsidR="00F62497" w14:paraId="3EBCF381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26CD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ASPM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87A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CA81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30.49716189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C66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3.706441217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C8EB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29193BF7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66597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CDK1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447D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5ECC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30.17407825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AC6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2.839449942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5C3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2BC9B3A1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3CF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CENPA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6699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E6C4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31.73675525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BA04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3.277872359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932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C3F8889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026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FOXM1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1036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B664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32.2849272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451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3.515016258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6F77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0F7034B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5CB7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KIF11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C141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C5BB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31.99028509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6C09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3.596498144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1D2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6784C861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613B7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KIF14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013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60A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31.93995309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10AA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3.321921816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A6C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242EFF49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11E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KIF23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3642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6A7B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31.22962071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754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3.314392529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5E7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0260DDC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4627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MELK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366D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D5BF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31.6181742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DD10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2.801853169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9E4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4F05D152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B6D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MKI67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106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160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27.8041261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303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3.765614883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526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550601C5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C0E7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NCAPH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65E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797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33.86224798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540D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3.347807395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436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699F5CA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EB39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NDC80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B82B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737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27.78620667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331B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3.130656225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B20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1FD657C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2877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POLQ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82E2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F6E9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28.40210033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DB0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3.544613063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16D2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51E9977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B0EC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PRC1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3B69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DE0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32.1104682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C4C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2.878819057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DDBE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7496ABD2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723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ARHGAP11A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AD59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B04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25.85732919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A922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2.473989456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4928A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69A339FF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A828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CCNA2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B2B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934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30.88682785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525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3.574017415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42F3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83B6654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EB9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CDCA2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FC92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5360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23.28223795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DE3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3.129518921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9D41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989BA79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17FC7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CENPE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FD84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CD3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26.92099904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6BF3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3.370568058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100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74470079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921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DEPDC1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756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11E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30.18187716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B1C0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3.251188119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E845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63FD946C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A154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DTL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E6E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5EB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23.71181266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B756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1.835910687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44DE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6292D495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3D69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KIF15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332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1FE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27.18066555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DEB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3.354430018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382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428F745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3C9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KIF2C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BF66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9D1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29.62658563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723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2.978117501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589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3688F3F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DFF6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MCM10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B9D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E8B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27.92308963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664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2.634891153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3906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019786D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C4212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NEK2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F92B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D539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30.39381801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BEBF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3.496990945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9607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4B5FB1A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6BA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SKA3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D02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04C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31.06292115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F584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3.155948718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892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79590061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0142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TROAP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157D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D6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28.42121302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FF4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4.015379657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53D9A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34D735C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0755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UBE2C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3287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E8C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26.09512468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5A65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3.548803547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BEB4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28F8B20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5A3A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ANLN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39B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EDE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24.66389263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C9B8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2.491463488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FB6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0CEBFC74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3540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AURKB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1F9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8445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26.56768859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29EF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4.140489136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8352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1092D6DA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0951A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BIRC5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F1A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8042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24.36271969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81D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2.583450178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2542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7779FA8E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20A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CCNB1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61D4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F83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23.66420861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A59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1.953971999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EB9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2E56727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147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CDC20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153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903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25.29637674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D4E4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2.569195978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A72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490C699E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1026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CDC25C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5A2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E36A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26.12719747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2A6D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3.169901499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8471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6649E63B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C9C9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CDC6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ACD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5EB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23.91627427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A64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1.873630431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00D4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0DA69856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2614A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CDCA3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376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8B33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18.58957048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F640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3.319184508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D125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78778081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EDC3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CDCA5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A33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D27A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31.07967185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69B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3.24894656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895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58D2663C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9D42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ESPL1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D407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4D6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23.52890051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546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4.054701083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505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50885B02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8E7F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FAM64A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78BE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E037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20.93619983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C61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2.380907784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6723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7925C8A6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82A07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FAM72B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1214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5F59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23.84297013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503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2.848657702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3D24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BC4B0D1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7B9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FANCI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64B3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6F9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23.42498299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FD2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2.318622954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AB9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2F39776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0255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KIAA1524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5EF5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FFC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41.04902535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3007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1.745346665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64D2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7FFB116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5625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MCM2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3E0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C3B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15.58791091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F406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2.084911902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E7F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7E5F7E6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97D1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PLK4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F55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A22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22.38308997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8CD8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3.004214813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2032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0D0F5E58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243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RAD51AP1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DE7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96E6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22.78874924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E1F9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2.192924248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D57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4488CBA2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06F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RAD54L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F505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A7AF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23.57426423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D242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3.159444533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01F97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12420E44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CF5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SGOL2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7B72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AFB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26.65261874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95D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1.712577191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BBEC2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4E767BC5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0ED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SPAG5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8E4B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A1AD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16.63050605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867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1.79768646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A421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1223B762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018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SPC25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13B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7F5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22.15551282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3E0C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3.133177672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362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3F4D7DE3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ED5D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STIL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452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2E9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27.84930021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BBA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2.538920822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51E7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15F3778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471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TICRR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AAD6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E17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18.89670104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79F8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3.272480951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F614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1DCD57A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1E6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ZWINT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7120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BBB1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20.48745255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105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2.197253439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088C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Median</w:t>
            </w:r>
          </w:p>
        </w:tc>
      </w:tr>
      <w:tr w:rsidR="00F62497" w14:paraId="7AC7BA82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93F9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AUNIP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9897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AFBD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10.024764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17C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1.86142804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167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4CEF692B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B0C27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AURKA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E28F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705D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18.00903599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7EF1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1.947726694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BDAA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60A819DE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7B2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BRCA1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C3E0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1DE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11.87297983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86AE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1.424570584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9E6C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43A3768E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39D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9691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16BB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49.63313767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E866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1.481313321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E4D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5E07172F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80CF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CDC25A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12D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B70B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13.26368551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0F54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2.047225601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F615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41EE9001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13D37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CDC45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64A5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E998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24.26837924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03E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2.647254553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2597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08445EC1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608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CDKN3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505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B15D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20.11792853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2B8D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2.552721687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1B9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319FC608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3BEF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CENPI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0EE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C50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17.55952321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7DB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1.43979585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E578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14A7B912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CF68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CHEK1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B4A4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E45F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11.50584385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ECDF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1.79718843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C0F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6FE6CD75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3AC4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CLSPN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3DC6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59D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27.93130603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67CC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1.777080897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DC40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6F620CD6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FE3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DEPDC1B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348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3142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19.02587451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F29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1.800280254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FC3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4085BB8B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658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DIAPH3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BBD2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15F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10.52836501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CC4A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1.813184279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45F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2A6A8B1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A0C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DSCC1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F7F7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19A5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9.651833826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E79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1.826509565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0F0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037D093A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5A08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ERCC6L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525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F40F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25.86482322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7B5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2.364882887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7F3B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3033C55A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79876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ESCO2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0CF0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2B8E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24.13562085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B3CD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2.578435255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11A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495D2533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E27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FAM72D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9CD3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5BE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20.75114354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87B7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3.111159589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63F7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717EB577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EA2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FANCD2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83D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EF5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16.64460622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76A5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2.561168191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6887A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389DC9CD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8DE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FEN1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40D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555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11.37735804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968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2.449704358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6307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069E813C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9A6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GINS1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846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603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20.96631991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887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1.856919293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6852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7374C7CA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09565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GSG2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F8D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93B7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24.67427108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A763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2.771304905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8BF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05AF0C97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185C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KIF18A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AED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F2043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20.36572001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58B3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1.675163465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DE4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14F3DA47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9D73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KPNA2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F1F2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842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12.37997801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222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1.426939699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761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6650B21A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9A1E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MAD2L1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5A33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25B1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18.83046345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CE4A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2.410113775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EB6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38313AB5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72C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MCM6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9F6C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A44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13.63502341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1BC6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1.478929901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7A29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2213FD32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F3F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MTFR2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E20A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93A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13.91189666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B85B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2.750843022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EC9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66F7C995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5396F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MYBL2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421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98CC8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24.40056627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840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3.121759366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73924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76CA1CD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391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OIP5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DB29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894A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18.93909521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AAB2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2.459852126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48F4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347B8528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5F68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ORC1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8FEC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3A7B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20.99337777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A710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2.726889875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DF1A0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35959746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016F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PARPBP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CD2F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76A5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15.06762741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479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2.319294092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ED1D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320887F7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34A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PBK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64E9A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2328C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22.84596927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256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2.717540221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B07D7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5136D0C8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4E5C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RACGAP1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09F7F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3A38E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21.02908553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3EF2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2.538836904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CB3D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7A87E900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F4589B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RAD51</w:t>
            </w:r>
          </w:p>
        </w:tc>
        <w:tc>
          <w:tcPr>
            <w:tcW w:w="2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F804E1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E00C0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23.34862841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3A0550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2.507315657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EAC4AC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  <w:tr w:rsidR="00F62497" w14:paraId="325A0DB8" w14:textId="77777777" w:rsidTr="00411C57">
        <w:trPr>
          <w:trHeight w:val="300"/>
        </w:trPr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02A221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UHRF1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12B304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A70ED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18.43853912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B1115" w14:textId="77777777" w:rsidR="00F62497" w:rsidRDefault="00F62497" w:rsidP="00411C57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2.352450447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4B3C6E" w14:textId="77777777" w:rsidR="00F62497" w:rsidRDefault="00F62497" w:rsidP="00411C57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Weak</w:t>
            </w:r>
          </w:p>
        </w:tc>
      </w:tr>
    </w:tbl>
    <w:p w14:paraId="43CD29CE" w14:textId="77777777" w:rsidR="00F62497" w:rsidRDefault="00F62497" w:rsidP="00F62497">
      <w:pPr>
        <w:rPr>
          <w:rFonts w:ascii="Arial" w:eastAsia="Times-Roman" w:hAnsi="Arial" w:cs="Arial"/>
          <w:color w:val="000000"/>
          <w:sz w:val="22"/>
          <w:szCs w:val="22"/>
          <w:lang w:bidi="ar"/>
        </w:rPr>
      </w:pPr>
      <w:r>
        <w:rPr>
          <w:rFonts w:ascii="Arial" w:eastAsia="Times-Roman" w:hAnsi="Arial" w:cs="Arial" w:hint="eastAsia"/>
          <w:color w:val="000000"/>
          <w:sz w:val="22"/>
          <w:szCs w:val="22"/>
          <w:lang w:bidi="ar"/>
        </w:rPr>
        <w:t>*</w:t>
      </w:r>
      <w:r>
        <w:rPr>
          <w:rFonts w:ascii="Arial" w:eastAsia="Times-Roman" w:hAnsi="Arial" w:cs="Arial"/>
          <w:color w:val="000000"/>
          <w:sz w:val="22"/>
          <w:szCs w:val="22"/>
          <w:lang w:bidi="ar"/>
        </w:rPr>
        <w:t>Hub genes counts: the number of cancers detected corresponding gene was hub gene in cell cycle/mitotic nuclear division module (top 5%).</w:t>
      </w:r>
    </w:p>
    <w:p w14:paraId="69F43F2D" w14:textId="3C9C7EFE" w:rsidR="00D47C19" w:rsidRPr="00F62497" w:rsidRDefault="00D47C19" w:rsidP="00F62497">
      <w:bookmarkStart w:id="0" w:name="_GoBack"/>
      <w:bookmarkEnd w:id="0"/>
    </w:p>
    <w:sectPr w:rsidR="00D47C19" w:rsidRPr="00F62497" w:rsidSect="008424B8">
      <w:pgSz w:w="11906" w:h="16838"/>
      <w:pgMar w:top="936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Microsoft YaHei UI">
    <w:charset w:val="86"/>
    <w:family w:val="auto"/>
    <w:pitch w:val="variable"/>
    <w:sig w:usb0="80000287" w:usb1="28CF3C52" w:usb2="00000016" w:usb3="00000000" w:csb0="0004001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B8"/>
    <w:rsid w:val="00743B65"/>
    <w:rsid w:val="008424B8"/>
    <w:rsid w:val="00D47C19"/>
    <w:rsid w:val="00F62497"/>
    <w:rsid w:val="00F8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B67C4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B8"/>
    <w:pPr>
      <w:widowControl w:val="0"/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4B8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686</Words>
  <Characters>3912</Characters>
  <Application>Microsoft Macintosh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CCHMC</dc:creator>
  <cp:keywords/>
  <dc:description/>
  <cp:lastModifiedBy>Microsoft Office User</cp:lastModifiedBy>
  <cp:revision>3</cp:revision>
  <dcterms:created xsi:type="dcterms:W3CDTF">2018-03-19T18:02:00Z</dcterms:created>
  <dcterms:modified xsi:type="dcterms:W3CDTF">2019-01-23T02:10:00Z</dcterms:modified>
</cp:coreProperties>
</file>