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036" w:rsidRPr="00FC63BE" w:rsidRDefault="00536036" w:rsidP="00536036">
      <w:pPr>
        <w:rPr>
          <w:rFonts w:ascii="Times New Roman" w:eastAsia="宋体" w:hAnsi="Times New Roman" w:cs="Times New Roman"/>
          <w:b/>
          <w:noProof/>
          <w:sz w:val="32"/>
          <w:szCs w:val="32"/>
        </w:rPr>
      </w:pPr>
      <w:r w:rsidRPr="00FC63BE">
        <w:rPr>
          <w:rFonts w:ascii="Times New Roman" w:eastAsia="宋体" w:hAnsi="Times New Roman" w:cs="Times New Roman"/>
          <w:b/>
          <w:noProof/>
          <w:sz w:val="32"/>
          <w:szCs w:val="32"/>
        </w:rPr>
        <w:t>A pancancer analysis of the carcinogenic role of Receptor-interacting serine/threonine protein kinase-2 (RIPK2)  in human tumo</w:t>
      </w:r>
      <w:r>
        <w:rPr>
          <w:rFonts w:ascii="Times New Roman" w:eastAsia="宋体" w:hAnsi="Times New Roman" w:cs="Times New Roman"/>
          <w:b/>
          <w:noProof/>
          <w:sz w:val="32"/>
          <w:szCs w:val="32"/>
        </w:rPr>
        <w:t>u</w:t>
      </w:r>
      <w:r w:rsidRPr="00FC63BE">
        <w:rPr>
          <w:rFonts w:ascii="Times New Roman" w:eastAsia="宋体" w:hAnsi="Times New Roman" w:cs="Times New Roman"/>
          <w:b/>
          <w:noProof/>
          <w:sz w:val="32"/>
          <w:szCs w:val="32"/>
        </w:rPr>
        <w:t>rs</w:t>
      </w:r>
    </w:p>
    <w:p w:rsidR="00536036" w:rsidRDefault="00536036" w:rsidP="00536036">
      <w:pPr>
        <w:rPr>
          <w:rFonts w:ascii="Times New Roman" w:eastAsia="宋体" w:hAnsi="Times New Roman" w:cs="Times New Roman"/>
          <w:b/>
          <w:noProof/>
          <w:sz w:val="30"/>
          <w:szCs w:val="30"/>
        </w:rPr>
      </w:pPr>
    </w:p>
    <w:p w:rsidR="00536036" w:rsidRPr="00C6082B" w:rsidRDefault="00536036" w:rsidP="00536036">
      <w:pPr>
        <w:rPr>
          <w:rFonts w:ascii="Times New Roman" w:eastAsia="宋体" w:hAnsi="Times New Roman" w:cs="Times New Roman"/>
          <w:b/>
          <w:noProof/>
          <w:sz w:val="30"/>
          <w:szCs w:val="30"/>
        </w:rPr>
      </w:pPr>
      <w:r w:rsidRPr="00C6082B">
        <w:rPr>
          <w:rFonts w:ascii="Times New Roman" w:eastAsia="宋体" w:hAnsi="Times New Roman" w:cs="Times New Roman"/>
          <w:b/>
          <w:noProof/>
          <w:sz w:val="30"/>
          <w:szCs w:val="30"/>
        </w:rPr>
        <w:t xml:space="preserve">Supplementary </w:t>
      </w:r>
      <w:r w:rsidR="00C741E1">
        <w:rPr>
          <w:rFonts w:ascii="Times New Roman" w:eastAsia="宋体" w:hAnsi="Times New Roman" w:cs="Times New Roman"/>
          <w:b/>
          <w:noProof/>
          <w:sz w:val="30"/>
          <w:szCs w:val="30"/>
        </w:rPr>
        <w:t>Information</w:t>
      </w:r>
      <w:bookmarkStart w:id="0" w:name="_GoBack"/>
      <w:bookmarkEnd w:id="0"/>
    </w:p>
    <w:p w:rsidR="00536036" w:rsidRDefault="00536036" w:rsidP="00536036">
      <w:pPr>
        <w:rPr>
          <w:rFonts w:ascii="Times New Roman" w:eastAsia="宋体" w:hAnsi="Times New Roman" w:cs="Times New Roman"/>
          <w:noProof/>
          <w:szCs w:val="21"/>
        </w:rPr>
      </w:pPr>
    </w:p>
    <w:p w:rsidR="00536036" w:rsidRPr="00C82434" w:rsidRDefault="00536036" w:rsidP="00536036">
      <w:pPr>
        <w:spacing w:line="360" w:lineRule="auto"/>
        <w:jc w:val="left"/>
        <w:rPr>
          <w:rFonts w:ascii="Times New Roman" w:hAnsi="Times New Roman" w:cs="Times New Roman"/>
          <w:noProof/>
          <w:sz w:val="24"/>
          <w:szCs w:val="24"/>
        </w:rPr>
      </w:pPr>
      <w:r w:rsidRPr="00CD27DC">
        <w:rPr>
          <w:rFonts w:ascii="Times New Roman" w:hAnsi="Times New Roman" w:cs="Times New Roman"/>
          <w:b/>
          <w:noProof/>
          <w:sz w:val="24"/>
          <w:szCs w:val="24"/>
        </w:rPr>
        <w:t>Figure S1</w:t>
      </w:r>
      <w:r>
        <w:rPr>
          <w:rFonts w:ascii="Times New Roman" w:hAnsi="Times New Roman" w:cs="Times New Roman" w:hint="eastAsia"/>
          <w:b/>
          <w:noProof/>
          <w:sz w:val="24"/>
          <w:szCs w:val="24"/>
        </w:rPr>
        <w:t>-</w:t>
      </w:r>
      <w:r>
        <w:rPr>
          <w:rFonts w:ascii="Times New Roman" w:hAnsi="Times New Roman" w:cs="Times New Roman"/>
          <w:b/>
          <w:noProof/>
          <w:sz w:val="24"/>
          <w:szCs w:val="24"/>
        </w:rPr>
        <w:t>A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  <w:r w:rsidRPr="00CD27DC">
        <w:rPr>
          <w:rFonts w:ascii="Times New Roman" w:hAnsi="Times New Roman" w:cs="Times New Roman"/>
          <w:noProof/>
          <w:sz w:val="24"/>
          <w:szCs w:val="24"/>
        </w:rPr>
        <w:t>The expression of RIPK2 in DLBC, LGG and OV</w:t>
      </w:r>
      <w:r>
        <w:rPr>
          <w:rFonts w:ascii="Times New Roman" w:hAnsi="Times New Roman" w:cs="Times New Roman"/>
          <w:noProof/>
          <w:sz w:val="24"/>
          <w:szCs w:val="24"/>
        </w:rPr>
        <w:t>. The expression of RIPK2</w:t>
      </w:r>
      <w:r w:rsidRPr="0078349C">
        <w:rPr>
          <w:rFonts w:ascii="Times New Roman" w:hAnsi="Times New Roman" w:cs="Times New Roman"/>
          <w:noProof/>
          <w:sz w:val="24"/>
          <w:szCs w:val="24"/>
        </w:rPr>
        <w:t xml:space="preserve"> in </w:t>
      </w:r>
      <w:r>
        <w:rPr>
          <w:rFonts w:ascii="Times New Roman" w:hAnsi="Times New Roman" w:cs="Times New Roman"/>
          <w:noProof/>
          <w:sz w:val="24"/>
          <w:szCs w:val="24"/>
        </w:rPr>
        <w:t>DLBC, LGG and OV</w:t>
      </w:r>
      <w:r w:rsidRPr="0078349C">
        <w:rPr>
          <w:rFonts w:ascii="Times New Roman" w:hAnsi="Times New Roman" w:cs="Times New Roman"/>
          <w:noProof/>
          <w:sz w:val="24"/>
          <w:szCs w:val="24"/>
        </w:rPr>
        <w:t xml:space="preserve"> tumo</w:t>
      </w:r>
      <w:r>
        <w:rPr>
          <w:rFonts w:ascii="Times New Roman" w:hAnsi="Times New Roman" w:cs="Times New Roman"/>
          <w:noProof/>
          <w:sz w:val="24"/>
          <w:szCs w:val="24"/>
        </w:rPr>
        <w:t>u</w:t>
      </w:r>
      <w:r w:rsidRPr="0078349C">
        <w:rPr>
          <w:rFonts w:ascii="Times New Roman" w:hAnsi="Times New Roman" w:cs="Times New Roman"/>
          <w:noProof/>
          <w:sz w:val="24"/>
          <w:szCs w:val="24"/>
        </w:rPr>
        <w:t>r tissues was higher than that in normal tissues, The differences were statistically significant.</w:t>
      </w:r>
      <w:r>
        <w:rPr>
          <w:rFonts w:ascii="Times New Roman" w:hAnsi="Times New Roman" w:cs="Times New Roman" w:hint="eastAsia"/>
          <w:noProof/>
          <w:sz w:val="24"/>
          <w:szCs w:val="24"/>
        </w:rPr>
        <w:t>(</w:t>
      </w:r>
      <w:r w:rsidRPr="00CD27DC">
        <w:rPr>
          <w:rFonts w:ascii="Times New Roman" w:hAnsi="Times New Roman" w:cs="Times New Roman"/>
          <w:noProof/>
          <w:sz w:val="24"/>
          <w:szCs w:val="24"/>
        </w:rPr>
        <w:t>*P&lt;0 .05; **P&lt;0 .01; ***P&lt; 0.001</w:t>
      </w:r>
      <w:r>
        <w:rPr>
          <w:rFonts w:ascii="Times New Roman" w:hAnsi="Times New Roman" w:cs="Times New Roman"/>
          <w:noProof/>
          <w:sz w:val="24"/>
          <w:szCs w:val="24"/>
        </w:rPr>
        <w:t>)</w:t>
      </w:r>
      <w:r>
        <w:rPr>
          <w:rFonts w:ascii="Times New Roman" w:hAnsi="Times New Roman" w:cs="Times New Roman" w:hint="eastAsia"/>
          <w:noProof/>
          <w:sz w:val="24"/>
          <w:szCs w:val="24"/>
        </w:rPr>
        <w:t>.</w:t>
      </w:r>
      <w:r w:rsidRPr="00A50A5D">
        <w:rPr>
          <w:rFonts w:hint="eastAsia"/>
        </w:rPr>
        <w:t xml:space="preserve"> </w:t>
      </w:r>
      <w:r>
        <w:rPr>
          <w:rFonts w:ascii="Times New Roman" w:hAnsi="Times New Roman" w:cs="Times New Roman" w:hint="eastAsia"/>
          <w:noProof/>
          <w:sz w:val="24"/>
          <w:szCs w:val="24"/>
        </w:rPr>
        <w:t>(</w:t>
      </w:r>
      <w:r>
        <w:rPr>
          <w:rFonts w:ascii="Times New Roman" w:hAnsi="Times New Roman" w:cs="Times New Roman"/>
          <w:noProof/>
          <w:sz w:val="24"/>
          <w:szCs w:val="24"/>
        </w:rPr>
        <w:t>GTE</w:t>
      </w:r>
      <w:r>
        <w:rPr>
          <w:rFonts w:ascii="Times New Roman" w:hAnsi="Times New Roman" w:cs="Times New Roman" w:hint="eastAsia"/>
          <w:noProof/>
          <w:sz w:val="24"/>
          <w:szCs w:val="24"/>
        </w:rPr>
        <w:t>x</w:t>
      </w:r>
      <w:r w:rsidRPr="00A50A5D">
        <w:rPr>
          <w:rFonts w:ascii="Times New Roman" w:hAnsi="Times New Roman" w:cs="Times New Roman"/>
          <w:noProof/>
          <w:sz w:val="24"/>
          <w:szCs w:val="24"/>
        </w:rPr>
        <w:t xml:space="preserve"> dataset</w:t>
      </w:r>
      <w:r>
        <w:rPr>
          <w:rFonts w:ascii="Times New Roman" w:hAnsi="Times New Roman" w:cs="Times New Roman" w:hint="eastAsia"/>
          <w:noProof/>
          <w:sz w:val="24"/>
          <w:szCs w:val="24"/>
        </w:rPr>
        <w:t>).</w:t>
      </w:r>
    </w:p>
    <w:p w:rsidR="00DC1955" w:rsidRDefault="002944E1">
      <w:r>
        <w:rPr>
          <w:noProof/>
        </w:rPr>
        <w:drawing>
          <wp:inline distT="0" distB="0" distL="0" distR="0" wp14:anchorId="03B85C9E" wp14:editId="091DC161">
            <wp:extent cx="5273675" cy="2792095"/>
            <wp:effectExtent l="0" t="0" r="3175" b="8255"/>
            <wp:docPr id="4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/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44E1" w:rsidRPr="00CD27DC" w:rsidRDefault="002944E1" w:rsidP="002944E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S1</w:t>
      </w:r>
      <w:r>
        <w:rPr>
          <w:rFonts w:ascii="Times New Roman" w:hAnsi="Times New Roman" w:cs="Times New Roman" w:hint="eastAsia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B</w:t>
      </w:r>
      <w:r w:rsidRPr="00CD27DC">
        <w:rPr>
          <w:rFonts w:ascii="Times New Roman" w:hAnsi="Times New Roman" w:cs="Times New Roman"/>
          <w:b/>
          <w:sz w:val="24"/>
          <w:szCs w:val="24"/>
        </w:rPr>
        <w:t>.</w:t>
      </w:r>
      <w:r w:rsidRPr="00CD27DC">
        <w:rPr>
          <w:rFonts w:ascii="Times New Roman" w:hAnsi="Times New Roman" w:cs="Times New Roman"/>
          <w:sz w:val="24"/>
          <w:szCs w:val="24"/>
        </w:rPr>
        <w:t xml:space="preserve"> The expression of RIPK2 in ACC, AML, SARC, TGCT, THYN and UCS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Pr="000E22D1">
        <w:t xml:space="preserve"> </w:t>
      </w:r>
      <w:r w:rsidRPr="000E22D1">
        <w:rPr>
          <w:rFonts w:ascii="Times New Roman" w:hAnsi="Times New Roman" w:cs="Times New Roman"/>
          <w:sz w:val="24"/>
          <w:szCs w:val="24"/>
        </w:rPr>
        <w:t>No significant differences were observed in ACC, AML, SARC, TGCT, THYM and  UCS tumo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0E22D1">
        <w:rPr>
          <w:rFonts w:ascii="Times New Roman" w:hAnsi="Times New Roman" w:cs="Times New Roman"/>
          <w:sz w:val="24"/>
          <w:szCs w:val="24"/>
        </w:rPr>
        <w:t>rs</w:t>
      </w:r>
      <w:r w:rsidRPr="000E22D1">
        <w:t xml:space="preserve"> </w:t>
      </w:r>
      <w:r w:rsidRPr="000E22D1">
        <w:rPr>
          <w:rFonts w:ascii="Times New Roman" w:hAnsi="Times New Roman" w:cs="Times New Roman"/>
          <w:sz w:val="24"/>
          <w:szCs w:val="24"/>
        </w:rPr>
        <w:t>(P&gt;0.05)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50A5D">
        <w:rPr>
          <w:rFonts w:hint="eastAsia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GTE</w:t>
      </w:r>
      <w:r>
        <w:rPr>
          <w:rFonts w:ascii="Times New Roman" w:hAnsi="Times New Roman" w:cs="Times New Roman" w:hint="eastAsia"/>
          <w:sz w:val="24"/>
          <w:szCs w:val="24"/>
        </w:rPr>
        <w:t>x</w:t>
      </w:r>
      <w:r w:rsidRPr="00A50A5D">
        <w:rPr>
          <w:rFonts w:ascii="Times New Roman" w:hAnsi="Times New Roman" w:cs="Times New Roman"/>
          <w:sz w:val="24"/>
          <w:szCs w:val="24"/>
        </w:rPr>
        <w:t xml:space="preserve"> dataset</w:t>
      </w:r>
      <w:r>
        <w:rPr>
          <w:rFonts w:ascii="Times New Roman" w:hAnsi="Times New Roman" w:cs="Times New Roman" w:hint="eastAsia"/>
          <w:sz w:val="24"/>
          <w:szCs w:val="24"/>
        </w:rPr>
        <w:t>).</w:t>
      </w:r>
    </w:p>
    <w:p w:rsidR="002944E1" w:rsidRDefault="00A55A83">
      <w:r>
        <w:rPr>
          <w:noProof/>
        </w:rPr>
        <w:lastRenderedPageBreak/>
        <w:drawing>
          <wp:inline distT="0" distB="0" distL="0" distR="0" wp14:anchorId="0D3BE44B" wp14:editId="3B19393F">
            <wp:extent cx="5273675" cy="3792220"/>
            <wp:effectExtent l="0" t="0" r="3175" b="0"/>
            <wp:docPr id="1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/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79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5A83" w:rsidRPr="00C82434" w:rsidRDefault="00A55A83" w:rsidP="00A55A83">
      <w:pPr>
        <w:autoSpaceDE w:val="0"/>
        <w:autoSpaceDN w:val="0"/>
        <w:adjustRightInd w:val="0"/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S1</w:t>
      </w:r>
      <w:r>
        <w:rPr>
          <w:rFonts w:ascii="Times New Roman" w:hAnsi="Times New Roman" w:cs="Times New Roman" w:hint="eastAsia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C</w:t>
      </w:r>
      <w:r w:rsidRPr="008E2C69">
        <w:rPr>
          <w:rFonts w:ascii="Times New Roman" w:hAnsi="Times New Roman" w:cs="Times New Roman"/>
          <w:b/>
          <w:sz w:val="24"/>
          <w:szCs w:val="24"/>
        </w:rPr>
        <w:t>.</w:t>
      </w:r>
      <w:r w:rsidRPr="008E2C69">
        <w:rPr>
          <w:rFonts w:ascii="Times New Roman" w:eastAsia="宋体" w:hAnsi="Times New Roman" w:cs="Times New Roman"/>
          <w:sz w:val="24"/>
          <w:szCs w:val="24"/>
        </w:rPr>
        <w:t xml:space="preserve"> Total protein expression of RIPK2 in COAD, KIRC and UCEC</w:t>
      </w:r>
      <w:r>
        <w:rPr>
          <w:rFonts w:ascii="Times New Roman" w:eastAsia="宋体" w:hAnsi="Times New Roman" w:cs="Times New Roman"/>
          <w:sz w:val="24"/>
          <w:szCs w:val="24"/>
        </w:rPr>
        <w:t>.</w:t>
      </w:r>
      <w:r w:rsidRPr="000E22D1"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 xml:space="preserve"> RIPK2</w:t>
      </w:r>
      <w:r w:rsidRPr="000E22D1">
        <w:rPr>
          <w:rFonts w:ascii="Times New Roman" w:eastAsia="宋体" w:hAnsi="Times New Roman" w:cs="Times New Roman"/>
          <w:sz w:val="24"/>
          <w:szCs w:val="24"/>
        </w:rPr>
        <w:t xml:space="preserve"> was highly expressed in these </w:t>
      </w:r>
      <w:r>
        <w:rPr>
          <w:rFonts w:ascii="Times New Roman" w:eastAsia="宋体" w:hAnsi="Times New Roman" w:cs="Times New Roman"/>
          <w:sz w:val="24"/>
          <w:szCs w:val="24"/>
        </w:rPr>
        <w:t>tumour</w:t>
      </w:r>
      <w:r w:rsidRPr="000E22D1">
        <w:rPr>
          <w:rFonts w:ascii="Times New Roman" w:eastAsia="宋体" w:hAnsi="Times New Roman" w:cs="Times New Roman"/>
          <w:sz w:val="24"/>
          <w:szCs w:val="24"/>
        </w:rPr>
        <w:t xml:space="preserve"> tissues, and the differences were statistically significant.</w:t>
      </w:r>
      <w:r w:rsidRPr="008B7BB4">
        <w:rPr>
          <w:rFonts w:ascii="Times New Roman" w:eastAsia="宋体" w:hAnsi="Times New Roman" w:cs="Times New Roman" w:hint="eastAsia"/>
          <w:sz w:val="24"/>
          <w:szCs w:val="24"/>
        </w:rPr>
        <w:t>（</w:t>
      </w:r>
      <w:r w:rsidRPr="008B7BB4">
        <w:rPr>
          <w:rFonts w:ascii="Times New Roman" w:eastAsia="宋体" w:hAnsi="Times New Roman" w:cs="Times New Roman"/>
          <w:sz w:val="24"/>
          <w:szCs w:val="24"/>
        </w:rPr>
        <w:t>*P&lt;0 .05; **P&lt;0 .01; ***P&lt; 0.001</w:t>
      </w:r>
      <w:r w:rsidRPr="008B7BB4">
        <w:rPr>
          <w:rFonts w:ascii="Times New Roman" w:eastAsia="宋体" w:hAnsi="Times New Roman" w:cs="Times New Roman" w:hint="eastAsia"/>
          <w:sz w:val="24"/>
          <w:szCs w:val="24"/>
        </w:rPr>
        <w:t>）</w:t>
      </w:r>
      <w:r>
        <w:rPr>
          <w:rFonts w:ascii="Times New Roman" w:eastAsia="宋体" w:hAnsi="Times New Roman" w:cs="Times New Roman"/>
          <w:sz w:val="24"/>
          <w:szCs w:val="24"/>
        </w:rPr>
        <w:t>.</w:t>
      </w:r>
      <w:r w:rsidRPr="00A50A5D">
        <w:rPr>
          <w:rFonts w:ascii="Times New Roman" w:eastAsia="宋体" w:hAnsi="Times New Roman" w:cs="Times New Roman" w:hint="eastAsia"/>
          <w:sz w:val="24"/>
          <w:szCs w:val="24"/>
        </w:rPr>
        <w:t>（</w:t>
      </w:r>
      <w:r>
        <w:rPr>
          <w:rFonts w:ascii="Times New Roman" w:eastAsia="宋体" w:hAnsi="Times New Roman" w:cs="Times New Roman"/>
          <w:sz w:val="24"/>
          <w:szCs w:val="24"/>
        </w:rPr>
        <w:t>CPTAC</w:t>
      </w:r>
      <w:r w:rsidRPr="00A50A5D">
        <w:rPr>
          <w:rFonts w:ascii="Times New Roman" w:eastAsia="宋体" w:hAnsi="Times New Roman" w:cs="Times New Roman"/>
          <w:sz w:val="24"/>
          <w:szCs w:val="24"/>
        </w:rPr>
        <w:t xml:space="preserve"> dataset</w:t>
      </w:r>
      <w:r w:rsidRPr="00A50A5D">
        <w:rPr>
          <w:rFonts w:ascii="Times New Roman" w:eastAsia="宋体" w:hAnsi="Times New Roman" w:cs="Times New Roman"/>
          <w:sz w:val="24"/>
          <w:szCs w:val="24"/>
        </w:rPr>
        <w:t>）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</w:p>
    <w:p w:rsidR="00A55A83" w:rsidRDefault="00A55A83">
      <w:r>
        <w:rPr>
          <w:noProof/>
        </w:rPr>
        <w:drawing>
          <wp:inline distT="0" distB="0" distL="0" distR="0" wp14:anchorId="754976FC" wp14:editId="09653A70">
            <wp:extent cx="5274310" cy="1991360"/>
            <wp:effectExtent l="0" t="0" r="2540" b="889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3DF" w:rsidRPr="00C82434" w:rsidRDefault="000913DF" w:rsidP="000913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5D2D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 w:hint="eastAsia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855D2D">
        <w:rPr>
          <w:rFonts w:ascii="Times New Roman" w:hAnsi="Times New Roman" w:cs="Times New Roman"/>
          <w:b/>
          <w:sz w:val="24"/>
          <w:szCs w:val="24"/>
        </w:rPr>
        <w:t>.</w:t>
      </w:r>
      <w:r w:rsidRPr="00855D2D">
        <w:rPr>
          <w:rFonts w:ascii="Times New Roman" w:hAnsi="Times New Roman" w:cs="Times New Roman"/>
          <w:sz w:val="24"/>
          <w:szCs w:val="24"/>
        </w:rPr>
        <w:t xml:space="preserve"> The expre</w:t>
      </w:r>
      <w:r>
        <w:rPr>
          <w:rFonts w:ascii="Times New Roman" w:hAnsi="Times New Roman" w:cs="Times New Roman"/>
          <w:sz w:val="24"/>
          <w:szCs w:val="24"/>
        </w:rPr>
        <w:t>ssion of total proteins of RIPK2</w:t>
      </w:r>
      <w:r w:rsidRPr="00855D2D">
        <w:rPr>
          <w:rFonts w:ascii="Times New Roman" w:hAnsi="Times New Roman" w:cs="Times New Roman"/>
          <w:sz w:val="24"/>
          <w:szCs w:val="24"/>
        </w:rPr>
        <w:t xml:space="preserve"> in SARC, ESCA and HNSC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E22D1">
        <w:t xml:space="preserve"> </w:t>
      </w:r>
      <w:r>
        <w:rPr>
          <w:rFonts w:ascii="Times New Roman" w:hAnsi="Times New Roman" w:cs="Times New Roman"/>
          <w:sz w:val="24"/>
          <w:szCs w:val="24"/>
        </w:rPr>
        <w:t>In addition, RIPK2</w:t>
      </w:r>
      <w:r w:rsidRPr="000E22D1">
        <w:rPr>
          <w:rFonts w:ascii="Times New Roman" w:hAnsi="Times New Roman" w:cs="Times New Roman"/>
          <w:sz w:val="24"/>
          <w:szCs w:val="24"/>
        </w:rPr>
        <w:t xml:space="preserve"> was highly expressed in these tumo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0E22D1">
        <w:rPr>
          <w:rFonts w:ascii="Times New Roman" w:hAnsi="Times New Roman" w:cs="Times New Roman"/>
          <w:sz w:val="24"/>
          <w:szCs w:val="24"/>
        </w:rPr>
        <w:t>r tissues, and the differences were statistically significant.</w:t>
      </w:r>
      <w:r w:rsidRPr="00A50A5D">
        <w:t xml:space="preserve"> </w:t>
      </w:r>
      <w:r w:rsidRPr="00A50A5D">
        <w:rPr>
          <w:rFonts w:ascii="Times New Roman" w:hAnsi="Times New Roman" w:cs="Times New Roman"/>
          <w:sz w:val="24"/>
          <w:szCs w:val="24"/>
        </w:rPr>
        <w:t>(Oncomine dataset).</w:t>
      </w:r>
    </w:p>
    <w:p w:rsidR="000913DF" w:rsidRDefault="00B019F8">
      <w:r>
        <w:rPr>
          <w:noProof/>
        </w:rPr>
        <w:lastRenderedPageBreak/>
        <w:drawing>
          <wp:inline distT="0" distB="0" distL="0" distR="0" wp14:anchorId="5D9EC74A" wp14:editId="2AD85E91">
            <wp:extent cx="5274310" cy="325564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AC1" w:rsidRPr="00FC63BE" w:rsidRDefault="00332AC1" w:rsidP="00332AC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63BE">
        <w:rPr>
          <w:rFonts w:ascii="Times New Roman" w:hAnsi="Times New Roman" w:cs="Times New Roman"/>
          <w:b/>
          <w:sz w:val="24"/>
          <w:szCs w:val="24"/>
        </w:rPr>
        <w:t>Figure S1-E.</w:t>
      </w:r>
      <w:r>
        <w:rPr>
          <w:rFonts w:ascii="Times New Roman" w:hAnsi="Times New Roman" w:cs="Times New Roman"/>
          <w:sz w:val="24"/>
          <w:szCs w:val="24"/>
        </w:rPr>
        <w:t xml:space="preserve"> The expression of RIPK2</w:t>
      </w:r>
      <w:r w:rsidRPr="00FC63BE">
        <w:rPr>
          <w:rFonts w:ascii="Times New Roman" w:hAnsi="Times New Roman" w:cs="Times New Roman"/>
          <w:sz w:val="24"/>
          <w:szCs w:val="24"/>
        </w:rPr>
        <w:t xml:space="preserve"> in different tumo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FC63BE">
        <w:rPr>
          <w:rFonts w:ascii="Times New Roman" w:hAnsi="Times New Roman" w:cs="Times New Roman"/>
          <w:sz w:val="24"/>
          <w:szCs w:val="24"/>
        </w:rPr>
        <w:t>r pathological stages and normal tissues.</w:t>
      </w:r>
      <w:r w:rsidRPr="00FC63BE">
        <w:rPr>
          <w:rFonts w:ascii="Times New Roman" w:hAnsi="Times New Roman" w:cs="Times New Roman"/>
        </w:rPr>
        <w:t xml:space="preserve"> </w:t>
      </w:r>
      <w:r w:rsidRPr="00FC63BE">
        <w:rPr>
          <w:rFonts w:ascii="Times New Roman" w:hAnsi="Times New Roman" w:cs="Times New Roman"/>
          <w:sz w:val="24"/>
          <w:szCs w:val="24"/>
        </w:rPr>
        <w:t>In BRCA,CESC, COAD,ESCA,HNSC,KIRC,READ,STAD, and UCEC, RIPK2 expression in stage 1, 2, 3, and 4 was higher than that in normal tissues, and the differences were statistically significant.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 w:rsidRPr="00FC63BE">
        <w:rPr>
          <w:rFonts w:ascii="Times New Roman" w:hAnsi="Times New Roman" w:cs="Times New Roman"/>
          <w:sz w:val="24"/>
          <w:szCs w:val="24"/>
        </w:rPr>
        <w:t>*P&lt;0 .05; **P&lt;0 .01; ***P&lt; 0.001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r w:rsidRPr="00FC63BE">
        <w:rPr>
          <w:rFonts w:ascii="Times New Roman" w:hAnsi="Times New Roman" w:cs="Times New Roman"/>
          <w:sz w:val="24"/>
          <w:szCs w:val="24"/>
        </w:rPr>
        <w:t>.</w:t>
      </w:r>
      <w:r w:rsidRPr="00A50A5D">
        <w:rPr>
          <w:rFonts w:hint="eastAsia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 w:rsidRPr="00A50A5D">
        <w:rPr>
          <w:rFonts w:ascii="Times New Roman" w:hAnsi="Times New Roman" w:cs="Times New Roman"/>
          <w:sz w:val="24"/>
          <w:szCs w:val="24"/>
        </w:rPr>
        <w:t>TCGA dataset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32AC1" w:rsidRDefault="000D0075">
      <w:r>
        <w:rPr>
          <w:noProof/>
        </w:rPr>
        <w:drawing>
          <wp:inline distT="0" distB="0" distL="0" distR="0" wp14:anchorId="268F2226" wp14:editId="6B34A20C">
            <wp:extent cx="5274310" cy="3378835"/>
            <wp:effectExtent l="0" t="0" r="254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F94" w:rsidRDefault="00015F94">
      <w:pPr>
        <w:rPr>
          <w:rFonts w:ascii="Times New Roman" w:hAnsi="Times New Roman" w:cs="Times New Roman"/>
          <w:b/>
          <w:sz w:val="24"/>
          <w:szCs w:val="24"/>
        </w:rPr>
      </w:pPr>
    </w:p>
    <w:p w:rsidR="00015F94" w:rsidRDefault="00015F94">
      <w:pPr>
        <w:rPr>
          <w:rFonts w:ascii="Times New Roman" w:hAnsi="Times New Roman" w:cs="Times New Roman"/>
          <w:b/>
          <w:sz w:val="24"/>
          <w:szCs w:val="24"/>
        </w:rPr>
      </w:pPr>
    </w:p>
    <w:p w:rsidR="00015F94" w:rsidRDefault="00015F94" w:rsidP="00015F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5D2D">
        <w:rPr>
          <w:rFonts w:ascii="Times New Roman" w:hAnsi="Times New Roman" w:cs="Times New Roman"/>
          <w:b/>
          <w:sz w:val="24"/>
          <w:szCs w:val="24"/>
        </w:rPr>
        <w:lastRenderedPageBreak/>
        <w:t>Figure S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 w:hint="eastAsia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F</w:t>
      </w:r>
      <w:r w:rsidRPr="00855D2D">
        <w:rPr>
          <w:rFonts w:ascii="Times New Roman" w:hAnsi="Times New Roman" w:cs="Times New Roman"/>
          <w:b/>
          <w:sz w:val="24"/>
          <w:szCs w:val="24"/>
        </w:rPr>
        <w:t>.</w:t>
      </w:r>
      <w:r w:rsidRPr="00855D2D">
        <w:rPr>
          <w:rFonts w:ascii="Times New Roman" w:hAnsi="Times New Roman" w:cs="Times New Roman"/>
          <w:sz w:val="24"/>
          <w:szCs w:val="24"/>
        </w:rPr>
        <w:t xml:space="preserve"> The expression of RIPK2 in BLCA, CHOL, KICH, KIRP, LIHC and LUAD in different tumo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855D2D">
        <w:rPr>
          <w:rFonts w:ascii="Times New Roman" w:hAnsi="Times New Roman" w:cs="Times New Roman"/>
          <w:sz w:val="24"/>
          <w:szCs w:val="24"/>
        </w:rPr>
        <w:t>r pathological stages and in normal tissues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C63BE">
        <w:t xml:space="preserve"> </w:t>
      </w:r>
      <w:r>
        <w:rPr>
          <w:rFonts w:ascii="Times New Roman" w:hAnsi="Times New Roman" w:cs="Times New Roman"/>
          <w:sz w:val="24"/>
          <w:szCs w:val="24"/>
        </w:rPr>
        <w:t>In BLCA</w:t>
      </w:r>
      <w:r w:rsidRPr="00FC63BE">
        <w:rPr>
          <w:rFonts w:ascii="Times New Roman" w:hAnsi="Times New Roman" w:cs="Times New Roman"/>
          <w:sz w:val="24"/>
          <w:szCs w:val="24"/>
        </w:rPr>
        <w:t xml:space="preserve"> (stage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63B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C63BE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,and 4), CHOL(stage1,2,and 4), KICH (stage4), KIRP</w:t>
      </w:r>
      <w:r w:rsidRPr="00FC63BE">
        <w:rPr>
          <w:rFonts w:ascii="Times New Roman" w:hAnsi="Times New Roman" w:cs="Times New Roman"/>
          <w:sz w:val="24"/>
          <w:szCs w:val="24"/>
        </w:rPr>
        <w:t>(stage1</w:t>
      </w:r>
      <w:r>
        <w:rPr>
          <w:rFonts w:ascii="Times New Roman" w:hAnsi="Times New Roman" w:cs="Times New Roman"/>
          <w:sz w:val="24"/>
          <w:szCs w:val="24"/>
        </w:rPr>
        <w:t>,2,3,</w:t>
      </w:r>
      <w:r w:rsidRPr="00FC63BE">
        <w:rPr>
          <w:rFonts w:ascii="Times New Roman" w:hAnsi="Times New Roman" w:cs="Times New Roman"/>
          <w:sz w:val="24"/>
          <w:szCs w:val="24"/>
        </w:rPr>
        <w:t xml:space="preserve"> and 4), </w:t>
      </w:r>
      <w:r>
        <w:rPr>
          <w:rFonts w:ascii="Times New Roman" w:hAnsi="Times New Roman" w:cs="Times New Roman"/>
          <w:sz w:val="24"/>
          <w:szCs w:val="24"/>
        </w:rPr>
        <w:t>LIHC (stage1,2,and 3), LUAD(stage1,2,and 3</w:t>
      </w:r>
      <w:r w:rsidRPr="00FC63BE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,LUSC(stage 1),and THCA</w:t>
      </w:r>
      <w:r w:rsidRPr="00FC63BE">
        <w:rPr>
          <w:rFonts w:ascii="Times New Roman" w:hAnsi="Times New Roman" w:cs="Times New Roman"/>
          <w:sz w:val="24"/>
          <w:szCs w:val="24"/>
        </w:rPr>
        <w:t>(stage</w:t>
      </w:r>
      <w:r>
        <w:rPr>
          <w:rFonts w:ascii="Times New Roman" w:hAnsi="Times New Roman" w:cs="Times New Roman"/>
          <w:sz w:val="24"/>
          <w:szCs w:val="24"/>
        </w:rPr>
        <w:t xml:space="preserve"> 2,and 4), RIPK2</w:t>
      </w:r>
      <w:r w:rsidRPr="00FC63BE">
        <w:rPr>
          <w:rFonts w:ascii="Times New Roman" w:hAnsi="Times New Roman" w:cs="Times New Roman"/>
          <w:sz w:val="24"/>
          <w:szCs w:val="24"/>
        </w:rPr>
        <w:t xml:space="preserve"> expression was higher than that in normal tissues, and the difference was statistically significant.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 w:rsidRPr="00A50A5D">
        <w:rPr>
          <w:rFonts w:ascii="Times New Roman" w:hAnsi="Times New Roman" w:cs="Times New Roman"/>
          <w:sz w:val="24"/>
          <w:szCs w:val="24"/>
        </w:rPr>
        <w:t>*P&lt;0 .05; **P&lt;0 .01; ***P&lt; 0.001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 w:rsidRPr="00A50A5D">
        <w:rPr>
          <w:rFonts w:ascii="Times New Roman" w:hAnsi="Times New Roman" w:cs="Times New Roman"/>
          <w:sz w:val="24"/>
          <w:szCs w:val="24"/>
        </w:rPr>
        <w:t>TCGA dataset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015F94" w:rsidRDefault="00015F94">
      <w:r>
        <w:rPr>
          <w:noProof/>
        </w:rPr>
        <w:drawing>
          <wp:inline distT="0" distB="0" distL="0" distR="0" wp14:anchorId="2C277F73" wp14:editId="68C6329C">
            <wp:extent cx="5274310" cy="3056890"/>
            <wp:effectExtent l="0" t="0" r="254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F94" w:rsidRPr="00EB148B" w:rsidRDefault="00015F94" w:rsidP="00015F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B2143">
        <w:rPr>
          <w:rFonts w:ascii="Times New Roman" w:hAnsi="Times New Roman" w:cs="Times New Roman"/>
          <w:b/>
          <w:sz w:val="24"/>
          <w:szCs w:val="24"/>
        </w:rPr>
        <w:t>Figure S2-A.</w:t>
      </w:r>
      <w:r w:rsidRPr="00EB148B">
        <w:rPr>
          <w:rFonts w:ascii="Times New Roman" w:hAnsi="Times New Roman" w:cs="Times New Roman"/>
          <w:sz w:val="24"/>
          <w:szCs w:val="24"/>
        </w:rPr>
        <w:t xml:space="preserve"> Immunohistochemical (IHC) images of normal and tumo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EB148B">
        <w:rPr>
          <w:rFonts w:ascii="Times New Roman" w:hAnsi="Times New Roman" w:cs="Times New Roman"/>
          <w:sz w:val="24"/>
          <w:szCs w:val="24"/>
        </w:rPr>
        <w:t>r tissues of RIPK2 from patients with Breast cancer, Glioma, Melanoma, Ovarian cancer,Pancreatic cancer and Skin cancer. All IHC images and patient information were derived from the HPA.</w:t>
      </w:r>
    </w:p>
    <w:p w:rsidR="00015F94" w:rsidRDefault="00015F94">
      <w:r w:rsidRPr="00EB148B">
        <w:rPr>
          <w:noProof/>
        </w:rPr>
        <w:lastRenderedPageBreak/>
        <w:drawing>
          <wp:inline distT="0" distB="0" distL="0" distR="0" wp14:anchorId="6C334800" wp14:editId="065E22E3">
            <wp:extent cx="5274310" cy="3001010"/>
            <wp:effectExtent l="0" t="0" r="2540" b="8890"/>
            <wp:docPr id="13" name="图片 13" descr="C:\实验原始数据\生物信息学数据\RIPK2\免疫组化\RIPK2-B-G-M-O-P-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实验原始数据\生物信息学数据\RIPK2\免疫组化\RIPK2-B-G-M-O-P-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F94" w:rsidRPr="00856C61" w:rsidRDefault="00015F94" w:rsidP="00015F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B2143">
        <w:rPr>
          <w:rFonts w:ascii="Times New Roman" w:hAnsi="Times New Roman" w:cs="Times New Roman"/>
          <w:b/>
          <w:sz w:val="24"/>
          <w:szCs w:val="24"/>
        </w:rPr>
        <w:t>Figure S2-B.</w:t>
      </w:r>
      <w:r w:rsidRPr="00856C61">
        <w:rPr>
          <w:rFonts w:ascii="Times New Roman" w:hAnsi="Times New Roman" w:cs="Times New Roman"/>
          <w:sz w:val="24"/>
          <w:szCs w:val="24"/>
        </w:rPr>
        <w:t xml:space="preserve"> IHC images of n</w:t>
      </w:r>
      <w:r>
        <w:rPr>
          <w:rFonts w:ascii="Times New Roman" w:hAnsi="Times New Roman" w:cs="Times New Roman"/>
          <w:sz w:val="24"/>
          <w:szCs w:val="24"/>
        </w:rPr>
        <w:t>ormal and tumour tissues of RIPK2 from patients with Colorectal cancer, Renal cancer, Urothelial cancer, Cervical cancer, Testis cancer and Thyroid cancer</w:t>
      </w:r>
      <w:r w:rsidRPr="00856C61">
        <w:rPr>
          <w:rFonts w:ascii="Times New Roman" w:hAnsi="Times New Roman" w:cs="Times New Roman"/>
          <w:sz w:val="24"/>
          <w:szCs w:val="24"/>
        </w:rPr>
        <w:t>. All IHC images and patient information were derived from the HPA.</w:t>
      </w:r>
    </w:p>
    <w:p w:rsidR="00015F94" w:rsidRDefault="00015F94">
      <w:r w:rsidRPr="00EB148B">
        <w:rPr>
          <w:noProof/>
        </w:rPr>
        <w:drawing>
          <wp:inline distT="0" distB="0" distL="0" distR="0" wp14:anchorId="44B697AB" wp14:editId="2BE5496C">
            <wp:extent cx="5274310" cy="2969895"/>
            <wp:effectExtent l="0" t="0" r="2540" b="1905"/>
            <wp:docPr id="15" name="图片 15" descr="C:\实验原始数据\生物信息学数据\RIPK2\免疫组化\RIPK2-C-R-C-U-T-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实验原始数据\生物信息学数据\RIPK2\免疫组化\RIPK2-C-R-C-U-T-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F94" w:rsidRPr="009B21EE" w:rsidRDefault="00015F94" w:rsidP="00015F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B2143">
        <w:rPr>
          <w:rFonts w:ascii="Times New Roman" w:hAnsi="Times New Roman" w:cs="Times New Roman"/>
          <w:b/>
          <w:sz w:val="24"/>
          <w:szCs w:val="24"/>
        </w:rPr>
        <w:t>Figure S2-C.</w:t>
      </w:r>
      <w:r w:rsidRPr="009B21EE">
        <w:rPr>
          <w:rFonts w:ascii="Times New Roman" w:hAnsi="Times New Roman" w:cs="Times New Roman"/>
          <w:sz w:val="24"/>
          <w:szCs w:val="24"/>
        </w:rPr>
        <w:t xml:space="preserve"> IHC images of n</w:t>
      </w:r>
      <w:r>
        <w:rPr>
          <w:rFonts w:ascii="Times New Roman" w:hAnsi="Times New Roman" w:cs="Times New Roman"/>
          <w:sz w:val="24"/>
          <w:szCs w:val="24"/>
        </w:rPr>
        <w:t>ormal and tumour tissues of RIPK2</w:t>
      </w:r>
      <w:r w:rsidRPr="009B21EE">
        <w:rPr>
          <w:rFonts w:ascii="Times New Roman" w:hAnsi="Times New Roman" w:cs="Times New Roman"/>
          <w:sz w:val="24"/>
          <w:szCs w:val="24"/>
        </w:rPr>
        <w:t xml:space="preserve"> from patients with </w:t>
      </w:r>
      <w:r>
        <w:rPr>
          <w:rFonts w:ascii="Times New Roman" w:hAnsi="Times New Roman" w:cs="Times New Roman"/>
          <w:sz w:val="24"/>
          <w:szCs w:val="24"/>
        </w:rPr>
        <w:t>Head and Neck cancer, Lung cancer, Liver cancer and Stomach</w:t>
      </w:r>
      <w:r w:rsidRPr="009B21EE">
        <w:rPr>
          <w:rFonts w:ascii="Times New Roman" w:hAnsi="Times New Roman" w:cs="Times New Roman"/>
          <w:sz w:val="24"/>
          <w:szCs w:val="24"/>
        </w:rPr>
        <w:t xml:space="preserve"> cancer. All IHC images and patient information were derived from the HPA.</w:t>
      </w:r>
    </w:p>
    <w:p w:rsidR="00015F94" w:rsidRDefault="00015F94"/>
    <w:p w:rsidR="00C54821" w:rsidRDefault="00C54821"/>
    <w:p w:rsidR="00C54821" w:rsidRDefault="00C54821"/>
    <w:p w:rsidR="00C54821" w:rsidRDefault="00C54821">
      <w:r w:rsidRPr="00EB148B">
        <w:rPr>
          <w:noProof/>
        </w:rPr>
        <w:lastRenderedPageBreak/>
        <w:drawing>
          <wp:inline distT="0" distB="0" distL="0" distR="0" wp14:anchorId="45268536" wp14:editId="71D13CC2">
            <wp:extent cx="5274310" cy="2865120"/>
            <wp:effectExtent l="0" t="0" r="2540" b="0"/>
            <wp:docPr id="17" name="图片 17" descr="C:\实验原始数据\生物信息学数据\RIPK2\免疫组化\RIPK2-L-L-H-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实验原始数据\生物信息学数据\RIPK2\免疫组化\RIPK2-L-L-H-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821" w:rsidRDefault="00C54821" w:rsidP="00096D61">
      <w:pPr>
        <w:spacing w:line="360" w:lineRule="auto"/>
        <w:rPr>
          <w:rFonts w:ascii="Times New Roman" w:eastAsia="宋体" w:hAnsi="Times New Roman" w:cs="Times New Roman"/>
          <w:noProof/>
          <w:sz w:val="24"/>
          <w:szCs w:val="24"/>
        </w:rPr>
      </w:pPr>
      <w:r w:rsidRPr="00855D2D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S3</w:t>
      </w:r>
      <w:r w:rsidRPr="00855D2D">
        <w:rPr>
          <w:rFonts w:ascii="Times New Roman" w:hAnsi="Times New Roman" w:cs="Times New Roman"/>
          <w:b/>
          <w:sz w:val="24"/>
          <w:szCs w:val="24"/>
        </w:rPr>
        <w:t>.</w:t>
      </w:r>
      <w:r w:rsidRPr="00855D2D">
        <w:rPr>
          <w:rFonts w:ascii="Times New Roman" w:hAnsi="Times New Roman" w:cs="Times New Roman"/>
          <w:sz w:val="24"/>
          <w:szCs w:val="24"/>
        </w:rPr>
        <w:t xml:space="preserve"> The disease-free survival of RIPK2 expression in KICH</w:t>
      </w:r>
      <w:r>
        <w:rPr>
          <w:rFonts w:ascii="Times New Roman" w:hAnsi="Times New Roman" w:cs="Times New Roman"/>
          <w:sz w:val="24"/>
          <w:szCs w:val="24"/>
        </w:rPr>
        <w:t>(p=0.044)</w:t>
      </w:r>
      <w:r w:rsidRPr="00855D2D">
        <w:rPr>
          <w:rFonts w:ascii="Times New Roman" w:hAnsi="Times New Roman" w:cs="Times New Roman"/>
          <w:sz w:val="24"/>
          <w:szCs w:val="24"/>
        </w:rPr>
        <w:t>, KIRC</w:t>
      </w:r>
      <w:r>
        <w:rPr>
          <w:rFonts w:ascii="Times New Roman" w:hAnsi="Times New Roman" w:cs="Times New Roman"/>
          <w:sz w:val="24"/>
          <w:szCs w:val="24"/>
        </w:rPr>
        <w:t>(0.013)</w:t>
      </w:r>
      <w:r w:rsidRPr="00855D2D">
        <w:rPr>
          <w:rFonts w:ascii="Times New Roman" w:hAnsi="Times New Roman" w:cs="Times New Roman"/>
          <w:sz w:val="24"/>
          <w:szCs w:val="24"/>
        </w:rPr>
        <w:t>, KIRP</w:t>
      </w:r>
      <w:r>
        <w:rPr>
          <w:rFonts w:ascii="Times New Roman" w:hAnsi="Times New Roman" w:cs="Times New Roman"/>
          <w:sz w:val="24"/>
          <w:szCs w:val="24"/>
        </w:rPr>
        <w:t>(p=0.0069)</w:t>
      </w:r>
      <w:r w:rsidRPr="00855D2D">
        <w:rPr>
          <w:rFonts w:ascii="Times New Roman" w:hAnsi="Times New Roman" w:cs="Times New Roman"/>
          <w:sz w:val="24"/>
          <w:szCs w:val="24"/>
        </w:rPr>
        <w:t>, LUSC</w:t>
      </w:r>
      <w:r w:rsidR="00096D61">
        <w:rPr>
          <w:rFonts w:ascii="Times New Roman" w:hAnsi="Times New Roman" w:cs="Times New Roman"/>
          <w:sz w:val="24"/>
          <w:szCs w:val="24"/>
        </w:rPr>
        <w:t>(p=0.044)</w:t>
      </w:r>
      <w:r w:rsidRPr="00855D2D">
        <w:rPr>
          <w:rFonts w:ascii="Times New Roman" w:hAnsi="Times New Roman" w:cs="Times New Roman"/>
          <w:sz w:val="24"/>
          <w:szCs w:val="24"/>
        </w:rPr>
        <w:t>, SARC</w:t>
      </w:r>
      <w:r w:rsidR="00096D61">
        <w:rPr>
          <w:rFonts w:ascii="Times New Roman" w:hAnsi="Times New Roman" w:cs="Times New Roman"/>
          <w:sz w:val="24"/>
          <w:szCs w:val="24"/>
        </w:rPr>
        <w:t>(p=0.019)</w:t>
      </w:r>
      <w:r w:rsidRPr="00855D2D">
        <w:rPr>
          <w:rFonts w:ascii="Times New Roman" w:hAnsi="Times New Roman" w:cs="Times New Roman"/>
          <w:sz w:val="24"/>
          <w:szCs w:val="24"/>
        </w:rPr>
        <w:t xml:space="preserve"> and UVM</w:t>
      </w:r>
      <w:r w:rsidR="00096D61">
        <w:rPr>
          <w:rFonts w:ascii="Times New Roman" w:hAnsi="Times New Roman" w:cs="Times New Roman"/>
          <w:sz w:val="24"/>
          <w:szCs w:val="24"/>
        </w:rPr>
        <w:t>(p=0.028)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Pr="00A50A5D">
        <w:t xml:space="preserve"> </w:t>
      </w:r>
      <w:r w:rsidRPr="00A50A5D">
        <w:rPr>
          <w:rFonts w:ascii="Times New Roman" w:hAnsi="Times New Roman" w:cs="Times New Roman"/>
          <w:sz w:val="24"/>
          <w:szCs w:val="24"/>
        </w:rPr>
        <w:t>We obtained a relati</w:t>
      </w:r>
      <w:r>
        <w:rPr>
          <w:rFonts w:ascii="Times New Roman" w:hAnsi="Times New Roman" w:cs="Times New Roman"/>
          <w:sz w:val="24"/>
          <w:szCs w:val="24"/>
        </w:rPr>
        <w:t>onship between RIPK2</w:t>
      </w:r>
      <w:r w:rsidRPr="00A50A5D">
        <w:rPr>
          <w:rFonts w:ascii="Times New Roman" w:hAnsi="Times New Roman" w:cs="Times New Roman"/>
          <w:sz w:val="24"/>
          <w:szCs w:val="24"/>
        </w:rPr>
        <w:t xml:space="preserve"> and survival prognosis</w:t>
      </w:r>
      <w:r>
        <w:rPr>
          <w:rFonts w:ascii="Times New Roman" w:hAnsi="Times New Roman" w:cs="Times New Roman"/>
          <w:sz w:val="24"/>
          <w:szCs w:val="24"/>
        </w:rPr>
        <w:t xml:space="preserve"> of cancer from GEPIA2. Kaplan-M</w:t>
      </w:r>
      <w:r w:rsidRPr="00A50A5D">
        <w:rPr>
          <w:rFonts w:ascii="Times New Roman" w:hAnsi="Times New Roman" w:cs="Times New Roman"/>
          <w:sz w:val="24"/>
          <w:szCs w:val="24"/>
        </w:rPr>
        <w:t>eier curves were all positive.</w:t>
      </w:r>
      <w:r>
        <w:rPr>
          <w:rFonts w:hint="eastAsia"/>
        </w:rPr>
        <w:t xml:space="preserve"> </w:t>
      </w:r>
      <w:r>
        <w:rPr>
          <w:rFonts w:ascii="Times New Roman" w:eastAsia="宋体" w:hAnsi="Times New Roman" w:cs="Times New Roman"/>
          <w:noProof/>
          <w:sz w:val="24"/>
          <w:szCs w:val="24"/>
        </w:rPr>
        <w:t xml:space="preserve">(TCGA </w:t>
      </w:r>
      <w:r w:rsidRPr="00A50A5D">
        <w:rPr>
          <w:rFonts w:ascii="Times New Roman" w:eastAsia="宋体" w:hAnsi="Times New Roman" w:cs="Times New Roman"/>
          <w:noProof/>
          <w:sz w:val="24"/>
          <w:szCs w:val="24"/>
        </w:rPr>
        <w:t>dataset).</w:t>
      </w:r>
    </w:p>
    <w:p w:rsidR="00096D61" w:rsidRDefault="00096D61">
      <w:r w:rsidRPr="00096D61">
        <w:rPr>
          <w:noProof/>
        </w:rPr>
        <w:drawing>
          <wp:inline distT="0" distB="0" distL="0" distR="0">
            <wp:extent cx="5274310" cy="3225056"/>
            <wp:effectExtent l="0" t="0" r="2540" b="0"/>
            <wp:docPr id="7" name="图片 7" descr="C:\实验原始数据\生物信息学数据\RIPK2\BMC\第二次返修\润色\新建文件夹\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实验原始数据\生物信息学数据\RIPK2\BMC\第二次返修\润色\新建文件夹\图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8E" w:rsidRPr="00235542" w:rsidRDefault="0022618E" w:rsidP="002261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696C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S4-A</w:t>
      </w:r>
      <w:r w:rsidRPr="0005696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5696C">
        <w:rPr>
          <w:rFonts w:ascii="Times New Roman" w:hAnsi="Times New Roman" w:cs="Times New Roman"/>
          <w:sz w:val="24"/>
          <w:szCs w:val="24"/>
        </w:rPr>
        <w:t>Correlation between RIPK2 mutation status and OV overall survival</w:t>
      </w:r>
      <w:r w:rsidR="008061B3">
        <w:rPr>
          <w:rFonts w:ascii="Times New Roman" w:hAnsi="Times New Roman" w:cs="Times New Roman"/>
          <w:sz w:val="24"/>
          <w:szCs w:val="24"/>
        </w:rPr>
        <w:t>(</w:t>
      </w:r>
      <w:r w:rsidR="008061B3" w:rsidRPr="008061B3">
        <w:rPr>
          <w:rFonts w:ascii="Times New Roman" w:hAnsi="Times New Roman" w:cs="Times New Roman"/>
          <w:sz w:val="24"/>
          <w:szCs w:val="24"/>
        </w:rPr>
        <w:t>P=1.691e-4</w:t>
      </w:r>
      <w:r w:rsidR="008061B3">
        <w:rPr>
          <w:rFonts w:ascii="Times New Roman" w:hAnsi="Times New Roman" w:cs="Times New Roman"/>
          <w:sz w:val="24"/>
          <w:szCs w:val="24"/>
        </w:rPr>
        <w:t>)</w:t>
      </w:r>
      <w:r w:rsidRPr="0005696C">
        <w:rPr>
          <w:rFonts w:ascii="Times New Roman" w:hAnsi="Times New Roman" w:cs="Times New Roman"/>
          <w:sz w:val="24"/>
          <w:szCs w:val="24"/>
        </w:rPr>
        <w:t>, progression-free survival</w:t>
      </w:r>
      <w:r w:rsidR="008061B3">
        <w:rPr>
          <w:rFonts w:ascii="Times New Roman" w:hAnsi="Times New Roman" w:cs="Times New Roman"/>
          <w:sz w:val="24"/>
          <w:szCs w:val="24"/>
        </w:rPr>
        <w:t>(</w:t>
      </w:r>
      <w:r w:rsidR="008061B3" w:rsidRPr="008061B3">
        <w:rPr>
          <w:rFonts w:ascii="Times New Roman" w:hAnsi="Times New Roman" w:cs="Times New Roman"/>
          <w:sz w:val="24"/>
          <w:szCs w:val="24"/>
        </w:rPr>
        <w:t>P=0.0139</w:t>
      </w:r>
      <w:r w:rsidR="008061B3">
        <w:rPr>
          <w:rFonts w:ascii="Times New Roman" w:hAnsi="Times New Roman" w:cs="Times New Roman"/>
          <w:sz w:val="24"/>
          <w:szCs w:val="24"/>
        </w:rPr>
        <w:t>)</w:t>
      </w:r>
      <w:r w:rsidRPr="0005696C">
        <w:rPr>
          <w:rFonts w:ascii="Times New Roman" w:hAnsi="Times New Roman" w:cs="Times New Roman"/>
          <w:sz w:val="24"/>
          <w:szCs w:val="24"/>
        </w:rPr>
        <w:t>, disease-free survival</w:t>
      </w:r>
      <w:r w:rsidR="008061B3">
        <w:rPr>
          <w:rFonts w:ascii="Times New Roman" w:hAnsi="Times New Roman" w:cs="Times New Roman"/>
          <w:sz w:val="24"/>
          <w:szCs w:val="24"/>
        </w:rPr>
        <w:t>(</w:t>
      </w:r>
      <w:r w:rsidR="008061B3" w:rsidRPr="008061B3">
        <w:rPr>
          <w:rFonts w:ascii="Times New Roman" w:hAnsi="Times New Roman" w:cs="Times New Roman"/>
          <w:sz w:val="24"/>
          <w:szCs w:val="24"/>
        </w:rPr>
        <w:t>P=0.0227</w:t>
      </w:r>
      <w:r w:rsidR="008061B3">
        <w:rPr>
          <w:rFonts w:ascii="Times New Roman" w:hAnsi="Times New Roman" w:cs="Times New Roman"/>
          <w:sz w:val="24"/>
          <w:szCs w:val="24"/>
        </w:rPr>
        <w:t>)</w:t>
      </w:r>
      <w:r w:rsidRPr="0005696C">
        <w:rPr>
          <w:rFonts w:ascii="Times New Roman" w:hAnsi="Times New Roman" w:cs="Times New Roman"/>
          <w:sz w:val="24"/>
          <w:szCs w:val="24"/>
        </w:rPr>
        <w:t xml:space="preserve"> and disease specificity</w:t>
      </w:r>
      <w:r w:rsidR="008061B3">
        <w:rPr>
          <w:rFonts w:ascii="Times New Roman" w:hAnsi="Times New Roman" w:cs="Times New Roman"/>
          <w:sz w:val="24"/>
          <w:szCs w:val="24"/>
        </w:rPr>
        <w:t>(</w:t>
      </w:r>
      <w:r w:rsidR="008061B3" w:rsidRPr="008061B3">
        <w:rPr>
          <w:rFonts w:ascii="Times New Roman" w:hAnsi="Times New Roman" w:cs="Times New Roman"/>
          <w:sz w:val="24"/>
          <w:szCs w:val="24"/>
        </w:rPr>
        <w:t>P=2.379e-4</w:t>
      </w:r>
      <w:r w:rsidR="008061B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Pr="00A50A5D">
        <w:t xml:space="preserve"> </w:t>
      </w:r>
      <w:r w:rsidRPr="00A50A5D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solid yellow line represents RIPK2</w:t>
      </w:r>
      <w:r w:rsidRPr="00A50A5D">
        <w:rPr>
          <w:rFonts w:ascii="Times New Roman" w:hAnsi="Times New Roman" w:cs="Times New Roman"/>
          <w:sz w:val="24"/>
          <w:szCs w:val="24"/>
        </w:rPr>
        <w:t xml:space="preserve"> altered group in tumo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A50A5D">
        <w:rPr>
          <w:rFonts w:ascii="Times New Roman" w:hAnsi="Times New Roman" w:cs="Times New Roman"/>
          <w:sz w:val="24"/>
          <w:szCs w:val="24"/>
        </w:rPr>
        <w:t>r tissues, and the dash-do</w:t>
      </w:r>
      <w:r>
        <w:rPr>
          <w:rFonts w:ascii="Times New Roman" w:hAnsi="Times New Roman" w:cs="Times New Roman"/>
          <w:sz w:val="24"/>
          <w:szCs w:val="24"/>
        </w:rPr>
        <w:t xml:space="preserve">tted blue line </w:t>
      </w:r>
      <w:r>
        <w:rPr>
          <w:rFonts w:ascii="Times New Roman" w:hAnsi="Times New Roman" w:cs="Times New Roman"/>
          <w:sz w:val="24"/>
          <w:szCs w:val="24"/>
        </w:rPr>
        <w:lastRenderedPageBreak/>
        <w:t>represents  RIPK2</w:t>
      </w:r>
      <w:r w:rsidRPr="00A50A5D">
        <w:rPr>
          <w:rFonts w:ascii="Times New Roman" w:hAnsi="Times New Roman" w:cs="Times New Roman"/>
          <w:sz w:val="24"/>
          <w:szCs w:val="24"/>
        </w:rPr>
        <w:t xml:space="preserve"> unaltered group in tumo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A50A5D">
        <w:rPr>
          <w:rFonts w:ascii="Times New Roman" w:hAnsi="Times New Roman" w:cs="Times New Roman"/>
          <w:sz w:val="24"/>
          <w:szCs w:val="24"/>
        </w:rPr>
        <w:t xml:space="preserve">r tissues.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 w:rsidRPr="00A50A5D">
        <w:rPr>
          <w:rFonts w:ascii="Times New Roman" w:hAnsi="Times New Roman" w:cs="Times New Roman"/>
          <w:sz w:val="24"/>
          <w:szCs w:val="24"/>
        </w:rPr>
        <w:t>TCGA dataset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2618E" w:rsidRDefault="008061B3">
      <w:r w:rsidRPr="008061B3">
        <w:rPr>
          <w:noProof/>
        </w:rPr>
        <w:drawing>
          <wp:inline distT="0" distB="0" distL="0" distR="0">
            <wp:extent cx="5274310" cy="4057162"/>
            <wp:effectExtent l="0" t="0" r="2540" b="635"/>
            <wp:docPr id="8" name="图片 8" descr="C:\实验原始数据\生物信息学数据\RIPK2\BMC\第二次返修\润色\新建文件夹\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实验原始数据\生物信息学数据\RIPK2\BMC\第二次返修\润色\新建文件夹\图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5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4D1" w:rsidRPr="00C82434" w:rsidRDefault="00F814D1" w:rsidP="00F814D1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1E7E9A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4-B</w:t>
      </w:r>
      <w:r w:rsidRPr="001E7E9A">
        <w:rPr>
          <w:rFonts w:ascii="Times New Roman" w:hAnsi="Times New Roman" w:cs="Times New Roman"/>
          <w:b/>
          <w:sz w:val="24"/>
          <w:szCs w:val="24"/>
        </w:rPr>
        <w:t>.</w:t>
      </w:r>
      <w:bookmarkStart w:id="1" w:name="OLE_LINK1"/>
      <w:bookmarkStart w:id="2" w:name="OLE_LINK2"/>
      <w:r w:rsidRPr="001E7E9A">
        <w:rPr>
          <w:rFonts w:ascii="Times New Roman" w:eastAsia="宋体" w:hAnsi="Times New Roman" w:cs="Times New Roman"/>
          <w:sz w:val="24"/>
          <w:szCs w:val="24"/>
        </w:rPr>
        <w:t xml:space="preserve"> </w:t>
      </w:r>
      <w:bookmarkEnd w:id="1"/>
      <w:bookmarkEnd w:id="2"/>
      <w:r w:rsidRPr="001E7E9A">
        <w:rPr>
          <w:rFonts w:ascii="Times New Roman" w:eastAsia="宋体" w:hAnsi="Times New Roman" w:cs="Times New Roman"/>
          <w:sz w:val="24"/>
          <w:szCs w:val="24"/>
        </w:rPr>
        <w:t>Correlation between RIPK2 mutation status and overall survival, progression-free survival, disease-free survival, and disease specificity of PAAD</w:t>
      </w:r>
      <w:r>
        <w:rPr>
          <w:rFonts w:ascii="Times New Roman" w:eastAsia="宋体" w:hAnsi="Times New Roman" w:cs="Times New Roman"/>
          <w:sz w:val="24"/>
          <w:szCs w:val="24"/>
        </w:rPr>
        <w:t>(OS:</w:t>
      </w:r>
      <w:r>
        <w:rPr>
          <w:rFonts w:ascii="Times New Roman" w:eastAsia="宋体" w:hAnsi="Times New Roman" w:cs="Times New Roman" w:hint="eastAsia"/>
          <w:sz w:val="24"/>
          <w:szCs w:val="24"/>
        </w:rPr>
        <w:t>p</w:t>
      </w:r>
      <w:r>
        <w:rPr>
          <w:rFonts w:ascii="Times New Roman" w:eastAsia="宋体" w:hAnsi="Times New Roman" w:cs="Times New Roman"/>
          <w:sz w:val="24"/>
          <w:szCs w:val="24"/>
        </w:rPr>
        <w:t>=1.672e-3;PFS:p=5.91e-3;DF:p=2.96e-8;DSS:p=0.038)</w:t>
      </w:r>
      <w:r w:rsidRPr="001E7E9A">
        <w:rPr>
          <w:rFonts w:ascii="Times New Roman" w:eastAsia="宋体" w:hAnsi="Times New Roman" w:cs="Times New Roman"/>
          <w:sz w:val="24"/>
          <w:szCs w:val="24"/>
        </w:rPr>
        <w:t xml:space="preserve"> and PRAD</w:t>
      </w:r>
      <w:r>
        <w:rPr>
          <w:rFonts w:ascii="Times New Roman" w:eastAsia="宋体" w:hAnsi="Times New Roman" w:cs="Times New Roman"/>
          <w:sz w:val="24"/>
          <w:szCs w:val="24"/>
        </w:rPr>
        <w:t>(OS:p=0.0463;PFS:p=7.064e-4;DF:p=2.427e-5;DSS:p=1.881e-3)</w:t>
      </w:r>
      <w:r w:rsidRPr="001E7E9A">
        <w:rPr>
          <w:rFonts w:ascii="Times New Roman" w:eastAsia="宋体" w:hAnsi="Times New Roman" w:cs="Times New Roman"/>
          <w:sz w:val="24"/>
          <w:szCs w:val="24"/>
        </w:rPr>
        <w:t>.</w:t>
      </w:r>
      <w:r w:rsidRPr="00A50A5D">
        <w:t xml:space="preserve"> </w:t>
      </w:r>
      <w:r w:rsidRPr="00A50A5D">
        <w:rPr>
          <w:rFonts w:ascii="Times New Roman" w:eastAsia="宋体" w:hAnsi="Times New Roman" w:cs="Times New Roman"/>
          <w:sz w:val="24"/>
          <w:szCs w:val="24"/>
        </w:rPr>
        <w:t>The solid yellow line represents RIPK2 altered group in tumo</w:t>
      </w:r>
      <w:r>
        <w:rPr>
          <w:rFonts w:ascii="Times New Roman" w:eastAsia="宋体" w:hAnsi="Times New Roman" w:cs="Times New Roman"/>
          <w:sz w:val="24"/>
          <w:szCs w:val="24"/>
        </w:rPr>
        <w:t>u</w:t>
      </w:r>
      <w:r w:rsidRPr="00A50A5D">
        <w:rPr>
          <w:rFonts w:ascii="Times New Roman" w:eastAsia="宋体" w:hAnsi="Times New Roman" w:cs="Times New Roman"/>
          <w:sz w:val="24"/>
          <w:szCs w:val="24"/>
        </w:rPr>
        <w:t>r tissues, and the da</w:t>
      </w:r>
      <w:r>
        <w:rPr>
          <w:rFonts w:ascii="Times New Roman" w:eastAsia="宋体" w:hAnsi="Times New Roman" w:cs="Times New Roman"/>
          <w:sz w:val="24"/>
          <w:szCs w:val="24"/>
        </w:rPr>
        <w:t xml:space="preserve">sh-dotted blue line represents </w:t>
      </w:r>
      <w:r w:rsidRPr="00A50A5D">
        <w:rPr>
          <w:rFonts w:ascii="Times New Roman" w:eastAsia="宋体" w:hAnsi="Times New Roman" w:cs="Times New Roman"/>
          <w:sz w:val="24"/>
          <w:szCs w:val="24"/>
        </w:rPr>
        <w:t>RIPK2 unaltered group in tumo</w:t>
      </w:r>
      <w:r>
        <w:rPr>
          <w:rFonts w:ascii="Times New Roman" w:eastAsia="宋体" w:hAnsi="Times New Roman" w:cs="Times New Roman"/>
          <w:sz w:val="24"/>
          <w:szCs w:val="24"/>
        </w:rPr>
        <w:t>u</w:t>
      </w:r>
      <w:r w:rsidRPr="00A50A5D">
        <w:rPr>
          <w:rFonts w:ascii="Times New Roman" w:eastAsia="宋体" w:hAnsi="Times New Roman" w:cs="Times New Roman"/>
          <w:sz w:val="24"/>
          <w:szCs w:val="24"/>
        </w:rPr>
        <w:t>r tissues. (TCGA dataset).</w:t>
      </w:r>
    </w:p>
    <w:p w:rsidR="008061B3" w:rsidRDefault="00C73D71">
      <w:r w:rsidRPr="00C73D71">
        <w:rPr>
          <w:noProof/>
        </w:rPr>
        <w:lastRenderedPageBreak/>
        <w:drawing>
          <wp:inline distT="0" distB="0" distL="0" distR="0">
            <wp:extent cx="5274310" cy="2894501"/>
            <wp:effectExtent l="0" t="0" r="2540" b="1270"/>
            <wp:docPr id="10" name="图片 10" descr="C:\实验原始数据\生物信息学数据\RIPK2\BMC\第二次返修\润色\新建文件夹\图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实验原始数据\生物信息学数据\RIPK2\BMC\第二次返修\润色\新建文件夹\图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D71" w:rsidRPr="00235542" w:rsidRDefault="00C73D71" w:rsidP="00C73D71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1E7E9A">
        <w:rPr>
          <w:rFonts w:ascii="Times New Roman" w:eastAsia="宋体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eastAsia="宋体" w:hAnsi="Times New Roman" w:cs="Times New Roman"/>
          <w:b/>
          <w:sz w:val="24"/>
          <w:szCs w:val="24"/>
        </w:rPr>
        <w:t>S5-A</w:t>
      </w:r>
      <w:r w:rsidRPr="001E7E9A">
        <w:rPr>
          <w:rFonts w:ascii="Times New Roman" w:eastAsia="宋体" w:hAnsi="Times New Roman" w:cs="Times New Roman"/>
          <w:b/>
          <w:sz w:val="24"/>
          <w:szCs w:val="24"/>
        </w:rPr>
        <w:t>.</w:t>
      </w:r>
      <w:r w:rsidRPr="001E7E9A">
        <w:rPr>
          <w:rFonts w:ascii="Times New Roman" w:hAnsi="Times New Roman" w:cs="Times New Roman"/>
          <w:b/>
        </w:rPr>
        <w:t xml:space="preserve"> </w:t>
      </w:r>
      <w:r w:rsidRPr="001E7E9A">
        <w:rPr>
          <w:rFonts w:ascii="Times New Roman" w:eastAsia="宋体" w:hAnsi="Times New Roman" w:cs="Times New Roman"/>
          <w:sz w:val="24"/>
          <w:szCs w:val="24"/>
        </w:rPr>
        <w:t xml:space="preserve">Correlation between the expression of RIPK2 and immune </w:t>
      </w:r>
      <w:r w:rsidRPr="007F169D">
        <w:rPr>
          <w:rFonts w:ascii="Times New Roman" w:eastAsia="宋体" w:hAnsi="Times New Roman" w:cs="Times New Roman"/>
          <w:sz w:val="24"/>
          <w:szCs w:val="24"/>
        </w:rPr>
        <w:t>infiltration</w:t>
      </w:r>
      <w:r w:rsidRPr="001E7E9A">
        <w:rPr>
          <w:rFonts w:ascii="Times New Roman" w:eastAsia="宋体" w:hAnsi="Times New Roman" w:cs="Times New Roman"/>
          <w:sz w:val="24"/>
          <w:szCs w:val="24"/>
        </w:rPr>
        <w:t xml:space="preserve"> of Tregs cells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Pr="00A50A5D"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In LIHC,LUSC,TGCT, and THCA, RIPK2</w:t>
      </w:r>
      <w:r w:rsidRPr="00A50A5D">
        <w:rPr>
          <w:rFonts w:ascii="Times New Roman" w:eastAsia="宋体" w:hAnsi="Times New Roman" w:cs="Times New Roman"/>
          <w:sz w:val="24"/>
          <w:szCs w:val="24"/>
        </w:rPr>
        <w:t xml:space="preserve"> expression was positively correlated with Tregs cells.</w:t>
      </w:r>
      <w:r w:rsidRPr="00A50A5D">
        <w:rPr>
          <w:rFonts w:ascii="Times New Roman" w:eastAsia="宋体" w:hAnsi="Times New Roman" w:cs="Times New Roman"/>
          <w:sz w:val="24"/>
          <w:szCs w:val="24"/>
        </w:rPr>
        <w:t>（</w:t>
      </w:r>
      <w:r w:rsidRPr="00A50A5D">
        <w:rPr>
          <w:rFonts w:ascii="Times New Roman" w:eastAsia="宋体" w:hAnsi="Times New Roman" w:cs="Times New Roman"/>
          <w:sz w:val="24"/>
          <w:szCs w:val="24"/>
        </w:rPr>
        <w:t>TCGA dataset</w:t>
      </w:r>
      <w:r w:rsidRPr="00A50A5D">
        <w:rPr>
          <w:rFonts w:ascii="Times New Roman" w:eastAsia="宋体" w:hAnsi="Times New Roman" w:cs="Times New Roman"/>
          <w:sz w:val="24"/>
          <w:szCs w:val="24"/>
        </w:rPr>
        <w:t>）</w:t>
      </w:r>
    </w:p>
    <w:p w:rsidR="00C73D71" w:rsidRDefault="00515F41">
      <w:r w:rsidRPr="00515F41">
        <w:rPr>
          <w:noProof/>
        </w:rPr>
        <w:drawing>
          <wp:inline distT="0" distB="0" distL="0" distR="0">
            <wp:extent cx="5314950" cy="3032760"/>
            <wp:effectExtent l="0" t="0" r="0" b="0"/>
            <wp:docPr id="11" name="图片 11" descr="C:\实验原始数据\生物信息学数据\RIPK2\BMC\第二次返修\润色\新建文件夹\图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实验原始数据\生物信息学数据\RIPK2\BMC\第二次返修\润色\新建文件夹\图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16" cy="303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F41" w:rsidRDefault="00515F41" w:rsidP="00515F41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1E7E9A">
        <w:rPr>
          <w:rFonts w:ascii="Times New Roman" w:eastAsia="宋体" w:hAnsi="Times New Roman" w:cs="Times New Roman"/>
          <w:b/>
          <w:sz w:val="24"/>
          <w:szCs w:val="24"/>
        </w:rPr>
        <w:t>Figure</w:t>
      </w:r>
      <w:r w:rsidRPr="001E7E9A"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 S</w:t>
      </w:r>
      <w:r>
        <w:rPr>
          <w:rFonts w:ascii="Times New Roman" w:eastAsia="宋体" w:hAnsi="Times New Roman" w:cs="Times New Roman"/>
          <w:b/>
          <w:sz w:val="24"/>
          <w:szCs w:val="24"/>
        </w:rPr>
        <w:t>5-B</w:t>
      </w:r>
      <w:r w:rsidRPr="001E7E9A">
        <w:rPr>
          <w:rFonts w:ascii="Times New Roman" w:eastAsia="宋体" w:hAnsi="Times New Roman" w:cs="Times New Roman"/>
          <w:b/>
          <w:sz w:val="24"/>
          <w:szCs w:val="24"/>
        </w:rPr>
        <w:t>.</w:t>
      </w:r>
      <w:r w:rsidRPr="00D432E1">
        <w:t xml:space="preserve"> </w:t>
      </w:r>
      <w:r w:rsidRPr="001E7E9A">
        <w:rPr>
          <w:rFonts w:ascii="Times New Roman" w:eastAsia="宋体" w:hAnsi="Times New Roman" w:cs="Times New Roman"/>
          <w:sz w:val="24"/>
          <w:szCs w:val="24"/>
        </w:rPr>
        <w:t xml:space="preserve">Correlation between expression of RIPK2 and immune </w:t>
      </w:r>
      <w:r w:rsidRPr="007F169D">
        <w:rPr>
          <w:rFonts w:ascii="Times New Roman" w:eastAsia="宋体" w:hAnsi="Times New Roman" w:cs="Times New Roman"/>
          <w:sz w:val="24"/>
          <w:szCs w:val="24"/>
        </w:rPr>
        <w:t>infiltration</w:t>
      </w:r>
      <w:r w:rsidRPr="001E7E9A">
        <w:rPr>
          <w:rFonts w:ascii="Times New Roman" w:eastAsia="宋体" w:hAnsi="Times New Roman" w:cs="Times New Roman"/>
          <w:sz w:val="24"/>
          <w:szCs w:val="24"/>
        </w:rPr>
        <w:t xml:space="preserve"> in cancer-associated fibroblasts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Pr="007F169D"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In COAD, KIRP</w:t>
      </w:r>
      <w:r w:rsidRPr="007F169D">
        <w:rPr>
          <w:rFonts w:ascii="Times New Roman" w:eastAsia="宋体" w:hAnsi="Times New Roman" w:cs="Times New Roman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sz w:val="24"/>
          <w:szCs w:val="24"/>
        </w:rPr>
        <w:t>and LUSC, RIPK2</w:t>
      </w:r>
      <w:r w:rsidRPr="007F169D">
        <w:rPr>
          <w:rFonts w:ascii="Times New Roman" w:eastAsia="宋体" w:hAnsi="Times New Roman" w:cs="Times New Roman"/>
          <w:sz w:val="24"/>
          <w:szCs w:val="24"/>
        </w:rPr>
        <w:t xml:space="preserve"> expression was positively correlated with cancer-associated fibroblasts expression; However, in </w:t>
      </w:r>
      <w:r>
        <w:rPr>
          <w:rFonts w:ascii="Times New Roman" w:eastAsia="宋体" w:hAnsi="Times New Roman" w:cs="Times New Roman"/>
          <w:sz w:val="24"/>
          <w:szCs w:val="24"/>
        </w:rPr>
        <w:t>BRCA, RIPK2</w:t>
      </w:r>
      <w:r w:rsidRPr="007F169D">
        <w:rPr>
          <w:rFonts w:ascii="Times New Roman" w:eastAsia="宋体" w:hAnsi="Times New Roman" w:cs="Times New Roman"/>
          <w:sz w:val="24"/>
          <w:szCs w:val="24"/>
        </w:rPr>
        <w:t xml:space="preserve"> expression was negatively correlated with cancer-associated fibroblasts cells.</w:t>
      </w:r>
      <w:bookmarkStart w:id="3" w:name="OLE_LINK3"/>
      <w:bookmarkStart w:id="4" w:name="OLE_LINK4"/>
      <w:r w:rsidRPr="007F169D">
        <w:rPr>
          <w:rFonts w:ascii="Times New Roman" w:eastAsia="宋体" w:hAnsi="Times New Roman" w:cs="Times New Roman"/>
          <w:sz w:val="24"/>
          <w:szCs w:val="24"/>
        </w:rPr>
        <w:t>（</w:t>
      </w:r>
      <w:r w:rsidRPr="007F169D">
        <w:rPr>
          <w:rFonts w:ascii="Times New Roman" w:eastAsia="宋体" w:hAnsi="Times New Roman" w:cs="Times New Roman"/>
          <w:sz w:val="24"/>
          <w:szCs w:val="24"/>
        </w:rPr>
        <w:t>TCGAdataset</w:t>
      </w:r>
      <w:r w:rsidRPr="007F169D">
        <w:rPr>
          <w:rFonts w:ascii="Times New Roman" w:eastAsia="宋体" w:hAnsi="Times New Roman" w:cs="Times New Roman"/>
          <w:sz w:val="24"/>
          <w:szCs w:val="24"/>
        </w:rPr>
        <w:t>）</w:t>
      </w:r>
      <w:r w:rsidRPr="007F169D">
        <w:rPr>
          <w:rFonts w:ascii="Times New Roman" w:eastAsia="宋体" w:hAnsi="Times New Roman" w:cs="Times New Roman"/>
          <w:sz w:val="24"/>
          <w:szCs w:val="24"/>
        </w:rPr>
        <w:t>.</w:t>
      </w:r>
      <w:bookmarkEnd w:id="3"/>
      <w:bookmarkEnd w:id="4"/>
    </w:p>
    <w:p w:rsidR="00515F41" w:rsidRDefault="00515F41"/>
    <w:p w:rsidR="002F1C47" w:rsidRDefault="002F1C47">
      <w:r w:rsidRPr="002F1C47">
        <w:rPr>
          <w:noProof/>
        </w:rPr>
        <w:lastRenderedPageBreak/>
        <w:drawing>
          <wp:inline distT="0" distB="0" distL="0" distR="0">
            <wp:extent cx="5274310" cy="2982055"/>
            <wp:effectExtent l="0" t="0" r="2540" b="8890"/>
            <wp:docPr id="12" name="图片 12" descr="C:\实验原始数据\生物信息学数据\RIPK2\BMC\第二次返修\润色\新建文件夹\图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实验原始数据\生物信息学数据\RIPK2\BMC\第二次返修\润色\新建文件夹\图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7E1" w:rsidRPr="00EC0625" w:rsidRDefault="00D647E1" w:rsidP="00D647E1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B169A7">
        <w:rPr>
          <w:rFonts w:ascii="Times New Roman" w:eastAsia="宋体" w:hAnsi="Times New Roman" w:cs="Times New Roman"/>
          <w:b/>
          <w:sz w:val="24"/>
          <w:szCs w:val="24"/>
        </w:rPr>
        <w:t>Figure S5-C.</w:t>
      </w:r>
      <w:r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r w:rsidRPr="00B169A7">
        <w:rPr>
          <w:rFonts w:ascii="Times New Roman" w:eastAsia="宋体" w:hAnsi="Times New Roman" w:cs="Times New Roman"/>
          <w:sz w:val="24"/>
          <w:szCs w:val="24"/>
        </w:rPr>
        <w:t>RIPK2 expression was positively correlated with GZMB, NGK7 and PRF1 expression in most cancers, but negatively correlated with PRAD and LGG, and had no correlation with SKCM and DLBC.</w:t>
      </w:r>
      <w:r w:rsidRPr="00EC0625">
        <w:rPr>
          <w:rFonts w:hint="eastAsia"/>
        </w:rPr>
        <w:t xml:space="preserve"> </w:t>
      </w:r>
      <w:r w:rsidRPr="00EC0625">
        <w:rPr>
          <w:rFonts w:ascii="Times New Roman" w:eastAsia="宋体" w:hAnsi="Times New Roman" w:cs="Times New Roman" w:hint="eastAsia"/>
          <w:sz w:val="24"/>
          <w:szCs w:val="24"/>
        </w:rPr>
        <w:t>（</w:t>
      </w:r>
      <w:r w:rsidRPr="00EC0625">
        <w:rPr>
          <w:rFonts w:ascii="Times New Roman" w:eastAsia="宋体" w:hAnsi="Times New Roman" w:cs="Times New Roman"/>
          <w:sz w:val="24"/>
          <w:szCs w:val="24"/>
        </w:rPr>
        <w:t>TCGAdataset</w:t>
      </w:r>
      <w:r w:rsidRPr="00EC0625">
        <w:rPr>
          <w:rFonts w:ascii="Times New Roman" w:eastAsia="宋体" w:hAnsi="Times New Roman" w:cs="Times New Roman"/>
          <w:sz w:val="24"/>
          <w:szCs w:val="24"/>
        </w:rPr>
        <w:t>）</w:t>
      </w:r>
      <w:r w:rsidRPr="00EC0625">
        <w:rPr>
          <w:rFonts w:ascii="Times New Roman" w:eastAsia="宋体" w:hAnsi="Times New Roman" w:cs="Times New Roman"/>
          <w:sz w:val="24"/>
          <w:szCs w:val="24"/>
        </w:rPr>
        <w:t>.</w:t>
      </w:r>
    </w:p>
    <w:p w:rsidR="00D647E1" w:rsidRDefault="00D647E1">
      <w:r>
        <w:rPr>
          <w:noProof/>
        </w:rPr>
        <w:drawing>
          <wp:inline distT="0" distB="0" distL="0" distR="0" wp14:anchorId="2E60C142">
            <wp:extent cx="5602605" cy="40417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404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47E1" w:rsidRPr="00D647E1" w:rsidRDefault="00D647E1" w:rsidP="00D647E1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D647E1">
        <w:rPr>
          <w:rFonts w:ascii="Times New Roman" w:eastAsia="宋体" w:hAnsi="Times New Roman" w:cs="Times New Roman"/>
          <w:b/>
          <w:sz w:val="24"/>
          <w:szCs w:val="24"/>
        </w:rPr>
        <w:t>Figure</w:t>
      </w:r>
      <w:r w:rsidRPr="00D647E1"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 S</w:t>
      </w:r>
      <w:r w:rsidRPr="00D647E1">
        <w:rPr>
          <w:rFonts w:ascii="Times New Roman" w:eastAsia="宋体" w:hAnsi="Times New Roman" w:cs="Times New Roman"/>
          <w:b/>
          <w:sz w:val="24"/>
          <w:szCs w:val="24"/>
        </w:rPr>
        <w:t>6-A.</w:t>
      </w:r>
      <w:r w:rsidRPr="00D647E1">
        <w:t xml:space="preserve"> </w:t>
      </w:r>
      <w:r w:rsidRPr="00D647E1">
        <w:rPr>
          <w:rFonts w:ascii="Times New Roman" w:eastAsia="宋体" w:hAnsi="Times New Roman" w:cs="Times New Roman"/>
          <w:sz w:val="24"/>
          <w:szCs w:val="24"/>
        </w:rPr>
        <w:t>Correlation between the expression levels of RIPK2 and NBN, NUDCD1, DCAF13, GDI2 and OSGIN2 in all cancers.</w:t>
      </w:r>
      <w:r w:rsidRPr="00D647E1">
        <w:t xml:space="preserve"> </w:t>
      </w:r>
      <w:r w:rsidRPr="00D647E1">
        <w:rPr>
          <w:rFonts w:ascii="Times New Roman" w:eastAsia="宋体" w:hAnsi="Times New Roman" w:cs="Times New Roman"/>
          <w:sz w:val="24"/>
          <w:szCs w:val="24"/>
        </w:rPr>
        <w:t xml:space="preserve">The results showed that the expression of </w:t>
      </w:r>
      <w:r w:rsidRPr="00D647E1">
        <w:rPr>
          <w:rFonts w:ascii="Times New Roman" w:eastAsia="宋体" w:hAnsi="Times New Roman" w:cs="Times New Roman"/>
          <w:sz w:val="24"/>
          <w:szCs w:val="24"/>
        </w:rPr>
        <w:lastRenderedPageBreak/>
        <w:t>RIPK2 was positively correlated with the expression of NBN, NUDCD1, DCAF13, GDI2 and OSGIN2.</w:t>
      </w:r>
    </w:p>
    <w:p w:rsidR="00D647E1" w:rsidRDefault="00D647E1">
      <w:r>
        <w:rPr>
          <w:noProof/>
        </w:rPr>
        <w:drawing>
          <wp:inline distT="0" distB="0" distL="0" distR="0" wp14:anchorId="214470B3">
            <wp:extent cx="5273675" cy="3560445"/>
            <wp:effectExtent l="0" t="0" r="3175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47E1" w:rsidRDefault="00D647E1" w:rsidP="00D647E1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1E7E9A">
        <w:rPr>
          <w:rFonts w:ascii="Times New Roman" w:eastAsia="宋体" w:hAnsi="Times New Roman" w:cs="Times New Roman"/>
          <w:b/>
          <w:sz w:val="24"/>
          <w:szCs w:val="24"/>
        </w:rPr>
        <w:t>Figure</w:t>
      </w:r>
      <w:r w:rsidRPr="001E7E9A"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 S</w:t>
      </w:r>
      <w:r>
        <w:rPr>
          <w:rFonts w:ascii="Times New Roman" w:eastAsia="宋体" w:hAnsi="Times New Roman" w:cs="Times New Roman"/>
          <w:b/>
          <w:sz w:val="24"/>
          <w:szCs w:val="24"/>
        </w:rPr>
        <w:t>6-B</w:t>
      </w:r>
      <w:r w:rsidRPr="001E7E9A">
        <w:rPr>
          <w:rFonts w:ascii="Times New Roman" w:eastAsia="宋体" w:hAnsi="Times New Roman" w:cs="Times New Roman"/>
          <w:b/>
          <w:sz w:val="24"/>
          <w:szCs w:val="24"/>
        </w:rPr>
        <w:t>.</w:t>
      </w:r>
      <w:r w:rsidRPr="00D432E1">
        <w:t xml:space="preserve"> </w:t>
      </w:r>
      <w:r w:rsidRPr="001E7E9A">
        <w:rPr>
          <w:rFonts w:ascii="Times New Roman" w:eastAsia="宋体" w:hAnsi="Times New Roman" w:cs="Times New Roman"/>
          <w:sz w:val="24"/>
          <w:szCs w:val="24"/>
        </w:rPr>
        <w:t>Heat map data between the expression levels of RIPK2 and DCAF13, GDI2, NBN, NUDCD1 and OSGIN2.</w:t>
      </w:r>
      <w:r w:rsidRPr="007F169D"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The</w:t>
      </w:r>
      <w:r w:rsidRPr="007F169D">
        <w:rPr>
          <w:rFonts w:ascii="Times New Roman" w:eastAsia="宋体" w:hAnsi="Times New Roman" w:cs="Times New Roman"/>
          <w:sz w:val="24"/>
          <w:szCs w:val="24"/>
        </w:rPr>
        <w:t xml:space="preserve"> results sho</w:t>
      </w:r>
      <w:r>
        <w:rPr>
          <w:rFonts w:ascii="Times New Roman" w:eastAsia="宋体" w:hAnsi="Times New Roman" w:cs="Times New Roman"/>
          <w:sz w:val="24"/>
          <w:szCs w:val="24"/>
        </w:rPr>
        <w:t>wed that the expression of RIPK2</w:t>
      </w:r>
      <w:r w:rsidRPr="007F169D">
        <w:rPr>
          <w:rFonts w:ascii="Times New Roman" w:eastAsia="宋体" w:hAnsi="Times New Roman" w:cs="Times New Roman"/>
          <w:sz w:val="24"/>
          <w:szCs w:val="24"/>
        </w:rPr>
        <w:t xml:space="preserve"> was positively correlated with the expression of</w:t>
      </w:r>
      <w:r w:rsidRPr="007F169D">
        <w:t xml:space="preserve"> </w:t>
      </w:r>
      <w:r w:rsidRPr="007F169D">
        <w:rPr>
          <w:rFonts w:ascii="Times New Roman" w:eastAsia="宋体" w:hAnsi="Times New Roman" w:cs="Times New Roman"/>
          <w:sz w:val="24"/>
          <w:szCs w:val="24"/>
        </w:rPr>
        <w:t xml:space="preserve">DCAF13, GDI2, NBN, </w:t>
      </w:r>
      <w:r>
        <w:rPr>
          <w:rFonts w:ascii="Times New Roman" w:eastAsia="宋体" w:hAnsi="Times New Roman" w:cs="Times New Roman"/>
          <w:sz w:val="24"/>
          <w:szCs w:val="24"/>
        </w:rPr>
        <w:t xml:space="preserve">NUDCD1and </w:t>
      </w:r>
      <w:r w:rsidRPr="007F169D">
        <w:rPr>
          <w:rFonts w:ascii="Times New Roman" w:eastAsia="宋体" w:hAnsi="Times New Roman" w:cs="Times New Roman"/>
          <w:sz w:val="24"/>
          <w:szCs w:val="24"/>
        </w:rPr>
        <w:t>OSGIN2.</w:t>
      </w:r>
    </w:p>
    <w:p w:rsidR="00D647E1" w:rsidRDefault="00D647E1" w:rsidP="00D647E1">
      <w:pPr>
        <w:spacing w:line="360" w:lineRule="auto"/>
      </w:pPr>
      <w:r w:rsidRPr="00D0271B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0770F006" wp14:editId="12B4C8C2">
            <wp:extent cx="5274310" cy="2604135"/>
            <wp:effectExtent l="0" t="0" r="2540" b="5715"/>
            <wp:docPr id="26" name="图片 26" descr="C:\实验原始数据\生物信息学数据\RIPK2\富集分析\200中前5基因热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实验原始数据\生物信息学数据\RIPK2\富集分析\200中前5基因热图\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2A1" w:rsidRPr="003642A1" w:rsidRDefault="003642A1" w:rsidP="003642A1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3642A1">
        <w:rPr>
          <w:rFonts w:ascii="Times New Roman" w:eastAsia="宋体" w:hAnsi="Times New Roman" w:cs="Times New Roman"/>
          <w:b/>
          <w:sz w:val="24"/>
          <w:szCs w:val="24"/>
        </w:rPr>
        <w:t>Figure</w:t>
      </w:r>
      <w:r w:rsidRPr="003642A1"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 S</w:t>
      </w:r>
      <w:r w:rsidRPr="003642A1">
        <w:rPr>
          <w:rFonts w:ascii="Times New Roman" w:eastAsia="宋体" w:hAnsi="Times New Roman" w:cs="Times New Roman"/>
          <w:b/>
          <w:sz w:val="24"/>
          <w:szCs w:val="24"/>
        </w:rPr>
        <w:t>6-C.</w:t>
      </w:r>
      <w:r w:rsidRPr="003642A1">
        <w:t xml:space="preserve"> </w:t>
      </w:r>
      <w:r w:rsidRPr="003642A1">
        <w:rPr>
          <w:rFonts w:ascii="Times New Roman" w:eastAsia="宋体" w:hAnsi="Times New Roman" w:cs="Times New Roman"/>
          <w:sz w:val="24"/>
          <w:szCs w:val="24"/>
        </w:rPr>
        <w:t>The GO (molecular functional MF) analysis results of RIPK2 interaction and expression related genes.</w:t>
      </w:r>
      <w:r w:rsidRPr="003642A1">
        <w:t xml:space="preserve"> </w:t>
      </w:r>
      <w:r w:rsidRPr="003642A1">
        <w:rPr>
          <w:rFonts w:ascii="Times New Roman" w:eastAsia="宋体" w:hAnsi="Times New Roman" w:cs="Times New Roman"/>
          <w:sz w:val="24"/>
          <w:szCs w:val="24"/>
        </w:rPr>
        <w:t xml:space="preserve">The most important molecular functional are </w:t>
      </w:r>
      <w:r w:rsidRPr="003642A1">
        <w:rPr>
          <w:rFonts w:ascii="Times New Roman" w:eastAsia="宋体" w:hAnsi="Times New Roman" w:cs="Times New Roman" w:hint="eastAsia"/>
          <w:sz w:val="24"/>
          <w:szCs w:val="24"/>
        </w:rPr>
        <w:t>u</w:t>
      </w:r>
      <w:r w:rsidRPr="003642A1">
        <w:rPr>
          <w:rFonts w:ascii="Times New Roman" w:eastAsia="宋体" w:hAnsi="Times New Roman" w:cs="Times New Roman"/>
          <w:sz w:val="24"/>
          <w:szCs w:val="24"/>
        </w:rPr>
        <w:t>biquitin-</w:t>
      </w:r>
      <w:r w:rsidRPr="003642A1">
        <w:rPr>
          <w:rFonts w:ascii="Times New Roman" w:eastAsia="宋体" w:hAnsi="Times New Roman" w:cs="Times New Roman"/>
          <w:sz w:val="24"/>
          <w:szCs w:val="24"/>
        </w:rPr>
        <w:lastRenderedPageBreak/>
        <w:t>like protein ligase binding and ubiquitin protein ligase binding.</w:t>
      </w:r>
    </w:p>
    <w:p w:rsidR="003642A1" w:rsidRDefault="003642A1" w:rsidP="00D647E1">
      <w:pPr>
        <w:spacing w:line="360" w:lineRule="auto"/>
      </w:pPr>
    </w:p>
    <w:p w:rsidR="00D647E1" w:rsidRDefault="003642A1" w:rsidP="00D647E1">
      <w:pPr>
        <w:spacing w:line="360" w:lineRule="auto"/>
      </w:pPr>
      <w:r>
        <w:rPr>
          <w:noProof/>
        </w:rPr>
        <w:drawing>
          <wp:inline distT="0" distB="0" distL="0" distR="0" wp14:anchorId="389E632B">
            <wp:extent cx="5273675" cy="2908300"/>
            <wp:effectExtent l="0" t="0" r="3175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42A1" w:rsidRPr="003642A1" w:rsidRDefault="003642A1" w:rsidP="003642A1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3642A1">
        <w:rPr>
          <w:rFonts w:ascii="Times New Roman" w:hAnsi="Times New Roman" w:cs="Times New Roman"/>
          <w:b/>
          <w:sz w:val="24"/>
          <w:szCs w:val="24"/>
        </w:rPr>
        <w:t>Figure S6-D.</w:t>
      </w:r>
      <w:r w:rsidRPr="003642A1">
        <w:rPr>
          <w:rFonts w:ascii="Times New Roman" w:eastAsia="宋体" w:hAnsi="Times New Roman" w:cs="Times New Roman"/>
          <w:sz w:val="24"/>
          <w:szCs w:val="24"/>
        </w:rPr>
        <w:t xml:space="preserve"> Go (Biological Process BP) analysis results of RIPK2 interaction binding and expression related </w:t>
      </w:r>
      <w:r w:rsidRPr="003642A1">
        <w:rPr>
          <w:rFonts w:ascii="Times New Roman" w:eastAsia="宋体" w:hAnsi="Times New Roman" w:cs="Times New Roman" w:hint="eastAsia"/>
          <w:sz w:val="24"/>
          <w:szCs w:val="24"/>
        </w:rPr>
        <w:t>genes</w:t>
      </w:r>
      <w:r w:rsidRPr="003642A1">
        <w:rPr>
          <w:rFonts w:ascii="Times New Roman" w:eastAsia="宋体" w:hAnsi="Times New Roman" w:cs="Times New Roman"/>
          <w:sz w:val="24"/>
          <w:szCs w:val="24"/>
        </w:rPr>
        <w:t>. The most important biological process are I-kappaB kinase/NF-kappaB signaling and regulation of I-kappaB kinase/NF-kappaB signaling.</w:t>
      </w:r>
    </w:p>
    <w:p w:rsidR="003642A1" w:rsidRDefault="003642A1" w:rsidP="00D647E1">
      <w:pPr>
        <w:spacing w:line="360" w:lineRule="auto"/>
      </w:pPr>
      <w:r>
        <w:rPr>
          <w:noProof/>
        </w:rPr>
        <w:drawing>
          <wp:inline distT="0" distB="0" distL="0" distR="0" wp14:anchorId="66F8726F">
            <wp:extent cx="5273675" cy="2926080"/>
            <wp:effectExtent l="0" t="0" r="3175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42A1" w:rsidRPr="003642A1" w:rsidRDefault="003642A1" w:rsidP="003642A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2A1">
        <w:rPr>
          <w:rFonts w:ascii="Times New Roman" w:hAnsi="Times New Roman" w:cs="Times New Roman"/>
          <w:b/>
          <w:sz w:val="24"/>
          <w:szCs w:val="24"/>
        </w:rPr>
        <w:t>Figure S6-E.</w:t>
      </w:r>
      <w:r w:rsidRPr="003642A1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3642A1">
        <w:rPr>
          <w:rFonts w:ascii="Times New Roman" w:hAnsi="Times New Roman" w:cs="Times New Roman"/>
          <w:sz w:val="24"/>
          <w:szCs w:val="24"/>
        </w:rPr>
        <w:t xml:space="preserve"> </w:t>
      </w:r>
      <w:r w:rsidRPr="003642A1">
        <w:rPr>
          <w:rFonts w:ascii="Times New Roman" w:eastAsia="宋体" w:hAnsi="Times New Roman" w:cs="Times New Roman"/>
          <w:sz w:val="24"/>
          <w:szCs w:val="24"/>
        </w:rPr>
        <w:t>Go (Cellular Component CC) analysis results of RIPK2 interaction binding and expression related genes.</w:t>
      </w:r>
      <w:r w:rsidRPr="003642A1">
        <w:t xml:space="preserve"> </w:t>
      </w:r>
      <w:r w:rsidRPr="003642A1">
        <w:rPr>
          <w:rFonts w:ascii="Times New Roman" w:eastAsia="宋体" w:hAnsi="Times New Roman" w:cs="Times New Roman"/>
          <w:sz w:val="24"/>
          <w:szCs w:val="24"/>
        </w:rPr>
        <w:t>The most important cellular component are ribonucleoprotein granule and cytoplasmic ribonucleoprotein granule.</w:t>
      </w:r>
    </w:p>
    <w:p w:rsidR="003642A1" w:rsidRDefault="003642A1" w:rsidP="00D647E1">
      <w:pPr>
        <w:spacing w:line="360" w:lineRule="auto"/>
      </w:pPr>
    </w:p>
    <w:p w:rsidR="003642A1" w:rsidRDefault="003642A1" w:rsidP="00D647E1">
      <w:pPr>
        <w:spacing w:line="360" w:lineRule="auto"/>
      </w:pPr>
    </w:p>
    <w:p w:rsidR="003642A1" w:rsidRPr="003642A1" w:rsidRDefault="003642A1" w:rsidP="00D647E1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D975049">
            <wp:extent cx="5273675" cy="2944495"/>
            <wp:effectExtent l="0" t="0" r="3175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642A1" w:rsidRPr="003642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7A6C" w:rsidRDefault="00FE7A6C" w:rsidP="00536036">
      <w:r>
        <w:separator/>
      </w:r>
    </w:p>
  </w:endnote>
  <w:endnote w:type="continuationSeparator" w:id="0">
    <w:p w:rsidR="00FE7A6C" w:rsidRDefault="00FE7A6C" w:rsidP="00536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7A6C" w:rsidRDefault="00FE7A6C" w:rsidP="00536036">
      <w:r>
        <w:separator/>
      </w:r>
    </w:p>
  </w:footnote>
  <w:footnote w:type="continuationSeparator" w:id="0">
    <w:p w:rsidR="00FE7A6C" w:rsidRDefault="00FE7A6C" w:rsidP="005360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7BD"/>
    <w:rsid w:val="00015F94"/>
    <w:rsid w:val="000913DF"/>
    <w:rsid w:val="00096D61"/>
    <w:rsid w:val="000D0075"/>
    <w:rsid w:val="0022618E"/>
    <w:rsid w:val="002944E1"/>
    <w:rsid w:val="002A158C"/>
    <w:rsid w:val="002F1C47"/>
    <w:rsid w:val="00332AC1"/>
    <w:rsid w:val="003642A1"/>
    <w:rsid w:val="0037468C"/>
    <w:rsid w:val="00406D72"/>
    <w:rsid w:val="00515F41"/>
    <w:rsid w:val="00522F16"/>
    <w:rsid w:val="00536036"/>
    <w:rsid w:val="005A54E8"/>
    <w:rsid w:val="008061B3"/>
    <w:rsid w:val="00A55A83"/>
    <w:rsid w:val="00B019F8"/>
    <w:rsid w:val="00C54821"/>
    <w:rsid w:val="00C73D71"/>
    <w:rsid w:val="00C741E1"/>
    <w:rsid w:val="00D647E1"/>
    <w:rsid w:val="00DB37BD"/>
    <w:rsid w:val="00F814D1"/>
    <w:rsid w:val="00FE7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1C052D"/>
  <w15:chartTrackingRefBased/>
  <w15:docId w15:val="{B528ED8A-411F-42CA-A8A4-C0BC48528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603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60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3603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360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3603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12</Pages>
  <Words>850</Words>
  <Characters>4846</Characters>
  <Application>Microsoft Office Word</Application>
  <DocSecurity>0</DocSecurity>
  <Lines>40</Lines>
  <Paragraphs>11</Paragraphs>
  <ScaleCrop>false</ScaleCrop>
  <Company/>
  <LinksUpToDate>false</LinksUpToDate>
  <CharactersWithSpaces>5685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汉群</dc:creator>
  <cp:keywords/>
  <dc:description/>
  <cp:lastModifiedBy>汉群</cp:lastModifiedBy>
  <cp:revision>18</cp:revision>
  <dcterms:created xsi:type="dcterms:W3CDTF">2022-04-09T12:04:00Z</dcterms:created>
  <dcterms:modified xsi:type="dcterms:W3CDTF">2022-04-10T07:15:00Z</dcterms:modified>
</cp:coreProperties>
</file>