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67D" w:rsidRDefault="0027267D" w:rsidP="0027267D">
      <w:pPr>
        <w:spacing w:line="240" w:lineRule="auto"/>
        <w:rPr>
          <w:rFonts w:ascii="Times New Roman" w:hAnsi="Times New Roman" w:cs="Times New Roman"/>
          <w:sz w:val="20"/>
          <w:szCs w:val="20"/>
          <w:lang w:val="en-GB"/>
        </w:rPr>
      </w:pPr>
    </w:p>
    <w:p w:rsidR="0027267D" w:rsidRPr="009311B2" w:rsidRDefault="0027267D" w:rsidP="009311B2">
      <w:pPr>
        <w:spacing w:line="480" w:lineRule="auto"/>
        <w:rPr>
          <w:rFonts w:ascii="Times New Roman" w:hAnsi="Times New Roman" w:cs="Times New Roman"/>
          <w:b/>
          <w:sz w:val="24"/>
          <w:szCs w:val="24"/>
          <w:lang w:val="en-GB"/>
        </w:rPr>
      </w:pPr>
      <w:r w:rsidRPr="009311B2">
        <w:rPr>
          <w:rFonts w:ascii="Times New Roman" w:hAnsi="Times New Roman" w:cs="Times New Roman"/>
          <w:b/>
          <w:sz w:val="24"/>
          <w:szCs w:val="24"/>
          <w:lang w:val="en-GB"/>
        </w:rPr>
        <w:t xml:space="preserve">Methodological details </w:t>
      </w:r>
    </w:p>
    <w:p w:rsidR="0027267D" w:rsidRPr="009311B2" w:rsidRDefault="0027267D" w:rsidP="009311B2">
      <w:pPr>
        <w:spacing w:line="480" w:lineRule="auto"/>
        <w:rPr>
          <w:rFonts w:ascii="Times New Roman" w:hAnsi="Times New Roman" w:cs="Times New Roman"/>
          <w:b/>
          <w:sz w:val="24"/>
          <w:szCs w:val="24"/>
          <w:lang w:val="en-GB"/>
        </w:rPr>
      </w:pPr>
      <w:r w:rsidRPr="009311B2">
        <w:rPr>
          <w:rFonts w:ascii="Times New Roman" w:hAnsi="Times New Roman" w:cs="Times New Roman"/>
          <w:b/>
          <w:sz w:val="24"/>
          <w:szCs w:val="24"/>
          <w:lang w:val="en-GB"/>
        </w:rPr>
        <w:t>Search Strategy</w:t>
      </w:r>
    </w:p>
    <w:p w:rsidR="00832F15" w:rsidRPr="009311B2" w:rsidRDefault="006C529B" w:rsidP="009311B2">
      <w:pPr>
        <w:spacing w:line="480" w:lineRule="auto"/>
        <w:jc w:val="both"/>
        <w:rPr>
          <w:rFonts w:ascii="Times New Roman" w:eastAsia="Calibri" w:hAnsi="Times New Roman" w:cs="Times New Roman"/>
          <w:sz w:val="24"/>
          <w:szCs w:val="24"/>
          <w:lang w:val="en-GB"/>
        </w:rPr>
      </w:pPr>
      <w:r w:rsidRPr="009311B2">
        <w:rPr>
          <w:rFonts w:ascii="Times New Roman" w:eastAsia="Calibri" w:hAnsi="Times New Roman" w:cs="Times New Roman"/>
          <w:sz w:val="24"/>
          <w:szCs w:val="24"/>
          <w:lang w:val="en-GB"/>
        </w:rPr>
        <w:t>-</w:t>
      </w:r>
      <w:r w:rsidR="0027267D" w:rsidRPr="009311B2">
        <w:rPr>
          <w:rFonts w:ascii="Times New Roman" w:eastAsia="Calibri" w:hAnsi="Times New Roman" w:cs="Times New Roman"/>
          <w:sz w:val="24"/>
          <w:szCs w:val="24"/>
          <w:lang w:val="en-GB"/>
        </w:rPr>
        <w:t>Electronic searches</w:t>
      </w:r>
      <w:r w:rsidRPr="009311B2">
        <w:rPr>
          <w:rFonts w:ascii="Times New Roman" w:eastAsia="Calibri" w:hAnsi="Times New Roman" w:cs="Times New Roman"/>
          <w:sz w:val="24"/>
          <w:szCs w:val="24"/>
          <w:lang w:val="en-GB"/>
        </w:rPr>
        <w:t xml:space="preserve">: </w:t>
      </w:r>
    </w:p>
    <w:p w:rsidR="00832F15" w:rsidRPr="009311B2" w:rsidRDefault="0027267D" w:rsidP="009311B2">
      <w:pPr>
        <w:pStyle w:val="Listenabsatz"/>
        <w:numPr>
          <w:ilvl w:val="0"/>
          <w:numId w:val="7"/>
        </w:numPr>
        <w:spacing w:line="480" w:lineRule="auto"/>
        <w:jc w:val="both"/>
        <w:rPr>
          <w:rFonts w:ascii="Times New Roman" w:eastAsia="Calibri" w:hAnsi="Times New Roman" w:cs="Times New Roman"/>
          <w:sz w:val="24"/>
          <w:szCs w:val="24"/>
          <w:lang w:val="en-GB"/>
        </w:rPr>
      </w:pPr>
      <w:r w:rsidRPr="009311B2">
        <w:rPr>
          <w:rFonts w:ascii="Times New Roman" w:eastAsia="Calibri" w:hAnsi="Times New Roman" w:cs="Times New Roman"/>
          <w:sz w:val="24"/>
          <w:szCs w:val="24"/>
          <w:lang w:val="en-GB"/>
        </w:rPr>
        <w:t>P</w:t>
      </w:r>
      <w:r w:rsidR="00832F15" w:rsidRPr="009311B2">
        <w:rPr>
          <w:rFonts w:ascii="Times New Roman" w:eastAsia="Calibri" w:hAnsi="Times New Roman" w:cs="Times New Roman"/>
          <w:sz w:val="24"/>
          <w:szCs w:val="24"/>
          <w:lang w:val="en-GB"/>
        </w:rPr>
        <w:t>ubMed</w:t>
      </w:r>
      <w:r w:rsidR="000D330D" w:rsidRPr="009311B2">
        <w:rPr>
          <w:rFonts w:ascii="Times New Roman" w:eastAsia="Calibri" w:hAnsi="Times New Roman" w:cs="Times New Roman"/>
          <w:sz w:val="24"/>
          <w:szCs w:val="24"/>
          <w:lang w:val="en-GB"/>
        </w:rPr>
        <w:t xml:space="preserve"> (https://pubmed.ncbi.nlm.nih.gov/)</w:t>
      </w:r>
    </w:p>
    <w:p w:rsidR="00832F15" w:rsidRPr="009311B2" w:rsidRDefault="00832F15" w:rsidP="009311B2">
      <w:pPr>
        <w:pStyle w:val="Listenabsatz"/>
        <w:numPr>
          <w:ilvl w:val="0"/>
          <w:numId w:val="7"/>
        </w:numPr>
        <w:spacing w:line="480" w:lineRule="auto"/>
        <w:jc w:val="both"/>
        <w:rPr>
          <w:rFonts w:ascii="Times New Roman" w:eastAsia="Calibri" w:hAnsi="Times New Roman" w:cs="Times New Roman"/>
          <w:sz w:val="24"/>
          <w:szCs w:val="24"/>
          <w:lang w:val="en-GB"/>
        </w:rPr>
      </w:pPr>
      <w:proofErr w:type="spellStart"/>
      <w:r w:rsidRPr="009311B2">
        <w:rPr>
          <w:rFonts w:ascii="Times New Roman" w:eastAsia="Calibri" w:hAnsi="Times New Roman" w:cs="Times New Roman"/>
          <w:sz w:val="24"/>
          <w:szCs w:val="24"/>
          <w:lang w:val="en-GB"/>
        </w:rPr>
        <w:t>Embase</w:t>
      </w:r>
      <w:proofErr w:type="spellEnd"/>
      <w:r w:rsidR="000D330D" w:rsidRPr="009311B2">
        <w:rPr>
          <w:rFonts w:ascii="Times New Roman" w:eastAsia="Calibri" w:hAnsi="Times New Roman" w:cs="Times New Roman"/>
          <w:sz w:val="24"/>
          <w:szCs w:val="24"/>
          <w:lang w:val="en-GB"/>
        </w:rPr>
        <w:t xml:space="preserve"> 8https://www.embase.com/landing?status=grey)</w:t>
      </w:r>
    </w:p>
    <w:p w:rsidR="00832F15" w:rsidRPr="009311B2" w:rsidRDefault="0027267D" w:rsidP="009311B2">
      <w:pPr>
        <w:pStyle w:val="Listenabsatz"/>
        <w:numPr>
          <w:ilvl w:val="0"/>
          <w:numId w:val="7"/>
        </w:numPr>
        <w:spacing w:line="480" w:lineRule="auto"/>
        <w:jc w:val="both"/>
        <w:rPr>
          <w:rFonts w:ascii="Times New Roman" w:eastAsia="Calibri" w:hAnsi="Times New Roman" w:cs="Times New Roman"/>
          <w:sz w:val="24"/>
          <w:szCs w:val="24"/>
        </w:rPr>
      </w:pPr>
      <w:proofErr w:type="spellStart"/>
      <w:r w:rsidRPr="009311B2">
        <w:rPr>
          <w:rFonts w:ascii="Times New Roman" w:eastAsia="Calibri" w:hAnsi="Times New Roman" w:cs="Times New Roman"/>
          <w:sz w:val="24"/>
          <w:szCs w:val="24"/>
        </w:rPr>
        <w:t>PsychoINFO</w:t>
      </w:r>
      <w:proofErr w:type="spellEnd"/>
      <w:r w:rsidR="00832F15" w:rsidRPr="009311B2">
        <w:rPr>
          <w:rFonts w:ascii="Times New Roman" w:eastAsia="Calibri" w:hAnsi="Times New Roman" w:cs="Times New Roman"/>
          <w:sz w:val="24"/>
          <w:szCs w:val="24"/>
        </w:rPr>
        <w:t xml:space="preserve"> </w:t>
      </w:r>
      <w:r w:rsidR="000D330D" w:rsidRPr="009311B2">
        <w:rPr>
          <w:rFonts w:ascii="Times New Roman" w:eastAsia="Calibri" w:hAnsi="Times New Roman" w:cs="Times New Roman"/>
          <w:sz w:val="24"/>
          <w:szCs w:val="24"/>
        </w:rPr>
        <w:t>(https://www.apa.org/pubs/databases)</w:t>
      </w:r>
    </w:p>
    <w:p w:rsidR="00832F15" w:rsidRPr="009311B2" w:rsidRDefault="00832F15" w:rsidP="009311B2">
      <w:pPr>
        <w:pStyle w:val="Listenabsatz"/>
        <w:numPr>
          <w:ilvl w:val="0"/>
          <w:numId w:val="7"/>
        </w:numPr>
        <w:spacing w:line="480" w:lineRule="auto"/>
        <w:jc w:val="both"/>
        <w:rPr>
          <w:rFonts w:ascii="Times New Roman" w:eastAsia="Calibri" w:hAnsi="Times New Roman" w:cs="Times New Roman"/>
          <w:sz w:val="24"/>
          <w:szCs w:val="24"/>
          <w:lang w:val="en-GB"/>
        </w:rPr>
      </w:pPr>
      <w:r w:rsidRPr="009311B2">
        <w:rPr>
          <w:rFonts w:ascii="Times New Roman" w:eastAsia="Calibri" w:hAnsi="Times New Roman" w:cs="Times New Roman"/>
          <w:sz w:val="24"/>
          <w:szCs w:val="24"/>
          <w:lang w:val="en-GB"/>
        </w:rPr>
        <w:t>Cochrane database of Reviews (https://www.cochranelibrary.com/cdsr/reviews</w:t>
      </w:r>
      <w:r w:rsidR="000D330D" w:rsidRPr="009311B2">
        <w:rPr>
          <w:rFonts w:ascii="Times New Roman" w:eastAsia="Calibri" w:hAnsi="Times New Roman" w:cs="Times New Roman"/>
          <w:sz w:val="24"/>
          <w:szCs w:val="24"/>
          <w:lang w:val="en-GB"/>
        </w:rPr>
        <w:t>)</w:t>
      </w:r>
    </w:p>
    <w:p w:rsidR="00832F15" w:rsidRPr="009311B2" w:rsidRDefault="00832F15" w:rsidP="009311B2">
      <w:pPr>
        <w:pStyle w:val="Listenabsatz"/>
        <w:numPr>
          <w:ilvl w:val="0"/>
          <w:numId w:val="7"/>
        </w:numPr>
        <w:spacing w:line="480" w:lineRule="auto"/>
        <w:jc w:val="both"/>
        <w:rPr>
          <w:rFonts w:ascii="Times New Roman" w:eastAsia="Calibri" w:hAnsi="Times New Roman" w:cs="Times New Roman"/>
          <w:sz w:val="24"/>
          <w:szCs w:val="24"/>
          <w:lang w:val="en-GB"/>
        </w:rPr>
      </w:pPr>
      <w:r w:rsidRPr="009311B2">
        <w:rPr>
          <w:rFonts w:ascii="Times New Roman" w:eastAsia="Calibri" w:hAnsi="Times New Roman" w:cs="Times New Roman"/>
          <w:sz w:val="24"/>
          <w:szCs w:val="24"/>
          <w:lang w:val="en-GB"/>
        </w:rPr>
        <w:t>Cochrane Central Register of Controlled Trials (CENTRAL)</w:t>
      </w:r>
      <w:r w:rsidR="000D330D" w:rsidRPr="009311B2">
        <w:rPr>
          <w:rFonts w:ascii="Times New Roman" w:hAnsi="Times New Roman" w:cs="Times New Roman"/>
          <w:sz w:val="24"/>
          <w:szCs w:val="24"/>
          <w:lang w:val="en-GB"/>
        </w:rPr>
        <w:t xml:space="preserve"> (</w:t>
      </w:r>
      <w:r w:rsidR="000D330D" w:rsidRPr="009311B2">
        <w:rPr>
          <w:rFonts w:ascii="Times New Roman" w:eastAsia="Calibri" w:hAnsi="Times New Roman" w:cs="Times New Roman"/>
          <w:sz w:val="24"/>
          <w:szCs w:val="24"/>
          <w:lang w:val="en-GB"/>
        </w:rPr>
        <w:t>https://www.cochranelibrary.com/central)</w:t>
      </w:r>
    </w:p>
    <w:p w:rsidR="00832F15" w:rsidRPr="009311B2" w:rsidRDefault="00832F15" w:rsidP="009311B2">
      <w:pPr>
        <w:pStyle w:val="Listenabsatz"/>
        <w:numPr>
          <w:ilvl w:val="0"/>
          <w:numId w:val="7"/>
        </w:numPr>
        <w:spacing w:line="480" w:lineRule="auto"/>
        <w:jc w:val="both"/>
        <w:rPr>
          <w:rFonts w:ascii="Times New Roman" w:eastAsia="Calibri" w:hAnsi="Times New Roman" w:cs="Times New Roman"/>
          <w:sz w:val="24"/>
          <w:szCs w:val="24"/>
          <w:lang w:val="en-GB"/>
        </w:rPr>
      </w:pPr>
      <w:r w:rsidRPr="009311B2">
        <w:rPr>
          <w:rFonts w:ascii="Times New Roman" w:eastAsia="Calibri" w:hAnsi="Times New Roman" w:cs="Times New Roman"/>
          <w:sz w:val="24"/>
          <w:szCs w:val="24"/>
          <w:lang w:val="en-GB"/>
        </w:rPr>
        <w:t>Medline</w:t>
      </w:r>
      <w:r w:rsidR="000D330D" w:rsidRPr="009311B2">
        <w:rPr>
          <w:rFonts w:ascii="Times New Roman" w:eastAsia="Calibri" w:hAnsi="Times New Roman" w:cs="Times New Roman"/>
          <w:sz w:val="24"/>
          <w:szCs w:val="24"/>
          <w:lang w:val="en-GB"/>
        </w:rPr>
        <w:t xml:space="preserve"> (</w:t>
      </w:r>
      <w:proofErr w:type="spellStart"/>
      <w:r w:rsidR="000D330D" w:rsidRPr="009311B2">
        <w:rPr>
          <w:rFonts w:ascii="Times New Roman" w:eastAsia="Calibri" w:hAnsi="Times New Roman" w:cs="Times New Roman"/>
          <w:sz w:val="24"/>
          <w:szCs w:val="24"/>
          <w:lang w:val="en-GB"/>
        </w:rPr>
        <w:t>OvidSP</w:t>
      </w:r>
      <w:proofErr w:type="spellEnd"/>
      <w:r w:rsidR="000D330D" w:rsidRPr="009311B2">
        <w:rPr>
          <w:rFonts w:ascii="Times New Roman" w:eastAsia="Calibri" w:hAnsi="Times New Roman" w:cs="Times New Roman"/>
          <w:sz w:val="24"/>
          <w:szCs w:val="24"/>
          <w:lang w:val="en-GB"/>
        </w:rPr>
        <w:t>)</w:t>
      </w:r>
    </w:p>
    <w:p w:rsidR="00832F15" w:rsidRPr="009311B2" w:rsidRDefault="00832F15" w:rsidP="009311B2">
      <w:pPr>
        <w:pStyle w:val="Listenabsatz"/>
        <w:numPr>
          <w:ilvl w:val="0"/>
          <w:numId w:val="7"/>
        </w:numPr>
        <w:spacing w:line="480" w:lineRule="auto"/>
        <w:jc w:val="both"/>
        <w:rPr>
          <w:rFonts w:ascii="Times New Roman" w:eastAsia="Calibri" w:hAnsi="Times New Roman" w:cs="Times New Roman"/>
          <w:sz w:val="24"/>
          <w:szCs w:val="24"/>
          <w:lang w:val="en-GB"/>
        </w:rPr>
      </w:pPr>
      <w:r w:rsidRPr="009311B2">
        <w:rPr>
          <w:rFonts w:ascii="Times New Roman" w:eastAsia="Calibri" w:hAnsi="Times New Roman" w:cs="Times New Roman"/>
          <w:sz w:val="24"/>
          <w:szCs w:val="24"/>
          <w:lang w:val="en-GB"/>
        </w:rPr>
        <w:t xml:space="preserve">ERIC </w:t>
      </w:r>
      <w:r w:rsidR="000D330D" w:rsidRPr="009311B2">
        <w:rPr>
          <w:rFonts w:ascii="Times New Roman" w:eastAsia="Calibri" w:hAnsi="Times New Roman" w:cs="Times New Roman"/>
          <w:sz w:val="24"/>
          <w:szCs w:val="24"/>
          <w:lang w:val="en-GB"/>
        </w:rPr>
        <w:t>(</w:t>
      </w:r>
      <w:proofErr w:type="spellStart"/>
      <w:r w:rsidR="000D330D" w:rsidRPr="009311B2">
        <w:rPr>
          <w:rFonts w:ascii="Times New Roman" w:eastAsia="Calibri" w:hAnsi="Times New Roman" w:cs="Times New Roman"/>
          <w:sz w:val="24"/>
          <w:szCs w:val="24"/>
          <w:lang w:val="en-GB"/>
        </w:rPr>
        <w:t>OvidSP</w:t>
      </w:r>
      <w:proofErr w:type="spellEnd"/>
      <w:r w:rsidR="000D330D" w:rsidRPr="009311B2">
        <w:rPr>
          <w:rFonts w:ascii="Times New Roman" w:eastAsia="Calibri" w:hAnsi="Times New Roman" w:cs="Times New Roman"/>
          <w:sz w:val="24"/>
          <w:szCs w:val="24"/>
          <w:lang w:val="en-GB"/>
        </w:rPr>
        <w:t>) (Education R</w:t>
      </w:r>
      <w:r w:rsidR="00DE2C06" w:rsidRPr="009311B2">
        <w:rPr>
          <w:rFonts w:ascii="Times New Roman" w:eastAsia="Calibri" w:hAnsi="Times New Roman" w:cs="Times New Roman"/>
          <w:sz w:val="24"/>
          <w:szCs w:val="24"/>
          <w:lang w:val="en-GB"/>
        </w:rPr>
        <w:t>e</w:t>
      </w:r>
      <w:r w:rsidR="000D330D" w:rsidRPr="009311B2">
        <w:rPr>
          <w:rFonts w:ascii="Times New Roman" w:eastAsia="Calibri" w:hAnsi="Times New Roman" w:cs="Times New Roman"/>
          <w:sz w:val="24"/>
          <w:szCs w:val="24"/>
          <w:lang w:val="en-GB"/>
        </w:rPr>
        <w:t xml:space="preserve">sources Information </w:t>
      </w:r>
      <w:proofErr w:type="spellStart"/>
      <w:r w:rsidR="000D330D" w:rsidRPr="009311B2">
        <w:rPr>
          <w:rFonts w:ascii="Times New Roman" w:eastAsia="Calibri" w:hAnsi="Times New Roman" w:cs="Times New Roman"/>
          <w:sz w:val="24"/>
          <w:szCs w:val="24"/>
          <w:lang w:val="en-GB"/>
        </w:rPr>
        <w:t>Center</w:t>
      </w:r>
      <w:proofErr w:type="spellEnd"/>
      <w:r w:rsidR="000D330D" w:rsidRPr="009311B2">
        <w:rPr>
          <w:rFonts w:ascii="Times New Roman" w:eastAsia="Calibri" w:hAnsi="Times New Roman" w:cs="Times New Roman"/>
          <w:sz w:val="24"/>
          <w:szCs w:val="24"/>
          <w:lang w:val="en-GB"/>
        </w:rPr>
        <w:t>)</w:t>
      </w:r>
    </w:p>
    <w:p w:rsidR="006C529B" w:rsidRPr="009311B2" w:rsidRDefault="00832F15" w:rsidP="009311B2">
      <w:pPr>
        <w:pStyle w:val="Listenabsatz"/>
        <w:numPr>
          <w:ilvl w:val="0"/>
          <w:numId w:val="7"/>
        </w:numPr>
        <w:spacing w:line="480" w:lineRule="auto"/>
        <w:jc w:val="both"/>
        <w:rPr>
          <w:rFonts w:ascii="Times New Roman" w:eastAsia="Calibri" w:hAnsi="Times New Roman" w:cs="Times New Roman"/>
          <w:sz w:val="24"/>
          <w:szCs w:val="24"/>
          <w:lang w:val="en-GB"/>
        </w:rPr>
      </w:pPr>
      <w:r w:rsidRPr="009311B2">
        <w:rPr>
          <w:rFonts w:ascii="Times New Roman" w:eastAsia="Calibri" w:hAnsi="Times New Roman" w:cs="Times New Roman"/>
          <w:sz w:val="24"/>
          <w:szCs w:val="24"/>
          <w:lang w:val="en-GB"/>
        </w:rPr>
        <w:t>Ovid journals</w:t>
      </w:r>
      <w:r w:rsidR="0027267D" w:rsidRPr="009311B2">
        <w:rPr>
          <w:rFonts w:ascii="Times New Roman" w:eastAsia="Calibri" w:hAnsi="Times New Roman" w:cs="Times New Roman"/>
          <w:sz w:val="24"/>
          <w:szCs w:val="24"/>
          <w:lang w:val="en-GB"/>
        </w:rPr>
        <w:t xml:space="preserve"> </w:t>
      </w:r>
      <w:r w:rsidR="00DE2C06" w:rsidRPr="009311B2">
        <w:rPr>
          <w:rFonts w:ascii="Times New Roman" w:eastAsia="Calibri" w:hAnsi="Times New Roman" w:cs="Times New Roman"/>
          <w:sz w:val="24"/>
          <w:szCs w:val="24"/>
          <w:lang w:val="en-GB"/>
        </w:rPr>
        <w:t>(</w:t>
      </w:r>
      <w:proofErr w:type="spellStart"/>
      <w:r w:rsidR="00DE2C06" w:rsidRPr="009311B2">
        <w:rPr>
          <w:rFonts w:ascii="Times New Roman" w:eastAsia="Calibri" w:hAnsi="Times New Roman" w:cs="Times New Roman"/>
          <w:sz w:val="24"/>
          <w:szCs w:val="24"/>
          <w:lang w:val="en-GB"/>
        </w:rPr>
        <w:t>journals@Ovid</w:t>
      </w:r>
      <w:proofErr w:type="spellEnd"/>
      <w:r w:rsidR="00DE2C06" w:rsidRPr="009311B2">
        <w:rPr>
          <w:rFonts w:ascii="Times New Roman" w:eastAsia="Calibri" w:hAnsi="Times New Roman" w:cs="Times New Roman"/>
          <w:sz w:val="24"/>
          <w:szCs w:val="24"/>
          <w:lang w:val="en-GB"/>
        </w:rPr>
        <w:t xml:space="preserve"> LWW Journal Definitive Archive Collection)</w:t>
      </w:r>
    </w:p>
    <w:p w:rsidR="0027267D" w:rsidRPr="009311B2" w:rsidRDefault="006C529B" w:rsidP="009311B2">
      <w:pPr>
        <w:spacing w:line="480" w:lineRule="auto"/>
        <w:jc w:val="both"/>
        <w:rPr>
          <w:rFonts w:ascii="Times New Roman" w:eastAsia="Calibri" w:hAnsi="Times New Roman" w:cs="Times New Roman"/>
          <w:sz w:val="24"/>
          <w:szCs w:val="24"/>
          <w:lang w:val="en-GB"/>
        </w:rPr>
      </w:pPr>
      <w:r w:rsidRPr="009311B2">
        <w:rPr>
          <w:rFonts w:ascii="Times New Roman" w:eastAsia="Calibri" w:hAnsi="Times New Roman" w:cs="Times New Roman"/>
          <w:sz w:val="24"/>
          <w:szCs w:val="24"/>
          <w:lang w:val="en-GB"/>
        </w:rPr>
        <w:t>-</w:t>
      </w:r>
      <w:r w:rsidR="0027267D" w:rsidRPr="009311B2">
        <w:rPr>
          <w:rFonts w:ascii="Times New Roman" w:eastAsia="Calibri" w:hAnsi="Times New Roman" w:cs="Times New Roman"/>
          <w:sz w:val="24"/>
          <w:szCs w:val="24"/>
          <w:lang w:val="en-GB"/>
        </w:rPr>
        <w:t>Medical Subject Heading (</w:t>
      </w:r>
      <w:proofErr w:type="spellStart"/>
      <w:r w:rsidR="0027267D" w:rsidRPr="009311B2">
        <w:rPr>
          <w:rFonts w:ascii="Times New Roman" w:eastAsia="Calibri" w:hAnsi="Times New Roman" w:cs="Times New Roman"/>
          <w:sz w:val="24"/>
          <w:szCs w:val="24"/>
          <w:lang w:val="en-GB"/>
        </w:rPr>
        <w:t>MeSH</w:t>
      </w:r>
      <w:proofErr w:type="spellEnd"/>
      <w:r w:rsidR="0027267D" w:rsidRPr="009311B2">
        <w:rPr>
          <w:rFonts w:ascii="Times New Roman" w:eastAsia="Calibri" w:hAnsi="Times New Roman" w:cs="Times New Roman"/>
          <w:sz w:val="24"/>
          <w:szCs w:val="24"/>
          <w:lang w:val="en-GB"/>
        </w:rPr>
        <w:t xml:space="preserve">) terms on all literature published until May 2021. Four separate searches were conducted by using the following </w:t>
      </w:r>
      <w:proofErr w:type="spellStart"/>
      <w:r w:rsidR="0027267D" w:rsidRPr="009311B2">
        <w:rPr>
          <w:rFonts w:ascii="Times New Roman" w:eastAsia="Calibri" w:hAnsi="Times New Roman" w:cs="Times New Roman"/>
          <w:sz w:val="24"/>
          <w:szCs w:val="24"/>
          <w:lang w:val="en-GB"/>
        </w:rPr>
        <w:t>MeSH</w:t>
      </w:r>
      <w:proofErr w:type="spellEnd"/>
      <w:r w:rsidR="0027267D" w:rsidRPr="009311B2">
        <w:rPr>
          <w:rFonts w:ascii="Times New Roman" w:eastAsia="Calibri" w:hAnsi="Times New Roman" w:cs="Times New Roman"/>
          <w:sz w:val="24"/>
          <w:szCs w:val="24"/>
          <w:lang w:val="en-GB"/>
        </w:rPr>
        <w:t xml:space="preserve"> terms:</w:t>
      </w:r>
    </w:p>
    <w:p w:rsidR="0027267D" w:rsidRPr="009311B2" w:rsidRDefault="0027267D" w:rsidP="009311B2">
      <w:pPr>
        <w:numPr>
          <w:ilvl w:val="0"/>
          <w:numId w:val="1"/>
        </w:numPr>
        <w:spacing w:after="0" w:line="480" w:lineRule="auto"/>
        <w:contextualSpacing/>
        <w:jc w:val="both"/>
        <w:rPr>
          <w:rFonts w:ascii="Times New Roman" w:eastAsia="Calibri" w:hAnsi="Times New Roman" w:cs="Times New Roman"/>
          <w:sz w:val="24"/>
          <w:szCs w:val="24"/>
          <w:lang w:val="en-GB"/>
        </w:rPr>
      </w:pPr>
      <w:proofErr w:type="spellStart"/>
      <w:r w:rsidRPr="009311B2">
        <w:rPr>
          <w:rFonts w:ascii="Times New Roman" w:eastAsia="Calibri" w:hAnsi="Times New Roman" w:cs="Times New Roman"/>
          <w:sz w:val="24"/>
          <w:szCs w:val="24"/>
          <w:lang w:val="en-GB"/>
        </w:rPr>
        <w:t>Epidiolex</w:t>
      </w:r>
      <w:proofErr w:type="spellEnd"/>
      <w:r w:rsidRPr="009311B2">
        <w:rPr>
          <w:rFonts w:ascii="Times New Roman" w:eastAsia="Calibri" w:hAnsi="Times New Roman" w:cs="Times New Roman"/>
          <w:sz w:val="24"/>
          <w:szCs w:val="24"/>
          <w:lang w:val="en-GB"/>
        </w:rPr>
        <w:t xml:space="preserve"> OR </w:t>
      </w:r>
      <w:proofErr w:type="spellStart"/>
      <w:r w:rsidRPr="009311B2">
        <w:rPr>
          <w:rFonts w:ascii="Times New Roman" w:eastAsia="Calibri" w:hAnsi="Times New Roman" w:cs="Times New Roman"/>
          <w:sz w:val="24"/>
          <w:szCs w:val="24"/>
          <w:lang w:val="en-GB"/>
        </w:rPr>
        <w:t>Epidyolex</w:t>
      </w:r>
      <w:proofErr w:type="spellEnd"/>
      <w:r w:rsidRPr="009311B2">
        <w:rPr>
          <w:rFonts w:ascii="Times New Roman" w:eastAsia="Calibri" w:hAnsi="Times New Roman" w:cs="Times New Roman"/>
          <w:sz w:val="24"/>
          <w:szCs w:val="24"/>
          <w:lang w:val="en-GB"/>
        </w:rPr>
        <w:t xml:space="preserve"> OR CBD OR </w:t>
      </w:r>
      <w:proofErr w:type="spellStart"/>
      <w:r w:rsidRPr="009311B2">
        <w:rPr>
          <w:rFonts w:ascii="Times New Roman" w:eastAsia="Calibri" w:hAnsi="Times New Roman" w:cs="Times New Roman"/>
          <w:sz w:val="24"/>
          <w:szCs w:val="24"/>
          <w:lang w:val="en-GB"/>
        </w:rPr>
        <w:t>cannabidiolum</w:t>
      </w:r>
      <w:proofErr w:type="spellEnd"/>
      <w:r w:rsidRPr="009311B2">
        <w:rPr>
          <w:rFonts w:ascii="Times New Roman" w:eastAsia="Calibri" w:hAnsi="Times New Roman" w:cs="Times New Roman"/>
          <w:sz w:val="24"/>
          <w:szCs w:val="24"/>
          <w:lang w:val="en-GB"/>
        </w:rPr>
        <w:t xml:space="preserve"> OR cannabidiol.</w:t>
      </w:r>
    </w:p>
    <w:p w:rsidR="0027267D" w:rsidRPr="009311B2" w:rsidRDefault="0027267D" w:rsidP="009311B2">
      <w:pPr>
        <w:numPr>
          <w:ilvl w:val="0"/>
          <w:numId w:val="1"/>
        </w:numPr>
        <w:spacing w:after="0" w:line="480" w:lineRule="auto"/>
        <w:contextualSpacing/>
        <w:jc w:val="both"/>
        <w:rPr>
          <w:rFonts w:ascii="Times New Roman" w:eastAsia="Calibri" w:hAnsi="Times New Roman" w:cs="Times New Roman"/>
          <w:sz w:val="24"/>
          <w:szCs w:val="24"/>
          <w:lang w:val="en-GB"/>
        </w:rPr>
      </w:pPr>
      <w:r w:rsidRPr="009311B2">
        <w:rPr>
          <w:rFonts w:ascii="Times New Roman" w:eastAsia="Calibri" w:hAnsi="Times New Roman" w:cs="Times New Roman"/>
          <w:sz w:val="24"/>
          <w:szCs w:val="24"/>
          <w:lang w:val="en-GB"/>
        </w:rPr>
        <w:t xml:space="preserve">Dronabinol OR </w:t>
      </w:r>
      <w:proofErr w:type="spellStart"/>
      <w:r w:rsidRPr="009311B2">
        <w:rPr>
          <w:rFonts w:ascii="Times New Roman" w:eastAsia="Calibri" w:hAnsi="Times New Roman" w:cs="Times New Roman"/>
          <w:sz w:val="24"/>
          <w:szCs w:val="24"/>
          <w:lang w:val="en-GB"/>
        </w:rPr>
        <w:t>Marinol</w:t>
      </w:r>
      <w:proofErr w:type="spellEnd"/>
      <w:r w:rsidRPr="009311B2">
        <w:rPr>
          <w:rFonts w:ascii="Times New Roman" w:eastAsia="Calibri" w:hAnsi="Times New Roman" w:cs="Times New Roman"/>
          <w:sz w:val="24"/>
          <w:szCs w:val="24"/>
          <w:lang w:val="en-GB"/>
        </w:rPr>
        <w:t xml:space="preserve"> OR </w:t>
      </w:r>
      <w:proofErr w:type="spellStart"/>
      <w:r w:rsidRPr="009311B2">
        <w:rPr>
          <w:rFonts w:ascii="Times New Roman" w:eastAsia="Calibri" w:hAnsi="Times New Roman" w:cs="Times New Roman"/>
          <w:sz w:val="24"/>
          <w:szCs w:val="24"/>
          <w:lang w:val="en-GB"/>
        </w:rPr>
        <w:t>Syndros</w:t>
      </w:r>
      <w:proofErr w:type="spellEnd"/>
      <w:r w:rsidRPr="009311B2">
        <w:rPr>
          <w:rFonts w:ascii="Times New Roman" w:eastAsia="Calibri" w:hAnsi="Times New Roman" w:cs="Times New Roman"/>
          <w:sz w:val="24"/>
          <w:szCs w:val="24"/>
          <w:lang w:val="en-GB"/>
        </w:rPr>
        <w:t>.</w:t>
      </w:r>
    </w:p>
    <w:p w:rsidR="0027267D" w:rsidRPr="009311B2" w:rsidRDefault="0027267D" w:rsidP="009311B2">
      <w:pPr>
        <w:numPr>
          <w:ilvl w:val="0"/>
          <w:numId w:val="1"/>
        </w:numPr>
        <w:spacing w:after="0" w:line="480" w:lineRule="auto"/>
        <w:contextualSpacing/>
        <w:jc w:val="both"/>
        <w:rPr>
          <w:rFonts w:ascii="Times New Roman" w:eastAsia="Calibri" w:hAnsi="Times New Roman" w:cs="Times New Roman"/>
          <w:sz w:val="24"/>
          <w:szCs w:val="24"/>
          <w:lang w:val="en-GB"/>
        </w:rPr>
      </w:pPr>
      <w:r w:rsidRPr="009311B2">
        <w:rPr>
          <w:rFonts w:ascii="Times New Roman" w:eastAsia="Calibri" w:hAnsi="Times New Roman" w:cs="Times New Roman"/>
          <w:sz w:val="24"/>
          <w:szCs w:val="24"/>
          <w:lang w:val="en-GB"/>
        </w:rPr>
        <w:t xml:space="preserve">Nabilone OR </w:t>
      </w:r>
      <w:proofErr w:type="spellStart"/>
      <w:r w:rsidRPr="009311B2">
        <w:rPr>
          <w:rFonts w:ascii="Times New Roman" w:eastAsia="Calibri" w:hAnsi="Times New Roman" w:cs="Times New Roman"/>
          <w:sz w:val="24"/>
          <w:szCs w:val="24"/>
          <w:lang w:val="en-GB"/>
        </w:rPr>
        <w:t>Cesamet</w:t>
      </w:r>
      <w:proofErr w:type="spellEnd"/>
      <w:r w:rsidRPr="009311B2">
        <w:rPr>
          <w:rFonts w:ascii="Times New Roman" w:eastAsia="Calibri" w:hAnsi="Times New Roman" w:cs="Times New Roman"/>
          <w:sz w:val="24"/>
          <w:szCs w:val="24"/>
          <w:lang w:val="en-GB"/>
        </w:rPr>
        <w:t xml:space="preserve"> OR </w:t>
      </w:r>
      <w:proofErr w:type="spellStart"/>
      <w:r w:rsidRPr="009311B2">
        <w:rPr>
          <w:rFonts w:ascii="Times New Roman" w:eastAsia="Calibri" w:hAnsi="Times New Roman" w:cs="Times New Roman"/>
          <w:sz w:val="24"/>
          <w:szCs w:val="24"/>
          <w:lang w:val="en-GB"/>
        </w:rPr>
        <w:t>Canemes</w:t>
      </w:r>
      <w:proofErr w:type="spellEnd"/>
      <w:r w:rsidRPr="009311B2">
        <w:rPr>
          <w:rFonts w:ascii="Times New Roman" w:eastAsia="Calibri" w:hAnsi="Times New Roman" w:cs="Times New Roman"/>
          <w:sz w:val="24"/>
          <w:szCs w:val="24"/>
          <w:lang w:val="en-GB"/>
        </w:rPr>
        <w:t>.</w:t>
      </w:r>
    </w:p>
    <w:p w:rsidR="006C529B" w:rsidRPr="009311B2" w:rsidRDefault="0027267D" w:rsidP="009311B2">
      <w:pPr>
        <w:numPr>
          <w:ilvl w:val="0"/>
          <w:numId w:val="1"/>
        </w:numPr>
        <w:spacing w:after="0" w:line="480" w:lineRule="auto"/>
        <w:contextualSpacing/>
        <w:jc w:val="both"/>
        <w:rPr>
          <w:rFonts w:ascii="Times New Roman" w:eastAsia="Calibri" w:hAnsi="Times New Roman" w:cs="Times New Roman"/>
          <w:sz w:val="24"/>
          <w:szCs w:val="24"/>
          <w:lang w:val="en-GB"/>
        </w:rPr>
      </w:pPr>
      <w:proofErr w:type="spellStart"/>
      <w:r w:rsidRPr="009311B2">
        <w:rPr>
          <w:rFonts w:ascii="Times New Roman" w:eastAsia="Calibri" w:hAnsi="Times New Roman" w:cs="Times New Roman"/>
          <w:sz w:val="24"/>
          <w:szCs w:val="24"/>
          <w:lang w:val="en-GB"/>
        </w:rPr>
        <w:t>Nabiximols</w:t>
      </w:r>
      <w:proofErr w:type="spellEnd"/>
      <w:r w:rsidRPr="009311B2">
        <w:rPr>
          <w:rFonts w:ascii="Times New Roman" w:eastAsia="Calibri" w:hAnsi="Times New Roman" w:cs="Times New Roman"/>
          <w:sz w:val="24"/>
          <w:szCs w:val="24"/>
          <w:lang w:val="en-GB"/>
        </w:rPr>
        <w:t xml:space="preserve"> OR Sativex OR THC: CBD OR THC/CBD</w:t>
      </w:r>
    </w:p>
    <w:p w:rsidR="000B133B" w:rsidRPr="009311B2" w:rsidRDefault="000B133B" w:rsidP="009311B2">
      <w:pPr>
        <w:spacing w:after="0" w:line="480" w:lineRule="auto"/>
        <w:contextualSpacing/>
        <w:jc w:val="both"/>
        <w:rPr>
          <w:rFonts w:ascii="Times New Roman" w:eastAsia="Calibri" w:hAnsi="Times New Roman" w:cs="Times New Roman"/>
          <w:sz w:val="24"/>
          <w:szCs w:val="24"/>
          <w:lang w:val="en-GB"/>
        </w:rPr>
      </w:pPr>
    </w:p>
    <w:p w:rsidR="0027267D" w:rsidRPr="009311B2" w:rsidRDefault="006C529B" w:rsidP="009311B2">
      <w:pPr>
        <w:spacing w:after="0" w:line="480" w:lineRule="auto"/>
        <w:contextualSpacing/>
        <w:jc w:val="both"/>
        <w:rPr>
          <w:rFonts w:ascii="Times New Roman" w:eastAsia="Calibri" w:hAnsi="Times New Roman" w:cs="Times New Roman"/>
          <w:sz w:val="24"/>
          <w:szCs w:val="24"/>
          <w:lang w:val="en-GB"/>
        </w:rPr>
      </w:pPr>
      <w:r w:rsidRPr="009311B2">
        <w:rPr>
          <w:rFonts w:ascii="Times New Roman" w:eastAsia="Calibri" w:hAnsi="Times New Roman" w:cs="Times New Roman"/>
          <w:sz w:val="24"/>
          <w:szCs w:val="24"/>
          <w:lang w:val="en-GB"/>
        </w:rPr>
        <w:t>-Restrictions:</w:t>
      </w:r>
      <w:r w:rsidR="0027267D" w:rsidRPr="009311B2">
        <w:rPr>
          <w:rFonts w:ascii="Times New Roman" w:eastAsia="Calibri" w:hAnsi="Times New Roman" w:cs="Times New Roman"/>
          <w:sz w:val="24"/>
          <w:szCs w:val="24"/>
          <w:lang w:val="en-GB"/>
        </w:rPr>
        <w:t xml:space="preserve"> English or German language, RCTs, SRs, or meta-analyses as type of studies and human species. </w:t>
      </w:r>
    </w:p>
    <w:p w:rsidR="0027267D" w:rsidRPr="009311B2" w:rsidRDefault="006C529B" w:rsidP="009311B2">
      <w:pPr>
        <w:spacing w:line="480" w:lineRule="auto"/>
        <w:jc w:val="both"/>
        <w:rPr>
          <w:rFonts w:ascii="Times New Roman" w:eastAsia="Calibri" w:hAnsi="Times New Roman" w:cs="Times New Roman"/>
          <w:sz w:val="24"/>
          <w:szCs w:val="24"/>
          <w:lang w:val="en-GB"/>
        </w:rPr>
      </w:pPr>
      <w:r w:rsidRPr="009311B2">
        <w:rPr>
          <w:rFonts w:ascii="Times New Roman" w:eastAsia="Calibri" w:hAnsi="Times New Roman" w:cs="Times New Roman"/>
          <w:i/>
          <w:sz w:val="24"/>
          <w:szCs w:val="24"/>
          <w:lang w:val="en-GB"/>
        </w:rPr>
        <w:t>-</w:t>
      </w:r>
      <w:r w:rsidR="0027267D" w:rsidRPr="009311B2">
        <w:rPr>
          <w:rFonts w:ascii="Times New Roman" w:eastAsia="Calibri" w:hAnsi="Times New Roman" w:cs="Times New Roman"/>
          <w:sz w:val="24"/>
          <w:szCs w:val="24"/>
          <w:lang w:val="en-GB"/>
        </w:rPr>
        <w:t>Searching other resources</w:t>
      </w:r>
      <w:r w:rsidRPr="009311B2">
        <w:rPr>
          <w:rFonts w:ascii="Times New Roman" w:eastAsia="Calibri" w:hAnsi="Times New Roman" w:cs="Times New Roman"/>
          <w:sz w:val="24"/>
          <w:szCs w:val="24"/>
          <w:lang w:val="en-GB"/>
        </w:rPr>
        <w:t>: R</w:t>
      </w:r>
      <w:r w:rsidR="0027267D" w:rsidRPr="009311B2">
        <w:rPr>
          <w:rFonts w:ascii="Times New Roman" w:eastAsia="Calibri" w:hAnsi="Times New Roman" w:cs="Times New Roman"/>
          <w:sz w:val="24"/>
          <w:szCs w:val="24"/>
          <w:lang w:val="en-GB"/>
        </w:rPr>
        <w:t>eference lists of included studies, conference abstracts and systematic reviews or meta-analyses for potentially relevant articles.</w:t>
      </w:r>
    </w:p>
    <w:p w:rsidR="006C529B" w:rsidRPr="009311B2" w:rsidRDefault="006C529B" w:rsidP="009311B2">
      <w:pPr>
        <w:spacing w:line="480" w:lineRule="auto"/>
        <w:jc w:val="both"/>
        <w:rPr>
          <w:rFonts w:ascii="Times New Roman" w:eastAsia="Calibri" w:hAnsi="Times New Roman" w:cs="Times New Roman"/>
          <w:b/>
          <w:sz w:val="24"/>
          <w:szCs w:val="24"/>
          <w:lang w:val="en-GB"/>
        </w:rPr>
      </w:pPr>
      <w:r w:rsidRPr="009311B2">
        <w:rPr>
          <w:rFonts w:ascii="Times New Roman" w:eastAsia="Calibri" w:hAnsi="Times New Roman" w:cs="Times New Roman"/>
          <w:b/>
          <w:sz w:val="24"/>
          <w:szCs w:val="24"/>
          <w:lang w:val="en-GB"/>
        </w:rPr>
        <w:lastRenderedPageBreak/>
        <w:t>Assessment of risk of bias and grading of evidence</w:t>
      </w:r>
    </w:p>
    <w:p w:rsidR="006C529B" w:rsidRPr="009311B2" w:rsidRDefault="006C529B" w:rsidP="009311B2">
      <w:pPr>
        <w:spacing w:line="480" w:lineRule="auto"/>
        <w:jc w:val="both"/>
        <w:rPr>
          <w:rFonts w:ascii="Times New Roman" w:eastAsia="Calibri" w:hAnsi="Times New Roman" w:cs="Times New Roman"/>
          <w:sz w:val="24"/>
          <w:szCs w:val="24"/>
          <w:lang w:val="en-GB"/>
        </w:rPr>
      </w:pPr>
      <w:r w:rsidRPr="009311B2">
        <w:rPr>
          <w:rFonts w:ascii="Times New Roman" w:eastAsia="Calibri" w:hAnsi="Times New Roman" w:cs="Times New Roman"/>
          <w:sz w:val="24"/>
          <w:szCs w:val="24"/>
          <w:lang w:val="en-GB"/>
        </w:rPr>
        <w:t>The risk of bias includes the following seven items</w:t>
      </w:r>
      <w:bookmarkStart w:id="0" w:name="_GoBack"/>
      <w:bookmarkEnd w:id="0"/>
      <w:r w:rsidRPr="009311B2">
        <w:rPr>
          <w:rFonts w:ascii="Times New Roman" w:eastAsia="Calibri" w:hAnsi="Times New Roman" w:cs="Times New Roman"/>
          <w:sz w:val="24"/>
          <w:szCs w:val="24"/>
          <w:lang w:val="en-GB"/>
        </w:rPr>
        <w:t>:</w:t>
      </w:r>
    </w:p>
    <w:p w:rsidR="006C529B" w:rsidRPr="009311B2" w:rsidRDefault="006C529B" w:rsidP="009311B2">
      <w:pPr>
        <w:numPr>
          <w:ilvl w:val="0"/>
          <w:numId w:val="2"/>
        </w:numPr>
        <w:spacing w:after="0" w:line="480" w:lineRule="auto"/>
        <w:contextualSpacing/>
        <w:jc w:val="both"/>
        <w:rPr>
          <w:rFonts w:ascii="Times New Roman" w:eastAsia="Calibri" w:hAnsi="Times New Roman" w:cs="Times New Roman"/>
          <w:sz w:val="24"/>
          <w:szCs w:val="24"/>
          <w:lang w:val="en-GB"/>
        </w:rPr>
      </w:pPr>
      <w:r w:rsidRPr="009311B2">
        <w:rPr>
          <w:rFonts w:ascii="Times New Roman" w:eastAsia="Calibri" w:hAnsi="Times New Roman" w:cs="Times New Roman"/>
          <w:sz w:val="24"/>
          <w:szCs w:val="24"/>
          <w:lang w:val="en-GB"/>
        </w:rPr>
        <w:t>Random sequence generation (selection bias): selection bias (biased allocation to interventions) due to inadequate generation of a randomised sequence;</w:t>
      </w:r>
    </w:p>
    <w:p w:rsidR="006C529B" w:rsidRPr="009311B2" w:rsidRDefault="006C529B" w:rsidP="009311B2">
      <w:pPr>
        <w:numPr>
          <w:ilvl w:val="0"/>
          <w:numId w:val="2"/>
        </w:numPr>
        <w:spacing w:after="0" w:line="480" w:lineRule="auto"/>
        <w:contextualSpacing/>
        <w:jc w:val="both"/>
        <w:rPr>
          <w:rFonts w:ascii="Times New Roman" w:eastAsia="Calibri" w:hAnsi="Times New Roman" w:cs="Times New Roman"/>
          <w:sz w:val="24"/>
          <w:szCs w:val="24"/>
          <w:lang w:val="en-GB"/>
        </w:rPr>
      </w:pPr>
      <w:r w:rsidRPr="009311B2">
        <w:rPr>
          <w:rFonts w:ascii="Times New Roman" w:eastAsia="Calibri" w:hAnsi="Times New Roman" w:cs="Times New Roman"/>
          <w:sz w:val="24"/>
          <w:szCs w:val="24"/>
          <w:lang w:val="en-GB"/>
        </w:rPr>
        <w:t>Allocation concealment (selection bias): selection bias (biased allocation to interventions) due to inadequate concealment of allocations prior to assignment;</w:t>
      </w:r>
    </w:p>
    <w:p w:rsidR="006C529B" w:rsidRPr="009311B2" w:rsidRDefault="006C529B" w:rsidP="009311B2">
      <w:pPr>
        <w:numPr>
          <w:ilvl w:val="0"/>
          <w:numId w:val="2"/>
        </w:numPr>
        <w:spacing w:after="0" w:line="480" w:lineRule="auto"/>
        <w:contextualSpacing/>
        <w:jc w:val="both"/>
        <w:rPr>
          <w:rFonts w:ascii="Times New Roman" w:eastAsia="Calibri" w:hAnsi="Times New Roman" w:cs="Times New Roman"/>
          <w:sz w:val="24"/>
          <w:szCs w:val="24"/>
          <w:lang w:val="en-GB"/>
        </w:rPr>
      </w:pPr>
      <w:r w:rsidRPr="009311B2">
        <w:rPr>
          <w:rFonts w:ascii="Times New Roman" w:eastAsia="Calibri" w:hAnsi="Times New Roman" w:cs="Times New Roman"/>
          <w:sz w:val="24"/>
          <w:szCs w:val="24"/>
          <w:lang w:val="en-GB"/>
        </w:rPr>
        <w:t>Blinding of participants and personnel (performance bias): performance bias due to knowledge of the allocated interventions after assignment;</w:t>
      </w:r>
    </w:p>
    <w:p w:rsidR="006C529B" w:rsidRPr="009311B2" w:rsidRDefault="006C529B" w:rsidP="009311B2">
      <w:pPr>
        <w:numPr>
          <w:ilvl w:val="0"/>
          <w:numId w:val="2"/>
        </w:numPr>
        <w:spacing w:after="0" w:line="480" w:lineRule="auto"/>
        <w:contextualSpacing/>
        <w:jc w:val="both"/>
        <w:rPr>
          <w:rFonts w:ascii="Times New Roman" w:eastAsia="Calibri" w:hAnsi="Times New Roman" w:cs="Times New Roman"/>
          <w:sz w:val="24"/>
          <w:szCs w:val="24"/>
          <w:lang w:val="en-GB"/>
        </w:rPr>
      </w:pPr>
      <w:r w:rsidRPr="009311B2">
        <w:rPr>
          <w:rFonts w:ascii="Times New Roman" w:eastAsia="Calibri" w:hAnsi="Times New Roman" w:cs="Times New Roman"/>
          <w:sz w:val="24"/>
          <w:szCs w:val="24"/>
          <w:lang w:val="en-GB"/>
        </w:rPr>
        <w:t>Blinding of outcome assessment (detection bias): detection bias due to knowledge of the allocated interventions after assignment;</w:t>
      </w:r>
    </w:p>
    <w:p w:rsidR="006C529B" w:rsidRPr="009311B2" w:rsidRDefault="006C529B" w:rsidP="009311B2">
      <w:pPr>
        <w:numPr>
          <w:ilvl w:val="0"/>
          <w:numId w:val="2"/>
        </w:numPr>
        <w:spacing w:after="0" w:line="480" w:lineRule="auto"/>
        <w:contextualSpacing/>
        <w:jc w:val="both"/>
        <w:rPr>
          <w:rFonts w:ascii="Times New Roman" w:eastAsia="Calibri" w:hAnsi="Times New Roman" w:cs="Times New Roman"/>
          <w:sz w:val="24"/>
          <w:szCs w:val="24"/>
          <w:lang w:val="en-GB"/>
        </w:rPr>
      </w:pPr>
      <w:r w:rsidRPr="009311B2">
        <w:rPr>
          <w:rFonts w:ascii="Times New Roman" w:eastAsia="Calibri" w:hAnsi="Times New Roman" w:cs="Times New Roman"/>
          <w:sz w:val="24"/>
          <w:szCs w:val="24"/>
          <w:lang w:val="en-GB"/>
        </w:rPr>
        <w:t>Incomplete outcome data (attrition bias): attrition bias due to amount, nature of handling of incomplete outcome data;</w:t>
      </w:r>
    </w:p>
    <w:p w:rsidR="006C529B" w:rsidRPr="009311B2" w:rsidRDefault="006C529B" w:rsidP="009311B2">
      <w:pPr>
        <w:numPr>
          <w:ilvl w:val="0"/>
          <w:numId w:val="2"/>
        </w:numPr>
        <w:spacing w:after="0" w:line="480" w:lineRule="auto"/>
        <w:contextualSpacing/>
        <w:jc w:val="both"/>
        <w:rPr>
          <w:rFonts w:ascii="Times New Roman" w:eastAsia="Calibri" w:hAnsi="Times New Roman" w:cs="Times New Roman"/>
          <w:sz w:val="24"/>
          <w:szCs w:val="24"/>
          <w:lang w:val="en-GB"/>
        </w:rPr>
      </w:pPr>
      <w:r w:rsidRPr="009311B2">
        <w:rPr>
          <w:rFonts w:ascii="Times New Roman" w:eastAsia="Calibri" w:hAnsi="Times New Roman" w:cs="Times New Roman"/>
          <w:sz w:val="24"/>
          <w:szCs w:val="24"/>
          <w:lang w:val="en-GB"/>
        </w:rPr>
        <w:t>Selective reporting (reporting bias): reporting bias due to selective outcome reporting; and</w:t>
      </w:r>
    </w:p>
    <w:p w:rsidR="006C529B" w:rsidRPr="009311B2" w:rsidRDefault="006C529B" w:rsidP="009311B2">
      <w:pPr>
        <w:numPr>
          <w:ilvl w:val="0"/>
          <w:numId w:val="2"/>
        </w:numPr>
        <w:spacing w:after="0" w:line="480" w:lineRule="auto"/>
        <w:contextualSpacing/>
        <w:jc w:val="both"/>
        <w:rPr>
          <w:rFonts w:ascii="Times New Roman" w:eastAsia="Calibri" w:hAnsi="Times New Roman" w:cs="Times New Roman"/>
          <w:sz w:val="24"/>
          <w:szCs w:val="24"/>
          <w:lang w:val="en-GB"/>
        </w:rPr>
      </w:pPr>
      <w:r w:rsidRPr="009311B2">
        <w:rPr>
          <w:rFonts w:ascii="Times New Roman" w:eastAsia="Calibri" w:hAnsi="Times New Roman" w:cs="Times New Roman"/>
          <w:sz w:val="24"/>
          <w:szCs w:val="24"/>
          <w:lang w:val="en-GB"/>
        </w:rPr>
        <w:t xml:space="preserve">Other bias: bias due to problems not covered elsewhere. </w:t>
      </w:r>
    </w:p>
    <w:p w:rsidR="006C529B" w:rsidRPr="009311B2" w:rsidRDefault="006C529B" w:rsidP="009311B2">
      <w:pPr>
        <w:spacing w:after="0" w:line="480" w:lineRule="auto"/>
        <w:ind w:left="720"/>
        <w:contextualSpacing/>
        <w:jc w:val="both"/>
        <w:rPr>
          <w:rFonts w:ascii="Times New Roman" w:eastAsia="Calibri" w:hAnsi="Times New Roman" w:cs="Times New Roman"/>
          <w:sz w:val="24"/>
          <w:szCs w:val="24"/>
          <w:lang w:val="en-GB"/>
        </w:rPr>
      </w:pPr>
    </w:p>
    <w:p w:rsidR="006C529B" w:rsidRPr="009311B2" w:rsidRDefault="006C529B" w:rsidP="009311B2">
      <w:pPr>
        <w:spacing w:line="480" w:lineRule="auto"/>
        <w:jc w:val="both"/>
        <w:rPr>
          <w:rFonts w:ascii="Times New Roman" w:eastAsia="Calibri" w:hAnsi="Times New Roman" w:cs="Times New Roman"/>
          <w:sz w:val="24"/>
          <w:szCs w:val="24"/>
          <w:lang w:val="en-GB"/>
        </w:rPr>
      </w:pPr>
      <w:r w:rsidRPr="009311B2">
        <w:rPr>
          <w:rFonts w:ascii="Times New Roman" w:eastAsia="Calibri" w:hAnsi="Times New Roman" w:cs="Times New Roman"/>
          <w:sz w:val="24"/>
          <w:szCs w:val="24"/>
          <w:lang w:val="en-GB"/>
        </w:rPr>
        <w:t>The GRADE approach begins with the study design, where RCTs provide high quality of evidence, and then addresses five reasons to possibly rate down the quality of the body of evidence for each outcome: study limitations, inconsistency, indirectness, imprecision, and publication bias. The GRADE system uses the following criteria for assigning grade of evidence:</w:t>
      </w:r>
    </w:p>
    <w:p w:rsidR="006C529B" w:rsidRPr="009311B2" w:rsidRDefault="006C529B" w:rsidP="009311B2">
      <w:pPr>
        <w:numPr>
          <w:ilvl w:val="0"/>
          <w:numId w:val="3"/>
        </w:numPr>
        <w:spacing w:after="0" w:line="480" w:lineRule="auto"/>
        <w:contextualSpacing/>
        <w:jc w:val="both"/>
        <w:rPr>
          <w:rFonts w:ascii="Times New Roman" w:eastAsia="Calibri" w:hAnsi="Times New Roman" w:cs="Times New Roman"/>
          <w:sz w:val="24"/>
          <w:szCs w:val="24"/>
          <w:lang w:val="en-GB"/>
        </w:rPr>
      </w:pPr>
      <w:r w:rsidRPr="009311B2">
        <w:rPr>
          <w:rFonts w:ascii="Times New Roman" w:eastAsia="Calibri" w:hAnsi="Times New Roman" w:cs="Times New Roman"/>
          <w:sz w:val="24"/>
          <w:szCs w:val="24"/>
          <w:lang w:val="en-GB"/>
        </w:rPr>
        <w:t>High: This research provides a very good indication of the likely effect. The likelihood that the effect will be substantially different is low.</w:t>
      </w:r>
    </w:p>
    <w:p w:rsidR="006C529B" w:rsidRPr="009311B2" w:rsidRDefault="006C529B" w:rsidP="009311B2">
      <w:pPr>
        <w:numPr>
          <w:ilvl w:val="0"/>
          <w:numId w:val="3"/>
        </w:numPr>
        <w:spacing w:after="0" w:line="480" w:lineRule="auto"/>
        <w:contextualSpacing/>
        <w:jc w:val="both"/>
        <w:rPr>
          <w:rFonts w:ascii="Times New Roman" w:eastAsia="Calibri" w:hAnsi="Times New Roman" w:cs="Times New Roman"/>
          <w:sz w:val="24"/>
          <w:szCs w:val="24"/>
          <w:lang w:val="en-GB"/>
        </w:rPr>
      </w:pPr>
      <w:r w:rsidRPr="009311B2">
        <w:rPr>
          <w:rFonts w:ascii="Times New Roman" w:eastAsia="Calibri" w:hAnsi="Times New Roman" w:cs="Times New Roman"/>
          <w:sz w:val="24"/>
          <w:szCs w:val="24"/>
          <w:lang w:val="en-GB"/>
        </w:rPr>
        <w:t>Moderate: This research provides a good indication of the likely effect. The likelihood that the effect will be substantially different is moderate.</w:t>
      </w:r>
    </w:p>
    <w:p w:rsidR="006C529B" w:rsidRPr="009311B2" w:rsidRDefault="006C529B" w:rsidP="009311B2">
      <w:pPr>
        <w:numPr>
          <w:ilvl w:val="0"/>
          <w:numId w:val="3"/>
        </w:numPr>
        <w:spacing w:after="0" w:line="480" w:lineRule="auto"/>
        <w:contextualSpacing/>
        <w:jc w:val="both"/>
        <w:rPr>
          <w:rFonts w:ascii="Times New Roman" w:eastAsia="Calibri" w:hAnsi="Times New Roman" w:cs="Times New Roman"/>
          <w:sz w:val="24"/>
          <w:szCs w:val="24"/>
          <w:lang w:val="en-GB"/>
        </w:rPr>
      </w:pPr>
      <w:r w:rsidRPr="009311B2">
        <w:rPr>
          <w:rFonts w:ascii="Times New Roman" w:eastAsia="Calibri" w:hAnsi="Times New Roman" w:cs="Times New Roman"/>
          <w:sz w:val="24"/>
          <w:szCs w:val="24"/>
          <w:lang w:val="en-GB"/>
        </w:rPr>
        <w:lastRenderedPageBreak/>
        <w:t>Low: This research provides some indication of the likely effect. However, the likelihood that it will be substantially different (a large enough difference that it might have an effect on a decision) is high.</w:t>
      </w:r>
    </w:p>
    <w:p w:rsidR="006C529B" w:rsidRPr="009311B2" w:rsidRDefault="006C529B" w:rsidP="009311B2">
      <w:pPr>
        <w:numPr>
          <w:ilvl w:val="0"/>
          <w:numId w:val="3"/>
        </w:numPr>
        <w:spacing w:after="0" w:line="480" w:lineRule="auto"/>
        <w:contextualSpacing/>
        <w:jc w:val="both"/>
        <w:rPr>
          <w:rFonts w:ascii="Times New Roman" w:eastAsia="Calibri" w:hAnsi="Times New Roman" w:cs="Times New Roman"/>
          <w:sz w:val="24"/>
          <w:szCs w:val="24"/>
          <w:lang w:val="en-GB"/>
        </w:rPr>
      </w:pPr>
      <w:r w:rsidRPr="009311B2">
        <w:rPr>
          <w:rFonts w:ascii="Times New Roman" w:eastAsia="Calibri" w:hAnsi="Times New Roman" w:cs="Times New Roman"/>
          <w:sz w:val="24"/>
          <w:szCs w:val="24"/>
          <w:lang w:val="en-GB"/>
        </w:rPr>
        <w:t>Very low: This research does not provide a reliable indication of the likely effect. The likelihood that the effect will be substantially different (a large enough difference that it might have an effect on a decision) is very high.</w:t>
      </w:r>
    </w:p>
    <w:p w:rsidR="006C529B" w:rsidRPr="009311B2" w:rsidRDefault="006C529B" w:rsidP="009311B2">
      <w:pPr>
        <w:spacing w:line="480" w:lineRule="auto"/>
        <w:jc w:val="both"/>
        <w:rPr>
          <w:rFonts w:ascii="Times New Roman" w:eastAsia="Calibri" w:hAnsi="Times New Roman" w:cs="Times New Roman"/>
          <w:sz w:val="24"/>
          <w:szCs w:val="24"/>
          <w:lang w:val="en-GB"/>
        </w:rPr>
      </w:pPr>
      <w:r w:rsidRPr="009311B2">
        <w:rPr>
          <w:rFonts w:ascii="Times New Roman" w:eastAsia="Calibri" w:hAnsi="Times New Roman" w:cs="Times New Roman"/>
          <w:sz w:val="24"/>
          <w:szCs w:val="24"/>
          <w:lang w:val="en-GB"/>
        </w:rPr>
        <w:t>Outcomes can be downgraded a maximum of 3 levels (serious (-1) or very serious (-2)) according to the following factors that can reduce the quality of the evidence:</w:t>
      </w:r>
    </w:p>
    <w:p w:rsidR="006C529B" w:rsidRPr="009311B2" w:rsidRDefault="006C529B" w:rsidP="009311B2">
      <w:pPr>
        <w:numPr>
          <w:ilvl w:val="0"/>
          <w:numId w:val="4"/>
        </w:numPr>
        <w:spacing w:after="0" w:line="480" w:lineRule="auto"/>
        <w:contextualSpacing/>
        <w:jc w:val="both"/>
        <w:rPr>
          <w:rFonts w:ascii="Times New Roman" w:eastAsia="Calibri" w:hAnsi="Times New Roman" w:cs="Times New Roman"/>
          <w:sz w:val="24"/>
          <w:szCs w:val="24"/>
          <w:lang w:val="en-GB"/>
        </w:rPr>
      </w:pPr>
      <w:r w:rsidRPr="009311B2">
        <w:rPr>
          <w:rFonts w:ascii="Times New Roman" w:eastAsia="Calibri" w:hAnsi="Times New Roman" w:cs="Times New Roman"/>
          <w:sz w:val="24"/>
          <w:szCs w:val="24"/>
          <w:lang w:val="en-GB"/>
        </w:rPr>
        <w:t xml:space="preserve">Study limitation (risk of bias): </w:t>
      </w:r>
      <w:r w:rsidRPr="009311B2">
        <w:rPr>
          <w:rFonts w:ascii="Times New Roman" w:hAnsi="Times New Roman" w:cs="Times New Roman"/>
          <w:color w:val="000000"/>
          <w:sz w:val="24"/>
          <w:szCs w:val="24"/>
          <w:lang w:val="en-GB" w:eastAsia="de-DE"/>
        </w:rPr>
        <w:t>limitations in the study design and execution that may bias the estimates of the treatment effect.</w:t>
      </w:r>
    </w:p>
    <w:p w:rsidR="006C529B" w:rsidRPr="009311B2" w:rsidRDefault="006C529B" w:rsidP="009311B2">
      <w:pPr>
        <w:numPr>
          <w:ilvl w:val="0"/>
          <w:numId w:val="4"/>
        </w:numPr>
        <w:spacing w:after="0" w:line="480" w:lineRule="auto"/>
        <w:contextualSpacing/>
        <w:jc w:val="both"/>
        <w:rPr>
          <w:rFonts w:ascii="Times New Roman" w:eastAsia="Calibri" w:hAnsi="Times New Roman" w:cs="Times New Roman"/>
          <w:sz w:val="24"/>
          <w:szCs w:val="24"/>
          <w:lang w:val="en-GB"/>
        </w:rPr>
      </w:pPr>
      <w:r w:rsidRPr="009311B2">
        <w:rPr>
          <w:rFonts w:ascii="Times New Roman" w:eastAsia="Calibri" w:hAnsi="Times New Roman" w:cs="Times New Roman"/>
          <w:sz w:val="24"/>
          <w:szCs w:val="24"/>
          <w:lang w:val="en-GB"/>
        </w:rPr>
        <w:t>Inconsistency of results: referring to an unexplained heterogeneity of results.</w:t>
      </w:r>
    </w:p>
    <w:p w:rsidR="006C529B" w:rsidRPr="009311B2" w:rsidRDefault="006C529B" w:rsidP="009311B2">
      <w:pPr>
        <w:numPr>
          <w:ilvl w:val="0"/>
          <w:numId w:val="4"/>
        </w:numPr>
        <w:spacing w:after="0" w:line="480" w:lineRule="auto"/>
        <w:contextualSpacing/>
        <w:jc w:val="both"/>
        <w:rPr>
          <w:rFonts w:ascii="Times New Roman" w:eastAsia="Calibri" w:hAnsi="Times New Roman" w:cs="Times New Roman"/>
          <w:sz w:val="24"/>
          <w:szCs w:val="24"/>
          <w:lang w:val="en-GB"/>
        </w:rPr>
      </w:pPr>
      <w:r w:rsidRPr="009311B2">
        <w:rPr>
          <w:rFonts w:ascii="Times New Roman" w:eastAsia="Calibri" w:hAnsi="Times New Roman" w:cs="Times New Roman"/>
          <w:sz w:val="24"/>
          <w:szCs w:val="24"/>
          <w:lang w:val="en-GB"/>
        </w:rPr>
        <w:t>Indirectness of evidence: research that directly compares the interventions delivered to the populations in which we are interested, and measures the outcomes important to patients.</w:t>
      </w:r>
    </w:p>
    <w:p w:rsidR="006C529B" w:rsidRPr="009311B2" w:rsidRDefault="006C529B" w:rsidP="009311B2">
      <w:pPr>
        <w:numPr>
          <w:ilvl w:val="0"/>
          <w:numId w:val="4"/>
        </w:numPr>
        <w:spacing w:after="0" w:line="480" w:lineRule="auto"/>
        <w:contextualSpacing/>
        <w:jc w:val="both"/>
        <w:rPr>
          <w:rFonts w:ascii="Times New Roman" w:eastAsia="Calibri" w:hAnsi="Times New Roman" w:cs="Times New Roman"/>
          <w:sz w:val="24"/>
          <w:szCs w:val="24"/>
          <w:lang w:val="en-GB"/>
        </w:rPr>
      </w:pPr>
      <w:r w:rsidRPr="009311B2">
        <w:rPr>
          <w:rFonts w:ascii="Times New Roman" w:eastAsia="Calibri" w:hAnsi="Times New Roman" w:cs="Times New Roman"/>
          <w:sz w:val="24"/>
          <w:szCs w:val="24"/>
          <w:lang w:val="en-GB"/>
        </w:rPr>
        <w:t>Imprecision: when studies include relatively few patients and few events and thus have a wide confidence interval (CI) around the estimate of the effect.</w:t>
      </w:r>
    </w:p>
    <w:p w:rsidR="006C529B" w:rsidRPr="009311B2" w:rsidRDefault="006C529B" w:rsidP="009311B2">
      <w:pPr>
        <w:numPr>
          <w:ilvl w:val="0"/>
          <w:numId w:val="4"/>
        </w:numPr>
        <w:spacing w:after="0" w:line="480" w:lineRule="auto"/>
        <w:contextualSpacing/>
        <w:jc w:val="both"/>
        <w:rPr>
          <w:rFonts w:ascii="Times New Roman" w:eastAsia="Calibri" w:hAnsi="Times New Roman" w:cs="Times New Roman"/>
          <w:sz w:val="24"/>
          <w:szCs w:val="24"/>
          <w:lang w:val="en-GB"/>
        </w:rPr>
      </w:pPr>
      <w:r w:rsidRPr="009311B2">
        <w:rPr>
          <w:rFonts w:ascii="Times New Roman" w:eastAsia="Calibri" w:hAnsi="Times New Roman" w:cs="Times New Roman"/>
          <w:sz w:val="24"/>
          <w:szCs w:val="24"/>
          <w:lang w:val="en-GB"/>
        </w:rPr>
        <w:t>Publication bias: systematic under-estimation or an over-estimation of the underlying beneficial or harmful effect due to the selective publication of studies.</w:t>
      </w:r>
    </w:p>
    <w:p w:rsidR="000B133B" w:rsidRPr="009311B2" w:rsidRDefault="000B133B" w:rsidP="009311B2">
      <w:pPr>
        <w:spacing w:line="480" w:lineRule="auto"/>
        <w:jc w:val="both"/>
        <w:rPr>
          <w:rFonts w:ascii="Times New Roman" w:eastAsia="Calibri" w:hAnsi="Times New Roman" w:cs="Times New Roman"/>
          <w:b/>
          <w:sz w:val="24"/>
          <w:szCs w:val="24"/>
          <w:lang w:val="en-GB"/>
        </w:rPr>
      </w:pPr>
    </w:p>
    <w:p w:rsidR="000B133B" w:rsidRPr="009311B2" w:rsidRDefault="000B133B" w:rsidP="009311B2">
      <w:pPr>
        <w:spacing w:line="480" w:lineRule="auto"/>
        <w:jc w:val="both"/>
        <w:rPr>
          <w:rFonts w:ascii="Times New Roman" w:eastAsia="Calibri" w:hAnsi="Times New Roman" w:cs="Times New Roman"/>
          <w:b/>
          <w:sz w:val="24"/>
          <w:szCs w:val="24"/>
          <w:lang w:val="en-GB"/>
        </w:rPr>
      </w:pPr>
      <w:r w:rsidRPr="009311B2">
        <w:rPr>
          <w:rFonts w:ascii="Times New Roman" w:eastAsia="Calibri" w:hAnsi="Times New Roman" w:cs="Times New Roman"/>
          <w:b/>
          <w:sz w:val="24"/>
          <w:szCs w:val="24"/>
          <w:lang w:val="en-GB"/>
        </w:rPr>
        <w:t>Data analysis</w:t>
      </w:r>
    </w:p>
    <w:p w:rsidR="000B133B" w:rsidRPr="009311B2" w:rsidRDefault="000B133B" w:rsidP="009311B2">
      <w:pPr>
        <w:spacing w:line="480" w:lineRule="auto"/>
        <w:jc w:val="both"/>
        <w:rPr>
          <w:rFonts w:ascii="Times New Roman" w:eastAsia="Calibri" w:hAnsi="Times New Roman" w:cs="Times New Roman"/>
          <w:sz w:val="24"/>
          <w:szCs w:val="24"/>
          <w:lang w:val="en-GB"/>
        </w:rPr>
      </w:pPr>
      <w:r w:rsidRPr="009311B2">
        <w:rPr>
          <w:rFonts w:ascii="Times New Roman" w:eastAsia="Calibri" w:hAnsi="Times New Roman" w:cs="Times New Roman"/>
          <w:sz w:val="24"/>
          <w:szCs w:val="24"/>
          <w:lang w:val="en-GB"/>
        </w:rPr>
        <w:t>All analyses were conducted using Review Manager (</w:t>
      </w:r>
      <w:proofErr w:type="spellStart"/>
      <w:r w:rsidRPr="009311B2">
        <w:rPr>
          <w:rFonts w:ascii="Times New Roman" w:eastAsia="Calibri" w:hAnsi="Times New Roman" w:cs="Times New Roman"/>
          <w:sz w:val="24"/>
          <w:szCs w:val="24"/>
          <w:lang w:val="en-GB"/>
        </w:rPr>
        <w:t>RevMan</w:t>
      </w:r>
      <w:proofErr w:type="spellEnd"/>
      <w:r w:rsidRPr="009311B2">
        <w:rPr>
          <w:rFonts w:ascii="Times New Roman" w:eastAsia="Calibri" w:hAnsi="Times New Roman" w:cs="Times New Roman"/>
          <w:sz w:val="24"/>
          <w:szCs w:val="24"/>
          <w:lang w:val="en-GB"/>
        </w:rPr>
        <w:t xml:space="preserve">) version 5.4.1. (The Cochrane Collaboration, 2020). </w:t>
      </w:r>
      <w:bookmarkStart w:id="1" w:name="_Hlk105148326"/>
      <w:r w:rsidRPr="00EB1870">
        <w:rPr>
          <w:rFonts w:ascii="Times New Roman" w:eastAsia="Calibri" w:hAnsi="Times New Roman" w:cs="Times New Roman"/>
          <w:sz w:val="24"/>
          <w:szCs w:val="24"/>
          <w:lang w:val="en-GB"/>
        </w:rPr>
        <w:t xml:space="preserve">Dichotomous outcomes such as retention </w:t>
      </w:r>
      <w:r w:rsidR="00E712E4" w:rsidRPr="00EB1870">
        <w:rPr>
          <w:rFonts w:ascii="Times New Roman" w:eastAsia="Calibri" w:hAnsi="Times New Roman" w:cs="Times New Roman"/>
          <w:sz w:val="24"/>
          <w:szCs w:val="24"/>
          <w:lang w:val="en-GB"/>
        </w:rPr>
        <w:t>(number of participants not completing the trial) and adverse events (number of participants experiencing any type of adverse event)</w:t>
      </w:r>
      <w:r w:rsidR="00E712E4">
        <w:rPr>
          <w:rFonts w:ascii="Times New Roman" w:eastAsia="Calibri" w:hAnsi="Times New Roman" w:cs="Times New Roman"/>
          <w:sz w:val="24"/>
          <w:szCs w:val="24"/>
          <w:lang w:val="en-GB"/>
        </w:rPr>
        <w:t xml:space="preserve"> </w:t>
      </w:r>
      <w:bookmarkEnd w:id="1"/>
      <w:r w:rsidRPr="009311B2">
        <w:rPr>
          <w:rFonts w:ascii="Times New Roman" w:eastAsia="Calibri" w:hAnsi="Times New Roman" w:cs="Times New Roman"/>
          <w:sz w:val="24"/>
          <w:szCs w:val="24"/>
          <w:lang w:val="en-GB"/>
        </w:rPr>
        <w:t>were pooled as odds ratios (ORs) using random effects, Mantel-</w:t>
      </w:r>
      <w:proofErr w:type="spellStart"/>
      <w:r w:rsidRPr="009311B2">
        <w:rPr>
          <w:rFonts w:ascii="Times New Roman" w:eastAsia="Calibri" w:hAnsi="Times New Roman" w:cs="Times New Roman"/>
          <w:sz w:val="24"/>
          <w:szCs w:val="24"/>
          <w:lang w:val="en-GB"/>
        </w:rPr>
        <w:t>Haenszel</w:t>
      </w:r>
      <w:proofErr w:type="spellEnd"/>
      <w:r w:rsidRPr="009311B2">
        <w:rPr>
          <w:rFonts w:ascii="Times New Roman" w:eastAsia="Calibri" w:hAnsi="Times New Roman" w:cs="Times New Roman"/>
          <w:sz w:val="24"/>
          <w:szCs w:val="24"/>
          <w:lang w:val="en-GB"/>
        </w:rPr>
        <w:t xml:space="preserve"> meta-analyses. For continuous outcomes, we used generic inverse variance and random effects. </w:t>
      </w:r>
    </w:p>
    <w:p w:rsidR="000B133B" w:rsidRPr="009311B2" w:rsidRDefault="000B133B" w:rsidP="009311B2">
      <w:pPr>
        <w:spacing w:line="480" w:lineRule="auto"/>
        <w:jc w:val="both"/>
        <w:rPr>
          <w:rFonts w:ascii="Times New Roman" w:eastAsia="Calibri" w:hAnsi="Times New Roman" w:cs="Times New Roman"/>
          <w:sz w:val="24"/>
          <w:szCs w:val="24"/>
          <w:lang w:val="en-GB"/>
        </w:rPr>
      </w:pPr>
      <w:r w:rsidRPr="009311B2">
        <w:rPr>
          <w:rFonts w:ascii="Times New Roman" w:eastAsia="Calibri" w:hAnsi="Times New Roman" w:cs="Times New Roman"/>
          <w:sz w:val="24"/>
          <w:szCs w:val="24"/>
          <w:lang w:val="en-GB"/>
        </w:rPr>
        <w:lastRenderedPageBreak/>
        <w:t xml:space="preserve">The effect sizes were calculated from the differences in change from baseline when available, or from post-treatment differences, and were pooled as standardised mean difference (SMD) and the corresponding standard error (SE). Meta-analyses included parallel and cross-over RCTs. For cross-over trials, SMD and SE were calculated with the correlation coefficient estimated at 0.5, according to the Becker-Balagtas marginal method. Subgroups within parallel studies were combined into a single group, and in the case of cross-over studies, the most effective dose was included. When several outcomes measures were available within one study, we included the most regular method commonly used by other studies. The time point selected was at the end of the treatment, and no follow-up time points after treatment cessation were included. Heterogeneity was assessed using the </w:t>
      </w:r>
      <w:r w:rsidRPr="009311B2">
        <w:rPr>
          <w:rFonts w:ascii="Times New Roman" w:eastAsia="Calibri" w:hAnsi="Times New Roman" w:cs="Times New Roman"/>
          <w:i/>
          <w:sz w:val="24"/>
          <w:szCs w:val="24"/>
          <w:lang w:val="en-GB"/>
        </w:rPr>
        <w:t>I</w:t>
      </w:r>
      <w:r w:rsidRPr="009311B2">
        <w:rPr>
          <w:rFonts w:ascii="Times New Roman" w:eastAsia="Calibri" w:hAnsi="Times New Roman" w:cs="Times New Roman"/>
          <w:i/>
          <w:sz w:val="24"/>
          <w:szCs w:val="24"/>
          <w:vertAlign w:val="superscript"/>
          <w:lang w:val="en-GB"/>
        </w:rPr>
        <w:t>2</w:t>
      </w:r>
      <w:r w:rsidRPr="009311B2">
        <w:rPr>
          <w:rFonts w:ascii="Times New Roman" w:eastAsia="Calibri" w:hAnsi="Times New Roman" w:cs="Times New Roman"/>
          <w:sz w:val="24"/>
          <w:szCs w:val="24"/>
          <w:lang w:val="en-GB"/>
        </w:rPr>
        <w:t xml:space="preserve"> statistic. The following rule of thumb for determining what constituted a large </w:t>
      </w:r>
      <w:r w:rsidRPr="009311B2">
        <w:rPr>
          <w:rFonts w:ascii="Times New Roman" w:eastAsia="Calibri" w:hAnsi="Times New Roman" w:cs="Times New Roman"/>
          <w:i/>
          <w:sz w:val="24"/>
          <w:szCs w:val="24"/>
          <w:lang w:val="en-GB"/>
        </w:rPr>
        <w:t>I</w:t>
      </w:r>
      <w:r w:rsidRPr="009311B2">
        <w:rPr>
          <w:rFonts w:ascii="Times New Roman" w:eastAsia="Calibri" w:hAnsi="Times New Roman" w:cs="Times New Roman"/>
          <w:i/>
          <w:sz w:val="24"/>
          <w:szCs w:val="24"/>
          <w:vertAlign w:val="superscript"/>
          <w:lang w:val="en-GB"/>
        </w:rPr>
        <w:t>2</w:t>
      </w:r>
      <w:r w:rsidRPr="009311B2">
        <w:rPr>
          <w:rFonts w:ascii="Times New Roman" w:eastAsia="Calibri" w:hAnsi="Times New Roman" w:cs="Times New Roman"/>
          <w:sz w:val="24"/>
          <w:szCs w:val="24"/>
          <w:lang w:val="en-GB"/>
        </w:rPr>
        <w:t xml:space="preserve"> value was used: </w:t>
      </w:r>
      <w:r w:rsidRPr="009311B2">
        <w:rPr>
          <w:rFonts w:ascii="Times New Roman" w:eastAsia="Calibri" w:hAnsi="Times New Roman" w:cs="Times New Roman"/>
          <w:i/>
          <w:sz w:val="24"/>
          <w:szCs w:val="24"/>
          <w:lang w:val="en-GB"/>
        </w:rPr>
        <w:t>I</w:t>
      </w:r>
      <w:r w:rsidRPr="009311B2">
        <w:rPr>
          <w:rFonts w:ascii="Times New Roman" w:eastAsia="Calibri" w:hAnsi="Times New Roman" w:cs="Times New Roman"/>
          <w:i/>
          <w:sz w:val="24"/>
          <w:szCs w:val="24"/>
          <w:vertAlign w:val="superscript"/>
          <w:lang w:val="en-GB"/>
        </w:rPr>
        <w:t xml:space="preserve">2 </w:t>
      </w:r>
      <w:r w:rsidRPr="009311B2">
        <w:rPr>
          <w:rFonts w:ascii="Times New Roman" w:eastAsia="Calibri" w:hAnsi="Times New Roman" w:cs="Times New Roman"/>
          <w:sz w:val="24"/>
          <w:szCs w:val="24"/>
          <w:lang w:val="en-GB"/>
        </w:rPr>
        <w:t>values of &lt; 40%, 30-60%, 50-90% and 75-100% can be considered low, moderate, substantial and considerable levels of inconsistency across studies, respectively.</w:t>
      </w:r>
    </w:p>
    <w:p w:rsidR="000B133B" w:rsidRPr="009311B2" w:rsidRDefault="000B133B" w:rsidP="009311B2">
      <w:pPr>
        <w:spacing w:line="480" w:lineRule="auto"/>
        <w:jc w:val="both"/>
        <w:rPr>
          <w:rFonts w:ascii="Times New Roman" w:eastAsia="Calibri" w:hAnsi="Times New Roman" w:cs="Times New Roman"/>
          <w:sz w:val="24"/>
          <w:szCs w:val="24"/>
          <w:lang w:val="en-GB"/>
        </w:rPr>
      </w:pPr>
      <w:r w:rsidRPr="009311B2">
        <w:rPr>
          <w:rFonts w:ascii="Times New Roman" w:eastAsia="Calibri" w:hAnsi="Times New Roman" w:cs="Times New Roman"/>
          <w:sz w:val="24"/>
          <w:szCs w:val="24"/>
          <w:lang w:val="en-GB"/>
        </w:rPr>
        <w:t xml:space="preserve">Analyses were stratified by outcome, and conducted with subgroup analyses by cannabinoid type (dronabinol, nabilone, cannabidiol and </w:t>
      </w:r>
      <w:proofErr w:type="spellStart"/>
      <w:r w:rsidRPr="009311B2">
        <w:rPr>
          <w:rFonts w:ascii="Times New Roman" w:eastAsia="Calibri" w:hAnsi="Times New Roman" w:cs="Times New Roman"/>
          <w:sz w:val="24"/>
          <w:szCs w:val="24"/>
          <w:lang w:val="en-GB"/>
        </w:rPr>
        <w:t>nabiximol</w:t>
      </w:r>
      <w:proofErr w:type="spellEnd"/>
      <w:r w:rsidRPr="009311B2">
        <w:rPr>
          <w:rFonts w:ascii="Times New Roman" w:eastAsia="Calibri" w:hAnsi="Times New Roman" w:cs="Times New Roman"/>
          <w:sz w:val="24"/>
          <w:szCs w:val="24"/>
          <w:lang w:val="en-GB"/>
        </w:rPr>
        <w:t xml:space="preserve">) and comparator (placebo or active). We first performed a general estimates analysis, by pooling the evidence from all eligible RCTs, regardless of population or health condition, for the outcomes of efficacy (primary outcome or patient-important outcome) retention (number of participants not completing the trial) and adverse events (number of participants experiencing any type of adverse event). We then conducted 21 primary analyses including the following outcomes: chronic pain; spasticity; nausea/vomiting, appetite, </w:t>
      </w:r>
      <w:r w:rsidRPr="009311B2">
        <w:rPr>
          <w:rFonts w:ascii="Times New Roman" w:hAnsi="Times New Roman" w:cs="Times New Roman"/>
          <w:sz w:val="24"/>
          <w:szCs w:val="24"/>
          <w:lang w:val="en-GB"/>
        </w:rPr>
        <w:t xml:space="preserve">amyotrophic lateral sclerosis, </w:t>
      </w:r>
      <w:r w:rsidRPr="009311B2">
        <w:rPr>
          <w:rFonts w:ascii="Times New Roman" w:eastAsia="Calibri" w:hAnsi="Times New Roman" w:cs="Times New Roman"/>
          <w:sz w:val="24"/>
          <w:szCs w:val="24"/>
          <w:lang w:val="en-GB"/>
        </w:rPr>
        <w:t>irritable bowel syndrome, multiple sclerosis, Chorea Huntington, epilepsy, dystonia, Parkinson, glaucoma, ADHD, anorexia nervosa, anxiety, dementia, depression, psychosis and schizophrenia, PTSD, sleep, substance abuse and Tourette.</w:t>
      </w:r>
    </w:p>
    <w:p w:rsidR="00197F47" w:rsidRPr="003478E3" w:rsidRDefault="00197F47">
      <w:pPr>
        <w:rPr>
          <w:rFonts w:eastAsia="Calibri"/>
          <w:sz w:val="20"/>
          <w:szCs w:val="20"/>
          <w:lang w:val="en-GB"/>
        </w:rPr>
      </w:pPr>
    </w:p>
    <w:sectPr w:rsidR="00197F47" w:rsidRPr="003478E3">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0BD9" w:rsidRDefault="00140BD9" w:rsidP="00140BD9">
      <w:pPr>
        <w:spacing w:after="0" w:line="240" w:lineRule="auto"/>
      </w:pPr>
      <w:r>
        <w:separator/>
      </w:r>
    </w:p>
  </w:endnote>
  <w:endnote w:type="continuationSeparator" w:id="0">
    <w:p w:rsidR="00140BD9" w:rsidRDefault="00140BD9" w:rsidP="00140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4696118"/>
      <w:docPartObj>
        <w:docPartGallery w:val="Page Numbers (Bottom of Page)"/>
        <w:docPartUnique/>
      </w:docPartObj>
    </w:sdtPr>
    <w:sdtEndPr/>
    <w:sdtContent>
      <w:p w:rsidR="00140BD9" w:rsidRDefault="00140BD9">
        <w:pPr>
          <w:pStyle w:val="Fuzeile"/>
          <w:jc w:val="right"/>
        </w:pPr>
        <w:r>
          <w:fldChar w:fldCharType="begin"/>
        </w:r>
        <w:r>
          <w:instrText>PAGE   \* MERGEFORMAT</w:instrText>
        </w:r>
        <w:r>
          <w:fldChar w:fldCharType="separate"/>
        </w:r>
        <w:r w:rsidR="009311B2">
          <w:rPr>
            <w:noProof/>
          </w:rPr>
          <w:t>6</w:t>
        </w:r>
        <w:r>
          <w:fldChar w:fldCharType="end"/>
        </w:r>
      </w:p>
    </w:sdtContent>
  </w:sdt>
  <w:p w:rsidR="00140BD9" w:rsidRDefault="00140BD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0BD9" w:rsidRDefault="00140BD9" w:rsidP="00140BD9">
      <w:pPr>
        <w:spacing w:after="0" w:line="240" w:lineRule="auto"/>
      </w:pPr>
      <w:r>
        <w:separator/>
      </w:r>
    </w:p>
  </w:footnote>
  <w:footnote w:type="continuationSeparator" w:id="0">
    <w:p w:rsidR="00140BD9" w:rsidRDefault="00140BD9" w:rsidP="00140B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218CF"/>
    <w:multiLevelType w:val="hybridMultilevel"/>
    <w:tmpl w:val="6A0835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B1E0130"/>
    <w:multiLevelType w:val="hybridMultilevel"/>
    <w:tmpl w:val="9B163F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C99058F"/>
    <w:multiLevelType w:val="hybridMultilevel"/>
    <w:tmpl w:val="BD68D9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E381C7A"/>
    <w:multiLevelType w:val="hybridMultilevel"/>
    <w:tmpl w:val="7172BF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081036C"/>
    <w:multiLevelType w:val="hybridMultilevel"/>
    <w:tmpl w:val="924E2462"/>
    <w:lvl w:ilvl="0" w:tplc="E1D09A08">
      <w:start w:val="75"/>
      <w:numFmt w:val="bullet"/>
      <w:lvlText w:val=""/>
      <w:lvlJc w:val="left"/>
      <w:pPr>
        <w:ind w:left="720" w:hanging="360"/>
      </w:pPr>
      <w:rPr>
        <w:rFonts w:ascii="Symbol" w:eastAsiaTheme="minorHAns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C993BF5"/>
    <w:multiLevelType w:val="hybridMultilevel"/>
    <w:tmpl w:val="DE945B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FFE0554"/>
    <w:multiLevelType w:val="hybridMultilevel"/>
    <w:tmpl w:val="26D88ED6"/>
    <w:lvl w:ilvl="0" w:tplc="B09E44A0">
      <w:start w:val="75"/>
      <w:numFmt w:val="bullet"/>
      <w:lvlText w:val=""/>
      <w:lvlJc w:val="left"/>
      <w:pPr>
        <w:ind w:left="720" w:hanging="360"/>
      </w:pPr>
      <w:rPr>
        <w:rFonts w:ascii="Symbol" w:eastAsiaTheme="minorHAns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0CD"/>
    <w:rsid w:val="000843AE"/>
    <w:rsid w:val="000A1C2B"/>
    <w:rsid w:val="000A6431"/>
    <w:rsid w:val="000B133B"/>
    <w:rsid w:val="000B14CD"/>
    <w:rsid w:val="000D330D"/>
    <w:rsid w:val="000D4B33"/>
    <w:rsid w:val="000D7641"/>
    <w:rsid w:val="001245D7"/>
    <w:rsid w:val="00140BD9"/>
    <w:rsid w:val="00144C32"/>
    <w:rsid w:val="00145EF6"/>
    <w:rsid w:val="00150035"/>
    <w:rsid w:val="00197F47"/>
    <w:rsid w:val="001F59C8"/>
    <w:rsid w:val="0020014F"/>
    <w:rsid w:val="00245AA9"/>
    <w:rsid w:val="0027267D"/>
    <w:rsid w:val="00286097"/>
    <w:rsid w:val="003367E7"/>
    <w:rsid w:val="003478E3"/>
    <w:rsid w:val="003575D0"/>
    <w:rsid w:val="00376CE1"/>
    <w:rsid w:val="003956D0"/>
    <w:rsid w:val="003A5307"/>
    <w:rsid w:val="004150CD"/>
    <w:rsid w:val="00443E8D"/>
    <w:rsid w:val="004C71A7"/>
    <w:rsid w:val="004E5BC7"/>
    <w:rsid w:val="004E656E"/>
    <w:rsid w:val="005026E3"/>
    <w:rsid w:val="005072BA"/>
    <w:rsid w:val="00533466"/>
    <w:rsid w:val="00572DD5"/>
    <w:rsid w:val="005805C2"/>
    <w:rsid w:val="0059595A"/>
    <w:rsid w:val="005B486D"/>
    <w:rsid w:val="005B5755"/>
    <w:rsid w:val="005D0E73"/>
    <w:rsid w:val="005F2179"/>
    <w:rsid w:val="005F2C51"/>
    <w:rsid w:val="006162F0"/>
    <w:rsid w:val="00623725"/>
    <w:rsid w:val="00632463"/>
    <w:rsid w:val="00633029"/>
    <w:rsid w:val="00640403"/>
    <w:rsid w:val="006408E7"/>
    <w:rsid w:val="006412B3"/>
    <w:rsid w:val="006B6727"/>
    <w:rsid w:val="006C529B"/>
    <w:rsid w:val="006E0407"/>
    <w:rsid w:val="0075000E"/>
    <w:rsid w:val="00753365"/>
    <w:rsid w:val="0077275A"/>
    <w:rsid w:val="007A6801"/>
    <w:rsid w:val="00832F15"/>
    <w:rsid w:val="0085403E"/>
    <w:rsid w:val="008B7CFE"/>
    <w:rsid w:val="008D10C0"/>
    <w:rsid w:val="00910263"/>
    <w:rsid w:val="009311B2"/>
    <w:rsid w:val="00946C5E"/>
    <w:rsid w:val="00957E07"/>
    <w:rsid w:val="0097784D"/>
    <w:rsid w:val="00985B19"/>
    <w:rsid w:val="009B4709"/>
    <w:rsid w:val="009F5476"/>
    <w:rsid w:val="00AC30DB"/>
    <w:rsid w:val="00AC605A"/>
    <w:rsid w:val="00AD6AB8"/>
    <w:rsid w:val="00AF1C8F"/>
    <w:rsid w:val="00AF3FDE"/>
    <w:rsid w:val="00B12816"/>
    <w:rsid w:val="00B14AF3"/>
    <w:rsid w:val="00B4616E"/>
    <w:rsid w:val="00B91EF2"/>
    <w:rsid w:val="00BA729A"/>
    <w:rsid w:val="00BB2B88"/>
    <w:rsid w:val="00BC01E1"/>
    <w:rsid w:val="00BC4A19"/>
    <w:rsid w:val="00BE2C81"/>
    <w:rsid w:val="00C066E4"/>
    <w:rsid w:val="00C136AD"/>
    <w:rsid w:val="00C357C1"/>
    <w:rsid w:val="00C810F8"/>
    <w:rsid w:val="00D2727E"/>
    <w:rsid w:val="00DA5FE2"/>
    <w:rsid w:val="00DB4D9A"/>
    <w:rsid w:val="00DC180E"/>
    <w:rsid w:val="00DC515C"/>
    <w:rsid w:val="00DE2C06"/>
    <w:rsid w:val="00DE5F3E"/>
    <w:rsid w:val="00E07288"/>
    <w:rsid w:val="00E37007"/>
    <w:rsid w:val="00E379AA"/>
    <w:rsid w:val="00E5032B"/>
    <w:rsid w:val="00E712E4"/>
    <w:rsid w:val="00EA22E5"/>
    <w:rsid w:val="00EB1870"/>
    <w:rsid w:val="00EB1D98"/>
    <w:rsid w:val="00EF0EF3"/>
    <w:rsid w:val="00F05641"/>
    <w:rsid w:val="00F273F5"/>
    <w:rsid w:val="00F35F5C"/>
    <w:rsid w:val="00FA45C3"/>
    <w:rsid w:val="00FB3D31"/>
    <w:rsid w:val="00FD412B"/>
    <w:rsid w:val="00FF6C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AC258"/>
  <w15:chartTrackingRefBased/>
  <w15:docId w15:val="{B3064EBB-6D37-4147-ACE9-EDEA0EE7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4">
    <w:name w:val="heading 4"/>
    <w:basedOn w:val="Standard"/>
    <w:link w:val="berschrift4Zchn"/>
    <w:uiPriority w:val="9"/>
    <w:qFormat/>
    <w:rsid w:val="00F35F5C"/>
    <w:pPr>
      <w:spacing w:before="100" w:beforeAutospacing="1" w:after="100" w:afterAutospacing="1" w:line="240" w:lineRule="auto"/>
      <w:outlineLvl w:val="3"/>
    </w:pPr>
    <w:rPr>
      <w:rFonts w:ascii="Times New Roman" w:eastAsiaTheme="minorEastAsia"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B133B"/>
    <w:pPr>
      <w:ind w:left="720"/>
      <w:contextualSpacing/>
    </w:pPr>
  </w:style>
  <w:style w:type="table" w:styleId="TabellemithellemGitternetz">
    <w:name w:val="Grid Table Light"/>
    <w:basedOn w:val="NormaleTabelle"/>
    <w:uiPriority w:val="40"/>
    <w:rsid w:val="00EB1D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nraster">
    <w:name w:val="Table Grid"/>
    <w:basedOn w:val="NormaleTabelle"/>
    <w:uiPriority w:val="39"/>
    <w:rsid w:val="00C35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rsid w:val="00F35F5C"/>
    <w:rPr>
      <w:rFonts w:ascii="Times New Roman" w:eastAsiaTheme="minorEastAsia" w:hAnsi="Times New Roman" w:cs="Times New Roman"/>
      <w:b/>
      <w:bCs/>
      <w:sz w:val="24"/>
      <w:szCs w:val="24"/>
      <w:lang w:eastAsia="de-DE"/>
    </w:rPr>
  </w:style>
  <w:style w:type="numbering" w:customStyle="1" w:styleId="KeineListe1">
    <w:name w:val="Keine Liste1"/>
    <w:next w:val="KeineListe"/>
    <w:uiPriority w:val="99"/>
    <w:semiHidden/>
    <w:unhideWhenUsed/>
    <w:rsid w:val="00F35F5C"/>
  </w:style>
  <w:style w:type="paragraph" w:customStyle="1" w:styleId="msonormal0">
    <w:name w:val="msonormal"/>
    <w:basedOn w:val="Standard"/>
    <w:rsid w:val="00F35F5C"/>
    <w:pPr>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customStyle="1" w:styleId="Titel1">
    <w:name w:val="Titel1"/>
    <w:basedOn w:val="Standard"/>
    <w:rsid w:val="00F35F5C"/>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customStyle="1" w:styleId="sup">
    <w:name w:val="sup"/>
    <w:basedOn w:val="Absatz-Standardschriftart"/>
    <w:rsid w:val="00F35F5C"/>
  </w:style>
  <w:style w:type="paragraph" w:styleId="StandardWeb">
    <w:name w:val="Normal (Web)"/>
    <w:basedOn w:val="Standard"/>
    <w:uiPriority w:val="99"/>
    <w:unhideWhenUsed/>
    <w:rsid w:val="00F35F5C"/>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customStyle="1" w:styleId="label">
    <w:name w:val="label"/>
    <w:basedOn w:val="Absatz-Standardschriftart"/>
    <w:rsid w:val="00F35F5C"/>
  </w:style>
  <w:style w:type="character" w:customStyle="1" w:styleId="quality-sign">
    <w:name w:val="quality-sign"/>
    <w:basedOn w:val="Absatz-Standardschriftart"/>
    <w:rsid w:val="00F35F5C"/>
  </w:style>
  <w:style w:type="character" w:customStyle="1" w:styleId="quality-text">
    <w:name w:val="quality-text"/>
    <w:basedOn w:val="Absatz-Standardschriftart"/>
    <w:rsid w:val="00F35F5C"/>
  </w:style>
  <w:style w:type="character" w:customStyle="1" w:styleId="cell">
    <w:name w:val="cell"/>
    <w:basedOn w:val="Absatz-Standardschriftart"/>
    <w:rsid w:val="00F35F5C"/>
  </w:style>
  <w:style w:type="character" w:customStyle="1" w:styleId="cell-value">
    <w:name w:val="cell-value"/>
    <w:basedOn w:val="Absatz-Standardschriftart"/>
    <w:rsid w:val="00F35F5C"/>
  </w:style>
  <w:style w:type="character" w:customStyle="1" w:styleId="comma">
    <w:name w:val="comma"/>
    <w:basedOn w:val="Absatz-Standardschriftart"/>
    <w:rsid w:val="00F35F5C"/>
  </w:style>
  <w:style w:type="character" w:customStyle="1" w:styleId="block">
    <w:name w:val="block"/>
    <w:basedOn w:val="Absatz-Standardschriftart"/>
    <w:rsid w:val="00F35F5C"/>
  </w:style>
  <w:style w:type="paragraph" w:styleId="Sprechblasentext">
    <w:name w:val="Balloon Text"/>
    <w:basedOn w:val="Standard"/>
    <w:link w:val="SprechblasentextZchn"/>
    <w:uiPriority w:val="99"/>
    <w:semiHidden/>
    <w:unhideWhenUsed/>
    <w:rsid w:val="00F35F5C"/>
    <w:pPr>
      <w:spacing w:after="0" w:line="240" w:lineRule="auto"/>
    </w:pPr>
    <w:rPr>
      <w:rFonts w:ascii="Segoe UI" w:eastAsiaTheme="minorEastAsia" w:hAnsi="Segoe UI" w:cs="Segoe UI"/>
      <w:sz w:val="18"/>
      <w:szCs w:val="18"/>
      <w:lang w:eastAsia="de-DE"/>
    </w:rPr>
  </w:style>
  <w:style w:type="character" w:customStyle="1" w:styleId="SprechblasentextZchn">
    <w:name w:val="Sprechblasentext Zchn"/>
    <w:basedOn w:val="Absatz-Standardschriftart"/>
    <w:link w:val="Sprechblasentext"/>
    <w:uiPriority w:val="99"/>
    <w:semiHidden/>
    <w:rsid w:val="00F35F5C"/>
    <w:rPr>
      <w:rFonts w:ascii="Segoe UI" w:eastAsiaTheme="minorEastAsia" w:hAnsi="Segoe UI" w:cs="Segoe UI"/>
      <w:sz w:val="18"/>
      <w:szCs w:val="18"/>
      <w:lang w:eastAsia="de-DE"/>
    </w:rPr>
  </w:style>
  <w:style w:type="paragraph" w:styleId="Kopfzeile">
    <w:name w:val="header"/>
    <w:basedOn w:val="Standard"/>
    <w:link w:val="KopfzeileZchn"/>
    <w:uiPriority w:val="99"/>
    <w:unhideWhenUsed/>
    <w:rsid w:val="00140B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0BD9"/>
  </w:style>
  <w:style w:type="paragraph" w:styleId="Fuzeile">
    <w:name w:val="footer"/>
    <w:basedOn w:val="Standard"/>
    <w:link w:val="FuzeileZchn"/>
    <w:uiPriority w:val="99"/>
    <w:unhideWhenUsed/>
    <w:rsid w:val="00140B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0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71636-2F87-4923-9885-BED57AD4E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902</Words>
  <Characters>5686</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ainhoa bilbao</dc:creator>
  <cp:keywords/>
  <dc:description/>
  <cp:lastModifiedBy>Ainhoa</cp:lastModifiedBy>
  <cp:revision>10</cp:revision>
  <dcterms:created xsi:type="dcterms:W3CDTF">2021-09-17T08:49:00Z</dcterms:created>
  <dcterms:modified xsi:type="dcterms:W3CDTF">2022-06-27T13:38:00Z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http://www.zotero.org/styles/the-journal-of-neuroscience</vt:lpwstr>
  </property>
  <property fmtid="{D5CDD505-2E9C-101B-9397-08002B2CF9AE}" pid="19" name="Mendeley Recent Style Name 8_1">
    <vt:lpwstr>The Journal of Neuroscience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552f105d-cd8c-3c6d-a522-a1c6ee9a885e</vt:lpwstr>
  </property>
  <property fmtid="{D5CDD505-2E9C-101B-9397-08002B2CF9AE}" pid="24" name="Mendeley Citation Style_1">
    <vt:lpwstr>http://www.zotero.org/styles/vancouver</vt:lpwstr>
  </property>
</Properties>
</file>