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CA28A" w14:textId="71277D25" w:rsidR="00BD4D1C" w:rsidRPr="001A3214" w:rsidRDefault="00260DBA" w:rsidP="00A3158E">
      <w:pPr>
        <w:pStyle w:val="Titre1"/>
        <w:jc w:val="center"/>
        <w:rPr>
          <w:sz w:val="40"/>
          <w:szCs w:val="40"/>
          <w:lang w:val="en-US"/>
        </w:rPr>
      </w:pPr>
      <w:r w:rsidRPr="001A3214">
        <w:rPr>
          <w:sz w:val="40"/>
          <w:szCs w:val="40"/>
          <w:lang w:val="en-US"/>
        </w:rPr>
        <w:t>C</w:t>
      </w:r>
      <w:r w:rsidR="006570DC" w:rsidRPr="001A3214">
        <w:rPr>
          <w:sz w:val="40"/>
          <w:szCs w:val="40"/>
          <w:lang w:val="en-US"/>
        </w:rPr>
        <w:t>ompetence by Design</w:t>
      </w:r>
      <w:r w:rsidRPr="001A3214">
        <w:rPr>
          <w:sz w:val="40"/>
          <w:szCs w:val="40"/>
          <w:lang w:val="en-US"/>
        </w:rPr>
        <w:t xml:space="preserve"> headlines</w:t>
      </w:r>
      <w:r w:rsidR="006570DC" w:rsidRPr="001A3214">
        <w:rPr>
          <w:sz w:val="40"/>
          <w:szCs w:val="40"/>
          <w:lang w:val="en-US"/>
        </w:rPr>
        <w:t xml:space="preserve"> (Canada)</w:t>
      </w:r>
    </w:p>
    <w:p w14:paraId="4A6F71EE" w14:textId="30728490" w:rsidR="00260DBA" w:rsidRPr="001A3214" w:rsidRDefault="00260DBA">
      <w:pPr>
        <w:rPr>
          <w:lang w:val="en-US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972"/>
        <w:gridCol w:w="7513"/>
      </w:tblGrid>
      <w:tr w:rsidR="00A3158E" w:rsidRPr="001A3214" w14:paraId="66C5FF5A" w14:textId="77777777" w:rsidTr="0016247C">
        <w:tc>
          <w:tcPr>
            <w:tcW w:w="2972" w:type="dxa"/>
          </w:tcPr>
          <w:p w14:paraId="159940A6" w14:textId="2B15C136" w:rsidR="00A3158E" w:rsidRPr="001A3214" w:rsidRDefault="00A3158E" w:rsidP="00A3158E">
            <w:pPr>
              <w:jc w:val="center"/>
              <w:rPr>
                <w:lang w:val="en-US"/>
              </w:rPr>
            </w:pPr>
            <w:r w:rsidRPr="001A3214">
              <w:rPr>
                <w:b/>
                <w:bCs/>
                <w:lang w:val="en-US"/>
              </w:rPr>
              <w:t>Category</w:t>
            </w:r>
          </w:p>
        </w:tc>
        <w:tc>
          <w:tcPr>
            <w:tcW w:w="7513" w:type="dxa"/>
          </w:tcPr>
          <w:p w14:paraId="3351DE32" w14:textId="7CA20383" w:rsidR="00A3158E" w:rsidRPr="001A3214" w:rsidRDefault="00A3158E" w:rsidP="00A3158E">
            <w:pPr>
              <w:jc w:val="center"/>
              <w:rPr>
                <w:lang w:val="en-US"/>
              </w:rPr>
            </w:pPr>
            <w:r w:rsidRPr="001A3214">
              <w:rPr>
                <w:b/>
                <w:bCs/>
                <w:lang w:val="en-US"/>
              </w:rPr>
              <w:t>Description</w:t>
            </w:r>
          </w:p>
        </w:tc>
      </w:tr>
      <w:tr w:rsidR="00A3158E" w:rsidRPr="001A3214" w14:paraId="28AC9D45" w14:textId="77777777" w:rsidTr="0016247C">
        <w:tc>
          <w:tcPr>
            <w:tcW w:w="2972" w:type="dxa"/>
          </w:tcPr>
          <w:p w14:paraId="54E1FBB5" w14:textId="2111F2D5" w:rsidR="00A3158E" w:rsidRPr="001A3214" w:rsidRDefault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Transition to Discipline EPA #1</w:t>
            </w:r>
          </w:p>
        </w:tc>
        <w:tc>
          <w:tcPr>
            <w:tcW w:w="7513" w:type="dxa"/>
          </w:tcPr>
          <w:p w14:paraId="7C822AB0" w14:textId="35318E88" w:rsidR="00A3158E" w:rsidRPr="001A3214" w:rsidRDefault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Performing preoperative assessments for healthy adult patients who will be undergoing a non-complex scheduled surgical procedure</w:t>
            </w:r>
          </w:p>
        </w:tc>
      </w:tr>
      <w:tr w:rsidR="00A3158E" w:rsidRPr="001A3214" w14:paraId="5A10FCE8" w14:textId="77777777" w:rsidTr="0016247C">
        <w:tc>
          <w:tcPr>
            <w:tcW w:w="2972" w:type="dxa"/>
          </w:tcPr>
          <w:p w14:paraId="011A394F" w14:textId="5F728166" w:rsidR="00A3158E" w:rsidRPr="001A3214" w:rsidRDefault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Transition to Discipline EPA #2</w:t>
            </w:r>
          </w:p>
        </w:tc>
        <w:tc>
          <w:tcPr>
            <w:tcW w:w="7513" w:type="dxa"/>
          </w:tcPr>
          <w:p w14:paraId="66154BFC" w14:textId="4F9FD81F" w:rsidR="00A3158E" w:rsidRPr="001A3214" w:rsidRDefault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Monitoring adult patients undergoing non-complex surgical procedures, under general or regional anesthesia</w:t>
            </w:r>
          </w:p>
        </w:tc>
      </w:tr>
      <w:tr w:rsidR="00A3158E" w:rsidRPr="001A3214" w14:paraId="0DBD22CF" w14:textId="77777777" w:rsidTr="0016247C">
        <w:tc>
          <w:tcPr>
            <w:tcW w:w="2972" w:type="dxa"/>
          </w:tcPr>
          <w:p w14:paraId="58C326F9" w14:textId="7711479E" w:rsidR="00A3158E" w:rsidRPr="001A3214" w:rsidRDefault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Transition to Discipline EPA #3</w:t>
            </w:r>
          </w:p>
        </w:tc>
        <w:tc>
          <w:tcPr>
            <w:tcW w:w="7513" w:type="dxa"/>
          </w:tcPr>
          <w:p w14:paraId="51BAFE5D" w14:textId="2573C414" w:rsidR="00A3158E" w:rsidRPr="001A3214" w:rsidRDefault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 xml:space="preserve">Performing the postoperative transfer of care of healthy adult patients following a </w:t>
            </w:r>
            <w:r w:rsidR="008054E4" w:rsidRPr="001A3214">
              <w:rPr>
                <w:lang w:val="en-US"/>
              </w:rPr>
              <w:t>non-complex surgical procedure</w:t>
            </w:r>
            <w:r w:rsidRPr="001A3214">
              <w:rPr>
                <w:lang w:val="en-US"/>
              </w:rPr>
              <w:t>, including postoperative orders</w:t>
            </w:r>
          </w:p>
        </w:tc>
      </w:tr>
      <w:tr w:rsidR="00A3158E" w:rsidRPr="001A3214" w14:paraId="7C43BDA1" w14:textId="77777777" w:rsidTr="0016247C">
        <w:tc>
          <w:tcPr>
            <w:tcW w:w="2972" w:type="dxa"/>
          </w:tcPr>
          <w:p w14:paraId="2BED1DB1" w14:textId="0E990A57" w:rsidR="00A3158E" w:rsidRPr="001A3214" w:rsidRDefault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Foundation EPA #1</w:t>
            </w:r>
          </w:p>
        </w:tc>
        <w:tc>
          <w:tcPr>
            <w:tcW w:w="7513" w:type="dxa"/>
          </w:tcPr>
          <w:p w14:paraId="4298D582" w14:textId="64D05E4B" w:rsidR="00A3158E" w:rsidRPr="001A3214" w:rsidRDefault="008054E4">
            <w:pPr>
              <w:rPr>
                <w:lang w:val="en-US"/>
              </w:rPr>
            </w:pPr>
            <w:r w:rsidRPr="001A3214">
              <w:rPr>
                <w:lang w:val="en-US"/>
              </w:rPr>
              <w:t>Using the anesthetic assessment to generate the anesthetic considerations and management plan including postoperative disposition, and obtaining informed consent, for non-complex patients and non-complex surgery</w:t>
            </w:r>
          </w:p>
        </w:tc>
      </w:tr>
      <w:tr w:rsidR="00A3158E" w:rsidRPr="001A3214" w14:paraId="52DE9648" w14:textId="77777777" w:rsidTr="0016247C">
        <w:tc>
          <w:tcPr>
            <w:tcW w:w="2972" w:type="dxa"/>
          </w:tcPr>
          <w:p w14:paraId="4DCECEC9" w14:textId="260ACC8F" w:rsidR="00A3158E" w:rsidRPr="001A3214" w:rsidRDefault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Foundation EPA #2</w:t>
            </w:r>
          </w:p>
        </w:tc>
        <w:tc>
          <w:tcPr>
            <w:tcW w:w="7513" w:type="dxa"/>
          </w:tcPr>
          <w:p w14:paraId="11DFD442" w14:textId="06FC568B" w:rsidR="00A3158E" w:rsidRPr="001A3214" w:rsidRDefault="008054E4">
            <w:pPr>
              <w:rPr>
                <w:lang w:val="en-US"/>
              </w:rPr>
            </w:pPr>
            <w:r w:rsidRPr="001A3214">
              <w:rPr>
                <w:lang w:val="en-US"/>
              </w:rPr>
              <w:t>Providing perioperative anesthetic management for non-complex cases in adult patients</w:t>
            </w:r>
          </w:p>
        </w:tc>
      </w:tr>
      <w:tr w:rsidR="00A3158E" w:rsidRPr="001A3214" w14:paraId="0B0346E1" w14:textId="77777777" w:rsidTr="0016247C">
        <w:tc>
          <w:tcPr>
            <w:tcW w:w="2972" w:type="dxa"/>
          </w:tcPr>
          <w:p w14:paraId="40382BBC" w14:textId="544726BD" w:rsidR="00A3158E" w:rsidRPr="001A3214" w:rsidRDefault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Foundation EPA #3</w:t>
            </w:r>
          </w:p>
        </w:tc>
        <w:tc>
          <w:tcPr>
            <w:tcW w:w="7513" w:type="dxa"/>
          </w:tcPr>
          <w:p w14:paraId="45F2B47F" w14:textId="55FA576D" w:rsidR="00A3158E" w:rsidRPr="001A3214" w:rsidRDefault="008054E4">
            <w:pPr>
              <w:rPr>
                <w:lang w:val="en-US"/>
              </w:rPr>
            </w:pPr>
            <w:r w:rsidRPr="001A3214">
              <w:rPr>
                <w:lang w:val="en-US"/>
              </w:rPr>
              <w:t>Performing the non-airway basic procedures of Anesthesiology</w:t>
            </w:r>
          </w:p>
        </w:tc>
      </w:tr>
      <w:tr w:rsidR="00A3158E" w:rsidRPr="001A3214" w14:paraId="288AABEB" w14:textId="77777777" w:rsidTr="0016247C">
        <w:tc>
          <w:tcPr>
            <w:tcW w:w="2972" w:type="dxa"/>
          </w:tcPr>
          <w:p w14:paraId="17C2D7F1" w14:textId="7D1D5130" w:rsidR="00A3158E" w:rsidRPr="001A3214" w:rsidRDefault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Foundation EPA #4</w:t>
            </w:r>
          </w:p>
        </w:tc>
        <w:tc>
          <w:tcPr>
            <w:tcW w:w="7513" w:type="dxa"/>
          </w:tcPr>
          <w:p w14:paraId="28E306DA" w14:textId="1B74A03C" w:rsidR="00A3158E" w:rsidRPr="001A3214" w:rsidRDefault="008054E4">
            <w:pPr>
              <w:rPr>
                <w:lang w:val="en-US"/>
              </w:rPr>
            </w:pPr>
            <w:r w:rsidRPr="001A3214">
              <w:rPr>
                <w:lang w:val="en-US"/>
              </w:rPr>
              <w:t>Identifying patients presenting with an anticipated difficult airway and preparing for management options</w:t>
            </w:r>
          </w:p>
        </w:tc>
      </w:tr>
      <w:tr w:rsidR="00A3158E" w:rsidRPr="001A3214" w14:paraId="3FDAFFAA" w14:textId="77777777" w:rsidTr="0016247C">
        <w:tc>
          <w:tcPr>
            <w:tcW w:w="2972" w:type="dxa"/>
          </w:tcPr>
          <w:p w14:paraId="6AF21E3A" w14:textId="18AFB4A2" w:rsidR="00A3158E" w:rsidRPr="001A3214" w:rsidRDefault="00A3158E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Foundation EPA #5</w:t>
            </w:r>
          </w:p>
        </w:tc>
        <w:tc>
          <w:tcPr>
            <w:tcW w:w="7513" w:type="dxa"/>
          </w:tcPr>
          <w:p w14:paraId="657E7853" w14:textId="2819C172" w:rsidR="00A3158E" w:rsidRPr="001A3214" w:rsidRDefault="002C2A4F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Identifying patients presenting with an anticipated difficult airway and preparing for management options</w:t>
            </w:r>
          </w:p>
        </w:tc>
      </w:tr>
      <w:tr w:rsidR="00A3158E" w:rsidRPr="001A3214" w14:paraId="5C6825DB" w14:textId="77777777" w:rsidTr="0016247C">
        <w:tc>
          <w:tcPr>
            <w:tcW w:w="2972" w:type="dxa"/>
          </w:tcPr>
          <w:p w14:paraId="4F8EEBBB" w14:textId="5D598D35" w:rsidR="00A3158E" w:rsidRPr="001A3214" w:rsidRDefault="00A3158E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Foundation EPA #6</w:t>
            </w:r>
          </w:p>
        </w:tc>
        <w:tc>
          <w:tcPr>
            <w:tcW w:w="7513" w:type="dxa"/>
          </w:tcPr>
          <w:p w14:paraId="38F65002" w14:textId="3DB8CF84" w:rsidR="00A3158E" w:rsidRPr="001A3214" w:rsidRDefault="002C2A4F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Anticipating, preventing and managing common or expected intraoperative events and physiologic changes during non-complex cases</w:t>
            </w:r>
          </w:p>
        </w:tc>
      </w:tr>
      <w:tr w:rsidR="00A3158E" w:rsidRPr="001A3214" w14:paraId="74E0B736" w14:textId="77777777" w:rsidTr="0016247C">
        <w:tc>
          <w:tcPr>
            <w:tcW w:w="2972" w:type="dxa"/>
          </w:tcPr>
          <w:p w14:paraId="22812730" w14:textId="269596F3" w:rsidR="00A3158E" w:rsidRPr="001A3214" w:rsidRDefault="00A3158E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Foundation EPA #7</w:t>
            </w:r>
          </w:p>
        </w:tc>
        <w:tc>
          <w:tcPr>
            <w:tcW w:w="7513" w:type="dxa"/>
          </w:tcPr>
          <w:p w14:paraId="4FC9341A" w14:textId="1E6FDA80" w:rsidR="00A3158E" w:rsidRPr="001A3214" w:rsidRDefault="002C2A4F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Assessing the indications for transfusion of blood products and managing side effects and complications</w:t>
            </w:r>
          </w:p>
        </w:tc>
      </w:tr>
      <w:tr w:rsidR="00A3158E" w:rsidRPr="001A3214" w14:paraId="0C97CA0A" w14:textId="77777777" w:rsidTr="0016247C">
        <w:tc>
          <w:tcPr>
            <w:tcW w:w="2972" w:type="dxa"/>
          </w:tcPr>
          <w:p w14:paraId="6BE196CA" w14:textId="6CCA9DE9" w:rsidR="00A3158E" w:rsidRPr="001A3214" w:rsidRDefault="00A3158E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Foundation EPA #8</w:t>
            </w:r>
          </w:p>
        </w:tc>
        <w:tc>
          <w:tcPr>
            <w:tcW w:w="7513" w:type="dxa"/>
          </w:tcPr>
          <w:p w14:paraId="4862AD1B" w14:textId="53F3E659" w:rsidR="00A3158E" w:rsidRPr="001A3214" w:rsidRDefault="002C2A4F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Diagnosing and managing common issues in the post-anesthesia care unit (PACU), or the surgical ward</w:t>
            </w:r>
          </w:p>
        </w:tc>
      </w:tr>
      <w:tr w:rsidR="00A3158E" w:rsidRPr="001A3214" w14:paraId="023743AB" w14:textId="77777777" w:rsidTr="0016247C">
        <w:tc>
          <w:tcPr>
            <w:tcW w:w="2972" w:type="dxa"/>
          </w:tcPr>
          <w:p w14:paraId="362EA452" w14:textId="3A3615B0" w:rsidR="00A3158E" w:rsidRPr="001A3214" w:rsidRDefault="00A3158E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Foundation EPA #9</w:t>
            </w:r>
          </w:p>
        </w:tc>
        <w:tc>
          <w:tcPr>
            <w:tcW w:w="7513" w:type="dxa"/>
          </w:tcPr>
          <w:p w14:paraId="3662AA97" w14:textId="00E76A34" w:rsidR="00A3158E" w:rsidRPr="001A3214" w:rsidRDefault="002C2A4F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Initiating resuscitation and diagnosis of patients with life-threatening conditions in a time-appropriate manner</w:t>
            </w:r>
          </w:p>
        </w:tc>
      </w:tr>
      <w:tr w:rsidR="00A3158E" w:rsidRPr="001A3214" w14:paraId="1A1BB4F1" w14:textId="77777777" w:rsidTr="0016247C">
        <w:tc>
          <w:tcPr>
            <w:tcW w:w="2972" w:type="dxa"/>
          </w:tcPr>
          <w:p w14:paraId="1D2B9E50" w14:textId="1AF25FDC" w:rsidR="00A3158E" w:rsidRPr="001A3214" w:rsidRDefault="00A3158E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Foundation EPA #10</w:t>
            </w:r>
          </w:p>
        </w:tc>
        <w:tc>
          <w:tcPr>
            <w:tcW w:w="7513" w:type="dxa"/>
          </w:tcPr>
          <w:p w14:paraId="2D651678" w14:textId="3930B226" w:rsidR="00A3158E" w:rsidRPr="001A3214" w:rsidRDefault="002C2A4F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Assessing, diagnosing and managing patients with common medical or surgical presentations in acute care settings, and advancing their care plans</w:t>
            </w:r>
          </w:p>
        </w:tc>
      </w:tr>
      <w:tr w:rsidR="00A3158E" w:rsidRPr="001A3214" w14:paraId="5010923E" w14:textId="77777777" w:rsidTr="0016247C">
        <w:tc>
          <w:tcPr>
            <w:tcW w:w="2972" w:type="dxa"/>
          </w:tcPr>
          <w:p w14:paraId="33F92FA2" w14:textId="2C48D496" w:rsidR="00A3158E" w:rsidRPr="001A3214" w:rsidRDefault="00A3158E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Foundation EPA #11</w:t>
            </w:r>
          </w:p>
        </w:tc>
        <w:tc>
          <w:tcPr>
            <w:tcW w:w="7513" w:type="dxa"/>
          </w:tcPr>
          <w:p w14:paraId="79A52886" w14:textId="23263D92" w:rsidR="00A3158E" w:rsidRPr="001A3214" w:rsidRDefault="002C2A4F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Assessing pregnant patients and providing routine obstetric care or initial medical management for acute medical, surgical or obstetric conditions</w:t>
            </w:r>
          </w:p>
        </w:tc>
      </w:tr>
      <w:tr w:rsidR="00A3158E" w:rsidRPr="001A3214" w14:paraId="6148C91C" w14:textId="77777777" w:rsidTr="0016247C">
        <w:tc>
          <w:tcPr>
            <w:tcW w:w="2972" w:type="dxa"/>
          </w:tcPr>
          <w:p w14:paraId="26C72E37" w14:textId="2FAC45B2" w:rsidR="00A3158E" w:rsidRPr="001A3214" w:rsidRDefault="00A3158E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Foundation EPA #12</w:t>
            </w:r>
          </w:p>
        </w:tc>
        <w:tc>
          <w:tcPr>
            <w:tcW w:w="7513" w:type="dxa"/>
          </w:tcPr>
          <w:p w14:paraId="4244B7B7" w14:textId="74946EEC" w:rsidR="00A3158E" w:rsidRPr="001A3214" w:rsidRDefault="002C2A4F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 xml:space="preserve">Assessing and providing </w:t>
            </w:r>
            <w:proofErr w:type="spellStart"/>
            <w:r w:rsidRPr="001A3214">
              <w:rPr>
                <w:lang w:val="en-US"/>
              </w:rPr>
              <w:t>labour</w:t>
            </w:r>
            <w:proofErr w:type="spellEnd"/>
            <w:r w:rsidRPr="001A3214">
              <w:rPr>
                <w:lang w:val="en-US"/>
              </w:rPr>
              <w:t xml:space="preserve"> analgesia for healthy </w:t>
            </w:r>
            <w:proofErr w:type="spellStart"/>
            <w:r w:rsidRPr="001A3214">
              <w:rPr>
                <w:lang w:val="en-US"/>
              </w:rPr>
              <w:t>parturients</w:t>
            </w:r>
            <w:proofErr w:type="spellEnd"/>
            <w:r w:rsidRPr="001A3214">
              <w:rPr>
                <w:lang w:val="en-US"/>
              </w:rPr>
              <w:t xml:space="preserve"> with an uncomplicated pregnancy, including the management of common complications of </w:t>
            </w:r>
            <w:proofErr w:type="spellStart"/>
            <w:r w:rsidRPr="001A3214">
              <w:rPr>
                <w:lang w:val="en-US"/>
              </w:rPr>
              <w:t>labour</w:t>
            </w:r>
            <w:proofErr w:type="spellEnd"/>
            <w:r w:rsidRPr="001A3214">
              <w:rPr>
                <w:lang w:val="en-US"/>
              </w:rPr>
              <w:t xml:space="preserve"> analgesia</w:t>
            </w:r>
          </w:p>
        </w:tc>
      </w:tr>
      <w:tr w:rsidR="00A3158E" w:rsidRPr="001A3214" w14:paraId="1937A74B" w14:textId="77777777" w:rsidTr="0016247C">
        <w:tc>
          <w:tcPr>
            <w:tcW w:w="2972" w:type="dxa"/>
          </w:tcPr>
          <w:p w14:paraId="40582B03" w14:textId="7EFA81EC" w:rsidR="00A3158E" w:rsidRPr="001A3214" w:rsidRDefault="00A3158E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Foundation EPA #13</w:t>
            </w:r>
          </w:p>
        </w:tc>
        <w:tc>
          <w:tcPr>
            <w:tcW w:w="7513" w:type="dxa"/>
          </w:tcPr>
          <w:p w14:paraId="1176E4E4" w14:textId="1F5D60EA" w:rsidR="00A3158E" w:rsidRPr="001A3214" w:rsidRDefault="002C2A4F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Providing anesthesia for patients undergoing non-complex cesarean section</w:t>
            </w:r>
          </w:p>
        </w:tc>
      </w:tr>
      <w:tr w:rsidR="00A3158E" w:rsidRPr="001A3214" w14:paraId="11089952" w14:textId="77777777" w:rsidTr="0016247C">
        <w:tc>
          <w:tcPr>
            <w:tcW w:w="2972" w:type="dxa"/>
          </w:tcPr>
          <w:p w14:paraId="07199F06" w14:textId="4CED7E8A" w:rsidR="00A3158E" w:rsidRPr="001A3214" w:rsidRDefault="00A3158E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Foundation EPA #14</w:t>
            </w:r>
          </w:p>
        </w:tc>
        <w:tc>
          <w:tcPr>
            <w:tcW w:w="7513" w:type="dxa"/>
          </w:tcPr>
          <w:p w14:paraId="7CF6542F" w14:textId="154BAF19" w:rsidR="00A3158E" w:rsidRPr="001A3214" w:rsidRDefault="002C2A4F" w:rsidP="002C2A4F">
            <w:pPr>
              <w:rPr>
                <w:lang w:val="en-US"/>
              </w:rPr>
            </w:pPr>
            <w:r w:rsidRPr="001A3214">
              <w:rPr>
                <w:lang w:val="en-US"/>
              </w:rPr>
              <w:t>Providing perioperative anesthetic management for non-complex cases in pediatric patients</w:t>
            </w:r>
          </w:p>
        </w:tc>
      </w:tr>
      <w:tr w:rsidR="00A3158E" w:rsidRPr="001A3214" w14:paraId="6F04E50C" w14:textId="77777777" w:rsidTr="0016247C">
        <w:tc>
          <w:tcPr>
            <w:tcW w:w="2972" w:type="dxa"/>
          </w:tcPr>
          <w:p w14:paraId="11EE9737" w14:textId="489F764D" w:rsidR="00A3158E" w:rsidRPr="001A3214" w:rsidRDefault="00A3158E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Foundation EPA #15</w:t>
            </w:r>
          </w:p>
        </w:tc>
        <w:tc>
          <w:tcPr>
            <w:tcW w:w="7513" w:type="dxa"/>
          </w:tcPr>
          <w:p w14:paraId="092BC3D8" w14:textId="09A3E9E5" w:rsidR="00A3158E" w:rsidRPr="001A3214" w:rsidRDefault="002C2A4F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Managing pediatric patients with common postoperative complications in the post anesthesia care unit or ward</w:t>
            </w:r>
          </w:p>
        </w:tc>
      </w:tr>
      <w:tr w:rsidR="00A3158E" w:rsidRPr="001A3214" w14:paraId="033E4D87" w14:textId="77777777" w:rsidTr="0016247C">
        <w:tc>
          <w:tcPr>
            <w:tcW w:w="2972" w:type="dxa"/>
          </w:tcPr>
          <w:p w14:paraId="29D3E450" w14:textId="0EA7F7C0" w:rsidR="00A3158E" w:rsidRPr="001A3214" w:rsidRDefault="00A3158E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Foundation EPA #16</w:t>
            </w:r>
          </w:p>
        </w:tc>
        <w:tc>
          <w:tcPr>
            <w:tcW w:w="7513" w:type="dxa"/>
          </w:tcPr>
          <w:p w14:paraId="40EA9AB8" w14:textId="1BDC85F5" w:rsidR="00A3158E" w:rsidRPr="001A3214" w:rsidRDefault="002C2A4F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Assessing and initiating management for pediatric patients with common medical conditions</w:t>
            </w:r>
          </w:p>
        </w:tc>
      </w:tr>
      <w:tr w:rsidR="00A3158E" w:rsidRPr="001A3214" w14:paraId="6B572593" w14:textId="77777777" w:rsidTr="0016247C">
        <w:tc>
          <w:tcPr>
            <w:tcW w:w="2972" w:type="dxa"/>
          </w:tcPr>
          <w:p w14:paraId="0830EEDE" w14:textId="672730E2" w:rsidR="00A3158E" w:rsidRPr="001A3214" w:rsidRDefault="00A3158E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Core EPA # 1</w:t>
            </w:r>
          </w:p>
        </w:tc>
        <w:tc>
          <w:tcPr>
            <w:tcW w:w="7513" w:type="dxa"/>
          </w:tcPr>
          <w:p w14:paraId="58485E51" w14:textId="1B0292F4" w:rsidR="00A3158E" w:rsidRPr="001A3214" w:rsidRDefault="002C2A4F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Using the anesthetic assessment to generate the anesthetic considerations and management plan, including prioritization and optimization, for patients with complex medical issues or surgeries</w:t>
            </w:r>
          </w:p>
        </w:tc>
      </w:tr>
      <w:tr w:rsidR="00A3158E" w:rsidRPr="001A3214" w14:paraId="2FF6B05A" w14:textId="77777777" w:rsidTr="0016247C">
        <w:tc>
          <w:tcPr>
            <w:tcW w:w="2972" w:type="dxa"/>
          </w:tcPr>
          <w:p w14:paraId="0949795C" w14:textId="27EA5FCF" w:rsidR="00A3158E" w:rsidRPr="001A3214" w:rsidRDefault="00A3158E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Core EPA # 2</w:t>
            </w:r>
          </w:p>
        </w:tc>
        <w:tc>
          <w:tcPr>
            <w:tcW w:w="7513" w:type="dxa"/>
          </w:tcPr>
          <w:p w14:paraId="62C162C3" w14:textId="5C85ED73" w:rsidR="00A3158E" w:rsidRPr="001A3214" w:rsidRDefault="002C2A4F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Providing anesthetic management for patients with defined critical illness</w:t>
            </w:r>
          </w:p>
        </w:tc>
      </w:tr>
      <w:tr w:rsidR="00A3158E" w:rsidRPr="001A3214" w14:paraId="19EBE4F0" w14:textId="77777777" w:rsidTr="0016247C">
        <w:tc>
          <w:tcPr>
            <w:tcW w:w="2972" w:type="dxa"/>
          </w:tcPr>
          <w:p w14:paraId="25D83A8C" w14:textId="3A268F00" w:rsidR="00A3158E" w:rsidRPr="001A3214" w:rsidRDefault="00A3158E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Core EPA # 3</w:t>
            </w:r>
          </w:p>
        </w:tc>
        <w:tc>
          <w:tcPr>
            <w:tcW w:w="7513" w:type="dxa"/>
          </w:tcPr>
          <w:p w14:paraId="734ADC21" w14:textId="2E0D72D1" w:rsidR="00A3158E" w:rsidRPr="001A3214" w:rsidRDefault="002C2A4F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Providing perioperative anesthetic management for patients with significant cardiac disease</w:t>
            </w:r>
          </w:p>
        </w:tc>
      </w:tr>
      <w:tr w:rsidR="00A3158E" w:rsidRPr="001A3214" w14:paraId="22DC76B3" w14:textId="77777777" w:rsidTr="0016247C">
        <w:tc>
          <w:tcPr>
            <w:tcW w:w="2972" w:type="dxa"/>
          </w:tcPr>
          <w:p w14:paraId="09BA83E9" w14:textId="25D07DD5" w:rsidR="00A3158E" w:rsidRPr="001A3214" w:rsidRDefault="00A3158E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Core EPA # 4</w:t>
            </w:r>
          </w:p>
        </w:tc>
        <w:tc>
          <w:tcPr>
            <w:tcW w:w="7513" w:type="dxa"/>
          </w:tcPr>
          <w:p w14:paraId="53634860" w14:textId="14968B4F" w:rsidR="00A3158E" w:rsidRPr="001A3214" w:rsidRDefault="002C2A4F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 xml:space="preserve">Managing patients presenting with a difficult airway, including developing plans for </w:t>
            </w:r>
            <w:proofErr w:type="spellStart"/>
            <w:r w:rsidRPr="001A3214">
              <w:rPr>
                <w:lang w:val="en-US"/>
              </w:rPr>
              <w:t>extubation</w:t>
            </w:r>
            <w:proofErr w:type="spellEnd"/>
          </w:p>
        </w:tc>
      </w:tr>
      <w:tr w:rsidR="00A3158E" w:rsidRPr="001A3214" w14:paraId="618A5BE9" w14:textId="77777777" w:rsidTr="0016247C">
        <w:tc>
          <w:tcPr>
            <w:tcW w:w="2972" w:type="dxa"/>
          </w:tcPr>
          <w:p w14:paraId="7EC2731C" w14:textId="68360F27" w:rsidR="00A3158E" w:rsidRPr="001A3214" w:rsidRDefault="00A3158E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Core EPA # 5</w:t>
            </w:r>
          </w:p>
        </w:tc>
        <w:tc>
          <w:tcPr>
            <w:tcW w:w="7513" w:type="dxa"/>
          </w:tcPr>
          <w:p w14:paraId="04C70152" w14:textId="47E6F4A2" w:rsidR="00A3158E" w:rsidRPr="001A3214" w:rsidRDefault="002C2A4F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Initiating and leading resuscitation for unstable patients in the perioperative period</w:t>
            </w:r>
          </w:p>
        </w:tc>
      </w:tr>
      <w:tr w:rsidR="00A3158E" w:rsidRPr="001A3214" w14:paraId="33010364" w14:textId="77777777" w:rsidTr="0016247C">
        <w:tc>
          <w:tcPr>
            <w:tcW w:w="2972" w:type="dxa"/>
          </w:tcPr>
          <w:p w14:paraId="13F4F188" w14:textId="082E968D" w:rsidR="00A3158E" w:rsidRPr="001A3214" w:rsidRDefault="00A3158E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Core EPA # 6</w:t>
            </w:r>
          </w:p>
        </w:tc>
        <w:tc>
          <w:tcPr>
            <w:tcW w:w="7513" w:type="dxa"/>
          </w:tcPr>
          <w:p w14:paraId="36E2B9DC" w14:textId="739B7EEB" w:rsidR="00A3158E" w:rsidRPr="001A3214" w:rsidRDefault="002C2A4F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Demonstrating required skills in POCUS (point of care ultrasound) to answer a clinical question</w:t>
            </w:r>
          </w:p>
        </w:tc>
      </w:tr>
      <w:tr w:rsidR="00A3158E" w:rsidRPr="001A3214" w14:paraId="44C99C49" w14:textId="77777777" w:rsidTr="0016247C">
        <w:tc>
          <w:tcPr>
            <w:tcW w:w="2972" w:type="dxa"/>
          </w:tcPr>
          <w:p w14:paraId="48EBDE55" w14:textId="1F8AC0BB" w:rsidR="00A3158E" w:rsidRPr="001A3214" w:rsidRDefault="00A3158E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lastRenderedPageBreak/>
              <w:t>Core EPA # 7</w:t>
            </w:r>
          </w:p>
        </w:tc>
        <w:tc>
          <w:tcPr>
            <w:tcW w:w="7513" w:type="dxa"/>
          </w:tcPr>
          <w:p w14:paraId="1BBD35E7" w14:textId="2AB64F9E" w:rsidR="00A3158E" w:rsidRPr="001A3214" w:rsidRDefault="002C2A4F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 xml:space="preserve">Providing peripartum anesthetic management for high-risk </w:t>
            </w:r>
            <w:proofErr w:type="spellStart"/>
            <w:r w:rsidRPr="001A3214">
              <w:rPr>
                <w:lang w:val="en-US"/>
              </w:rPr>
              <w:t>parturients</w:t>
            </w:r>
            <w:proofErr w:type="spellEnd"/>
          </w:p>
        </w:tc>
      </w:tr>
      <w:tr w:rsidR="00A3158E" w:rsidRPr="001A3214" w14:paraId="41145A57" w14:textId="77777777" w:rsidTr="0016247C">
        <w:tc>
          <w:tcPr>
            <w:tcW w:w="2972" w:type="dxa"/>
          </w:tcPr>
          <w:p w14:paraId="057D6D4C" w14:textId="012F7A4F" w:rsidR="00A3158E" w:rsidRPr="001A3214" w:rsidRDefault="00A3158E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Core EPA # 8</w:t>
            </w:r>
          </w:p>
        </w:tc>
        <w:tc>
          <w:tcPr>
            <w:tcW w:w="7513" w:type="dxa"/>
          </w:tcPr>
          <w:p w14:paraId="37D6A8BE" w14:textId="419B9558" w:rsidR="00A3158E" w:rsidRPr="001A3214" w:rsidRDefault="002C2A4F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 xml:space="preserve">Initiating resuscitation and providing anesthetic management for unstable </w:t>
            </w:r>
            <w:proofErr w:type="spellStart"/>
            <w:r w:rsidRPr="001A3214">
              <w:rPr>
                <w:lang w:val="en-US"/>
              </w:rPr>
              <w:t>parturients</w:t>
            </w:r>
            <w:proofErr w:type="spellEnd"/>
          </w:p>
        </w:tc>
      </w:tr>
      <w:tr w:rsidR="00A3158E" w:rsidRPr="001A3214" w14:paraId="2BA07880" w14:textId="77777777" w:rsidTr="0016247C">
        <w:tc>
          <w:tcPr>
            <w:tcW w:w="2972" w:type="dxa"/>
          </w:tcPr>
          <w:p w14:paraId="44DA82DD" w14:textId="58F79C6C" w:rsidR="00A3158E" w:rsidRPr="001A3214" w:rsidRDefault="00A3158E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Core EPA # 9</w:t>
            </w:r>
          </w:p>
        </w:tc>
        <w:tc>
          <w:tcPr>
            <w:tcW w:w="7513" w:type="dxa"/>
          </w:tcPr>
          <w:p w14:paraId="0DDB2829" w14:textId="69E2741D" w:rsidR="00A3158E" w:rsidRPr="001A3214" w:rsidRDefault="002C2A4F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Assessing, investigating, optimizing and formulating anesthetic plans for more complex pediatric cases</w:t>
            </w:r>
          </w:p>
        </w:tc>
      </w:tr>
      <w:tr w:rsidR="00A3158E" w:rsidRPr="001A3214" w14:paraId="03E336C0" w14:textId="77777777" w:rsidTr="0016247C">
        <w:tc>
          <w:tcPr>
            <w:tcW w:w="2972" w:type="dxa"/>
          </w:tcPr>
          <w:p w14:paraId="463B848A" w14:textId="4A2F1A76" w:rsidR="00A3158E" w:rsidRPr="001A3214" w:rsidRDefault="00A3158E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Core EPA # 10</w:t>
            </w:r>
          </w:p>
        </w:tc>
        <w:tc>
          <w:tcPr>
            <w:tcW w:w="7513" w:type="dxa"/>
          </w:tcPr>
          <w:p w14:paraId="74588B41" w14:textId="6A036A19" w:rsidR="00A3158E" w:rsidRPr="001A3214" w:rsidRDefault="002C2A4F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Providing perioperative anesthetic management for pediatric patients with more complex cases</w:t>
            </w:r>
          </w:p>
        </w:tc>
      </w:tr>
      <w:tr w:rsidR="00A3158E" w:rsidRPr="001A3214" w14:paraId="2ECB270A" w14:textId="77777777" w:rsidTr="0016247C">
        <w:tc>
          <w:tcPr>
            <w:tcW w:w="2972" w:type="dxa"/>
          </w:tcPr>
          <w:p w14:paraId="3EB81A39" w14:textId="04994906" w:rsidR="00A3158E" w:rsidRPr="001A3214" w:rsidRDefault="00A3158E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Core EPA # 11</w:t>
            </w:r>
          </w:p>
        </w:tc>
        <w:tc>
          <w:tcPr>
            <w:tcW w:w="7513" w:type="dxa"/>
          </w:tcPr>
          <w:p w14:paraId="37D2D892" w14:textId="6F7EB3EB" w:rsidR="00A3158E" w:rsidRPr="001A3214" w:rsidRDefault="002C2A4F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Providing perioperative anesthetic management incorporating a peripheral nerve block technique</w:t>
            </w:r>
          </w:p>
        </w:tc>
      </w:tr>
      <w:tr w:rsidR="00A3158E" w:rsidRPr="001A3214" w14:paraId="723E81F4" w14:textId="77777777" w:rsidTr="0016247C">
        <w:tc>
          <w:tcPr>
            <w:tcW w:w="2972" w:type="dxa"/>
          </w:tcPr>
          <w:p w14:paraId="42A587D8" w14:textId="07932926" w:rsidR="00A3158E" w:rsidRPr="001A3214" w:rsidRDefault="00A3158E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Core EPA # 12</w:t>
            </w:r>
          </w:p>
        </w:tc>
        <w:tc>
          <w:tcPr>
            <w:tcW w:w="7513" w:type="dxa"/>
          </w:tcPr>
          <w:p w14:paraId="635941CF" w14:textId="4A17FDE7" w:rsidR="00A3158E" w:rsidRPr="001A3214" w:rsidRDefault="002C2A4F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Diagnosing and providing management for patients with complications of regional anesthesia</w:t>
            </w:r>
          </w:p>
        </w:tc>
      </w:tr>
      <w:tr w:rsidR="00A3158E" w:rsidRPr="001A3214" w14:paraId="1B1B17B0" w14:textId="77777777" w:rsidTr="0016247C">
        <w:tc>
          <w:tcPr>
            <w:tcW w:w="2972" w:type="dxa"/>
          </w:tcPr>
          <w:p w14:paraId="630C7316" w14:textId="339E5299" w:rsidR="00A3158E" w:rsidRPr="001A3214" w:rsidRDefault="00A3158E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Core EPA # 13</w:t>
            </w:r>
          </w:p>
        </w:tc>
        <w:tc>
          <w:tcPr>
            <w:tcW w:w="7513" w:type="dxa"/>
          </w:tcPr>
          <w:p w14:paraId="6FA80029" w14:textId="462E56C9" w:rsidR="00A3158E" w:rsidRPr="001A3214" w:rsidRDefault="002C2A4F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Providing anesthetic management for patients undergoing procedures outside the usual environment of the operating room</w:t>
            </w:r>
          </w:p>
        </w:tc>
      </w:tr>
      <w:tr w:rsidR="00A3158E" w:rsidRPr="001A3214" w14:paraId="03EF68F2" w14:textId="77777777" w:rsidTr="0016247C">
        <w:tc>
          <w:tcPr>
            <w:tcW w:w="2972" w:type="dxa"/>
          </w:tcPr>
          <w:p w14:paraId="796878E6" w14:textId="5BD38F79" w:rsidR="00A3158E" w:rsidRPr="001A3214" w:rsidRDefault="00A3158E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Core EPA # 14</w:t>
            </w:r>
          </w:p>
        </w:tc>
        <w:tc>
          <w:tcPr>
            <w:tcW w:w="7513" w:type="dxa"/>
          </w:tcPr>
          <w:p w14:paraId="37F31813" w14:textId="489DA491" w:rsidR="00A3158E" w:rsidRPr="001A3214" w:rsidRDefault="0016247C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Providing perioperative management for patients requiring airway diagnostic and therapeutic procedures</w:t>
            </w:r>
          </w:p>
        </w:tc>
      </w:tr>
      <w:tr w:rsidR="00A3158E" w:rsidRPr="001A3214" w14:paraId="08B13C73" w14:textId="77777777" w:rsidTr="0016247C">
        <w:tc>
          <w:tcPr>
            <w:tcW w:w="2972" w:type="dxa"/>
          </w:tcPr>
          <w:p w14:paraId="1299CFCD" w14:textId="5E33F144" w:rsidR="00A3158E" w:rsidRPr="001A3214" w:rsidRDefault="00A3158E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Core EPA # 15</w:t>
            </w:r>
          </w:p>
        </w:tc>
        <w:tc>
          <w:tcPr>
            <w:tcW w:w="7513" w:type="dxa"/>
          </w:tcPr>
          <w:p w14:paraId="31C5B4AE" w14:textId="1CC48708" w:rsidR="00A3158E" w:rsidRPr="001A3214" w:rsidRDefault="0016247C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Providing perioperative anesthetic management for patients undergoing vascular surgery</w:t>
            </w:r>
          </w:p>
        </w:tc>
      </w:tr>
      <w:tr w:rsidR="00A3158E" w:rsidRPr="001A3214" w14:paraId="67B2D117" w14:textId="77777777" w:rsidTr="0016247C">
        <w:tc>
          <w:tcPr>
            <w:tcW w:w="2972" w:type="dxa"/>
          </w:tcPr>
          <w:p w14:paraId="1268B4F6" w14:textId="09BBB584" w:rsidR="00A3158E" w:rsidRPr="001A3214" w:rsidRDefault="00A3158E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Core EPA # 16</w:t>
            </w:r>
          </w:p>
        </w:tc>
        <w:tc>
          <w:tcPr>
            <w:tcW w:w="7513" w:type="dxa"/>
          </w:tcPr>
          <w:p w14:paraId="55F30926" w14:textId="31079C3E" w:rsidR="00A3158E" w:rsidRPr="001A3214" w:rsidRDefault="0016247C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Providing perioperative anesthetic management for patients undergoing spinal procedures</w:t>
            </w:r>
          </w:p>
        </w:tc>
      </w:tr>
      <w:tr w:rsidR="00A3158E" w:rsidRPr="001A3214" w14:paraId="5775180A" w14:textId="77777777" w:rsidTr="0016247C">
        <w:tc>
          <w:tcPr>
            <w:tcW w:w="2972" w:type="dxa"/>
          </w:tcPr>
          <w:p w14:paraId="520C5AD6" w14:textId="012F4D71" w:rsidR="00A3158E" w:rsidRPr="001A3214" w:rsidRDefault="00A3158E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Core EPA # 17</w:t>
            </w:r>
          </w:p>
        </w:tc>
        <w:tc>
          <w:tcPr>
            <w:tcW w:w="7513" w:type="dxa"/>
          </w:tcPr>
          <w:p w14:paraId="3F05AAC5" w14:textId="663CD50C" w:rsidR="00A3158E" w:rsidRPr="001A3214" w:rsidRDefault="0016247C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Providing perioperative anesthetic management for patients undergoing intracranial procedures</w:t>
            </w:r>
          </w:p>
        </w:tc>
      </w:tr>
      <w:tr w:rsidR="00A3158E" w:rsidRPr="001A3214" w14:paraId="5A04F949" w14:textId="77777777" w:rsidTr="0016247C">
        <w:tc>
          <w:tcPr>
            <w:tcW w:w="2972" w:type="dxa"/>
          </w:tcPr>
          <w:p w14:paraId="4228149E" w14:textId="0EBA9C47" w:rsidR="00A3158E" w:rsidRPr="001A3214" w:rsidRDefault="00A3158E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Core EPA # 18</w:t>
            </w:r>
          </w:p>
        </w:tc>
        <w:tc>
          <w:tcPr>
            <w:tcW w:w="7513" w:type="dxa"/>
          </w:tcPr>
          <w:p w14:paraId="16ABDB33" w14:textId="37287E4D" w:rsidR="00A3158E" w:rsidRPr="001A3214" w:rsidRDefault="0016247C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Providing perioperative anesthetic management for patients undergoing thoracic surgery</w:t>
            </w:r>
          </w:p>
        </w:tc>
      </w:tr>
      <w:tr w:rsidR="00A3158E" w:rsidRPr="001A3214" w14:paraId="034DF819" w14:textId="77777777" w:rsidTr="0016247C">
        <w:tc>
          <w:tcPr>
            <w:tcW w:w="2972" w:type="dxa"/>
          </w:tcPr>
          <w:p w14:paraId="0BDC437C" w14:textId="280A1A6D" w:rsidR="00A3158E" w:rsidRPr="001A3214" w:rsidRDefault="00A3158E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Core EPA # 19</w:t>
            </w:r>
          </w:p>
        </w:tc>
        <w:tc>
          <w:tcPr>
            <w:tcW w:w="7513" w:type="dxa"/>
          </w:tcPr>
          <w:p w14:paraId="1C1596FC" w14:textId="61270826" w:rsidR="00A3158E" w:rsidRPr="001A3214" w:rsidRDefault="0016247C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Assessing and providing comprehensive multi-modal management for patients with complex acute pain</w:t>
            </w:r>
          </w:p>
        </w:tc>
      </w:tr>
      <w:tr w:rsidR="00A3158E" w:rsidRPr="001A3214" w14:paraId="114AA409" w14:textId="77777777" w:rsidTr="0016247C">
        <w:tc>
          <w:tcPr>
            <w:tcW w:w="2972" w:type="dxa"/>
          </w:tcPr>
          <w:p w14:paraId="6133938C" w14:textId="104D1B6B" w:rsidR="00A3158E" w:rsidRPr="001A3214" w:rsidRDefault="00A3158E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Core EPA # 20</w:t>
            </w:r>
          </w:p>
        </w:tc>
        <w:tc>
          <w:tcPr>
            <w:tcW w:w="7513" w:type="dxa"/>
          </w:tcPr>
          <w:p w14:paraId="12B0521B" w14:textId="1BA3ED0A" w:rsidR="00A3158E" w:rsidRPr="001A3214" w:rsidRDefault="0016247C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Assessing, diagnosing and formulating management options for patients with common chronic pain disorders</w:t>
            </w:r>
          </w:p>
        </w:tc>
      </w:tr>
      <w:tr w:rsidR="00A3158E" w:rsidRPr="001A3214" w14:paraId="1479CA91" w14:textId="77777777" w:rsidTr="0016247C">
        <w:tc>
          <w:tcPr>
            <w:tcW w:w="2972" w:type="dxa"/>
          </w:tcPr>
          <w:p w14:paraId="7783B905" w14:textId="792180D1" w:rsidR="00A3158E" w:rsidRPr="001A3214" w:rsidRDefault="00A3158E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Core EPA # 21</w:t>
            </w:r>
          </w:p>
        </w:tc>
        <w:tc>
          <w:tcPr>
            <w:tcW w:w="7513" w:type="dxa"/>
          </w:tcPr>
          <w:p w14:paraId="135DE729" w14:textId="3ED2E256" w:rsidR="00A3158E" w:rsidRPr="001A3214" w:rsidRDefault="0016247C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Providing comprehensive ongoing management of critically ill patients in an intensive care setting</w:t>
            </w:r>
          </w:p>
        </w:tc>
      </w:tr>
      <w:tr w:rsidR="00A3158E" w:rsidRPr="001A3214" w14:paraId="151B57ED" w14:textId="77777777" w:rsidTr="0016247C">
        <w:tc>
          <w:tcPr>
            <w:tcW w:w="2972" w:type="dxa"/>
          </w:tcPr>
          <w:p w14:paraId="1F5CD8C5" w14:textId="1557C92D" w:rsidR="00A3158E" w:rsidRPr="001A3214" w:rsidRDefault="00A3158E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Core EPA # 22</w:t>
            </w:r>
          </w:p>
        </w:tc>
        <w:tc>
          <w:tcPr>
            <w:tcW w:w="7513" w:type="dxa"/>
          </w:tcPr>
          <w:p w14:paraId="47F4CAF8" w14:textId="07E3ECBA" w:rsidR="00A3158E" w:rsidRPr="001A3214" w:rsidRDefault="0016247C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Initiating and leading resuscitation for unstable patients, outside of the operating room or PACU</w:t>
            </w:r>
          </w:p>
        </w:tc>
      </w:tr>
      <w:tr w:rsidR="00A3158E" w:rsidRPr="001A3214" w14:paraId="76975B59" w14:textId="77777777" w:rsidTr="0016247C">
        <w:tc>
          <w:tcPr>
            <w:tcW w:w="2972" w:type="dxa"/>
          </w:tcPr>
          <w:p w14:paraId="5508CBAE" w14:textId="63CD8D26" w:rsidR="00A3158E" w:rsidRPr="001A3214" w:rsidRDefault="00A3158E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Core EPA # 23</w:t>
            </w:r>
          </w:p>
        </w:tc>
        <w:tc>
          <w:tcPr>
            <w:tcW w:w="7513" w:type="dxa"/>
          </w:tcPr>
          <w:p w14:paraId="4D7AAEF9" w14:textId="5DF6427D" w:rsidR="00A3158E" w:rsidRPr="001A3214" w:rsidRDefault="0016247C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Managing goals of care discussions with patients and families, including perioperative care plans</w:t>
            </w:r>
          </w:p>
        </w:tc>
      </w:tr>
      <w:tr w:rsidR="00A3158E" w:rsidRPr="001A3214" w14:paraId="7F54CFB3" w14:textId="77777777" w:rsidTr="0016247C">
        <w:tc>
          <w:tcPr>
            <w:tcW w:w="2972" w:type="dxa"/>
          </w:tcPr>
          <w:p w14:paraId="27985DD2" w14:textId="5FACE7C9" w:rsidR="00A3158E" w:rsidRPr="001A3214" w:rsidRDefault="00A3158E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Core EPA # 24</w:t>
            </w:r>
          </w:p>
        </w:tc>
        <w:tc>
          <w:tcPr>
            <w:tcW w:w="7513" w:type="dxa"/>
          </w:tcPr>
          <w:p w14:paraId="1B53F7C4" w14:textId="2ED29DFE" w:rsidR="00A3158E" w:rsidRPr="001A3214" w:rsidRDefault="0016247C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Providing care for patients who have experienced a patient safety incident</w:t>
            </w:r>
          </w:p>
        </w:tc>
      </w:tr>
      <w:tr w:rsidR="00A3158E" w:rsidRPr="001A3214" w14:paraId="1AFE856C" w14:textId="77777777" w:rsidTr="0016247C">
        <w:tc>
          <w:tcPr>
            <w:tcW w:w="2972" w:type="dxa"/>
          </w:tcPr>
          <w:p w14:paraId="73B0FA63" w14:textId="0744E2F7" w:rsidR="00A3158E" w:rsidRPr="001A3214" w:rsidRDefault="00A3158E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Core EPA # 25</w:t>
            </w:r>
          </w:p>
        </w:tc>
        <w:tc>
          <w:tcPr>
            <w:tcW w:w="7513" w:type="dxa"/>
          </w:tcPr>
          <w:p w14:paraId="6782AB9D" w14:textId="2DDD924F" w:rsidR="00A3158E" w:rsidRPr="001A3214" w:rsidRDefault="0016247C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Recognizing and managing ethical dilemmas that arise in the course of patient care</w:t>
            </w:r>
          </w:p>
        </w:tc>
      </w:tr>
      <w:tr w:rsidR="00A3158E" w:rsidRPr="001A3214" w14:paraId="0ABBE9FC" w14:textId="77777777" w:rsidTr="0016247C">
        <w:tc>
          <w:tcPr>
            <w:tcW w:w="2972" w:type="dxa"/>
          </w:tcPr>
          <w:p w14:paraId="31513C7A" w14:textId="64257C9A" w:rsidR="00A3158E" w:rsidRPr="001A3214" w:rsidRDefault="00A3158E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Transition to Practice EPA #1</w:t>
            </w:r>
          </w:p>
        </w:tc>
        <w:tc>
          <w:tcPr>
            <w:tcW w:w="7513" w:type="dxa"/>
          </w:tcPr>
          <w:p w14:paraId="1489EFA9" w14:textId="7FD8D85F" w:rsidR="00A3158E" w:rsidRPr="001A3214" w:rsidRDefault="00A3158E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Managing all aspects of care for patients presenting to a preoperative clinic</w:t>
            </w:r>
          </w:p>
        </w:tc>
      </w:tr>
      <w:tr w:rsidR="00A3158E" w:rsidRPr="001A3214" w14:paraId="19F3108E" w14:textId="77777777" w:rsidTr="0016247C">
        <w:tc>
          <w:tcPr>
            <w:tcW w:w="2972" w:type="dxa"/>
          </w:tcPr>
          <w:p w14:paraId="660C15E0" w14:textId="771CCBD9" w:rsidR="00A3158E" w:rsidRPr="001A3214" w:rsidRDefault="00A3158E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Transition to Practice EPA #2</w:t>
            </w:r>
          </w:p>
        </w:tc>
        <w:tc>
          <w:tcPr>
            <w:tcW w:w="7513" w:type="dxa"/>
          </w:tcPr>
          <w:p w14:paraId="78B02E74" w14:textId="13DCBBB6" w:rsidR="00A3158E" w:rsidRPr="001A3214" w:rsidRDefault="00A3158E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Managing all aspects of anesthesia care for a scheduled day list</w:t>
            </w:r>
          </w:p>
        </w:tc>
      </w:tr>
      <w:tr w:rsidR="00A3158E" w:rsidRPr="001A3214" w14:paraId="0ABF4A20" w14:textId="77777777" w:rsidTr="0016247C">
        <w:tc>
          <w:tcPr>
            <w:tcW w:w="2972" w:type="dxa"/>
          </w:tcPr>
          <w:p w14:paraId="1CCEC72B" w14:textId="15A6D8AA" w:rsidR="00A3158E" w:rsidRPr="001A3214" w:rsidRDefault="00A3158E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Transition to Practice EPA #3</w:t>
            </w:r>
          </w:p>
        </w:tc>
        <w:tc>
          <w:tcPr>
            <w:tcW w:w="7513" w:type="dxa"/>
          </w:tcPr>
          <w:p w14:paraId="43BB7D36" w14:textId="55C2131E" w:rsidR="00A3158E" w:rsidRPr="001A3214" w:rsidRDefault="00A3158E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Providing anesthesia services for an on-call period</w:t>
            </w:r>
          </w:p>
        </w:tc>
      </w:tr>
      <w:tr w:rsidR="00A3158E" w:rsidRPr="001A3214" w14:paraId="46081BAF" w14:textId="77777777" w:rsidTr="0016247C">
        <w:tc>
          <w:tcPr>
            <w:tcW w:w="2972" w:type="dxa"/>
          </w:tcPr>
          <w:p w14:paraId="678B685E" w14:textId="5BBB23F2" w:rsidR="00A3158E" w:rsidRPr="001A3214" w:rsidRDefault="00A3158E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Transition to Practice EPA #4</w:t>
            </w:r>
          </w:p>
        </w:tc>
        <w:tc>
          <w:tcPr>
            <w:tcW w:w="7513" w:type="dxa"/>
          </w:tcPr>
          <w:p w14:paraId="6A2FC792" w14:textId="106168F6" w:rsidR="00A3158E" w:rsidRPr="001A3214" w:rsidRDefault="00A3158E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Managing all aspects of care for obstetrical anesthesia services</w:t>
            </w:r>
          </w:p>
        </w:tc>
      </w:tr>
      <w:tr w:rsidR="00A3158E" w:rsidRPr="001A3214" w14:paraId="1D1F4C01" w14:textId="77777777" w:rsidTr="0016247C">
        <w:tc>
          <w:tcPr>
            <w:tcW w:w="2972" w:type="dxa"/>
          </w:tcPr>
          <w:p w14:paraId="401AD4C7" w14:textId="43065EF8" w:rsidR="00A3158E" w:rsidRPr="001A3214" w:rsidRDefault="00A3158E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Transition to Practice EPA #5</w:t>
            </w:r>
          </w:p>
        </w:tc>
        <w:tc>
          <w:tcPr>
            <w:tcW w:w="7513" w:type="dxa"/>
          </w:tcPr>
          <w:p w14:paraId="6061A5B7" w14:textId="7C00D7F9" w:rsidR="00A3158E" w:rsidRPr="001A3214" w:rsidRDefault="00A3158E" w:rsidP="00A3158E">
            <w:pPr>
              <w:rPr>
                <w:lang w:val="en-US"/>
              </w:rPr>
            </w:pPr>
            <w:r w:rsidRPr="001A3214">
              <w:rPr>
                <w:lang w:val="en-US"/>
              </w:rPr>
              <w:t>Developing an academic portfolio</w:t>
            </w:r>
          </w:p>
        </w:tc>
      </w:tr>
    </w:tbl>
    <w:p w14:paraId="34545EA2" w14:textId="77777777" w:rsidR="00260DBA" w:rsidRPr="001A3214" w:rsidRDefault="00260DBA">
      <w:pPr>
        <w:rPr>
          <w:lang w:val="en-US"/>
        </w:rPr>
      </w:pPr>
    </w:p>
    <w:sectPr w:rsidR="00260DBA" w:rsidRPr="001A3214" w:rsidSect="001624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BA"/>
    <w:rsid w:val="0016247C"/>
    <w:rsid w:val="001A3214"/>
    <w:rsid w:val="00260DBA"/>
    <w:rsid w:val="002C2A4F"/>
    <w:rsid w:val="006570DC"/>
    <w:rsid w:val="008054E4"/>
    <w:rsid w:val="00A3158E"/>
    <w:rsid w:val="00BD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FC6B4"/>
  <w15:chartTrackingRefBased/>
  <w15:docId w15:val="{63120E36-6064-4A11-A9DE-A35B10BB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315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31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A315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910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BULEON</dc:creator>
  <cp:keywords/>
  <dc:description/>
  <cp:lastModifiedBy>Clément Buléon</cp:lastModifiedBy>
  <cp:revision>2</cp:revision>
  <dcterms:created xsi:type="dcterms:W3CDTF">2020-11-23T16:11:00Z</dcterms:created>
  <dcterms:modified xsi:type="dcterms:W3CDTF">2020-11-23T16:11:00Z</dcterms:modified>
</cp:coreProperties>
</file>