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B9" w:rsidRDefault="00A9736F" w:rsidP="00FD52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Additional File 1</w:t>
      </w:r>
    </w:p>
    <w:p w:rsidR="00FD52B9" w:rsidRDefault="00FD52B9" w:rsidP="00FD52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Pr="00722465">
        <w:rPr>
          <w:rFonts w:ascii="Arial" w:hAnsi="Arial" w:cs="Arial"/>
          <w:b/>
        </w:rPr>
        <w:t xml:space="preserve">hemical Synthesis </w:t>
      </w:r>
      <w:r w:rsidR="00A9736F">
        <w:rPr>
          <w:rFonts w:ascii="Arial" w:hAnsi="Arial" w:cs="Arial"/>
          <w:b/>
        </w:rPr>
        <w:t xml:space="preserve">and Characterization </w:t>
      </w:r>
      <w:r w:rsidRPr="00722465">
        <w:rPr>
          <w:rFonts w:ascii="Arial" w:hAnsi="Arial" w:cs="Arial"/>
          <w:b/>
        </w:rPr>
        <w:t>of Vilazodone Metabolite M17</w:t>
      </w:r>
    </w:p>
    <w:p w:rsidR="00FD52B9" w:rsidRDefault="00FD52B9" w:rsidP="00FD52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52B9" w:rsidRPr="00722465" w:rsidRDefault="00FD52B9" w:rsidP="00FD52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22465">
        <w:rPr>
          <w:rFonts w:ascii="Arial" w:hAnsi="Arial" w:cs="Arial"/>
        </w:rPr>
        <w:t>ll reactions were performed under an Ar or N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atmosphere and all glassware was dried in an oven at 125 °C overnight, unless otherwise noted. THF and CH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Cl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were purified using an alumina filtration system. Methyl magnesium bromide, 5-bromoindole, ZnCl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, methyl 4-chloro-4-oxobutanoate, AlCl</w:t>
      </w:r>
      <w:r w:rsidRPr="00722465">
        <w:rPr>
          <w:rFonts w:ascii="Arial" w:hAnsi="Arial" w:cs="Arial"/>
          <w:vertAlign w:val="subscript"/>
        </w:rPr>
        <w:t xml:space="preserve">3, </w:t>
      </w:r>
      <w:r w:rsidRPr="00722465">
        <w:rPr>
          <w:rFonts w:ascii="Arial" w:hAnsi="Arial" w:cs="Arial"/>
        </w:rPr>
        <w:t>NaBH</w:t>
      </w:r>
      <w:r w:rsidRPr="00722465">
        <w:rPr>
          <w:rFonts w:ascii="Arial" w:hAnsi="Arial" w:cs="Arial"/>
          <w:vertAlign w:val="subscript"/>
        </w:rPr>
        <w:t xml:space="preserve">4, </w:t>
      </w:r>
      <w:r w:rsidRPr="00722465">
        <w:rPr>
          <w:rFonts w:ascii="Arial" w:hAnsi="Arial" w:cs="Arial"/>
        </w:rPr>
        <w:t>BF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>·OEt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, CuCN, NMP and LiOH·H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O were purchased from Sigma-Aldrich or Fisher Scientific and were used without further purification. Reactions were monitored by TLC analysis (EM Science pre-coated silica gel 60 F254 plates, 250 μm layer thickness) and visualization was accomplished with a 254 nm UV light and by staining with a KMnO</w:t>
      </w:r>
      <w:r w:rsidRPr="00722465">
        <w:rPr>
          <w:rFonts w:ascii="Arial" w:hAnsi="Arial" w:cs="Arial"/>
          <w:vertAlign w:val="subscript"/>
        </w:rPr>
        <w:t>4</w:t>
      </w:r>
      <w:r w:rsidRPr="00722465">
        <w:rPr>
          <w:rFonts w:ascii="Arial" w:hAnsi="Arial" w:cs="Arial"/>
        </w:rPr>
        <w:t xml:space="preserve"> solution (1.5 g of KMnO</w:t>
      </w:r>
      <w:r w:rsidRPr="00722465">
        <w:rPr>
          <w:rFonts w:ascii="Arial" w:hAnsi="Arial" w:cs="Arial"/>
          <w:vertAlign w:val="subscript"/>
        </w:rPr>
        <w:t>4</w:t>
      </w:r>
      <w:r w:rsidRPr="00722465">
        <w:rPr>
          <w:rFonts w:ascii="Arial" w:hAnsi="Arial" w:cs="Arial"/>
        </w:rPr>
        <w:t>, 10 g of K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CO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>, and 1.25 mL of a 10% NaOH solution in 200 mL of water). Reactions were also monitored by LC-MS (Shimadzu LC-MS 2020 with Kinetex 2.6 μm C18 50 x 2.10 mm). Flash chromatography on SiO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was used to purify the crude reaction mixtures and performed on a Biotage Isolera utilizing Biotage cartridges and linear gradients. Infrared spectra were determined on a Jasco FT/IR-4100 spectrometer. </w:t>
      </w:r>
      <w:r w:rsidRPr="00722465">
        <w:rPr>
          <w:rFonts w:ascii="Arial" w:hAnsi="Arial" w:cs="Arial"/>
          <w:vertAlign w:val="superscript"/>
        </w:rPr>
        <w:t>1</w:t>
      </w:r>
      <w:r w:rsidRPr="00722465">
        <w:rPr>
          <w:rFonts w:ascii="Arial" w:hAnsi="Arial" w:cs="Arial"/>
        </w:rPr>
        <w:t xml:space="preserve">H, </w:t>
      </w:r>
      <w:r w:rsidRPr="00722465">
        <w:rPr>
          <w:rFonts w:ascii="Arial" w:hAnsi="Arial" w:cs="Arial"/>
          <w:vertAlign w:val="superscript"/>
        </w:rPr>
        <w:t>13</w:t>
      </w:r>
      <w:r w:rsidRPr="00722465">
        <w:rPr>
          <w:rFonts w:ascii="Arial" w:hAnsi="Arial" w:cs="Arial"/>
        </w:rPr>
        <w:t>C spectra were obtained on a Varian Mercury-VX 300, a Varian Mercury-VX 400, or a Varian Mercury-Plus 300 instrument in CDCl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 xml:space="preserve"> unless otherwise noted. Chemical shifts were reported in parts per million with the residual solvent peak used as an internal standard (CDCl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 xml:space="preserve"> = 7.26 ppm for </w:t>
      </w:r>
      <w:r w:rsidRPr="00722465">
        <w:rPr>
          <w:rFonts w:ascii="Arial" w:hAnsi="Arial" w:cs="Arial"/>
          <w:vertAlign w:val="superscript"/>
        </w:rPr>
        <w:t>1</w:t>
      </w:r>
      <w:r w:rsidRPr="00722465">
        <w:rPr>
          <w:rFonts w:ascii="Arial" w:hAnsi="Arial" w:cs="Arial"/>
        </w:rPr>
        <w:t xml:space="preserve">H and 77.23 ppm for </w:t>
      </w:r>
      <w:r w:rsidRPr="00722465">
        <w:rPr>
          <w:rFonts w:ascii="Arial" w:hAnsi="Arial" w:cs="Arial"/>
          <w:vertAlign w:val="superscript"/>
        </w:rPr>
        <w:t>13</w:t>
      </w:r>
      <w:r w:rsidRPr="00722465">
        <w:rPr>
          <w:rFonts w:ascii="Arial" w:hAnsi="Arial" w:cs="Arial"/>
        </w:rPr>
        <w:t xml:space="preserve">C). </w:t>
      </w:r>
      <w:r w:rsidRPr="00722465">
        <w:rPr>
          <w:rFonts w:ascii="Arial" w:hAnsi="Arial" w:cs="Arial"/>
          <w:vertAlign w:val="superscript"/>
        </w:rPr>
        <w:t>1</w:t>
      </w:r>
      <w:r w:rsidRPr="00722465">
        <w:rPr>
          <w:rFonts w:ascii="Arial" w:hAnsi="Arial" w:cs="Arial"/>
        </w:rPr>
        <w:t xml:space="preserve">H NMR spectra were run at 300 or 400 MHz and are tabulated as follows: chemical shift, multiplicity (s = singlet, d = doublet, t = triplet, q = quartet, m = multiplet, bs = broad singlet, dt = doublet of triplet, ddd = doublet of doublet of doublet, qd = quartet of doublets), number of protons, and coupling </w:t>
      </w:r>
      <w:r w:rsidRPr="00722465">
        <w:rPr>
          <w:rFonts w:ascii="Arial" w:hAnsi="Arial" w:cs="Arial"/>
        </w:rPr>
        <w:lastRenderedPageBreak/>
        <w:t xml:space="preserve">constant(s). </w:t>
      </w:r>
      <w:r w:rsidRPr="00722465">
        <w:rPr>
          <w:rFonts w:ascii="Arial" w:hAnsi="Arial" w:cs="Arial"/>
          <w:vertAlign w:val="superscript"/>
        </w:rPr>
        <w:t>13</w:t>
      </w:r>
      <w:r w:rsidRPr="00722465">
        <w:rPr>
          <w:rFonts w:ascii="Arial" w:hAnsi="Arial" w:cs="Arial"/>
        </w:rPr>
        <w:t>C NMR spectra were run at 100 MHz using a proton-decoupled pulse sequence with a d</w:t>
      </w:r>
      <w:r w:rsidRPr="00722465">
        <w:rPr>
          <w:rFonts w:ascii="Arial" w:hAnsi="Arial" w:cs="Arial"/>
          <w:vertAlign w:val="subscript"/>
        </w:rPr>
        <w:t>1</w:t>
      </w:r>
      <w:r w:rsidRPr="00722465">
        <w:rPr>
          <w:rFonts w:ascii="Arial" w:hAnsi="Arial" w:cs="Arial"/>
        </w:rPr>
        <w:t xml:space="preserve"> of 1 second unless otherwise noted and are tabulated by observed peak. High-resolution mass spectra were obtained on a Thermo Fisher Scientific, Exactive Plus mass spectrometer using Heated Electrospray Ionization.</w:t>
      </w:r>
    </w:p>
    <w:p w:rsidR="00FD52B9" w:rsidRPr="00722465" w:rsidRDefault="00FD52B9" w:rsidP="00FD52B9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:rsidR="00FD52B9" w:rsidRPr="00722465" w:rsidRDefault="00FD52B9" w:rsidP="00FD52B9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i/>
          <w:iCs/>
        </w:rPr>
      </w:pPr>
      <w:r w:rsidRPr="00722465">
        <w:rPr>
          <w:rFonts w:ascii="Arial" w:hAnsi="Arial" w:cs="Arial"/>
          <w:b/>
        </w:rPr>
        <w:t>Methyl 4-(5-bromo-1</w:t>
      </w:r>
      <w:r w:rsidRPr="00722465">
        <w:rPr>
          <w:rFonts w:ascii="Arial" w:hAnsi="Arial" w:cs="Arial"/>
          <w:b/>
          <w:i/>
        </w:rPr>
        <w:t>H</w:t>
      </w:r>
      <w:r w:rsidRPr="00722465">
        <w:rPr>
          <w:rFonts w:ascii="Arial" w:hAnsi="Arial" w:cs="Arial"/>
          <w:b/>
        </w:rPr>
        <w:t xml:space="preserve">-indol-3-yl)-4-oxobutanoate (1): </w:t>
      </w:r>
      <w:r w:rsidRPr="00722465">
        <w:rPr>
          <w:rFonts w:ascii="Arial" w:hAnsi="Arial" w:cs="Arial"/>
        </w:rPr>
        <w:t>To a solution of 5-bromoindole (3.47 g, 17.7 mmol) and ZnCl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(2.80 g, 18.6 mmol) in dry CH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Cl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, MeMgBr (3 M in diethyl ether, 6.20 mL, 18.6 mmol) was added dropwise under an inert atmosphere over 20 minutes at 0 °C. The reaction mixture was then warmed to room temperature and allowed to stir for 30 minutes before the addition of methyl 4-chloro-4-oxobutanoate (2.80 g, 2.29 mL, 18.6 mmol). AlCl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 xml:space="preserve"> (1.18 g, 8.85 mmol) was slowly added and the reaction was monitored by TLC. Upon full consumption of 5-bromoindole, the reaction was quenched with saturated NH</w:t>
      </w:r>
      <w:r w:rsidRPr="00722465">
        <w:rPr>
          <w:rFonts w:ascii="Arial" w:hAnsi="Arial" w:cs="Arial"/>
          <w:vertAlign w:val="subscript"/>
        </w:rPr>
        <w:t>4</w:t>
      </w:r>
      <w:r w:rsidRPr="00722465">
        <w:rPr>
          <w:rFonts w:ascii="Arial" w:hAnsi="Arial" w:cs="Arial"/>
        </w:rPr>
        <w:t>Cl (aq) (50 mL) and transferred to a separatory funnel containing 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O (20 mL) and CH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Cl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(50 mL). The aqueous layer was further extracted with CH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Cl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(4 x 100 mL), the organic layers combined, washed (sat. aq. NaHCO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>, 50 mL), brine (50 mL) and dried (Na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SO</w:t>
      </w:r>
      <w:r w:rsidRPr="00722465">
        <w:rPr>
          <w:rFonts w:ascii="Arial" w:hAnsi="Arial" w:cs="Arial"/>
          <w:vertAlign w:val="subscript"/>
        </w:rPr>
        <w:t>4</w:t>
      </w:r>
      <w:r w:rsidRPr="00722465">
        <w:rPr>
          <w:rFonts w:ascii="Arial" w:hAnsi="Arial" w:cs="Arial"/>
        </w:rPr>
        <w:t xml:space="preserve">). The crude solution was then concentrated </w:t>
      </w:r>
      <w:r w:rsidRPr="00722465">
        <w:rPr>
          <w:rFonts w:ascii="Arial" w:hAnsi="Arial" w:cs="Arial"/>
          <w:i/>
        </w:rPr>
        <w:t>in vacuo</w:t>
      </w:r>
      <w:r w:rsidRPr="00722465">
        <w:rPr>
          <w:rFonts w:ascii="Arial" w:hAnsi="Arial" w:cs="Arial"/>
        </w:rPr>
        <w:t xml:space="preserve"> and purified by recrystallization (CH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Cl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) to yield </w:t>
      </w:r>
      <w:r w:rsidRPr="00722465">
        <w:rPr>
          <w:rFonts w:ascii="Arial" w:hAnsi="Arial" w:cs="Arial"/>
          <w:b/>
        </w:rPr>
        <w:t>1</w:t>
      </w:r>
      <w:r w:rsidRPr="00722465">
        <w:rPr>
          <w:rFonts w:ascii="Arial" w:hAnsi="Arial" w:cs="Arial"/>
        </w:rPr>
        <w:t xml:space="preserve"> as a colorless solid (1.23 g, 21%): </w:t>
      </w:r>
      <w:r w:rsidRPr="00722465">
        <w:rPr>
          <w:rFonts w:ascii="Arial" w:hAnsi="Arial" w:cs="Arial"/>
          <w:vertAlign w:val="superscript"/>
        </w:rPr>
        <w:t>1</w:t>
      </w:r>
      <w:r w:rsidRPr="00722465">
        <w:rPr>
          <w:rFonts w:ascii="Arial" w:hAnsi="Arial" w:cs="Arial"/>
        </w:rPr>
        <w:t xml:space="preserve">H NMR (300 MHz, DMSO) δ 12.20 (brs, 1 H), 8.44 (s, 1 H), 8.27 (s, 1 H), 7.45 (d, 1 H, </w:t>
      </w:r>
      <w:r w:rsidRPr="00722465">
        <w:rPr>
          <w:rFonts w:ascii="Arial" w:hAnsi="Arial" w:cs="Arial"/>
          <w:i/>
          <w:iCs/>
        </w:rPr>
        <w:t xml:space="preserve">J </w:t>
      </w:r>
      <w:r w:rsidRPr="00722465">
        <w:rPr>
          <w:rFonts w:ascii="Arial" w:hAnsi="Arial" w:cs="Arial"/>
        </w:rPr>
        <w:t xml:space="preserve">= 8.6 Hz), 7.34 (d, 1 H, </w:t>
      </w:r>
      <w:r w:rsidRPr="00722465">
        <w:rPr>
          <w:rFonts w:ascii="Arial" w:hAnsi="Arial" w:cs="Arial"/>
          <w:i/>
          <w:iCs/>
        </w:rPr>
        <w:t xml:space="preserve">J </w:t>
      </w:r>
      <w:r w:rsidRPr="00722465">
        <w:rPr>
          <w:rFonts w:ascii="Arial" w:hAnsi="Arial" w:cs="Arial"/>
        </w:rPr>
        <w:t xml:space="preserve">= 8.57 Hz), 3.59 (s, 3 H), 3.18 (t,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6.5 Hz ), 2.64 (t,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6.5 Hz); </w:t>
      </w:r>
      <w:r w:rsidRPr="00722465">
        <w:rPr>
          <w:rFonts w:ascii="Arial" w:hAnsi="Arial" w:cs="Arial"/>
          <w:vertAlign w:val="superscript"/>
        </w:rPr>
        <w:t>13</w:t>
      </w:r>
      <w:r w:rsidRPr="00722465">
        <w:rPr>
          <w:rFonts w:ascii="Arial" w:hAnsi="Arial" w:cs="Arial"/>
        </w:rPr>
        <w:t xml:space="preserve">C NMR (100 MHz, DMSO) δ 193.7, 173.5, 135.7, 135.4, 127.5, 125.8, 123.8, 114.9, 114.7, 51.8, 33.9, 28.2; ESIMS </w:t>
      </w:r>
      <w:r w:rsidRPr="00722465">
        <w:rPr>
          <w:rFonts w:ascii="Arial" w:hAnsi="Arial" w:cs="Arial"/>
          <w:i/>
          <w:iCs/>
        </w:rPr>
        <w:t xml:space="preserve">m/z </w:t>
      </w:r>
      <w:r w:rsidRPr="00722465">
        <w:rPr>
          <w:rFonts w:ascii="Arial" w:hAnsi="Arial" w:cs="Arial"/>
        </w:rPr>
        <w:t>310 [M+H]</w:t>
      </w:r>
      <w:r w:rsidRPr="00722465">
        <w:rPr>
          <w:rFonts w:ascii="Arial" w:hAnsi="Arial" w:cs="Arial"/>
          <w:vertAlign w:val="superscript"/>
        </w:rPr>
        <w:t>+</w:t>
      </w:r>
      <w:r w:rsidRPr="00722465">
        <w:rPr>
          <w:rFonts w:ascii="Arial" w:hAnsi="Arial" w:cs="Arial"/>
        </w:rPr>
        <w:t>.</w:t>
      </w:r>
    </w:p>
    <w:p w:rsidR="00FD52B9" w:rsidRPr="00722465" w:rsidRDefault="00FD52B9" w:rsidP="00FD52B9">
      <w:pPr>
        <w:spacing w:after="120"/>
        <w:contextualSpacing/>
        <w:jc w:val="both"/>
        <w:rPr>
          <w:rFonts w:ascii="Arial" w:hAnsi="Arial" w:cs="Arial"/>
        </w:rPr>
      </w:pPr>
    </w:p>
    <w:p w:rsidR="00FD52B9" w:rsidRPr="00722465" w:rsidRDefault="00FD52B9" w:rsidP="00FD52B9">
      <w:pPr>
        <w:spacing w:after="120"/>
        <w:contextualSpacing/>
        <w:jc w:val="both"/>
        <w:rPr>
          <w:rFonts w:ascii="Arial" w:hAnsi="Arial" w:cs="Arial"/>
        </w:rPr>
      </w:pPr>
      <w:r w:rsidRPr="00722465">
        <w:rPr>
          <w:rFonts w:ascii="Arial" w:hAnsi="Arial" w:cs="Arial"/>
          <w:b/>
        </w:rPr>
        <w:t>Methyl 4-(5-bromo-1</w:t>
      </w:r>
      <w:r w:rsidRPr="00722465">
        <w:rPr>
          <w:rFonts w:ascii="Arial" w:hAnsi="Arial" w:cs="Arial"/>
          <w:b/>
          <w:i/>
        </w:rPr>
        <w:t>H</w:t>
      </w:r>
      <w:r w:rsidRPr="00722465">
        <w:rPr>
          <w:rFonts w:ascii="Arial" w:hAnsi="Arial" w:cs="Arial"/>
          <w:b/>
        </w:rPr>
        <w:t xml:space="preserve">-indol-3-yl)butanoate (2): </w:t>
      </w:r>
      <w:r w:rsidRPr="00722465">
        <w:rPr>
          <w:rFonts w:ascii="Arial" w:hAnsi="Arial" w:cs="Arial"/>
        </w:rPr>
        <w:t>To a stirred solution of (</w:t>
      </w:r>
      <w:r w:rsidRPr="00722465">
        <w:rPr>
          <w:rFonts w:ascii="Arial" w:hAnsi="Arial" w:cs="Arial"/>
          <w:b/>
        </w:rPr>
        <w:t xml:space="preserve">1) </w:t>
      </w:r>
      <w:r w:rsidRPr="00722465">
        <w:rPr>
          <w:rFonts w:ascii="Arial" w:hAnsi="Arial" w:cs="Arial"/>
        </w:rPr>
        <w:t>(937 mg, 3.02 mmol) in dry THF (10 mL), NaBH</w:t>
      </w:r>
      <w:r w:rsidRPr="00722465">
        <w:rPr>
          <w:rFonts w:ascii="Arial" w:hAnsi="Arial" w:cs="Arial"/>
          <w:vertAlign w:val="subscript"/>
        </w:rPr>
        <w:t>4</w:t>
      </w:r>
      <w:r w:rsidRPr="00722465">
        <w:rPr>
          <w:rFonts w:ascii="Arial" w:hAnsi="Arial" w:cs="Arial"/>
        </w:rPr>
        <w:t xml:space="preserve"> (229 mg, 6.04 mmol) was added and the reaction was allowed to stir for 20 minutes under an inert atmosphere. BF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>·OEt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(1.29 g, 1.12 mL, 9.06 mmol) was slowly added and the reaction was monitored by HPLC-MS. Upon completion, the reaction was carefully quenched with 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O (10 mL) and extracted with EtOAc (3 x 25 mL). The combined organic layers were dried (Na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SO</w:t>
      </w:r>
      <w:r w:rsidRPr="00722465">
        <w:rPr>
          <w:rFonts w:ascii="Arial" w:hAnsi="Arial" w:cs="Arial"/>
          <w:vertAlign w:val="subscript"/>
        </w:rPr>
        <w:t>4</w:t>
      </w:r>
      <w:r w:rsidRPr="00722465">
        <w:rPr>
          <w:rFonts w:ascii="Arial" w:hAnsi="Arial" w:cs="Arial"/>
        </w:rPr>
        <w:t xml:space="preserve">) and concentrated </w:t>
      </w:r>
      <w:r w:rsidRPr="00722465">
        <w:rPr>
          <w:rFonts w:ascii="Arial" w:hAnsi="Arial" w:cs="Arial"/>
          <w:i/>
        </w:rPr>
        <w:t>in vacuo</w:t>
      </w:r>
      <w:r w:rsidRPr="00722465">
        <w:rPr>
          <w:rFonts w:ascii="Arial" w:hAnsi="Arial" w:cs="Arial"/>
        </w:rPr>
        <w:t xml:space="preserve">. The crude residue was purified by column chromatography (hexanes:EtOAc, 10 to 100%) to yield </w:t>
      </w:r>
      <w:r w:rsidRPr="00722465">
        <w:rPr>
          <w:rFonts w:ascii="Arial" w:hAnsi="Arial" w:cs="Arial"/>
          <w:b/>
        </w:rPr>
        <w:t>2</w:t>
      </w:r>
      <w:r w:rsidRPr="00722465">
        <w:rPr>
          <w:rFonts w:ascii="Arial" w:hAnsi="Arial" w:cs="Arial"/>
        </w:rPr>
        <w:t xml:space="preserve"> as a colorless oil (725 mg, 81%): </w:t>
      </w:r>
      <w:r w:rsidRPr="00722465">
        <w:rPr>
          <w:rFonts w:ascii="Arial" w:hAnsi="Arial" w:cs="Arial"/>
          <w:vertAlign w:val="superscript"/>
        </w:rPr>
        <w:t>1</w:t>
      </w:r>
      <w:r w:rsidRPr="00722465">
        <w:rPr>
          <w:rFonts w:ascii="Arial" w:hAnsi="Arial" w:cs="Arial"/>
        </w:rPr>
        <w:t>H NMR (300 MHz, CDCl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 xml:space="preserve">) δ 8.02 (brs, 1 H), 7.71 (s, 1 H), 7.20-7.27 (m, 2 H), 6.99 (s, 1 H), 3.67 (s, 3 H), 2.75 (t, 2 H, </w:t>
      </w:r>
      <w:r w:rsidRPr="00722465">
        <w:rPr>
          <w:rFonts w:ascii="Arial" w:hAnsi="Arial" w:cs="Arial"/>
          <w:i/>
        </w:rPr>
        <w:t>J</w:t>
      </w:r>
      <w:r w:rsidRPr="00722465">
        <w:rPr>
          <w:rFonts w:ascii="Arial" w:hAnsi="Arial" w:cs="Arial"/>
        </w:rPr>
        <w:t xml:space="preserve"> = 7.4 Hz), 2.38 (t,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7.4 Hz), 2.02 (p,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>= 7.9 Hz);</w:t>
      </w:r>
      <w:r w:rsidRPr="00722465">
        <w:rPr>
          <w:rFonts w:ascii="Arial" w:hAnsi="Arial" w:cs="Arial"/>
          <w:vertAlign w:val="superscript"/>
        </w:rPr>
        <w:t xml:space="preserve"> 13</w:t>
      </w:r>
      <w:r w:rsidRPr="00722465">
        <w:rPr>
          <w:rFonts w:ascii="Arial" w:hAnsi="Arial" w:cs="Arial"/>
        </w:rPr>
        <w:t>C NMR (100 MHz, CDCl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 xml:space="preserve">) δ 174.2, 135.0, 129.2, 124.7, 122.7, 121.5, 115.3, 112.5, 112.4, 51.5, 33.6, 25.2, 24.3; ESIMS </w:t>
      </w:r>
      <w:r w:rsidRPr="00722465">
        <w:rPr>
          <w:rFonts w:ascii="Arial" w:hAnsi="Arial" w:cs="Arial"/>
          <w:i/>
          <w:iCs/>
        </w:rPr>
        <w:t xml:space="preserve">m/z </w:t>
      </w:r>
      <w:r w:rsidRPr="00722465">
        <w:rPr>
          <w:rFonts w:ascii="Arial" w:hAnsi="Arial" w:cs="Arial"/>
        </w:rPr>
        <w:t>310 [M+H]</w:t>
      </w:r>
      <w:r w:rsidRPr="00722465">
        <w:rPr>
          <w:rFonts w:ascii="Arial" w:hAnsi="Arial" w:cs="Arial"/>
          <w:vertAlign w:val="superscript"/>
        </w:rPr>
        <w:t>+</w:t>
      </w:r>
      <w:r w:rsidRPr="00722465">
        <w:rPr>
          <w:rFonts w:ascii="Arial" w:hAnsi="Arial" w:cs="Arial"/>
        </w:rPr>
        <w:t>.</w:t>
      </w:r>
    </w:p>
    <w:p w:rsidR="00FD52B9" w:rsidRPr="00722465" w:rsidRDefault="00FD52B9" w:rsidP="00FD52B9">
      <w:pPr>
        <w:spacing w:after="120"/>
        <w:contextualSpacing/>
        <w:jc w:val="both"/>
        <w:rPr>
          <w:rFonts w:ascii="Arial" w:hAnsi="Arial" w:cs="Arial"/>
        </w:rPr>
      </w:pPr>
    </w:p>
    <w:p w:rsidR="00FD52B9" w:rsidRPr="00722465" w:rsidRDefault="00FD52B9" w:rsidP="00FD52B9">
      <w:pPr>
        <w:spacing w:after="120"/>
        <w:contextualSpacing/>
        <w:jc w:val="both"/>
        <w:rPr>
          <w:rFonts w:ascii="Arial" w:hAnsi="Arial" w:cs="Arial"/>
        </w:rPr>
      </w:pPr>
      <w:r w:rsidRPr="00722465">
        <w:rPr>
          <w:rFonts w:ascii="Arial" w:hAnsi="Arial" w:cs="Arial"/>
          <w:b/>
        </w:rPr>
        <w:t xml:space="preserve">Methyl 4-(5-cyano-1H-indol-3-yl)butanoate (3): </w:t>
      </w:r>
      <w:r w:rsidRPr="00722465">
        <w:rPr>
          <w:rFonts w:ascii="Arial" w:hAnsi="Arial" w:cs="Arial"/>
        </w:rPr>
        <w:t>CuCN (39.5 mg, 0.441 mmol) and (</w:t>
      </w:r>
      <w:r w:rsidRPr="00722465">
        <w:rPr>
          <w:rFonts w:ascii="Arial" w:hAnsi="Arial" w:cs="Arial"/>
          <w:b/>
        </w:rPr>
        <w:t>2</w:t>
      </w:r>
      <w:r w:rsidRPr="00722465">
        <w:rPr>
          <w:rFonts w:ascii="Arial" w:hAnsi="Arial" w:cs="Arial"/>
        </w:rPr>
        <w:t>) (100 mg, 0.339 mmol) in 0.5 mL of NMP was submitted to microwave irradiation (200 ˚C, 150 W) for 15 minutes. The reaction mixture was then diluted with EtOAc (5 mL) and filtered before washing with 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O (3 x 5 mL). The organic layer was dried (MgSO</w:t>
      </w:r>
      <w:r w:rsidRPr="00722465">
        <w:rPr>
          <w:rFonts w:ascii="Arial" w:hAnsi="Arial" w:cs="Arial"/>
          <w:vertAlign w:val="subscript"/>
        </w:rPr>
        <w:t>4</w:t>
      </w:r>
      <w:r w:rsidRPr="00722465">
        <w:rPr>
          <w:rFonts w:ascii="Arial" w:hAnsi="Arial" w:cs="Arial"/>
        </w:rPr>
        <w:t xml:space="preserve">) and concentrated </w:t>
      </w:r>
      <w:r w:rsidRPr="00722465">
        <w:rPr>
          <w:rFonts w:ascii="Arial" w:hAnsi="Arial" w:cs="Arial"/>
          <w:i/>
        </w:rPr>
        <w:t xml:space="preserve">in vacuo </w:t>
      </w:r>
      <w:r w:rsidRPr="00722465">
        <w:rPr>
          <w:rFonts w:ascii="Arial" w:hAnsi="Arial" w:cs="Arial"/>
        </w:rPr>
        <w:t xml:space="preserve">to yield a crude residue which was purified by column chromatography (hexanes:EtOAc, 10 to 100%) to afford </w:t>
      </w:r>
      <w:r w:rsidRPr="00722465">
        <w:rPr>
          <w:rFonts w:ascii="Arial" w:hAnsi="Arial" w:cs="Arial"/>
          <w:b/>
        </w:rPr>
        <w:t>3</w:t>
      </w:r>
      <w:r w:rsidRPr="00722465">
        <w:rPr>
          <w:rFonts w:ascii="Arial" w:hAnsi="Arial" w:cs="Arial"/>
        </w:rPr>
        <w:t xml:space="preserve"> as an light-yellow oil (47 mg, 59%): </w:t>
      </w:r>
      <w:r w:rsidRPr="00722465">
        <w:rPr>
          <w:rFonts w:ascii="Arial" w:hAnsi="Arial" w:cs="Arial"/>
          <w:vertAlign w:val="superscript"/>
        </w:rPr>
        <w:t>1</w:t>
      </w:r>
      <w:r w:rsidRPr="00722465">
        <w:rPr>
          <w:rFonts w:ascii="Arial" w:hAnsi="Arial" w:cs="Arial"/>
        </w:rPr>
        <w:t>H NMR (300 MHz, CDCl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 xml:space="preserve">) δ 8.26 (brs, 1 H), 7.96 (s, 1 H), 7.41 (dd,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8.4, 7.9 Hz), 7.12 (s, 1 H), 3.67 (s, 3 H), 2.89 (t,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7.6 Hz), 2.39 (t,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7.4 Hz), 2.04 (p, 2 H, </w:t>
      </w:r>
      <w:r w:rsidRPr="00722465">
        <w:rPr>
          <w:rFonts w:ascii="Arial" w:hAnsi="Arial" w:cs="Arial"/>
          <w:i/>
        </w:rPr>
        <w:t>J</w:t>
      </w:r>
      <w:r w:rsidRPr="00722465">
        <w:rPr>
          <w:rFonts w:ascii="Arial" w:hAnsi="Arial" w:cs="Arial"/>
        </w:rPr>
        <w:t xml:space="preserve"> = 7.5 Hz); </w:t>
      </w:r>
      <w:r w:rsidRPr="00722465">
        <w:rPr>
          <w:rFonts w:ascii="Arial" w:hAnsi="Arial" w:cs="Arial"/>
          <w:vertAlign w:val="superscript"/>
        </w:rPr>
        <w:t>13</w:t>
      </w:r>
      <w:r w:rsidRPr="00722465">
        <w:rPr>
          <w:rFonts w:ascii="Arial" w:hAnsi="Arial" w:cs="Arial"/>
        </w:rPr>
        <w:t>C NMR (100 MHz, CDCl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>) δ 173.9, 137.9, 127.4, 125.0, 124.7, 123.5, 120.8, 116.8, 111.9, 102.5, 51.6, 33.5, 25.2, 24.2; HRMS m/z calculated for C</w:t>
      </w:r>
      <w:r w:rsidRPr="00722465">
        <w:rPr>
          <w:rFonts w:ascii="Arial" w:hAnsi="Arial" w:cs="Arial"/>
          <w:vertAlign w:val="subscript"/>
        </w:rPr>
        <w:t>14</w:t>
      </w:r>
      <w:r w:rsidRPr="00722465">
        <w:rPr>
          <w:rFonts w:ascii="Arial" w:hAnsi="Arial" w:cs="Arial"/>
        </w:rPr>
        <w:t>H</w:t>
      </w:r>
      <w:r w:rsidRPr="00722465">
        <w:rPr>
          <w:rFonts w:ascii="Arial" w:hAnsi="Arial" w:cs="Arial"/>
          <w:vertAlign w:val="subscript"/>
        </w:rPr>
        <w:t>14</w:t>
      </w:r>
      <w:r w:rsidRPr="00722465">
        <w:rPr>
          <w:rFonts w:ascii="Arial" w:hAnsi="Arial" w:cs="Arial"/>
        </w:rPr>
        <w:t>N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O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[M+H]</w:t>
      </w:r>
      <w:r w:rsidRPr="00722465">
        <w:rPr>
          <w:rFonts w:ascii="Arial" w:hAnsi="Arial" w:cs="Arial"/>
          <w:vertAlign w:val="superscript"/>
        </w:rPr>
        <w:t>+</w:t>
      </w:r>
      <w:r w:rsidRPr="00722465">
        <w:rPr>
          <w:rFonts w:ascii="Arial" w:hAnsi="Arial" w:cs="Arial"/>
        </w:rPr>
        <w:t xml:space="preserve"> 243.11280, found 243.11217.</w:t>
      </w:r>
    </w:p>
    <w:p w:rsidR="00FD52B9" w:rsidRPr="00722465" w:rsidRDefault="00FD52B9" w:rsidP="00FD52B9">
      <w:pPr>
        <w:spacing w:after="120"/>
        <w:contextualSpacing/>
        <w:jc w:val="both"/>
        <w:rPr>
          <w:rFonts w:ascii="Arial" w:hAnsi="Arial" w:cs="Arial"/>
          <w:b/>
        </w:rPr>
      </w:pPr>
    </w:p>
    <w:p w:rsidR="00FD52B9" w:rsidRPr="00722465" w:rsidRDefault="00FD52B9" w:rsidP="00FD52B9">
      <w:pPr>
        <w:spacing w:after="120"/>
        <w:contextualSpacing/>
        <w:jc w:val="both"/>
        <w:rPr>
          <w:rFonts w:ascii="Arial" w:hAnsi="Arial" w:cs="Arial"/>
        </w:rPr>
      </w:pPr>
    </w:p>
    <w:p w:rsidR="00FD52B9" w:rsidRPr="00722465" w:rsidRDefault="00FD52B9" w:rsidP="00FD52B9">
      <w:pPr>
        <w:rPr>
          <w:rFonts w:ascii="Arial" w:hAnsi="Arial" w:cs="Arial"/>
        </w:rPr>
      </w:pPr>
      <w:r w:rsidRPr="00722465">
        <w:rPr>
          <w:rFonts w:ascii="Arial" w:hAnsi="Arial" w:cs="Arial"/>
          <w:b/>
        </w:rPr>
        <w:t xml:space="preserve">4-(5-Cyano-1H-indol-3-yl)butanoic acid (4): </w:t>
      </w:r>
      <w:r w:rsidRPr="00722465">
        <w:rPr>
          <w:rFonts w:ascii="Arial" w:hAnsi="Arial" w:cs="Arial"/>
        </w:rPr>
        <w:t>To a 1:1 THF/H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O (0.3 mL), ester </w:t>
      </w:r>
      <w:r w:rsidRPr="00722465">
        <w:rPr>
          <w:rFonts w:ascii="Arial" w:hAnsi="Arial" w:cs="Arial"/>
          <w:b/>
        </w:rPr>
        <w:t>3</w:t>
      </w:r>
      <w:r w:rsidRPr="00722465">
        <w:rPr>
          <w:rFonts w:ascii="Arial" w:hAnsi="Arial" w:cs="Arial"/>
        </w:rPr>
        <w:t xml:space="preserve"> (13 mg, 0.054 mmol) and LiOH·H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O (33 mg, 0.81 mmol) was added. The mixture was stirred for 12 h before diluting with H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O (5 mL) and acidification with 3N HCl. Extraction with EtOAc (3 x 5 mL) and concentration </w:t>
      </w:r>
      <w:r w:rsidRPr="00722465">
        <w:rPr>
          <w:rFonts w:ascii="Arial" w:hAnsi="Arial" w:cs="Arial"/>
          <w:i/>
        </w:rPr>
        <w:t>in vacuo</w:t>
      </w:r>
      <w:r w:rsidRPr="00722465">
        <w:rPr>
          <w:rFonts w:ascii="Arial" w:hAnsi="Arial" w:cs="Arial"/>
        </w:rPr>
        <w:t xml:space="preserve"> afforded </w:t>
      </w:r>
      <w:r w:rsidRPr="00722465">
        <w:rPr>
          <w:rFonts w:ascii="Arial" w:hAnsi="Arial" w:cs="Arial"/>
          <w:b/>
        </w:rPr>
        <w:t xml:space="preserve">4 </w:t>
      </w:r>
      <w:r w:rsidRPr="00722465">
        <w:rPr>
          <w:rFonts w:ascii="Arial" w:hAnsi="Arial" w:cs="Arial"/>
        </w:rPr>
        <w:t xml:space="preserve">as a light-yellow oil (8 mg, 67%): </w:t>
      </w:r>
      <w:r w:rsidRPr="00722465">
        <w:rPr>
          <w:rFonts w:ascii="Arial" w:hAnsi="Arial" w:cs="Arial"/>
          <w:vertAlign w:val="superscript"/>
        </w:rPr>
        <w:t>1</w:t>
      </w:r>
      <w:r w:rsidRPr="00722465">
        <w:rPr>
          <w:rFonts w:ascii="Arial" w:hAnsi="Arial" w:cs="Arial"/>
        </w:rPr>
        <w:t>H NMR (300 MHz, CD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 xml:space="preserve">OD) δ 7.98 (s, 1 H), 7.46 (d, 1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8.5 Hz), 7.35 (d, 1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10.0 Hz), 7.21 (s, 1 H), 2.81 (t,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7.5 Hz), 2.35 (t,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7.3 Hz), 1.99 (p, 2 H, </w:t>
      </w:r>
      <w:r w:rsidRPr="00722465">
        <w:rPr>
          <w:rFonts w:ascii="Arial" w:hAnsi="Arial" w:cs="Arial"/>
          <w:i/>
        </w:rPr>
        <w:t xml:space="preserve">J </w:t>
      </w:r>
      <w:r w:rsidRPr="00722465">
        <w:rPr>
          <w:rFonts w:ascii="Arial" w:hAnsi="Arial" w:cs="Arial"/>
        </w:rPr>
        <w:t xml:space="preserve">= 7.4 Hz); </w:t>
      </w:r>
      <w:r w:rsidRPr="00722465">
        <w:rPr>
          <w:rFonts w:ascii="Arial" w:hAnsi="Arial" w:cs="Arial"/>
          <w:vertAlign w:val="superscript"/>
        </w:rPr>
        <w:t>13</w:t>
      </w:r>
      <w:r w:rsidRPr="00722465">
        <w:rPr>
          <w:rFonts w:ascii="Arial" w:hAnsi="Arial" w:cs="Arial"/>
        </w:rPr>
        <w:t>C NMR (100 MHz, CD</w:t>
      </w:r>
      <w:r w:rsidRPr="00722465">
        <w:rPr>
          <w:rFonts w:ascii="Arial" w:hAnsi="Arial" w:cs="Arial"/>
          <w:vertAlign w:val="subscript"/>
        </w:rPr>
        <w:t>3</w:t>
      </w:r>
      <w:r w:rsidRPr="00722465">
        <w:rPr>
          <w:rFonts w:ascii="Arial" w:hAnsi="Arial" w:cs="Arial"/>
        </w:rPr>
        <w:t>OD) δ 176.0, 138.5, 127.3, 124.3, 123.9, 123.6, 120.6, 115.7, 111.9, 100.6, 33.0, 25.4, 23.7; IR (neat) 3336, 2928, 2858, 2097, 1670, 1523 cm</w:t>
      </w:r>
      <w:r w:rsidRPr="00722465">
        <w:rPr>
          <w:rFonts w:ascii="Arial" w:hAnsi="Arial" w:cs="Arial"/>
          <w:vertAlign w:val="superscript"/>
        </w:rPr>
        <w:t>-1</w:t>
      </w:r>
      <w:r w:rsidRPr="00722465">
        <w:rPr>
          <w:rFonts w:ascii="Arial" w:hAnsi="Arial" w:cs="Arial"/>
        </w:rPr>
        <w:t>; HRMS m/z calculated for C</w:t>
      </w:r>
      <w:r w:rsidRPr="00722465">
        <w:rPr>
          <w:rFonts w:ascii="Arial" w:hAnsi="Arial" w:cs="Arial"/>
          <w:vertAlign w:val="subscript"/>
        </w:rPr>
        <w:t>13</w:t>
      </w:r>
      <w:r w:rsidRPr="00722465">
        <w:rPr>
          <w:rFonts w:ascii="Arial" w:hAnsi="Arial" w:cs="Arial"/>
        </w:rPr>
        <w:t>H</w:t>
      </w:r>
      <w:r w:rsidRPr="00722465">
        <w:rPr>
          <w:rFonts w:ascii="Arial" w:hAnsi="Arial" w:cs="Arial"/>
          <w:vertAlign w:val="subscript"/>
        </w:rPr>
        <w:t>12</w:t>
      </w:r>
      <w:r w:rsidRPr="00722465">
        <w:rPr>
          <w:rFonts w:ascii="Arial" w:hAnsi="Arial" w:cs="Arial"/>
        </w:rPr>
        <w:t>N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>O</w:t>
      </w:r>
      <w:r w:rsidRPr="00722465">
        <w:rPr>
          <w:rFonts w:ascii="Arial" w:hAnsi="Arial" w:cs="Arial"/>
          <w:vertAlign w:val="subscript"/>
        </w:rPr>
        <w:t>2</w:t>
      </w:r>
      <w:r w:rsidRPr="00722465">
        <w:rPr>
          <w:rFonts w:ascii="Arial" w:hAnsi="Arial" w:cs="Arial"/>
        </w:rPr>
        <w:t xml:space="preserve"> [M+H]</w:t>
      </w:r>
      <w:r w:rsidRPr="00722465">
        <w:rPr>
          <w:rFonts w:ascii="Arial" w:hAnsi="Arial" w:cs="Arial"/>
          <w:vertAlign w:val="superscript"/>
        </w:rPr>
        <w:t>+</w:t>
      </w:r>
      <w:r w:rsidRPr="00722465">
        <w:rPr>
          <w:rFonts w:ascii="Arial" w:hAnsi="Arial" w:cs="Arial"/>
        </w:rPr>
        <w:t xml:space="preserve"> 229.09715, found 229.09707.</w:t>
      </w:r>
    </w:p>
    <w:p w:rsidR="00FD52B9" w:rsidRPr="00722465" w:rsidRDefault="00FD52B9" w:rsidP="00FD52B9">
      <w:pPr>
        <w:rPr>
          <w:rFonts w:ascii="Arial" w:hAnsi="Arial" w:cs="Arial"/>
        </w:rPr>
      </w:pPr>
    </w:p>
    <w:sectPr w:rsidR="00FD52B9" w:rsidRPr="00722465" w:rsidSect="00A9736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2A" w:rsidRDefault="00835D2A" w:rsidP="00A9736F">
      <w:pPr>
        <w:spacing w:line="240" w:lineRule="auto"/>
      </w:pPr>
      <w:r>
        <w:separator/>
      </w:r>
    </w:p>
  </w:endnote>
  <w:endnote w:type="continuationSeparator" w:id="0">
    <w:p w:rsidR="00835D2A" w:rsidRDefault="00835D2A" w:rsidP="00A97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827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36F" w:rsidRDefault="00A97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D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736F" w:rsidRDefault="00A97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2A" w:rsidRDefault="00835D2A" w:rsidP="00A9736F">
      <w:pPr>
        <w:spacing w:line="240" w:lineRule="auto"/>
      </w:pPr>
      <w:r>
        <w:separator/>
      </w:r>
    </w:p>
  </w:footnote>
  <w:footnote w:type="continuationSeparator" w:id="0">
    <w:p w:rsidR="00835D2A" w:rsidRDefault="00835D2A" w:rsidP="00A973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B9"/>
    <w:rsid w:val="00713ADF"/>
    <w:rsid w:val="0080649A"/>
    <w:rsid w:val="00835D2A"/>
    <w:rsid w:val="00A9736F"/>
    <w:rsid w:val="00BA663D"/>
    <w:rsid w:val="00F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F4CFD-2662-4354-B357-A62930BD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2B9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49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3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3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6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Krasowski, Matthew D</dc:creator>
  <cp:lastModifiedBy>mkrasows</cp:lastModifiedBy>
  <cp:revision>3</cp:revision>
  <dcterms:created xsi:type="dcterms:W3CDTF">2018-12-13T20:46:00Z</dcterms:created>
  <dcterms:modified xsi:type="dcterms:W3CDTF">2018-12-25T04:07:00Z</dcterms:modified>
</cp:coreProperties>
</file>