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4009A" w14:textId="77777777" w:rsidR="00B93B3D" w:rsidRPr="00B93B3D" w:rsidRDefault="00B93B3D" w:rsidP="00B93B3D">
      <w:pPr>
        <w:outlineLvl w:val="0"/>
        <w:rPr>
          <w:rFonts w:ascii="Times New Roman" w:hAnsi="Times New Roman" w:cs="Times New Roman"/>
        </w:rPr>
      </w:pPr>
      <w:r w:rsidRPr="00B93B3D">
        <w:rPr>
          <w:rFonts w:ascii="Times New Roman" w:hAnsi="Times New Roman" w:cs="Times New Roman"/>
          <w:b/>
        </w:rPr>
        <w:t>Supplementary</w:t>
      </w:r>
    </w:p>
    <w:p w14:paraId="277806F6" w14:textId="77777777" w:rsidR="00B93B3D" w:rsidRPr="00B93B3D" w:rsidRDefault="00B93B3D" w:rsidP="00B93B3D">
      <w:pPr>
        <w:pStyle w:val="EndNoteBibliography"/>
        <w:rPr>
          <w:rFonts w:ascii="Times New Roman" w:hAnsi="Times New Roman" w:cs="Times New Roman"/>
        </w:rPr>
      </w:pPr>
      <w:r w:rsidRPr="00B93B3D">
        <w:rPr>
          <w:rFonts w:ascii="Times New Roman" w:hAnsi="Times New Roman" w:cs="Times New Roman"/>
        </w:rPr>
        <w:t xml:space="preserve">Table S1-1. Characteristics of the study population among </w:t>
      </w:r>
      <w:proofErr w:type="spellStart"/>
      <w:r w:rsidRPr="00B93B3D">
        <w:rPr>
          <w:rFonts w:ascii="Times New Roman" w:hAnsi="Times New Roman" w:cs="Times New Roman"/>
        </w:rPr>
        <w:t>tertiles</w:t>
      </w:r>
      <w:proofErr w:type="spellEnd"/>
      <w:r w:rsidRPr="00B93B3D">
        <w:rPr>
          <w:rFonts w:ascii="Times New Roman" w:hAnsi="Times New Roman" w:cs="Times New Roman"/>
        </w:rPr>
        <w:t xml:space="preserve"> of SO</w:t>
      </w:r>
      <w:r w:rsidRPr="00B93B3D">
        <w:rPr>
          <w:rFonts w:ascii="Times New Roman" w:hAnsi="Times New Roman" w:cs="Times New Roman"/>
          <w:vertAlign w:val="subscript"/>
        </w:rPr>
        <w:t>2</w:t>
      </w:r>
      <w:r w:rsidRPr="00B93B3D">
        <w:rPr>
          <w:rFonts w:ascii="Times New Roman" w:hAnsi="Times New Roman" w:cs="Times New Roman"/>
        </w:rPr>
        <w:t xml:space="preserve"> exposure.</w:t>
      </w:r>
    </w:p>
    <w:p w14:paraId="42AFDE3D" w14:textId="77777777" w:rsidR="00B93B3D" w:rsidRPr="00B93B3D" w:rsidRDefault="00B93B3D" w:rsidP="00B93B3D">
      <w:pPr>
        <w:pStyle w:val="EndNoteBibliography"/>
        <w:rPr>
          <w:rFonts w:ascii="Times New Roman" w:hAnsi="Times New Roman" w:cs="Times New Roman"/>
        </w:rPr>
      </w:pPr>
      <w:r w:rsidRPr="00B93B3D">
        <w:rPr>
          <w:rFonts w:ascii="Times New Roman" w:hAnsi="Times New Roman" w:cs="Times New Roman"/>
        </w:rPr>
        <w:t xml:space="preserve">Table S1-2. Characteristics of the study population among </w:t>
      </w:r>
      <w:proofErr w:type="spellStart"/>
      <w:r w:rsidRPr="00B93B3D">
        <w:rPr>
          <w:rFonts w:ascii="Times New Roman" w:hAnsi="Times New Roman" w:cs="Times New Roman"/>
        </w:rPr>
        <w:t>tertiles</w:t>
      </w:r>
      <w:proofErr w:type="spellEnd"/>
      <w:r w:rsidRPr="00B93B3D">
        <w:rPr>
          <w:rFonts w:ascii="Times New Roman" w:hAnsi="Times New Roman" w:cs="Times New Roman"/>
        </w:rPr>
        <w:t xml:space="preserve"> of CO exposure.</w:t>
      </w:r>
    </w:p>
    <w:p w14:paraId="6FED9FF3" w14:textId="77777777" w:rsidR="00B93B3D" w:rsidRPr="00B93B3D" w:rsidRDefault="00B93B3D" w:rsidP="00B93B3D">
      <w:pPr>
        <w:pStyle w:val="EndNoteBibliography"/>
        <w:rPr>
          <w:rFonts w:ascii="Times New Roman" w:hAnsi="Times New Roman" w:cs="Times New Roman"/>
        </w:rPr>
      </w:pPr>
      <w:r w:rsidRPr="00B93B3D">
        <w:rPr>
          <w:rFonts w:ascii="Times New Roman" w:hAnsi="Times New Roman" w:cs="Times New Roman"/>
        </w:rPr>
        <w:t xml:space="preserve">Table S1-3. Characteristics of the study population among </w:t>
      </w:r>
      <w:proofErr w:type="spellStart"/>
      <w:r w:rsidRPr="00B93B3D">
        <w:rPr>
          <w:rFonts w:ascii="Times New Roman" w:hAnsi="Times New Roman" w:cs="Times New Roman"/>
        </w:rPr>
        <w:t>tertiles</w:t>
      </w:r>
      <w:proofErr w:type="spellEnd"/>
      <w:r w:rsidRPr="00B93B3D">
        <w:rPr>
          <w:rFonts w:ascii="Times New Roman" w:hAnsi="Times New Roman" w:cs="Times New Roman"/>
        </w:rPr>
        <w:t xml:space="preserve"> of O</w:t>
      </w:r>
      <w:r w:rsidRPr="00B93B3D">
        <w:rPr>
          <w:rFonts w:ascii="Times New Roman" w:hAnsi="Times New Roman" w:cs="Times New Roman"/>
          <w:vertAlign w:val="subscript"/>
        </w:rPr>
        <w:t>3</w:t>
      </w:r>
      <w:r w:rsidRPr="00B93B3D">
        <w:rPr>
          <w:rFonts w:ascii="Times New Roman" w:hAnsi="Times New Roman" w:cs="Times New Roman"/>
        </w:rPr>
        <w:t xml:space="preserve"> exposure.</w:t>
      </w:r>
    </w:p>
    <w:p w14:paraId="0A1E2CA9" w14:textId="77777777" w:rsidR="00B93B3D" w:rsidRPr="00B93B3D" w:rsidRDefault="00B93B3D" w:rsidP="00B93B3D">
      <w:pPr>
        <w:pStyle w:val="EndNoteBibliography"/>
        <w:rPr>
          <w:rFonts w:ascii="Times New Roman" w:hAnsi="Times New Roman" w:cs="Times New Roman"/>
        </w:rPr>
      </w:pPr>
      <w:r w:rsidRPr="00B93B3D">
        <w:rPr>
          <w:rFonts w:ascii="Times New Roman" w:hAnsi="Times New Roman" w:cs="Times New Roman"/>
        </w:rPr>
        <w:t xml:space="preserve">Table S1-4. Characteristics of the study population among </w:t>
      </w:r>
      <w:proofErr w:type="spellStart"/>
      <w:r w:rsidRPr="00B93B3D">
        <w:rPr>
          <w:rFonts w:ascii="Times New Roman" w:hAnsi="Times New Roman" w:cs="Times New Roman"/>
        </w:rPr>
        <w:t>tertiles</w:t>
      </w:r>
      <w:proofErr w:type="spellEnd"/>
      <w:r w:rsidRPr="00B93B3D">
        <w:rPr>
          <w:rFonts w:ascii="Times New Roman" w:hAnsi="Times New Roman" w:cs="Times New Roman"/>
        </w:rPr>
        <w:t xml:space="preserve"> of PM</w:t>
      </w:r>
      <w:r w:rsidRPr="00B93B3D">
        <w:rPr>
          <w:rFonts w:ascii="Times New Roman" w:hAnsi="Times New Roman" w:cs="Times New Roman"/>
          <w:vertAlign w:val="subscript"/>
        </w:rPr>
        <w:t>10</w:t>
      </w:r>
      <w:r w:rsidRPr="00B93B3D">
        <w:rPr>
          <w:rFonts w:ascii="Times New Roman" w:hAnsi="Times New Roman" w:cs="Times New Roman"/>
        </w:rPr>
        <w:t xml:space="preserve"> exposure.</w:t>
      </w:r>
    </w:p>
    <w:p w14:paraId="42A3FAC7" w14:textId="77777777" w:rsidR="00B93B3D" w:rsidRPr="00B93B3D" w:rsidRDefault="00B93B3D" w:rsidP="00B93B3D">
      <w:pPr>
        <w:pStyle w:val="EndNoteBibliography"/>
        <w:rPr>
          <w:rFonts w:ascii="Times New Roman" w:hAnsi="Times New Roman" w:cs="Times New Roman"/>
        </w:rPr>
      </w:pPr>
      <w:r w:rsidRPr="00B93B3D">
        <w:rPr>
          <w:rFonts w:ascii="Times New Roman" w:hAnsi="Times New Roman" w:cs="Times New Roman"/>
        </w:rPr>
        <w:t xml:space="preserve">Table S1-5. Characteristics of the study population among </w:t>
      </w:r>
      <w:proofErr w:type="spellStart"/>
      <w:r w:rsidRPr="00B93B3D">
        <w:rPr>
          <w:rFonts w:ascii="Times New Roman" w:hAnsi="Times New Roman" w:cs="Times New Roman"/>
        </w:rPr>
        <w:t>tertiles</w:t>
      </w:r>
      <w:proofErr w:type="spellEnd"/>
      <w:r w:rsidRPr="00B93B3D">
        <w:rPr>
          <w:rFonts w:ascii="Times New Roman" w:hAnsi="Times New Roman" w:cs="Times New Roman"/>
        </w:rPr>
        <w:t xml:space="preserve"> of PM</w:t>
      </w:r>
      <w:r w:rsidRPr="00B93B3D">
        <w:rPr>
          <w:rFonts w:ascii="Times New Roman" w:hAnsi="Times New Roman" w:cs="Times New Roman"/>
          <w:vertAlign w:val="subscript"/>
        </w:rPr>
        <w:t>2.5</w:t>
      </w:r>
      <w:r w:rsidRPr="00B93B3D">
        <w:rPr>
          <w:rFonts w:ascii="Times New Roman" w:hAnsi="Times New Roman" w:cs="Times New Roman"/>
        </w:rPr>
        <w:t xml:space="preserve"> exposure.</w:t>
      </w:r>
    </w:p>
    <w:p w14:paraId="27D884A7" w14:textId="77777777" w:rsidR="00B93B3D" w:rsidRPr="00B93B3D" w:rsidRDefault="00B93B3D" w:rsidP="00B93B3D">
      <w:pPr>
        <w:pStyle w:val="EndNoteBibliography"/>
        <w:rPr>
          <w:rFonts w:ascii="Times New Roman" w:hAnsi="Times New Roman" w:cs="Times New Roman"/>
        </w:rPr>
      </w:pPr>
      <w:r w:rsidRPr="00B93B3D">
        <w:rPr>
          <w:rFonts w:ascii="Times New Roman" w:hAnsi="Times New Roman" w:cs="Times New Roman"/>
        </w:rPr>
        <w:t xml:space="preserve">Table S1-6. Characteristics of the study population among </w:t>
      </w:r>
      <w:proofErr w:type="spellStart"/>
      <w:r w:rsidRPr="00B93B3D">
        <w:rPr>
          <w:rFonts w:ascii="Times New Roman" w:hAnsi="Times New Roman" w:cs="Times New Roman"/>
        </w:rPr>
        <w:t>tertiles</w:t>
      </w:r>
      <w:proofErr w:type="spellEnd"/>
      <w:r w:rsidRPr="00B93B3D">
        <w:rPr>
          <w:rFonts w:ascii="Times New Roman" w:hAnsi="Times New Roman" w:cs="Times New Roman"/>
        </w:rPr>
        <w:t xml:space="preserve"> of NO</w:t>
      </w:r>
      <w:r w:rsidRPr="00B93B3D">
        <w:rPr>
          <w:rFonts w:ascii="Times New Roman" w:hAnsi="Times New Roman" w:cs="Times New Roman"/>
          <w:vertAlign w:val="subscript"/>
        </w:rPr>
        <w:t>X</w:t>
      </w:r>
      <w:r w:rsidRPr="00B93B3D">
        <w:rPr>
          <w:rFonts w:ascii="Times New Roman" w:hAnsi="Times New Roman" w:cs="Times New Roman"/>
        </w:rPr>
        <w:t xml:space="preserve"> exposure.</w:t>
      </w:r>
    </w:p>
    <w:p w14:paraId="3865C4C6" w14:textId="77777777" w:rsidR="00B93B3D" w:rsidRPr="00B93B3D" w:rsidRDefault="00B93B3D" w:rsidP="00B93B3D">
      <w:pPr>
        <w:pStyle w:val="EndNoteBibliography"/>
        <w:rPr>
          <w:rFonts w:ascii="Times New Roman" w:hAnsi="Times New Roman" w:cs="Times New Roman"/>
        </w:rPr>
      </w:pPr>
      <w:r w:rsidRPr="00B93B3D">
        <w:rPr>
          <w:rFonts w:ascii="Times New Roman" w:hAnsi="Times New Roman" w:cs="Times New Roman"/>
        </w:rPr>
        <w:t xml:space="preserve">Table S1-7. Characteristics of the study population among </w:t>
      </w:r>
      <w:proofErr w:type="spellStart"/>
      <w:r w:rsidRPr="00B93B3D">
        <w:rPr>
          <w:rFonts w:ascii="Times New Roman" w:hAnsi="Times New Roman" w:cs="Times New Roman"/>
        </w:rPr>
        <w:t>tertiles</w:t>
      </w:r>
      <w:proofErr w:type="spellEnd"/>
      <w:r w:rsidRPr="00B93B3D">
        <w:rPr>
          <w:rFonts w:ascii="Times New Roman" w:hAnsi="Times New Roman" w:cs="Times New Roman"/>
        </w:rPr>
        <w:t xml:space="preserve"> of NO exposure.</w:t>
      </w:r>
    </w:p>
    <w:p w14:paraId="333AAC0F" w14:textId="77777777" w:rsidR="00B93B3D" w:rsidRPr="00B93B3D" w:rsidRDefault="00B93B3D" w:rsidP="00B93B3D">
      <w:pPr>
        <w:pStyle w:val="EndNoteBibliography"/>
        <w:rPr>
          <w:rFonts w:ascii="Times New Roman" w:hAnsi="Times New Roman" w:cs="Times New Roman"/>
        </w:rPr>
      </w:pPr>
      <w:r w:rsidRPr="00B93B3D">
        <w:rPr>
          <w:rFonts w:ascii="Times New Roman" w:hAnsi="Times New Roman" w:cs="Times New Roman"/>
        </w:rPr>
        <w:t xml:space="preserve">Table S1-8. Characteristics of the study population among </w:t>
      </w:r>
      <w:proofErr w:type="spellStart"/>
      <w:r w:rsidRPr="00B93B3D">
        <w:rPr>
          <w:rFonts w:ascii="Times New Roman" w:hAnsi="Times New Roman" w:cs="Times New Roman"/>
        </w:rPr>
        <w:t>tertiles</w:t>
      </w:r>
      <w:proofErr w:type="spellEnd"/>
      <w:r w:rsidRPr="00B93B3D">
        <w:rPr>
          <w:rFonts w:ascii="Times New Roman" w:hAnsi="Times New Roman" w:cs="Times New Roman"/>
        </w:rPr>
        <w:t xml:space="preserve"> of NO</w:t>
      </w:r>
      <w:r w:rsidRPr="00B93B3D">
        <w:rPr>
          <w:rFonts w:ascii="Times New Roman" w:hAnsi="Times New Roman" w:cs="Times New Roman"/>
          <w:vertAlign w:val="subscript"/>
        </w:rPr>
        <w:t>2</w:t>
      </w:r>
      <w:r w:rsidRPr="00B93B3D">
        <w:rPr>
          <w:rFonts w:ascii="Times New Roman" w:hAnsi="Times New Roman" w:cs="Times New Roman"/>
        </w:rPr>
        <w:t xml:space="preserve"> exposure.</w:t>
      </w:r>
    </w:p>
    <w:p w14:paraId="6CE783E7" w14:textId="77777777" w:rsidR="00B93B3D" w:rsidRPr="00B93B3D" w:rsidRDefault="00B93B3D" w:rsidP="00B93B3D">
      <w:pPr>
        <w:pStyle w:val="EndNoteBibliography"/>
        <w:rPr>
          <w:rFonts w:ascii="Times New Roman" w:hAnsi="Times New Roman" w:cs="Times New Roman"/>
        </w:rPr>
      </w:pPr>
      <w:r w:rsidRPr="00B93B3D">
        <w:rPr>
          <w:rFonts w:ascii="Times New Roman" w:hAnsi="Times New Roman" w:cs="Times New Roman"/>
        </w:rPr>
        <w:t xml:space="preserve">Table S1-9. Characteristics of the study population among </w:t>
      </w:r>
      <w:proofErr w:type="spellStart"/>
      <w:r w:rsidRPr="00B93B3D">
        <w:rPr>
          <w:rFonts w:ascii="Times New Roman" w:hAnsi="Times New Roman" w:cs="Times New Roman"/>
        </w:rPr>
        <w:t>tertiles</w:t>
      </w:r>
      <w:proofErr w:type="spellEnd"/>
      <w:r w:rsidRPr="00B93B3D">
        <w:rPr>
          <w:rFonts w:ascii="Times New Roman" w:hAnsi="Times New Roman" w:cs="Times New Roman"/>
        </w:rPr>
        <w:t xml:space="preserve"> of THC exposure.</w:t>
      </w:r>
    </w:p>
    <w:p w14:paraId="08BC2790" w14:textId="77777777" w:rsidR="00B93B3D" w:rsidRPr="00B93B3D" w:rsidRDefault="00B93B3D" w:rsidP="00B93B3D">
      <w:pPr>
        <w:pStyle w:val="EndNoteBibliography"/>
        <w:rPr>
          <w:rFonts w:ascii="Times New Roman" w:hAnsi="Times New Roman" w:cs="Times New Roman"/>
        </w:rPr>
      </w:pPr>
      <w:r w:rsidRPr="00B93B3D">
        <w:rPr>
          <w:rFonts w:ascii="Times New Roman" w:hAnsi="Times New Roman" w:cs="Times New Roman"/>
        </w:rPr>
        <w:t xml:space="preserve">Table S1-10. Characteristics of the study population among </w:t>
      </w:r>
      <w:proofErr w:type="spellStart"/>
      <w:r w:rsidRPr="00B93B3D">
        <w:rPr>
          <w:rFonts w:ascii="Times New Roman" w:hAnsi="Times New Roman" w:cs="Times New Roman"/>
        </w:rPr>
        <w:t>tertiles</w:t>
      </w:r>
      <w:proofErr w:type="spellEnd"/>
      <w:r w:rsidRPr="00B93B3D">
        <w:rPr>
          <w:rFonts w:ascii="Times New Roman" w:hAnsi="Times New Roman" w:cs="Times New Roman"/>
        </w:rPr>
        <w:t xml:space="preserve"> of NMHC exposure.</w:t>
      </w:r>
    </w:p>
    <w:p w14:paraId="35466F7E" w14:textId="77777777" w:rsidR="00B93B3D" w:rsidRDefault="00B93B3D" w:rsidP="00B93B3D">
      <w:pPr>
        <w:pStyle w:val="EndNoteBibliography"/>
        <w:rPr>
          <w:rFonts w:ascii="Times New Roman" w:hAnsi="Times New Roman" w:cs="Times New Roman"/>
        </w:rPr>
      </w:pPr>
      <w:r w:rsidRPr="00B93B3D">
        <w:rPr>
          <w:rFonts w:ascii="Times New Roman" w:hAnsi="Times New Roman" w:cs="Times New Roman"/>
        </w:rPr>
        <w:t xml:space="preserve">Table S1-11. Characteristics of the study population among </w:t>
      </w:r>
      <w:proofErr w:type="spellStart"/>
      <w:r w:rsidRPr="00B93B3D">
        <w:rPr>
          <w:rFonts w:ascii="Times New Roman" w:hAnsi="Times New Roman" w:cs="Times New Roman"/>
        </w:rPr>
        <w:t>tertiles</w:t>
      </w:r>
      <w:proofErr w:type="spellEnd"/>
      <w:r w:rsidRPr="00B93B3D">
        <w:rPr>
          <w:rFonts w:ascii="Times New Roman" w:hAnsi="Times New Roman" w:cs="Times New Roman"/>
        </w:rPr>
        <w:t xml:space="preserve"> of CH</w:t>
      </w:r>
      <w:r w:rsidRPr="00B93B3D">
        <w:rPr>
          <w:rFonts w:ascii="Times New Roman" w:hAnsi="Times New Roman" w:cs="Times New Roman"/>
          <w:vertAlign w:val="subscript"/>
        </w:rPr>
        <w:t>4</w:t>
      </w:r>
      <w:r w:rsidRPr="00B93B3D">
        <w:rPr>
          <w:rFonts w:ascii="Times New Roman" w:hAnsi="Times New Roman" w:cs="Times New Roman"/>
        </w:rPr>
        <w:t xml:space="preserve"> exposure.</w:t>
      </w:r>
    </w:p>
    <w:p w14:paraId="0555EAD6" w14:textId="5479F941" w:rsidR="003D3040" w:rsidRPr="003D3040" w:rsidRDefault="003D3040" w:rsidP="003D3040">
      <w:pPr>
        <w:outlineLvl w:val="0"/>
        <w:rPr>
          <w:rFonts w:ascii="Times New Roman" w:hAnsi="Times New Roman" w:cs="Times New Roman"/>
        </w:rPr>
      </w:pPr>
      <w:r w:rsidRPr="00B93B3D">
        <w:rPr>
          <w:rFonts w:ascii="Times New Roman" w:hAnsi="Times New Roman" w:cs="Times New Roman"/>
        </w:rPr>
        <w:t>Table S2</w:t>
      </w:r>
      <w:r w:rsidRPr="00B93B3D">
        <w:t xml:space="preserve">. </w:t>
      </w:r>
      <w:r w:rsidRPr="00B93B3D">
        <w:rPr>
          <w:rFonts w:ascii="Times New Roman" w:hAnsi="Times New Roman" w:cs="Times New Roman"/>
        </w:rPr>
        <w:t>Pearson’s correlation analysis for air pollutants over the exposure period</w:t>
      </w:r>
    </w:p>
    <w:p w14:paraId="6A3006BE" w14:textId="77777777" w:rsidR="00B93B3D" w:rsidRDefault="00B93B3D" w:rsidP="00B93B3D">
      <w:pPr>
        <w:pBdr>
          <w:top w:val="none" w:sz="0" w:space="0" w:color="000000"/>
          <w:left w:val="none" w:sz="0" w:space="0" w:color="000000"/>
          <w:bottom w:val="none" w:sz="0" w:space="0" w:color="000000"/>
          <w:right w:val="none" w:sz="0" w:space="0" w:color="000000"/>
        </w:pBdr>
        <w:rPr>
          <w:rFonts w:ascii="Times New Roman" w:hAnsi="Times New Roman" w:cs="Times New Roman"/>
        </w:rPr>
      </w:pPr>
      <w:r w:rsidRPr="00B93B3D">
        <w:rPr>
          <w:rFonts w:ascii="Times New Roman" w:hAnsi="Times New Roman" w:cs="Times New Roman"/>
        </w:rPr>
        <w:t>Table S3. Hazard ratios of long-term O3 exposure at a 1.73-ppb increment associated with the incidence of Infertility</w:t>
      </w:r>
    </w:p>
    <w:p w14:paraId="7F0676A8" w14:textId="77777777" w:rsidR="004A7F20" w:rsidRDefault="004A7F20" w:rsidP="00B93B3D">
      <w:pPr>
        <w:pBdr>
          <w:top w:val="none" w:sz="0" w:space="0" w:color="000000"/>
          <w:left w:val="none" w:sz="0" w:space="0" w:color="000000"/>
          <w:bottom w:val="none" w:sz="0" w:space="0" w:color="000000"/>
          <w:right w:val="none" w:sz="0" w:space="0" w:color="000000"/>
        </w:pBdr>
        <w:rPr>
          <w:rFonts w:ascii="Times New Roman" w:hAnsi="Times New Roman" w:cs="Times New Roman"/>
        </w:rPr>
      </w:pPr>
    </w:p>
    <w:p w14:paraId="3603126D" w14:textId="50A44BD9" w:rsidR="004A7F20" w:rsidRDefault="004A7F20" w:rsidP="00B93B3D">
      <w:pPr>
        <w:pBdr>
          <w:top w:val="none" w:sz="0" w:space="0" w:color="000000"/>
          <w:left w:val="none" w:sz="0" w:space="0" w:color="000000"/>
          <w:bottom w:val="none" w:sz="0" w:space="0" w:color="000000"/>
          <w:right w:val="none" w:sz="0" w:space="0" w:color="000000"/>
        </w:pBdr>
        <w:rPr>
          <w:rFonts w:ascii="Times New Roman" w:hAnsi="Times New Roman" w:cs="Times New Roman"/>
        </w:rPr>
      </w:pPr>
      <w:r>
        <w:rPr>
          <w:rFonts w:ascii="Times New Roman" w:hAnsi="Times New Roman" w:cs="Times New Roman"/>
        </w:rPr>
        <w:t>Table S4.</w:t>
      </w:r>
      <w:r w:rsidRPr="004A7F20">
        <w:t xml:space="preserve"> </w:t>
      </w:r>
      <w:r w:rsidRPr="004A7F20">
        <w:rPr>
          <w:rFonts w:ascii="Times New Roman" w:hAnsi="Times New Roman" w:cs="Times New Roman"/>
        </w:rPr>
        <w:t>Hazard ratios for incidence of infertility among women aged 15–45 years</w:t>
      </w:r>
      <w:r>
        <w:rPr>
          <w:rFonts w:ascii="Times New Roman" w:hAnsi="Times New Roman" w:cs="Times New Roman"/>
        </w:rPr>
        <w:t xml:space="preserve"> </w:t>
      </w:r>
      <w:r w:rsidRPr="004A7F20">
        <w:rPr>
          <w:rFonts w:ascii="Times New Roman" w:hAnsi="Times New Roman" w:cs="Times New Roman"/>
        </w:rPr>
        <w:t>of long-term exposure at an SD increment.</w:t>
      </w:r>
    </w:p>
    <w:p w14:paraId="4F7F9C49" w14:textId="1542B426" w:rsidR="00B93B3D" w:rsidRPr="00B93B3D" w:rsidRDefault="004A7F20" w:rsidP="004A7F20">
      <w:pPr>
        <w:pBdr>
          <w:top w:val="none" w:sz="0" w:space="0" w:color="000000"/>
          <w:left w:val="none" w:sz="0" w:space="0" w:color="000000"/>
          <w:bottom w:val="none" w:sz="0" w:space="0" w:color="000000"/>
          <w:right w:val="none" w:sz="0" w:space="0" w:color="000000"/>
        </w:pBdr>
        <w:rPr>
          <w:rFonts w:ascii="Times New Roman" w:hAnsi="Times New Roman" w:cs="Times New Roman"/>
        </w:rPr>
      </w:pPr>
      <w:r>
        <w:rPr>
          <w:rFonts w:ascii="Times New Roman" w:hAnsi="Times New Roman" w:cs="Times New Roman"/>
        </w:rPr>
        <w:t xml:space="preserve">Table S5. </w:t>
      </w:r>
      <w:r w:rsidRPr="004A7F20">
        <w:rPr>
          <w:rFonts w:ascii="Times New Roman" w:hAnsi="Times New Roman" w:cs="Times New Roman"/>
        </w:rPr>
        <w:t>The dose–response association between air pollutants and the risk of Infertility among women aged 15–45 years</w:t>
      </w:r>
    </w:p>
    <w:p w14:paraId="6D9B809F" w14:textId="77777777" w:rsidR="00B93B3D" w:rsidRDefault="00B93B3D" w:rsidP="00B93B3D">
      <w:pPr>
        <w:pStyle w:val="EndNoteBibliography"/>
        <w:rPr>
          <w:rFonts w:ascii="Times New Roman" w:hAnsi="Times New Roman" w:cs="Times New Roman"/>
        </w:rPr>
      </w:pPr>
    </w:p>
    <w:p w14:paraId="01A24761" w14:textId="77777777" w:rsidR="00B93B3D" w:rsidRPr="00B93B3D" w:rsidRDefault="00B93B3D" w:rsidP="00B93B3D">
      <w:pPr>
        <w:pStyle w:val="EndNoteBibliography"/>
        <w:rPr>
          <w:rFonts w:ascii="Times New Roman" w:hAnsi="Times New Roman" w:cs="Times New Roman"/>
        </w:rPr>
      </w:pPr>
    </w:p>
    <w:p w14:paraId="49991234" w14:textId="77777777" w:rsidR="00B93B3D" w:rsidRPr="00B93B3D" w:rsidRDefault="00B93B3D" w:rsidP="00B93B3D">
      <w:pPr>
        <w:pBdr>
          <w:top w:val="none" w:sz="0" w:space="0" w:color="000000"/>
          <w:left w:val="none" w:sz="0" w:space="0" w:color="000000"/>
          <w:bottom w:val="none" w:sz="0" w:space="0" w:color="000000"/>
          <w:right w:val="none" w:sz="0" w:space="0" w:color="000000"/>
        </w:pBdr>
      </w:pPr>
      <w:r w:rsidRPr="00B93B3D">
        <w:rPr>
          <w:rFonts w:ascii="Times New Roman" w:eastAsia="Times New Roman" w:hAnsi="Times New Roman" w:cs="Times New Roman"/>
          <w:b/>
          <w:color w:val="000000"/>
        </w:rPr>
        <w:t xml:space="preserve">Table </w:t>
      </w:r>
      <w:r>
        <w:rPr>
          <w:rFonts w:ascii="Times New Roman" w:eastAsia="Times New Roman" w:hAnsi="Times New Roman" w:cs="Times New Roman"/>
          <w:b/>
          <w:color w:val="000000"/>
        </w:rPr>
        <w:t>S</w:t>
      </w:r>
      <w:r w:rsidRPr="00B93B3D">
        <w:rPr>
          <w:rFonts w:ascii="Times New Roman" w:eastAsia="Times New Roman" w:hAnsi="Times New Roman" w:cs="Times New Roman"/>
          <w:b/>
          <w:color w:val="000000"/>
        </w:rPr>
        <w:t xml:space="preserve">1-1. Characteristics of the study population among </w:t>
      </w:r>
      <w:proofErr w:type="spellStart"/>
      <w:r w:rsidRPr="00B93B3D">
        <w:rPr>
          <w:rFonts w:ascii="Times New Roman" w:eastAsia="Times New Roman" w:hAnsi="Times New Roman" w:cs="Times New Roman"/>
          <w:b/>
          <w:color w:val="000000"/>
        </w:rPr>
        <w:t>tertiles</w:t>
      </w:r>
      <w:proofErr w:type="spellEnd"/>
      <w:r w:rsidRPr="00B93B3D">
        <w:rPr>
          <w:rFonts w:ascii="Times New Roman" w:eastAsia="Times New Roman" w:hAnsi="Times New Roman" w:cs="Times New Roman"/>
          <w:b/>
          <w:color w:val="000000"/>
        </w:rPr>
        <w:t xml:space="preserve"> of SO2 exposure</w:t>
      </w:r>
    </w:p>
    <w:tbl>
      <w:tblPr>
        <w:tblW w:w="0" w:type="auto"/>
        <w:jc w:val="center"/>
        <w:tblLook w:val="0420" w:firstRow="1" w:lastRow="0" w:firstColumn="0" w:lastColumn="0" w:noHBand="0" w:noVBand="1"/>
      </w:tblPr>
      <w:tblGrid>
        <w:gridCol w:w="3964"/>
        <w:gridCol w:w="1063"/>
        <w:gridCol w:w="1011"/>
        <w:gridCol w:w="1111"/>
        <w:gridCol w:w="803"/>
        <w:gridCol w:w="1100"/>
      </w:tblGrid>
      <w:tr w:rsidR="00B93B3D" w:rsidRPr="00B93B3D" w14:paraId="279D0359" w14:textId="77777777" w:rsidTr="00E71C7D">
        <w:trPr>
          <w:tblHeader/>
          <w:jc w:val="center"/>
        </w:trPr>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05C370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Characteristic</w:t>
            </w:r>
          </w:p>
        </w:tc>
        <w:tc>
          <w:tcPr>
            <w:tcW w:w="0" w:type="auto"/>
            <w:gridSpan w:val="3"/>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CB8AAB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B93B3D">
              <w:rPr>
                <w:rFonts w:ascii="Times New Roman" w:eastAsia="Times New Roman" w:hAnsi="Times New Roman" w:cs="Times New Roman"/>
                <w:b/>
                <w:color w:val="000000"/>
                <w:sz w:val="20"/>
                <w:szCs w:val="20"/>
              </w:rPr>
              <w:t>Tertiles</w:t>
            </w:r>
            <w:proofErr w:type="spellEnd"/>
            <w:r w:rsidRPr="00B93B3D">
              <w:rPr>
                <w:rFonts w:ascii="Times New Roman" w:eastAsia="Times New Roman" w:hAnsi="Times New Roman" w:cs="Times New Roman"/>
                <w:b/>
                <w:color w:val="000000"/>
                <w:sz w:val="20"/>
                <w:szCs w:val="20"/>
              </w:rPr>
              <w:t xml:space="preserve"> of average daily SO2, n (%)</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37A02C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P value</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AC94D0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Total</w:t>
            </w:r>
            <w:r w:rsidRPr="00B93B3D">
              <w:rPr>
                <w:rFonts w:ascii="Times New Roman" w:eastAsia="Times New Roman" w:hAnsi="Times New Roman" w:cs="Times New Roman"/>
                <w:b/>
                <w:color w:val="000000"/>
                <w:sz w:val="20"/>
                <w:szCs w:val="20"/>
              </w:rPr>
              <w:br/>
              <w:t>(N = 232125)</w:t>
            </w:r>
          </w:p>
        </w:tc>
      </w:tr>
      <w:tr w:rsidR="00B93B3D" w:rsidRPr="00B93B3D" w14:paraId="2321F989" w14:textId="77777777" w:rsidTr="00E71C7D">
        <w:trPr>
          <w:tblHeader/>
          <w:jc w:val="center"/>
        </w:trPr>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96463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90FD65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T1 (lowest)</w:t>
            </w:r>
            <w:r w:rsidRPr="00B93B3D">
              <w:rPr>
                <w:rFonts w:ascii="Times New Roman" w:eastAsia="Times New Roman" w:hAnsi="Times New Roman" w:cs="Times New Roman"/>
                <w:b/>
                <w:color w:val="000000"/>
                <w:sz w:val="20"/>
                <w:szCs w:val="20"/>
              </w:rPr>
              <w:br/>
              <w:t>(n = 77141)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9E89D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T2</w:t>
            </w:r>
            <w:r w:rsidRPr="00B93B3D">
              <w:rPr>
                <w:rFonts w:ascii="Times New Roman" w:eastAsia="Times New Roman" w:hAnsi="Times New Roman" w:cs="Times New Roman"/>
                <w:b/>
                <w:color w:val="000000"/>
                <w:sz w:val="20"/>
                <w:szCs w:val="20"/>
              </w:rPr>
              <w:br/>
              <w:t>(n = 75237)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01AECD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T3 (highest)</w:t>
            </w:r>
            <w:r w:rsidRPr="00B93B3D">
              <w:rPr>
                <w:rFonts w:ascii="Times New Roman" w:eastAsia="Times New Roman" w:hAnsi="Times New Roman" w:cs="Times New Roman"/>
                <w:b/>
                <w:color w:val="000000"/>
                <w:sz w:val="20"/>
                <w:szCs w:val="20"/>
              </w:rPr>
              <w:br/>
              <w:t>(n = 79747)</w:t>
            </w: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3FC2DD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C76C2F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B93B3D" w:rsidRPr="00B93B3D" w14:paraId="05EEAFE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6ED00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Infertility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2EFBB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974 (1.26)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7BD2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1799 (2.39)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59BA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2208 (2.77)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603F9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7433A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4981 (2.15)</w:t>
            </w:r>
          </w:p>
        </w:tc>
      </w:tr>
      <w:tr w:rsidR="00B93B3D" w:rsidRPr="00B93B3D" w14:paraId="1037E0B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DE7B0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b/>
                <w:color w:val="000000"/>
                <w:sz w:val="20"/>
                <w:szCs w:val="20"/>
              </w:rPr>
              <w:t>Age, years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233E3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15DEE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151C7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F28F8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77DBC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r>
      <w:tr w:rsidR="00B93B3D" w:rsidRPr="00B93B3D" w14:paraId="3A0A554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B4FB3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1636F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40365 (52.33)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4653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38943 (51.76)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F980E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42424 (53.20)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D442B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1043E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121732 (52.44)</w:t>
            </w:r>
          </w:p>
        </w:tc>
      </w:tr>
      <w:tr w:rsidR="00B93B3D" w:rsidRPr="00B93B3D" w14:paraId="5B9EFE9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75722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A956A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36776 (47.67)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6F052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36294 (48.24)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24E4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37323 (46.80)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6BA66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DBB44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110393 (47.56)</w:t>
            </w:r>
          </w:p>
        </w:tc>
      </w:tr>
      <w:tr w:rsidR="00B93B3D" w:rsidRPr="00B93B3D" w14:paraId="12C6E71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9A1D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65FE5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35.42 ± 12.21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DBED7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34.88 ± 12.84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3179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34.94 ± 12.31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19535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9FAD4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35.08 ± 12.45</w:t>
            </w:r>
          </w:p>
        </w:tc>
      </w:tr>
      <w:tr w:rsidR="00B93B3D" w:rsidRPr="00B93B3D" w14:paraId="14DC5C1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9B371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Urbanization level</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49D44E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67FED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A88A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D6F94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26782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0AE6F85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C4C13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 (highest)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35D21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45942 (59.56)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C9BE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49038 (65.18)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9E485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43901 (55.05)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49CD2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51318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138881 (59.83)</w:t>
            </w:r>
          </w:p>
        </w:tc>
      </w:tr>
      <w:tr w:rsidR="00B93B3D" w:rsidRPr="00B93B3D" w14:paraId="620A893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9D10C3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CDD3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25735 (33.36)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2566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18781 (24.96)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D9DD6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26640 (33.41)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0F3B9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6CF54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71156 (30.65)</w:t>
            </w:r>
          </w:p>
        </w:tc>
      </w:tr>
      <w:tr w:rsidR="00B93B3D" w:rsidRPr="00B93B3D" w14:paraId="3FCF1D0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3E2C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35E6A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3405 (4.41)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BDE715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5073 (6.74)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AF7E0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5802 (7.28)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83E2A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9B45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14280 (6.15)</w:t>
            </w:r>
          </w:p>
        </w:tc>
      </w:tr>
      <w:tr w:rsidR="00B93B3D" w:rsidRPr="00B93B3D" w14:paraId="54673D3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9A812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lastRenderedPageBreak/>
              <w:t>4 (lowest)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5A3BB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119 (0.15)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9B1C74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492 (0.65)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37BD6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1215 (1.52)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6ABA0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6F06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1826 (0.79)</w:t>
            </w:r>
          </w:p>
        </w:tc>
      </w:tr>
      <w:tr w:rsidR="00B93B3D" w:rsidRPr="00B93B3D" w14:paraId="5EA8576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A3C3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8E82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1940 (2.51)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2A78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1853 (2.46)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646C7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2189 (2.74)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A24B6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347CE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5982 (2.58)</w:t>
            </w:r>
          </w:p>
        </w:tc>
      </w:tr>
      <w:tr w:rsidR="00B93B3D" w:rsidRPr="00B93B3D" w14:paraId="03CCCF3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2DC7B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Insurance amount, 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535AE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D3E66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3BC38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C818E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6F7AF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15B4774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362C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financially dependent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43C1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583 (0.76)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5454B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272 (0.36)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41FE5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488 (0.61)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C81D7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2006E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1343 (0.58)</w:t>
            </w:r>
          </w:p>
        </w:tc>
      </w:tr>
      <w:tr w:rsidR="00B93B3D" w:rsidRPr="00B93B3D" w14:paraId="781809F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507F3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1-19999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2E139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23577 (30.56)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B245D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26236 (34.87)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2D6B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30055 (37.69)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82AC2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14128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79868 (34.41)</w:t>
            </w:r>
          </w:p>
        </w:tc>
      </w:tr>
      <w:tr w:rsidR="00B93B3D" w:rsidRPr="00B93B3D" w14:paraId="67CE79F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42BCF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20000-39999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583C2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34093 (44.20)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0877A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34021 (45.22)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E28F6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34761 (43.59)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A3CD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18A06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102875 (44.32)</w:t>
            </w:r>
          </w:p>
        </w:tc>
      </w:tr>
      <w:tr w:rsidR="00B93B3D" w:rsidRPr="00B93B3D" w14:paraId="2601CFA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29DD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≥40000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2F295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16547 (21.45)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50B7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12664 (16.83)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8D66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11816 (14.82)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B0273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2DE522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41027 (17.67)</w:t>
            </w:r>
          </w:p>
        </w:tc>
      </w:tr>
      <w:tr w:rsidR="00B93B3D" w:rsidRPr="00B93B3D" w14:paraId="013598B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88D3D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2341EE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2341 (3.03)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931D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2044 (2.72)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E2621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2627 (3.29)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D94C4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50A77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7012 (3.02)</w:t>
            </w:r>
          </w:p>
        </w:tc>
      </w:tr>
      <w:tr w:rsidR="00B93B3D" w:rsidRPr="00B93B3D" w14:paraId="3833D74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304A1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b/>
                <w:color w:val="000000"/>
                <w:sz w:val="20"/>
                <w:szCs w:val="20"/>
              </w:rPr>
              <w:t>CCI score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7975B9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szCs w:val="20"/>
              </w:rP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A202F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588D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E48BE6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BCFC9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r>
      <w:tr w:rsidR="00B93B3D" w:rsidRPr="00B93B3D" w14:paraId="5AAEF1B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7D7444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63C83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1.10 ± 1.66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05A1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1.12 ± 1.70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E14874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1.07 ± 1.68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977B5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62FDC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1.10 ± 1.68</w:t>
            </w:r>
          </w:p>
        </w:tc>
      </w:tr>
      <w:tr w:rsidR="00B93B3D" w:rsidRPr="00B93B3D" w14:paraId="100B8C4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7CEB4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Comorbidity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59DF4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DD859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F8E1B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9F8DD3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4B3A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2EA1CE1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1269E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ovary, fallopian tube, pelvic cellular tissue, and peritoneum</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76578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10808 (14.01)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09AD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11130 (14.79)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5B0C9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13988 (17.54)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FFE50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0269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35926 (15.48)</w:t>
            </w:r>
          </w:p>
        </w:tc>
      </w:tr>
      <w:tr w:rsidR="00B93B3D" w:rsidRPr="00B93B3D" w14:paraId="2F633F9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6C226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uterus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71497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3826 (4.96)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1B8DC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4293 (5.71)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1BE73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4122 (5.17)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80DD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C31E0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12241 (5.27)</w:t>
            </w:r>
          </w:p>
        </w:tc>
      </w:tr>
      <w:tr w:rsidR="00B93B3D" w:rsidRPr="00B93B3D" w14:paraId="7C23F51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8B704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cervix, vagina, and vulva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5F274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35231 (45.67)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721C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35205 (46.79)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BCD25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37367 (46.86)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DF0E8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3D3B9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107803 (46.44)</w:t>
            </w:r>
          </w:p>
        </w:tc>
      </w:tr>
      <w:tr w:rsidR="00B93B3D" w:rsidRPr="00B93B3D" w14:paraId="1B1B792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7E0FA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Endometriosis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2C532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2952 (3.83)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7F3AA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2775 (3.69)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F96AE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3101 (3.89)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8660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0.110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4340D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8828 (3.80)</w:t>
            </w:r>
          </w:p>
        </w:tc>
      </w:tr>
      <w:tr w:rsidR="00B93B3D" w:rsidRPr="00B93B3D" w14:paraId="18CA2B3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02DEF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Hypertension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2FE2B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12944 (16.78)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18BF5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12605 (16.75)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7291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13216 (16.57)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3E19F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0.486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77A38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38765 (16.70)</w:t>
            </w:r>
          </w:p>
        </w:tc>
      </w:tr>
      <w:tr w:rsidR="00B93B3D" w:rsidRPr="00B93B3D" w14:paraId="3166C0B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E9CD4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Diabetes mellitus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74076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9055 (11.74)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4C337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9075 (12.06)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5F0F2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9195 (11.53)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D6455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0.005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2E9DC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27325 (11.77)</w:t>
            </w:r>
          </w:p>
        </w:tc>
      </w:tr>
      <w:tr w:rsidR="00B93B3D" w:rsidRPr="00B93B3D" w14:paraId="799A1C1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FC10E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Hypertriglyceridemia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20973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565FD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 (0.10)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A797C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101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7714A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0.186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60E0B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 (0.12)</w:t>
            </w:r>
          </w:p>
        </w:tc>
      </w:tr>
      <w:tr w:rsidR="00B93B3D" w:rsidRPr="00B93B3D" w14:paraId="7435CAD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351E2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Hypercholesterolemia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D2E98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10023 (12.99)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E55C9B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10266 (13.64)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27697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9681 (12.14)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06A05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C4167B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29970 (12.91)</w:t>
            </w:r>
          </w:p>
        </w:tc>
      </w:tr>
      <w:tr w:rsidR="00B93B3D" w:rsidRPr="00B93B3D" w14:paraId="4D6E122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EB2E2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Coronary artery disease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AB578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7647 (9.91)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4AAB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7234 (9.61)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B02FD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6908 (8.66)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288D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CDD4E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21789 (9.39)</w:t>
            </w:r>
          </w:p>
        </w:tc>
      </w:tr>
      <w:tr w:rsidR="00B93B3D" w:rsidRPr="00B93B3D" w14:paraId="6800E2F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BAAF9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Disorders of eating</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EF1CC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85 (0.11)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2EFD5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108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B9DBA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109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2C88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0.160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8A343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302 (0.13)</w:t>
            </w:r>
          </w:p>
        </w:tc>
      </w:tr>
    </w:tbl>
    <w:p w14:paraId="0510DDAE" w14:textId="77777777" w:rsidR="00B93B3D" w:rsidRPr="00B93B3D" w:rsidRDefault="00B93B3D" w:rsidP="00B93B3D">
      <w:pPr>
        <w:sectPr w:rsidR="00B93B3D" w:rsidRPr="00B93B3D" w:rsidSect="00B93B3D">
          <w:type w:val="continuous"/>
          <w:pgSz w:w="11906" w:h="16838"/>
          <w:pgMar w:top="1417" w:right="1417" w:bottom="1417" w:left="1417" w:header="708" w:footer="708" w:gutter="0"/>
          <w:cols w:space="720"/>
        </w:sectPr>
      </w:pPr>
      <w:r w:rsidRPr="00B93B3D">
        <w:rPr>
          <w:rFonts w:ascii="Times New Roman" w:eastAsia="Times New Roman" w:hAnsi="Times New Roman" w:cs="Times New Roman"/>
          <w:color w:val="000000"/>
          <w:sz w:val="20"/>
          <w:szCs w:val="20"/>
        </w:rPr>
        <w:t xml:space="preserve">SD, standard deviation; CCI score, </w:t>
      </w:r>
      <w:proofErr w:type="spellStart"/>
      <w:r w:rsidRPr="00B93B3D">
        <w:rPr>
          <w:rFonts w:ascii="Times New Roman" w:eastAsia="Times New Roman" w:hAnsi="Times New Roman" w:cs="Times New Roman"/>
          <w:color w:val="000000"/>
          <w:sz w:val="20"/>
          <w:szCs w:val="20"/>
        </w:rPr>
        <w:t>Charlson</w:t>
      </w:r>
      <w:proofErr w:type="spellEnd"/>
      <w:r w:rsidRPr="00B93B3D">
        <w:rPr>
          <w:rFonts w:ascii="Times New Roman" w:eastAsia="Times New Roman" w:hAnsi="Times New Roman" w:cs="Times New Roman"/>
          <w:color w:val="000000"/>
          <w:sz w:val="20"/>
          <w:szCs w:val="20"/>
        </w:rPr>
        <w:t xml:space="preserve"> Comorbidity Index score.</w:t>
      </w:r>
      <w:r w:rsidRPr="00B93B3D">
        <w:rPr>
          <w:rFonts w:ascii="Times New Roman" w:eastAsia="Times New Roman" w:hAnsi="Times New Roman" w:cs="Times New Roman"/>
          <w:color w:val="000000"/>
          <w:sz w:val="20"/>
          <w:szCs w:val="20"/>
        </w:rPr>
        <w:br/>
        <w:t xml:space="preserve">The </w:t>
      </w:r>
      <w:proofErr w:type="spellStart"/>
      <w:r w:rsidRPr="00B93B3D">
        <w:rPr>
          <w:rFonts w:ascii="Times New Roman" w:eastAsia="Times New Roman" w:hAnsi="Times New Roman" w:cs="Times New Roman"/>
          <w:color w:val="000000"/>
          <w:sz w:val="20"/>
          <w:szCs w:val="20"/>
        </w:rPr>
        <w:t>tertile</w:t>
      </w:r>
      <w:proofErr w:type="spellEnd"/>
      <w:r w:rsidRPr="00B93B3D">
        <w:rPr>
          <w:rFonts w:ascii="Times New Roman" w:eastAsia="Times New Roman" w:hAnsi="Times New Roman" w:cs="Times New Roman"/>
          <w:color w:val="000000"/>
          <w:sz w:val="20"/>
          <w:szCs w:val="20"/>
        </w:rPr>
        <w:t xml:space="preserve"> values, in ppb, were as follows: T1: &lt; 3.59; T2: ≥ 3.59 and &lt; 4.04; T3: ≥ 4.04.</w:t>
      </w:r>
      <w:r w:rsidRPr="00B93B3D">
        <w:rPr>
          <w:rFonts w:ascii="Times New Roman" w:eastAsia="Times New Roman" w:hAnsi="Times New Roman" w:cs="Times New Roman"/>
          <w:color w:val="000000"/>
          <w:sz w:val="20"/>
          <w:szCs w:val="20"/>
        </w:rPr>
        <w:br/>
        <w:t xml:space="preserve">The chi-squared test or one-way analysis of variance among </w:t>
      </w:r>
      <w:proofErr w:type="spellStart"/>
      <w:r w:rsidRPr="00B93B3D">
        <w:rPr>
          <w:rFonts w:ascii="Times New Roman" w:eastAsia="Times New Roman" w:hAnsi="Times New Roman" w:cs="Times New Roman"/>
          <w:color w:val="000000"/>
          <w:sz w:val="20"/>
          <w:szCs w:val="20"/>
        </w:rPr>
        <w:t>tertiles</w:t>
      </w:r>
      <w:proofErr w:type="spellEnd"/>
      <w:r w:rsidRPr="00B93B3D">
        <w:rPr>
          <w:rFonts w:ascii="Times New Roman" w:eastAsia="Times New Roman" w:hAnsi="Times New Roman" w:cs="Times New Roman"/>
          <w:color w:val="000000"/>
          <w:sz w:val="20"/>
          <w:szCs w:val="20"/>
        </w:rPr>
        <w:t xml:space="preserve"> of sulfur dioxide.</w:t>
      </w:r>
      <w:r w:rsidRPr="00B93B3D">
        <w:rPr>
          <w:rFonts w:ascii="Times New Roman" w:eastAsia="Times New Roman" w:hAnsi="Times New Roman" w:cs="Times New Roman"/>
          <w:color w:val="000000"/>
          <w:sz w:val="20"/>
          <w:szCs w:val="20"/>
        </w:rPr>
        <w:br/>
        <w:t>Urbanization level was defined at the beginning of the follow-up period.</w:t>
      </w:r>
      <w:r w:rsidRPr="00B93B3D">
        <w:rPr>
          <w:rFonts w:ascii="Times New Roman" w:eastAsia="Times New Roman" w:hAnsi="Times New Roman" w:cs="Times New Roman"/>
          <w:color w:val="000000"/>
          <w:sz w:val="20"/>
          <w:szCs w:val="20"/>
        </w:rPr>
        <w:br/>
        <w:t>Insurance amount was measured as the average value during the period of air pollutant exposure assessment.</w:t>
      </w:r>
      <w:r w:rsidRPr="00B93B3D">
        <w:rPr>
          <w:rFonts w:ascii="Times New Roman" w:eastAsia="Times New Roman" w:hAnsi="Times New Roman" w:cs="Times New Roman"/>
          <w:color w:val="000000"/>
          <w:sz w:val="20"/>
          <w:szCs w:val="20"/>
        </w:rPr>
        <w:br/>
        <w:t>Comorbidities were defined before the survival date.</w:t>
      </w:r>
    </w:p>
    <w:p w14:paraId="7315008C" w14:textId="77777777" w:rsidR="00B93B3D" w:rsidRPr="00B93B3D" w:rsidRDefault="00B93B3D" w:rsidP="00B93B3D">
      <w:pPr>
        <w:pBdr>
          <w:top w:val="none" w:sz="0" w:space="0" w:color="000000"/>
          <w:left w:val="none" w:sz="0" w:space="0" w:color="000000"/>
          <w:bottom w:val="none" w:sz="0" w:space="0" w:color="000000"/>
          <w:right w:val="none" w:sz="0" w:space="0" w:color="000000"/>
        </w:pBdr>
      </w:pPr>
      <w:r w:rsidRPr="00B93B3D">
        <w:rPr>
          <w:rFonts w:ascii="Times New Roman" w:eastAsia="Times New Roman" w:hAnsi="Times New Roman" w:cs="Times New Roman"/>
          <w:b/>
          <w:color w:val="000000"/>
        </w:rPr>
        <w:t xml:space="preserve">Table </w:t>
      </w:r>
      <w:r>
        <w:rPr>
          <w:rFonts w:ascii="Times New Roman" w:eastAsia="Times New Roman" w:hAnsi="Times New Roman" w:cs="Times New Roman"/>
          <w:b/>
          <w:color w:val="000000"/>
        </w:rPr>
        <w:t>S1-2</w:t>
      </w:r>
      <w:r w:rsidRPr="00B93B3D">
        <w:rPr>
          <w:rFonts w:ascii="Times New Roman" w:eastAsia="Times New Roman" w:hAnsi="Times New Roman" w:cs="Times New Roman"/>
          <w:b/>
          <w:color w:val="000000"/>
        </w:rPr>
        <w:t xml:space="preserve">. Characteristics of the study population among </w:t>
      </w:r>
      <w:proofErr w:type="spellStart"/>
      <w:r w:rsidRPr="00B93B3D">
        <w:rPr>
          <w:rFonts w:ascii="Times New Roman" w:eastAsia="Times New Roman" w:hAnsi="Times New Roman" w:cs="Times New Roman"/>
          <w:b/>
          <w:color w:val="000000"/>
        </w:rPr>
        <w:t>tertiles</w:t>
      </w:r>
      <w:proofErr w:type="spellEnd"/>
      <w:r w:rsidRPr="00B93B3D">
        <w:rPr>
          <w:rFonts w:ascii="Times New Roman" w:eastAsia="Times New Roman" w:hAnsi="Times New Roman" w:cs="Times New Roman"/>
          <w:b/>
          <w:color w:val="000000"/>
        </w:rPr>
        <w:t xml:space="preserve"> of CO exposure</w:t>
      </w:r>
    </w:p>
    <w:tbl>
      <w:tblPr>
        <w:tblW w:w="0" w:type="auto"/>
        <w:jc w:val="center"/>
        <w:tblLook w:val="0420" w:firstRow="1" w:lastRow="0" w:firstColumn="0" w:lastColumn="0" w:noHBand="0" w:noVBand="1"/>
      </w:tblPr>
      <w:tblGrid>
        <w:gridCol w:w="3964"/>
        <w:gridCol w:w="1063"/>
        <w:gridCol w:w="1011"/>
        <w:gridCol w:w="1111"/>
        <w:gridCol w:w="803"/>
        <w:gridCol w:w="1100"/>
      </w:tblGrid>
      <w:tr w:rsidR="00B93B3D" w:rsidRPr="00B93B3D" w14:paraId="184FEFD8" w14:textId="77777777" w:rsidTr="00E71C7D">
        <w:trPr>
          <w:tblHeader/>
          <w:jc w:val="center"/>
        </w:trPr>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7C2FEB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Characteristic</w:t>
            </w:r>
          </w:p>
        </w:tc>
        <w:tc>
          <w:tcPr>
            <w:tcW w:w="0" w:type="auto"/>
            <w:gridSpan w:val="3"/>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EB3402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B93B3D">
              <w:rPr>
                <w:rFonts w:ascii="Times New Roman" w:eastAsia="Times New Roman" w:hAnsi="Times New Roman" w:cs="Times New Roman"/>
                <w:b/>
                <w:color w:val="000000"/>
                <w:sz w:val="20"/>
                <w:szCs w:val="20"/>
              </w:rPr>
              <w:t>Tertiles</w:t>
            </w:r>
            <w:proofErr w:type="spellEnd"/>
            <w:r w:rsidRPr="00B93B3D">
              <w:rPr>
                <w:rFonts w:ascii="Times New Roman" w:eastAsia="Times New Roman" w:hAnsi="Times New Roman" w:cs="Times New Roman"/>
                <w:b/>
                <w:color w:val="000000"/>
                <w:sz w:val="20"/>
                <w:szCs w:val="20"/>
              </w:rPr>
              <w:t xml:space="preserve"> of average daily CO, n (%)</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DB0C11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P value</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0EBFCD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Total</w:t>
            </w:r>
            <w:r w:rsidRPr="00B93B3D">
              <w:rPr>
                <w:rFonts w:ascii="Times New Roman" w:eastAsia="Times New Roman" w:hAnsi="Times New Roman" w:cs="Times New Roman"/>
                <w:b/>
                <w:color w:val="000000"/>
                <w:sz w:val="20"/>
                <w:szCs w:val="20"/>
              </w:rPr>
              <w:br/>
              <w:t>(N = 232125)</w:t>
            </w:r>
          </w:p>
        </w:tc>
      </w:tr>
      <w:tr w:rsidR="00B93B3D" w:rsidRPr="00B93B3D" w14:paraId="1F231D36" w14:textId="77777777" w:rsidTr="00E71C7D">
        <w:trPr>
          <w:tblHeader/>
          <w:jc w:val="center"/>
        </w:trPr>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B0F13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82354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T1 (lowest)</w:t>
            </w:r>
            <w:r w:rsidRPr="00B93B3D">
              <w:rPr>
                <w:rFonts w:ascii="Times New Roman" w:eastAsia="Times New Roman" w:hAnsi="Times New Roman" w:cs="Times New Roman"/>
                <w:b/>
                <w:color w:val="000000"/>
                <w:sz w:val="20"/>
                <w:szCs w:val="20"/>
              </w:rPr>
              <w:br/>
              <w:t>(n = 77375)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E68CEF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T2</w:t>
            </w:r>
            <w:r w:rsidRPr="00B93B3D">
              <w:rPr>
                <w:rFonts w:ascii="Times New Roman" w:eastAsia="Times New Roman" w:hAnsi="Times New Roman" w:cs="Times New Roman"/>
                <w:b/>
                <w:color w:val="000000"/>
                <w:sz w:val="20"/>
                <w:szCs w:val="20"/>
              </w:rPr>
              <w:br/>
              <w:t>(n = 77375)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5D825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T3 (highest)</w:t>
            </w:r>
            <w:r w:rsidRPr="00B93B3D">
              <w:rPr>
                <w:rFonts w:ascii="Times New Roman" w:eastAsia="Times New Roman" w:hAnsi="Times New Roman" w:cs="Times New Roman"/>
                <w:b/>
                <w:color w:val="000000"/>
                <w:sz w:val="20"/>
                <w:szCs w:val="20"/>
              </w:rPr>
              <w:br/>
              <w:t>(n = 77375)</w:t>
            </w: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0268EC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2407D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B93B3D" w:rsidRPr="00B93B3D" w14:paraId="7490AD1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246AA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Infertility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1C27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443 (0.57)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22CCD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1351 (1.75)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17ED1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3187 (4.12)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EFD85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4C1A1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4981 (2.15)</w:t>
            </w:r>
          </w:p>
        </w:tc>
      </w:tr>
      <w:tr w:rsidR="00B93B3D" w:rsidRPr="00B93B3D" w14:paraId="0F6C2F1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4CCD3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Age, years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6A18B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43EF7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45814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7DD96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0A6FB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159BA41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56A7D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71EF4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35622 (46.04)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F60A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42545 (54.99)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04876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43565 (56.30)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CB84A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AD26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121732 (52.44)</w:t>
            </w:r>
          </w:p>
        </w:tc>
      </w:tr>
      <w:tr w:rsidR="00B93B3D" w:rsidRPr="00B93B3D" w14:paraId="1869A40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F1D3E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E5A1EF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41753 (53.96)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6243A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34830 (45.01)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CAC6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33810 (43.70)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42CD12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6053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110393 (47.56)</w:t>
            </w:r>
          </w:p>
        </w:tc>
      </w:tr>
      <w:tr w:rsidR="00B93B3D" w:rsidRPr="00B93B3D" w14:paraId="2FBA8EF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C619E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DB79D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36.74 ± 12.53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DE3AA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34.30 ± 12.59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7CAA6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34.19 ± 12.07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A2F36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5FE40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35.08 ± 12.45</w:t>
            </w:r>
          </w:p>
        </w:tc>
      </w:tr>
      <w:tr w:rsidR="00B93B3D" w:rsidRPr="00B93B3D" w14:paraId="6D2B7CB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0B981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Urbanization level</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D55A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A0685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733203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671B9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9A729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07F217C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5CABE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 (highest)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3CCAD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44483 (57.49)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3F4E5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44068 (56.95)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AE039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50330 (65.05)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CCFF3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68AE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138881 (59.83)</w:t>
            </w:r>
          </w:p>
        </w:tc>
      </w:tr>
      <w:tr w:rsidR="00B93B3D" w:rsidRPr="00B93B3D" w14:paraId="421E791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872C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C3D47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24683 (31.90)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BBA81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27441 (35.46)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2C246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19032 (24.60)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7CE66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A08BC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71156 (30.65)</w:t>
            </w:r>
          </w:p>
        </w:tc>
      </w:tr>
      <w:tr w:rsidR="00B93B3D" w:rsidRPr="00B93B3D" w14:paraId="3966043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18BC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FF983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5456 (7.05)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7FAB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3683 (4.76)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DE9EE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5141 (6.64)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C83B92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62B27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14280 (6.15)</w:t>
            </w:r>
          </w:p>
        </w:tc>
      </w:tr>
      <w:tr w:rsidR="00B93B3D" w:rsidRPr="00B93B3D" w14:paraId="7097D65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9BC31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 (lowest)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D0844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217 (0.28)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6F981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694 (0.90)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129C32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915 (1.18)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3190F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93BBC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1826 (0.79)</w:t>
            </w:r>
          </w:p>
        </w:tc>
      </w:tr>
      <w:tr w:rsidR="00B93B3D" w:rsidRPr="00B93B3D" w14:paraId="049F068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0612D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0E3A3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2536 (3.28)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DB537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1489 (1.92)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1D40F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1957 (2.53)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E52039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5FC89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5982 (2.58)</w:t>
            </w:r>
          </w:p>
        </w:tc>
      </w:tr>
      <w:tr w:rsidR="00B93B3D" w:rsidRPr="00B93B3D" w14:paraId="72ACF8F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CA08F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Insurance amount, 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C6ADB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9042CD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38ED4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F386F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8DD18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0033A6B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D9224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financially dependent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040CB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526 (0.68)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6911D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358 (0.46)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DD35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459 (0.59)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48069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730A4E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1343 (0.58)</w:t>
            </w:r>
          </w:p>
        </w:tc>
      </w:tr>
      <w:tr w:rsidR="00B93B3D" w:rsidRPr="00B93B3D" w14:paraId="65036E2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8F57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1-19999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24681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25360 (32.78)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B9F81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29569 (38.22)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6FA45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24939 (32.23)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0035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03348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79868 (34.41)</w:t>
            </w:r>
          </w:p>
        </w:tc>
      </w:tr>
      <w:tr w:rsidR="00B93B3D" w:rsidRPr="00B93B3D" w14:paraId="0FD0769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A55D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20000-39999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5FC273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37492 (48.45)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578F55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33283 (43.02)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6909B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32100 (41.49)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A55AD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99A80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102875 (44.32)</w:t>
            </w:r>
          </w:p>
        </w:tc>
      </w:tr>
      <w:tr w:rsidR="00B93B3D" w:rsidRPr="00B93B3D" w14:paraId="40E0FFA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62CC2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≥40000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3F0F0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11688 (15.11)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31042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11780 (15.22)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78CF8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17559 (22.69)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BEC1A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17889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41027 (17.67)</w:t>
            </w:r>
          </w:p>
        </w:tc>
      </w:tr>
      <w:tr w:rsidR="00B93B3D" w:rsidRPr="00B93B3D" w14:paraId="3020A59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BC4C8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D002D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2309 (2.98)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3092C3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2385 (3.08)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F1685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2318 (3.00)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3B78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9D570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7012 (3.02)</w:t>
            </w:r>
          </w:p>
        </w:tc>
      </w:tr>
      <w:tr w:rsidR="00B93B3D" w:rsidRPr="00B93B3D" w14:paraId="36134D2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7CBFF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b/>
                <w:color w:val="000000"/>
                <w:sz w:val="20"/>
                <w:szCs w:val="20"/>
              </w:rPr>
              <w:t>CCI score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DD05C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3278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41151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D2733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9ABB6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23CF972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82E37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15D75C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 ± 1.75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7CC89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1.05 ± 1.65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28D6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 ± 1.64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C061B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70C20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1.68</w:t>
            </w:r>
          </w:p>
        </w:tc>
      </w:tr>
      <w:tr w:rsidR="00B93B3D" w:rsidRPr="00B93B3D" w14:paraId="6762BC2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E57CB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Comorbidity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EE6D5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E696C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9330BC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58006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1435D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7FDB530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D8AA0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ovary, fallopian tube, pelvic cellular tissue, and peritoneum</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FF155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13350 (17.25)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E3C70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11930 (15.42)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568E5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10646 (13.76)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9F67C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5C7AA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35926 (15.48)</w:t>
            </w:r>
          </w:p>
        </w:tc>
      </w:tr>
      <w:tr w:rsidR="00B93B3D" w:rsidRPr="00B93B3D" w14:paraId="2CA0F9E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0E24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uterus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A917F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3834 (4.96)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0924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3688 (4.77)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D80CB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4719 (6.10)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6CF8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E7D01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12241 (5.27)</w:t>
            </w:r>
          </w:p>
        </w:tc>
      </w:tr>
      <w:tr w:rsidR="00B93B3D" w:rsidRPr="00B93B3D" w14:paraId="106D18F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A0AFA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cervix, vagina, and vulva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7F2FC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36392 (47.03)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5888D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35608 (46.02)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854AC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35803 (46.27)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92D5D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2264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107803 (46.44)</w:t>
            </w:r>
          </w:p>
        </w:tc>
      </w:tr>
      <w:tr w:rsidR="00B93B3D" w:rsidRPr="00B93B3D" w14:paraId="17B34E3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62645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Endometriosis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AF229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2762 (3.57)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CE9FF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2926 (3.78)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DADD6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3140 (4.06)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6BC39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3BE4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8828 (3.80)</w:t>
            </w:r>
          </w:p>
        </w:tc>
      </w:tr>
      <w:tr w:rsidR="00B93B3D" w:rsidRPr="00B93B3D" w14:paraId="125207B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CD97A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Hypertension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E4000E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15178 (19.62)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6F042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12237 (15.82)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FEC6B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11350 (14.67)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1990E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D8B9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38765 (16.70)</w:t>
            </w:r>
          </w:p>
        </w:tc>
      </w:tr>
      <w:tr w:rsidR="00B93B3D" w:rsidRPr="00B93B3D" w14:paraId="08AD369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FF06F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Diabetes mellitus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BB2B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10733 (13.87)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8E9A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8619 (11.14)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BB73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7973 (10.30)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3C609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53B75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27325 (11.77)</w:t>
            </w:r>
          </w:p>
        </w:tc>
      </w:tr>
      <w:tr w:rsidR="00B93B3D" w:rsidRPr="00B93B3D" w14:paraId="155B970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13D1E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Hypertriglyceridemia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67D08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117 (0.15)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B8780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97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E1975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72 (0.09)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777C3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0.005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E4DF6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 (0.12)</w:t>
            </w:r>
          </w:p>
        </w:tc>
      </w:tr>
      <w:tr w:rsidR="00B93B3D" w:rsidRPr="00B93B3D" w14:paraId="1FB5A56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BE10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Hypercholesterolemia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8EF5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11086 (14.33)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6FF35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9078 (11.73)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D698B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9806 (12.67)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AD449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C2E85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29970 (12.91)</w:t>
            </w:r>
          </w:p>
        </w:tc>
      </w:tr>
      <w:tr w:rsidR="00B93B3D" w:rsidRPr="00B93B3D" w14:paraId="2042DF6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96D0E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Coronary artery disease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D93D7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8881 (11.48)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318726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6613 (8.55)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EA71C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6295 (8.14)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1C93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5DE5B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21789 (9.39)</w:t>
            </w:r>
          </w:p>
        </w:tc>
      </w:tr>
      <w:tr w:rsidR="00B93B3D" w:rsidRPr="00B93B3D" w14:paraId="1146633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8102D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Disorders of eating</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56506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96 (0.12)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56C9D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98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E8A422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108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19A8F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0.663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73E5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302 (0.13)</w:t>
            </w:r>
          </w:p>
        </w:tc>
      </w:tr>
    </w:tbl>
    <w:p w14:paraId="54583E38" w14:textId="77777777" w:rsidR="00B93B3D" w:rsidRPr="00B93B3D" w:rsidRDefault="00B93B3D" w:rsidP="00B93B3D">
      <w:pPr>
        <w:sectPr w:rsidR="00B93B3D" w:rsidRPr="00B93B3D">
          <w:type w:val="oddPage"/>
          <w:pgSz w:w="11906" w:h="16838"/>
          <w:pgMar w:top="1417" w:right="1417" w:bottom="1417" w:left="1417" w:header="708" w:footer="708" w:gutter="0"/>
          <w:cols w:space="720"/>
        </w:sectPr>
      </w:pPr>
      <w:r w:rsidRPr="00B93B3D">
        <w:rPr>
          <w:rFonts w:ascii="Times New Roman" w:eastAsia="Times New Roman" w:hAnsi="Times New Roman" w:cs="Times New Roman"/>
          <w:color w:val="000000"/>
          <w:sz w:val="20"/>
          <w:szCs w:val="20"/>
        </w:rPr>
        <w:t xml:space="preserve">SD, standard deviation; CCI score, </w:t>
      </w:r>
      <w:proofErr w:type="spellStart"/>
      <w:r w:rsidRPr="00B93B3D">
        <w:rPr>
          <w:rFonts w:ascii="Times New Roman" w:eastAsia="Times New Roman" w:hAnsi="Times New Roman" w:cs="Times New Roman"/>
          <w:color w:val="000000"/>
          <w:sz w:val="20"/>
          <w:szCs w:val="20"/>
        </w:rPr>
        <w:t>Charlson</w:t>
      </w:r>
      <w:proofErr w:type="spellEnd"/>
      <w:r w:rsidRPr="00B93B3D">
        <w:rPr>
          <w:rFonts w:ascii="Times New Roman" w:eastAsia="Times New Roman" w:hAnsi="Times New Roman" w:cs="Times New Roman"/>
          <w:color w:val="000000"/>
          <w:sz w:val="20"/>
          <w:szCs w:val="20"/>
        </w:rPr>
        <w:t xml:space="preserve"> Comorbidity Index score.</w:t>
      </w:r>
      <w:r w:rsidRPr="00B93B3D">
        <w:rPr>
          <w:rFonts w:ascii="Times New Roman" w:eastAsia="Times New Roman" w:hAnsi="Times New Roman" w:cs="Times New Roman"/>
          <w:color w:val="000000"/>
          <w:sz w:val="20"/>
          <w:szCs w:val="20"/>
        </w:rPr>
        <w:br/>
        <w:t xml:space="preserve">The </w:t>
      </w:r>
      <w:proofErr w:type="spellStart"/>
      <w:r w:rsidRPr="00B93B3D">
        <w:rPr>
          <w:rFonts w:ascii="Times New Roman" w:eastAsia="Times New Roman" w:hAnsi="Times New Roman" w:cs="Times New Roman"/>
          <w:color w:val="000000"/>
          <w:sz w:val="20"/>
          <w:szCs w:val="20"/>
        </w:rPr>
        <w:t>tertile</w:t>
      </w:r>
      <w:proofErr w:type="spellEnd"/>
      <w:r w:rsidRPr="00B93B3D">
        <w:rPr>
          <w:rFonts w:ascii="Times New Roman" w:eastAsia="Times New Roman" w:hAnsi="Times New Roman" w:cs="Times New Roman"/>
          <w:color w:val="000000"/>
          <w:sz w:val="20"/>
          <w:szCs w:val="20"/>
        </w:rPr>
        <w:t xml:space="preserve"> values, in ppm, were as follows: T1: &lt; 0.48; T2: ≥ 0.48 and &lt; 0.59; T3: ≥ 0.59.</w:t>
      </w:r>
      <w:r w:rsidRPr="00B93B3D">
        <w:rPr>
          <w:rFonts w:ascii="Times New Roman" w:eastAsia="Times New Roman" w:hAnsi="Times New Roman" w:cs="Times New Roman"/>
          <w:color w:val="000000"/>
          <w:sz w:val="20"/>
          <w:szCs w:val="20"/>
        </w:rPr>
        <w:br/>
        <w:t xml:space="preserve">The chi-squared test or one-way analysis of variance among </w:t>
      </w:r>
      <w:proofErr w:type="spellStart"/>
      <w:r w:rsidRPr="00B93B3D">
        <w:rPr>
          <w:rFonts w:ascii="Times New Roman" w:eastAsia="Times New Roman" w:hAnsi="Times New Roman" w:cs="Times New Roman"/>
          <w:color w:val="000000"/>
          <w:sz w:val="20"/>
          <w:szCs w:val="20"/>
        </w:rPr>
        <w:t>tertiles</w:t>
      </w:r>
      <w:proofErr w:type="spellEnd"/>
      <w:r w:rsidRPr="00B93B3D">
        <w:rPr>
          <w:rFonts w:ascii="Times New Roman" w:eastAsia="Times New Roman" w:hAnsi="Times New Roman" w:cs="Times New Roman"/>
          <w:color w:val="000000"/>
          <w:sz w:val="20"/>
          <w:szCs w:val="20"/>
        </w:rPr>
        <w:t xml:space="preserve"> of carbon monoxide.</w:t>
      </w:r>
      <w:r w:rsidRPr="00B93B3D">
        <w:rPr>
          <w:rFonts w:ascii="Times New Roman" w:eastAsia="Times New Roman" w:hAnsi="Times New Roman" w:cs="Times New Roman"/>
          <w:color w:val="000000"/>
          <w:sz w:val="20"/>
          <w:szCs w:val="20"/>
        </w:rPr>
        <w:br/>
        <w:t>Urbanization level was defined at the beginning of the follow-up period.</w:t>
      </w:r>
      <w:r w:rsidRPr="00B93B3D">
        <w:rPr>
          <w:rFonts w:ascii="Times New Roman" w:eastAsia="Times New Roman" w:hAnsi="Times New Roman" w:cs="Times New Roman"/>
          <w:color w:val="000000"/>
          <w:sz w:val="20"/>
          <w:szCs w:val="20"/>
        </w:rPr>
        <w:br/>
        <w:t>Insurance amount was measured as the average value during the period of air pollutant exposure assessment.</w:t>
      </w:r>
      <w:r w:rsidRPr="00B93B3D">
        <w:rPr>
          <w:rFonts w:ascii="Times New Roman" w:eastAsia="Times New Roman" w:hAnsi="Times New Roman" w:cs="Times New Roman"/>
          <w:color w:val="000000"/>
          <w:sz w:val="20"/>
          <w:szCs w:val="20"/>
        </w:rPr>
        <w:br/>
        <w:t>Comorbidities were defined before the survival date.</w:t>
      </w:r>
    </w:p>
    <w:p w14:paraId="5857C801" w14:textId="082F3250" w:rsidR="00B93B3D" w:rsidRPr="00B93B3D" w:rsidRDefault="003D3040" w:rsidP="00B93B3D">
      <w:pPr>
        <w:pBdr>
          <w:top w:val="none" w:sz="0" w:space="0" w:color="000000"/>
          <w:left w:val="none" w:sz="0" w:space="0" w:color="000000"/>
          <w:bottom w:val="none" w:sz="0" w:space="0" w:color="000000"/>
          <w:right w:val="none" w:sz="0" w:space="0" w:color="000000"/>
        </w:pBdr>
      </w:pPr>
      <w:r>
        <w:rPr>
          <w:rFonts w:ascii="Times New Roman" w:eastAsia="Times New Roman" w:hAnsi="Times New Roman" w:cs="Times New Roman"/>
          <w:b/>
          <w:color w:val="000000"/>
        </w:rPr>
        <w:t>Table S1-3</w:t>
      </w:r>
      <w:r w:rsidR="00B93B3D" w:rsidRPr="00B93B3D">
        <w:rPr>
          <w:rFonts w:ascii="Times New Roman" w:eastAsia="Times New Roman" w:hAnsi="Times New Roman" w:cs="Times New Roman"/>
          <w:b/>
          <w:color w:val="000000"/>
        </w:rPr>
        <w:t xml:space="preserve">. Characteristics of the study population among </w:t>
      </w:r>
      <w:proofErr w:type="spellStart"/>
      <w:r w:rsidR="00B93B3D" w:rsidRPr="00B93B3D">
        <w:rPr>
          <w:rFonts w:ascii="Times New Roman" w:eastAsia="Times New Roman" w:hAnsi="Times New Roman" w:cs="Times New Roman"/>
          <w:b/>
          <w:color w:val="000000"/>
        </w:rPr>
        <w:t>tertiles</w:t>
      </w:r>
      <w:proofErr w:type="spellEnd"/>
      <w:r w:rsidR="00B93B3D" w:rsidRPr="00B93B3D">
        <w:rPr>
          <w:rFonts w:ascii="Times New Roman" w:eastAsia="Times New Roman" w:hAnsi="Times New Roman" w:cs="Times New Roman"/>
          <w:b/>
          <w:color w:val="000000"/>
        </w:rPr>
        <w:t xml:space="preserve"> of O3 exposure</w:t>
      </w:r>
    </w:p>
    <w:tbl>
      <w:tblPr>
        <w:tblW w:w="0" w:type="auto"/>
        <w:jc w:val="center"/>
        <w:tblLook w:val="0420" w:firstRow="1" w:lastRow="0" w:firstColumn="0" w:lastColumn="0" w:noHBand="0" w:noVBand="1"/>
      </w:tblPr>
      <w:tblGrid>
        <w:gridCol w:w="3964"/>
        <w:gridCol w:w="1063"/>
        <w:gridCol w:w="1011"/>
        <w:gridCol w:w="1111"/>
        <w:gridCol w:w="803"/>
        <w:gridCol w:w="1100"/>
      </w:tblGrid>
      <w:tr w:rsidR="00B93B3D" w:rsidRPr="00B93B3D" w14:paraId="4E006CBF" w14:textId="77777777" w:rsidTr="00E71C7D">
        <w:trPr>
          <w:tblHeader/>
          <w:jc w:val="center"/>
        </w:trPr>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AA0AA2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Characteristic</w:t>
            </w:r>
          </w:p>
        </w:tc>
        <w:tc>
          <w:tcPr>
            <w:tcW w:w="0" w:type="auto"/>
            <w:gridSpan w:val="3"/>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0AC613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B93B3D">
              <w:rPr>
                <w:rFonts w:ascii="Times New Roman" w:eastAsia="Times New Roman" w:hAnsi="Times New Roman" w:cs="Times New Roman"/>
                <w:b/>
                <w:color w:val="000000"/>
                <w:sz w:val="20"/>
                <w:szCs w:val="20"/>
              </w:rPr>
              <w:t>Tertiles</w:t>
            </w:r>
            <w:proofErr w:type="spellEnd"/>
            <w:r w:rsidRPr="00B93B3D">
              <w:rPr>
                <w:rFonts w:ascii="Times New Roman" w:eastAsia="Times New Roman" w:hAnsi="Times New Roman" w:cs="Times New Roman"/>
                <w:b/>
                <w:color w:val="000000"/>
                <w:sz w:val="20"/>
                <w:szCs w:val="20"/>
              </w:rPr>
              <w:t xml:space="preserve"> of average daily O3, n (%)</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019C2D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P value</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75549E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Total</w:t>
            </w:r>
            <w:r w:rsidRPr="00B93B3D">
              <w:rPr>
                <w:rFonts w:ascii="Times New Roman" w:eastAsia="Times New Roman" w:hAnsi="Times New Roman" w:cs="Times New Roman"/>
                <w:b/>
                <w:color w:val="000000"/>
                <w:sz w:val="20"/>
                <w:szCs w:val="20"/>
              </w:rPr>
              <w:br/>
              <w:t>(N = 232125)</w:t>
            </w:r>
          </w:p>
        </w:tc>
      </w:tr>
      <w:tr w:rsidR="00B93B3D" w:rsidRPr="00B93B3D" w14:paraId="6DF07023" w14:textId="77777777" w:rsidTr="00E71C7D">
        <w:trPr>
          <w:tblHeader/>
          <w:jc w:val="center"/>
        </w:trPr>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158A8B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14D395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T1 (lowest)</w:t>
            </w:r>
            <w:r w:rsidRPr="00B93B3D">
              <w:rPr>
                <w:rFonts w:ascii="Times New Roman" w:eastAsia="Times New Roman" w:hAnsi="Times New Roman" w:cs="Times New Roman"/>
                <w:b/>
                <w:color w:val="000000"/>
                <w:sz w:val="20"/>
                <w:szCs w:val="20"/>
              </w:rPr>
              <w:br/>
              <w:t>(n = 77372)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A9D95A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T2</w:t>
            </w:r>
            <w:r w:rsidRPr="00B93B3D">
              <w:rPr>
                <w:rFonts w:ascii="Times New Roman" w:eastAsia="Times New Roman" w:hAnsi="Times New Roman" w:cs="Times New Roman"/>
                <w:b/>
                <w:color w:val="000000"/>
                <w:sz w:val="20"/>
                <w:szCs w:val="20"/>
              </w:rPr>
              <w:br/>
              <w:t>(n = 77365)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A83CF5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T3 (highest)</w:t>
            </w:r>
            <w:r w:rsidRPr="00B93B3D">
              <w:rPr>
                <w:rFonts w:ascii="Times New Roman" w:eastAsia="Times New Roman" w:hAnsi="Times New Roman" w:cs="Times New Roman"/>
                <w:b/>
                <w:color w:val="000000"/>
                <w:sz w:val="20"/>
                <w:szCs w:val="20"/>
              </w:rPr>
              <w:br/>
              <w:t>(n = 77388)</w:t>
            </w: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B5E6A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65DF79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B93B3D" w:rsidRPr="00B93B3D" w14:paraId="1EC5E8D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0ADA7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Infertility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6BC28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3579 (4.63)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1175F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796 (1.03)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E7CA9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606 (0.78)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54DE3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DE0DD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4981 (2.15)</w:t>
            </w:r>
          </w:p>
        </w:tc>
      </w:tr>
      <w:tr w:rsidR="00B93B3D" w:rsidRPr="00B93B3D" w14:paraId="2239059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8263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Age, years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4299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7FE433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66088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60D6B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19F78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6D31DBB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97C00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AEAE6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43942 (56.79)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65617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42758 (55.27)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57D79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35032 (45.27)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F65D6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6AE07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121732 (52.44)</w:t>
            </w:r>
          </w:p>
        </w:tc>
      </w:tr>
      <w:tr w:rsidR="00B93B3D" w:rsidRPr="00B93B3D" w14:paraId="1C26867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C7EFC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4754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33430 (43.21)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93DBE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34607 (44.73)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768FC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42356 (54.73)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AC69F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69CE9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110393 (47.56)</w:t>
            </w:r>
          </w:p>
        </w:tc>
      </w:tr>
      <w:tr w:rsidR="00B93B3D" w:rsidRPr="00B93B3D" w14:paraId="47CC9A8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014B6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5B5EB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34.06 ± 12.08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214BD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34.34 ± 12.50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662D1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36.83 ± 12.59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DCFD5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EEA8B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35.08 ± 12.45</w:t>
            </w:r>
          </w:p>
        </w:tc>
      </w:tr>
      <w:tr w:rsidR="00B93B3D" w:rsidRPr="00B93B3D" w14:paraId="56619D3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51F41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Urbanization level</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0E84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5F7602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E30CFF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A75D7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CB8BE1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40101E6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D878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 (highest)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8F0CB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50915 (65.81)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E681B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44176 (57.10)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0A67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43790 (56.58)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23641E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8BE65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138881 (59.83)</w:t>
            </w:r>
          </w:p>
        </w:tc>
      </w:tr>
      <w:tr w:rsidR="00B93B3D" w:rsidRPr="00B93B3D" w14:paraId="4CE8933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6C03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CA7A8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19998 (25.85)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CB622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26042 (33.66)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81A5E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25116 (32.45)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C71F3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05285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71156 (30.65)</w:t>
            </w:r>
          </w:p>
        </w:tc>
      </w:tr>
      <w:tr w:rsidR="00B93B3D" w:rsidRPr="00B93B3D" w14:paraId="67D0057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63FB5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AD52E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3897 (5.04)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533BA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5092 (6.58)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23F1D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5291 (6.84)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01E1A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39C88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14280 (6.15)</w:t>
            </w:r>
          </w:p>
        </w:tc>
      </w:tr>
      <w:tr w:rsidR="00B93B3D" w:rsidRPr="00B93B3D" w14:paraId="04B065C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6DA4A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 (lowest)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3537EE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672 (0.87)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37452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428 (0.55)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647A4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726 (0.94)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B2D2F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547F9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1826 (0.79)</w:t>
            </w:r>
          </w:p>
        </w:tc>
      </w:tr>
      <w:tr w:rsidR="00B93B3D" w:rsidRPr="00B93B3D" w14:paraId="30727B0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E3C6E0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562FB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1890 (2.44)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70DD8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1627 (2.10)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CEFC62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2465 (3.19)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592C4C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92E54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5982 (2.58)</w:t>
            </w:r>
          </w:p>
        </w:tc>
      </w:tr>
      <w:tr w:rsidR="00B93B3D" w:rsidRPr="00B93B3D" w14:paraId="750C16A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E5C7A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Insurance amount, 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28456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FB591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9469B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A8867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43A8BA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73A23D3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CECD9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financially dependent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B2765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506 (0.65)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73E3D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360 (0.47)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F98EE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477 (0.62)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EBB97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36CEA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1343 (0.58)</w:t>
            </w:r>
          </w:p>
        </w:tc>
      </w:tr>
      <w:tr w:rsidR="00B93B3D" w:rsidRPr="00B93B3D" w14:paraId="33DEEC7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129C4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1-19999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02260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23985 (31.00)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7A03B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29866 (38.60)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EDFC5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26017 (33.62)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F5920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F0183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79868 (34.41)</w:t>
            </w:r>
          </w:p>
        </w:tc>
      </w:tr>
      <w:tr w:rsidR="00B93B3D" w:rsidRPr="00B93B3D" w14:paraId="022F7EB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22B1A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20000-39999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06296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31844 (41.16)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76E8D0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34214 (44.22)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24820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36817 (47.57)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9D53D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A6E86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102875 (44.32)</w:t>
            </w:r>
          </w:p>
        </w:tc>
      </w:tr>
      <w:tr w:rsidR="00B93B3D" w:rsidRPr="00B93B3D" w14:paraId="40242CE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1CA8D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≥40000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85233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18699 (24.17)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A48B8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10689 (13.82)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89D41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11639 (15.04)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9A87F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5DFF9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41027 (17.67)</w:t>
            </w:r>
          </w:p>
        </w:tc>
      </w:tr>
      <w:tr w:rsidR="00B93B3D" w:rsidRPr="00B93B3D" w14:paraId="25EB328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DCB32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D2A3D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2338 (3.02)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E3FE1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2236 (2.89)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979EC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2438 (3.15)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B3442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4B9DA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7012 (3.02)</w:t>
            </w:r>
          </w:p>
        </w:tc>
      </w:tr>
      <w:tr w:rsidR="00B93B3D" w:rsidRPr="00B93B3D" w14:paraId="411856B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FE6DB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b/>
                <w:color w:val="000000"/>
                <w:sz w:val="20"/>
                <w:szCs w:val="20"/>
              </w:rPr>
              <w:t>CCI score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C3C4F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674B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DAD4B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2060E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325C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59C7FE4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DC4911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FEDF9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1.05 ± 1.68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D3B11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1.03 ± 1.61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3CA88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 ± 1.75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1A043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21265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1.68</w:t>
            </w:r>
          </w:p>
        </w:tc>
      </w:tr>
      <w:tr w:rsidR="00B93B3D" w:rsidRPr="00B93B3D" w14:paraId="11C0D69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73494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Comorbidity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D008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EEAE0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96878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D90E3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044B1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7D47DDF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F6469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ovary, fallopian tube, pelvic cellular tissue, and peritoneum</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FEC48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10376 (13.41)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7C564C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11893 (15.37)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B8E17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13657 (17.65)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AD852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D98EC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35926 (15.48)</w:t>
            </w:r>
          </w:p>
        </w:tc>
      </w:tr>
      <w:tr w:rsidR="00B93B3D" w:rsidRPr="00B93B3D" w14:paraId="115A9E1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1BD7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uterus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14F04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4459 (5.76)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537BC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3934 (5.08)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BFADB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3848 (4.97)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7964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7090D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12241 (5.27)</w:t>
            </w:r>
          </w:p>
        </w:tc>
      </w:tr>
      <w:tr w:rsidR="00B93B3D" w:rsidRPr="00B93B3D" w14:paraId="3D17699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6EA79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cervix, vagina, and vulva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2085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35754 (46.21)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C0A92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36004 (46.54)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2615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36045 (46.58)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059CA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0.284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56C02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107803 (46.44)</w:t>
            </w:r>
          </w:p>
        </w:tc>
      </w:tr>
      <w:tr w:rsidR="00B93B3D" w:rsidRPr="00B93B3D" w14:paraId="5F45EF8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39DD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Endometriosis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E4313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3121 (4.03)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4023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2791 (3.61)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A1CB7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2916 (3.77)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E087B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7FC8C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8828 (3.80)</w:t>
            </w:r>
          </w:p>
        </w:tc>
      </w:tr>
      <w:tr w:rsidR="00B93B3D" w:rsidRPr="00B93B3D" w14:paraId="1DBBB6A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901FBB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Hypertension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C22326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11241 (14.53)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F4AFF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12264 (15.85)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0ED3F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15260 (19.72)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7E6B10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213A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38765 (16.70)</w:t>
            </w:r>
          </w:p>
        </w:tc>
      </w:tr>
      <w:tr w:rsidR="00B93B3D" w:rsidRPr="00B93B3D" w14:paraId="0A4E65E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5BAAB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Diabetes mellitus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B029B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7997 (10.34)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3CE3B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8529 (11.02)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F7B61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10799 (13.95)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11AAC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D1A25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27325 (11.77)</w:t>
            </w:r>
          </w:p>
        </w:tc>
      </w:tr>
      <w:tr w:rsidR="00B93B3D" w:rsidRPr="00B93B3D" w14:paraId="530E384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CA76D5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Hypertriglyceridemia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1B4F9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75 (0.10)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C946B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101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AAEC2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31FF1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0.031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14D3C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 (0.12)</w:t>
            </w:r>
          </w:p>
        </w:tc>
      </w:tr>
      <w:tr w:rsidR="00B93B3D" w:rsidRPr="00B93B3D" w14:paraId="6603DC3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91459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Hypercholesterolemia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728B21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9617 (12.43)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44E13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9044 (11.69)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80D20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11309 (14.61)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06F2C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9B61C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29970 (12.91)</w:t>
            </w:r>
          </w:p>
        </w:tc>
      </w:tr>
      <w:tr w:rsidR="00B93B3D" w:rsidRPr="00B93B3D" w14:paraId="4BC7CD8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236B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Coronary artery disease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DF87E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6365 (8.23)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46CAB0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6793 (8.78)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EA727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8631 (11.15)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3695F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2461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21789 (9.39)</w:t>
            </w:r>
          </w:p>
        </w:tc>
      </w:tr>
      <w:tr w:rsidR="00B93B3D" w:rsidRPr="00B93B3D" w14:paraId="1493771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25BE9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Disorders of eating</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20E7A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95 (0.12)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8A0EA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100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60B9A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BFAA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0.698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0C728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302 (0.13)</w:t>
            </w:r>
          </w:p>
        </w:tc>
      </w:tr>
    </w:tbl>
    <w:p w14:paraId="784DA950" w14:textId="77777777" w:rsidR="00B93B3D" w:rsidRPr="00B93B3D" w:rsidRDefault="00B93B3D" w:rsidP="00B93B3D">
      <w:pPr>
        <w:sectPr w:rsidR="00B93B3D" w:rsidRPr="00B93B3D">
          <w:type w:val="oddPage"/>
          <w:pgSz w:w="11906" w:h="16838"/>
          <w:pgMar w:top="1417" w:right="1417" w:bottom="1417" w:left="1417" w:header="708" w:footer="708" w:gutter="0"/>
          <w:cols w:space="720"/>
        </w:sectPr>
      </w:pPr>
      <w:r w:rsidRPr="00B93B3D">
        <w:rPr>
          <w:rFonts w:ascii="Times New Roman" w:eastAsia="Times New Roman" w:hAnsi="Times New Roman" w:cs="Times New Roman"/>
          <w:color w:val="000000"/>
          <w:sz w:val="20"/>
          <w:szCs w:val="20"/>
        </w:rPr>
        <w:t xml:space="preserve">SD, standard deviation; CCI score, </w:t>
      </w:r>
      <w:proofErr w:type="spellStart"/>
      <w:r w:rsidRPr="00B93B3D">
        <w:rPr>
          <w:rFonts w:ascii="Times New Roman" w:eastAsia="Times New Roman" w:hAnsi="Times New Roman" w:cs="Times New Roman"/>
          <w:color w:val="000000"/>
          <w:sz w:val="20"/>
          <w:szCs w:val="20"/>
        </w:rPr>
        <w:t>Charlson</w:t>
      </w:r>
      <w:proofErr w:type="spellEnd"/>
      <w:r w:rsidRPr="00B93B3D">
        <w:rPr>
          <w:rFonts w:ascii="Times New Roman" w:eastAsia="Times New Roman" w:hAnsi="Times New Roman" w:cs="Times New Roman"/>
          <w:color w:val="000000"/>
          <w:sz w:val="20"/>
          <w:szCs w:val="20"/>
        </w:rPr>
        <w:t xml:space="preserve"> Comorbidity Index score.</w:t>
      </w:r>
      <w:r w:rsidRPr="00B93B3D">
        <w:rPr>
          <w:rFonts w:ascii="Times New Roman" w:eastAsia="Times New Roman" w:hAnsi="Times New Roman" w:cs="Times New Roman"/>
          <w:color w:val="000000"/>
          <w:sz w:val="20"/>
          <w:szCs w:val="20"/>
        </w:rPr>
        <w:br/>
        <w:t xml:space="preserve">The </w:t>
      </w:r>
      <w:proofErr w:type="spellStart"/>
      <w:r w:rsidRPr="00B93B3D">
        <w:rPr>
          <w:rFonts w:ascii="Times New Roman" w:eastAsia="Times New Roman" w:hAnsi="Times New Roman" w:cs="Times New Roman"/>
          <w:color w:val="000000"/>
          <w:sz w:val="20"/>
          <w:szCs w:val="20"/>
        </w:rPr>
        <w:t>tertile</w:t>
      </w:r>
      <w:proofErr w:type="spellEnd"/>
      <w:r w:rsidRPr="00B93B3D">
        <w:rPr>
          <w:rFonts w:ascii="Times New Roman" w:eastAsia="Times New Roman" w:hAnsi="Times New Roman" w:cs="Times New Roman"/>
          <w:color w:val="000000"/>
          <w:sz w:val="20"/>
          <w:szCs w:val="20"/>
        </w:rPr>
        <w:t xml:space="preserve"> values, in ppb, were as follows: T1: &lt; 27.77; T2: ≥ 27.77 and &lt; 29.11; T3: ≥ 29.11.</w:t>
      </w:r>
      <w:r w:rsidRPr="00B93B3D">
        <w:rPr>
          <w:rFonts w:ascii="Times New Roman" w:eastAsia="Times New Roman" w:hAnsi="Times New Roman" w:cs="Times New Roman"/>
          <w:color w:val="000000"/>
          <w:sz w:val="20"/>
          <w:szCs w:val="20"/>
        </w:rPr>
        <w:br/>
        <w:t xml:space="preserve">The chi-squared test or one-way analysis of variance among </w:t>
      </w:r>
      <w:proofErr w:type="spellStart"/>
      <w:r w:rsidRPr="00B93B3D">
        <w:rPr>
          <w:rFonts w:ascii="Times New Roman" w:eastAsia="Times New Roman" w:hAnsi="Times New Roman" w:cs="Times New Roman"/>
          <w:color w:val="000000"/>
          <w:sz w:val="20"/>
          <w:szCs w:val="20"/>
        </w:rPr>
        <w:t>tertiles</w:t>
      </w:r>
      <w:proofErr w:type="spellEnd"/>
      <w:r w:rsidRPr="00B93B3D">
        <w:rPr>
          <w:rFonts w:ascii="Times New Roman" w:eastAsia="Times New Roman" w:hAnsi="Times New Roman" w:cs="Times New Roman"/>
          <w:color w:val="000000"/>
          <w:sz w:val="20"/>
          <w:szCs w:val="20"/>
        </w:rPr>
        <w:t xml:space="preserve"> of ozone.</w:t>
      </w:r>
      <w:r w:rsidRPr="00B93B3D">
        <w:rPr>
          <w:rFonts w:ascii="Times New Roman" w:eastAsia="Times New Roman" w:hAnsi="Times New Roman" w:cs="Times New Roman"/>
          <w:color w:val="000000"/>
          <w:sz w:val="20"/>
          <w:szCs w:val="20"/>
        </w:rPr>
        <w:br/>
        <w:t>Urbanization level was defined at the beginning of the follow-up period.</w:t>
      </w:r>
      <w:r w:rsidRPr="00B93B3D">
        <w:rPr>
          <w:rFonts w:ascii="Times New Roman" w:eastAsia="Times New Roman" w:hAnsi="Times New Roman" w:cs="Times New Roman"/>
          <w:color w:val="000000"/>
          <w:sz w:val="20"/>
          <w:szCs w:val="20"/>
        </w:rPr>
        <w:br/>
        <w:t>Insurance amount was measured as the average value during the period of air pollutant exposure assessment.</w:t>
      </w:r>
      <w:r w:rsidRPr="00B93B3D">
        <w:rPr>
          <w:rFonts w:ascii="Times New Roman" w:eastAsia="Times New Roman" w:hAnsi="Times New Roman" w:cs="Times New Roman"/>
          <w:color w:val="000000"/>
          <w:sz w:val="20"/>
          <w:szCs w:val="20"/>
        </w:rPr>
        <w:br/>
        <w:t>Comorbidities were defined before the survival date.</w:t>
      </w:r>
    </w:p>
    <w:p w14:paraId="56656616" w14:textId="0247EF1F" w:rsidR="00B93B3D" w:rsidRPr="00B93B3D" w:rsidRDefault="003D3040" w:rsidP="00B93B3D">
      <w:pPr>
        <w:pBdr>
          <w:top w:val="none" w:sz="0" w:space="0" w:color="000000"/>
          <w:left w:val="none" w:sz="0" w:space="0" w:color="000000"/>
          <w:bottom w:val="none" w:sz="0" w:space="0" w:color="000000"/>
          <w:right w:val="none" w:sz="0" w:space="0" w:color="000000"/>
        </w:pBdr>
      </w:pPr>
      <w:r>
        <w:rPr>
          <w:rFonts w:ascii="Times New Roman" w:eastAsia="Times New Roman" w:hAnsi="Times New Roman" w:cs="Times New Roman"/>
          <w:b/>
          <w:color w:val="000000"/>
        </w:rPr>
        <w:t>Table S1-4</w:t>
      </w:r>
      <w:r w:rsidR="00B93B3D" w:rsidRPr="00B93B3D">
        <w:rPr>
          <w:rFonts w:ascii="Times New Roman" w:eastAsia="Times New Roman" w:hAnsi="Times New Roman" w:cs="Times New Roman"/>
          <w:b/>
          <w:color w:val="000000"/>
        </w:rPr>
        <w:t xml:space="preserve">. Characteristics of the study population among </w:t>
      </w:r>
      <w:proofErr w:type="spellStart"/>
      <w:r w:rsidR="00B93B3D" w:rsidRPr="00B93B3D">
        <w:rPr>
          <w:rFonts w:ascii="Times New Roman" w:eastAsia="Times New Roman" w:hAnsi="Times New Roman" w:cs="Times New Roman"/>
          <w:b/>
          <w:color w:val="000000"/>
        </w:rPr>
        <w:t>tertiles</w:t>
      </w:r>
      <w:proofErr w:type="spellEnd"/>
      <w:r w:rsidR="00B93B3D" w:rsidRPr="00B93B3D">
        <w:rPr>
          <w:rFonts w:ascii="Times New Roman" w:eastAsia="Times New Roman" w:hAnsi="Times New Roman" w:cs="Times New Roman"/>
          <w:b/>
          <w:color w:val="000000"/>
        </w:rPr>
        <w:t xml:space="preserve"> of PM10 exposure</w:t>
      </w:r>
    </w:p>
    <w:tbl>
      <w:tblPr>
        <w:tblW w:w="0" w:type="auto"/>
        <w:jc w:val="center"/>
        <w:tblLook w:val="0420" w:firstRow="1" w:lastRow="0" w:firstColumn="0" w:lastColumn="0" w:noHBand="0" w:noVBand="1"/>
      </w:tblPr>
      <w:tblGrid>
        <w:gridCol w:w="3964"/>
        <w:gridCol w:w="1063"/>
        <w:gridCol w:w="1011"/>
        <w:gridCol w:w="1111"/>
        <w:gridCol w:w="803"/>
        <w:gridCol w:w="1100"/>
      </w:tblGrid>
      <w:tr w:rsidR="00B93B3D" w:rsidRPr="00B93B3D" w14:paraId="553AE0EC" w14:textId="77777777" w:rsidTr="00E71C7D">
        <w:trPr>
          <w:tblHeader/>
          <w:jc w:val="center"/>
        </w:trPr>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B0A35E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Characteristic</w:t>
            </w:r>
          </w:p>
        </w:tc>
        <w:tc>
          <w:tcPr>
            <w:tcW w:w="0" w:type="auto"/>
            <w:gridSpan w:val="3"/>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1C3C06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B93B3D">
              <w:rPr>
                <w:rFonts w:ascii="Times New Roman" w:eastAsia="Times New Roman" w:hAnsi="Times New Roman" w:cs="Times New Roman"/>
                <w:b/>
                <w:color w:val="000000"/>
                <w:sz w:val="20"/>
                <w:szCs w:val="20"/>
              </w:rPr>
              <w:t>Tertiles</w:t>
            </w:r>
            <w:proofErr w:type="spellEnd"/>
            <w:r w:rsidRPr="00B93B3D">
              <w:rPr>
                <w:rFonts w:ascii="Times New Roman" w:eastAsia="Times New Roman" w:hAnsi="Times New Roman" w:cs="Times New Roman"/>
                <w:b/>
                <w:color w:val="000000"/>
                <w:sz w:val="20"/>
                <w:szCs w:val="20"/>
              </w:rPr>
              <w:t xml:space="preserve"> of average daily PM10, n (%)</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DBA150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P value</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6C66C7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Total</w:t>
            </w:r>
            <w:r w:rsidRPr="00B93B3D">
              <w:rPr>
                <w:rFonts w:ascii="Times New Roman" w:eastAsia="Times New Roman" w:hAnsi="Times New Roman" w:cs="Times New Roman"/>
                <w:b/>
                <w:color w:val="000000"/>
                <w:sz w:val="20"/>
                <w:szCs w:val="20"/>
              </w:rPr>
              <w:br/>
              <w:t>(N = 232125)</w:t>
            </w:r>
          </w:p>
        </w:tc>
      </w:tr>
      <w:tr w:rsidR="00B93B3D" w:rsidRPr="00B93B3D" w14:paraId="46EB74C3" w14:textId="77777777" w:rsidTr="00E71C7D">
        <w:trPr>
          <w:tblHeader/>
          <w:jc w:val="center"/>
        </w:trPr>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ED3AE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9DD2C5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T1 (lowest)</w:t>
            </w:r>
            <w:r w:rsidRPr="00B93B3D">
              <w:rPr>
                <w:rFonts w:ascii="Times New Roman" w:eastAsia="Times New Roman" w:hAnsi="Times New Roman" w:cs="Times New Roman"/>
                <w:b/>
                <w:color w:val="000000"/>
                <w:sz w:val="20"/>
                <w:szCs w:val="20"/>
              </w:rPr>
              <w:br/>
              <w:t>(n = 77360)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4FC12B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T2</w:t>
            </w:r>
            <w:r w:rsidRPr="00B93B3D">
              <w:rPr>
                <w:rFonts w:ascii="Times New Roman" w:eastAsia="Times New Roman" w:hAnsi="Times New Roman" w:cs="Times New Roman"/>
                <w:b/>
                <w:color w:val="000000"/>
                <w:sz w:val="20"/>
                <w:szCs w:val="20"/>
              </w:rPr>
              <w:br/>
              <w:t>(n = 72522)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56737B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T3 (highest)</w:t>
            </w:r>
            <w:r w:rsidRPr="00B93B3D">
              <w:rPr>
                <w:rFonts w:ascii="Times New Roman" w:eastAsia="Times New Roman" w:hAnsi="Times New Roman" w:cs="Times New Roman"/>
                <w:b/>
                <w:color w:val="000000"/>
                <w:sz w:val="20"/>
                <w:szCs w:val="20"/>
              </w:rPr>
              <w:br/>
              <w:t>(n = 82243)</w:t>
            </w: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3D178F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61B78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B93B3D" w:rsidRPr="00B93B3D" w14:paraId="6BC22A8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EB2CA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Infertility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1C543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1243 (1.61)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D7842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1681 (2.32)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F541D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2057 (2.50)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EB394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0256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4981 (2.15)</w:t>
            </w:r>
          </w:p>
        </w:tc>
      </w:tr>
      <w:tr w:rsidR="00B93B3D" w:rsidRPr="00B93B3D" w14:paraId="5BC8F44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E6D7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Age, years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F8AF1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620F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001F2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B8546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8A5AC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1788C3A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4F66C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26181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42279 (54.65)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75F3C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37015 (51.04)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151A1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42438 (51.60)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95C7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1FFF0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121732 (52.44)</w:t>
            </w:r>
          </w:p>
        </w:tc>
      </w:tr>
      <w:tr w:rsidR="00B93B3D" w:rsidRPr="00B93B3D" w14:paraId="3BE3966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C5E7E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36-60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5D8E4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35081 (45.35)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276CF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35507 (48.96)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28D1F2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39805 (48.40)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F0A43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CD96AD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110393 (47.56)</w:t>
            </w:r>
          </w:p>
        </w:tc>
      </w:tr>
      <w:tr w:rsidR="00B93B3D" w:rsidRPr="00B93B3D" w14:paraId="4C36EAA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0D324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4F81C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34.64 ± 12.00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3316B0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35.12 ± 12.89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E4DCC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35.46 ± 12.46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F7100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2E531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35.08 ± 12.45</w:t>
            </w:r>
          </w:p>
        </w:tc>
      </w:tr>
      <w:tr w:rsidR="00B93B3D" w:rsidRPr="00B93B3D" w14:paraId="6C7BED8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D408B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Urbanization level</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E5E3ED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9DEED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5E15AA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5F34E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7E186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2CE1B35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535AE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 (highest)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D2750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52730 (68.16)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E0811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44124 (60.84)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C4DFE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42027 (51.10)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CEF35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59461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138881 (59.83)</w:t>
            </w:r>
          </w:p>
        </w:tc>
      </w:tr>
      <w:tr w:rsidR="00B93B3D" w:rsidRPr="00B93B3D" w14:paraId="7677B52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AA27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BA9FB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17533 (22.66)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8CE74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21382 (29.48)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91351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32241 (39.20)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AE39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E3992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71156 (30.65)</w:t>
            </w:r>
          </w:p>
        </w:tc>
      </w:tr>
      <w:tr w:rsidR="00B93B3D" w:rsidRPr="00B93B3D" w14:paraId="37A5938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6D6B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B9D2B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4488 (5.80)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D5B8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4654 (6.42)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1BC5C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5138 (6.25)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7E5A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5BFA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14280 (6.15)</w:t>
            </w:r>
          </w:p>
        </w:tc>
      </w:tr>
      <w:tr w:rsidR="00B93B3D" w:rsidRPr="00B93B3D" w14:paraId="06A9A44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19A77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 (lowest)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3B538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767 (0.99)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FF67A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375 (0.52)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398D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684 (0.83)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E40C6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BD852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1826 (0.79)</w:t>
            </w:r>
          </w:p>
        </w:tc>
      </w:tr>
      <w:tr w:rsidR="00B93B3D" w:rsidRPr="00B93B3D" w14:paraId="126A3BD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510D8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5C8DA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1842 (2.38)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B2DA5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1987 (2.74)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6F2EE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2153 (2.62)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67DC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74303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5982 (2.58)</w:t>
            </w:r>
          </w:p>
        </w:tc>
      </w:tr>
      <w:tr w:rsidR="00B93B3D" w:rsidRPr="00B93B3D" w14:paraId="77802F9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86981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Insurance amount, 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85CDA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2E451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1D9E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68E74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7DCF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2E5680A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AF288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financially dependent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9B16C3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518 (0.67)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91A99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283 (0.39)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24BCE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542 (0.66)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6F039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E8A6D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1343 (0.58)</w:t>
            </w:r>
          </w:p>
        </w:tc>
      </w:tr>
      <w:tr w:rsidR="00B93B3D" w:rsidRPr="00B93B3D" w14:paraId="7732272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92064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1-19999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08489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23042 (29.79)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D6489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25477 (35.13)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7AB7A0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31349 (38.12)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747E9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28257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79868 (34.41)</w:t>
            </w:r>
          </w:p>
        </w:tc>
      </w:tr>
      <w:tr w:rsidR="00B93B3D" w:rsidRPr="00B93B3D" w14:paraId="2729CB7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1637E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20000-39999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6C50B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33075 (42.75)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3608F1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32659 (45.03)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5E115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37141 (45.16)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CC01F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74F00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102875 (44.32)</w:t>
            </w:r>
          </w:p>
        </w:tc>
      </w:tr>
      <w:tr w:rsidR="00B93B3D" w:rsidRPr="00B93B3D" w14:paraId="5036E4B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7026B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≥40000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893B8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18714 (24.19)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BE759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11998 (16.54)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B2659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10315 (12.54)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EF569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DA0D2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41027 (17.67)</w:t>
            </w:r>
          </w:p>
        </w:tc>
      </w:tr>
      <w:tr w:rsidR="00B93B3D" w:rsidRPr="00B93B3D" w14:paraId="6DC71C5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F1E52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F0CF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2011 (2.60)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50774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2105 (2.90)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FCE41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2896 (3.52)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C7258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F706A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7012 (3.02)</w:t>
            </w:r>
          </w:p>
        </w:tc>
      </w:tr>
      <w:tr w:rsidR="00B93B3D" w:rsidRPr="00B93B3D" w14:paraId="50BF1FA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982AF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b/>
                <w:color w:val="000000"/>
                <w:sz w:val="20"/>
                <w:szCs w:val="20"/>
              </w:rPr>
              <w:t>CCI score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B570C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B4E9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6F81F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DA855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39A6C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3C527C6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2DB52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8AE26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 ± 1.58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1C1F0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1.11 ± 1.70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DE027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1.16 ± 1.75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11634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1B532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1.68</w:t>
            </w:r>
          </w:p>
        </w:tc>
      </w:tr>
      <w:tr w:rsidR="00B93B3D" w:rsidRPr="00B93B3D" w14:paraId="619D4A2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7C395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Comorbidity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B08CF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1D52E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011F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1356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F6015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6689568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32B02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ovary, fallopian tube, pelvic cellular tissue, and peritoneum</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59DB1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10471 (13.54)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B9C3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10635 (14.66)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877BE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14820 (18.02)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A8451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6EB7A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35926 (15.48)</w:t>
            </w:r>
          </w:p>
        </w:tc>
      </w:tr>
      <w:tr w:rsidR="00B93B3D" w:rsidRPr="00B93B3D" w14:paraId="297DA97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C8EAA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uterus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DF0DA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4840 (6.26)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1C1C6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3567 (4.92)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7A9FF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3834 (4.66)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57ACF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921D5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12241 (5.27)</w:t>
            </w:r>
          </w:p>
        </w:tc>
      </w:tr>
      <w:tr w:rsidR="00B93B3D" w:rsidRPr="00B93B3D" w14:paraId="34FB869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DB1F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cervix, vagina, and vulva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63F3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36151 (46.73)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8BF3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33033 (45.55)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12301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38619 (46.96)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CABB9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8A76C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107803 (46.44)</w:t>
            </w:r>
          </w:p>
        </w:tc>
      </w:tr>
      <w:tr w:rsidR="00B93B3D" w:rsidRPr="00B93B3D" w14:paraId="0D5240D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67F21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Endometriosis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BFAAB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3017 (3.90)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04C4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2425 (3.34)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FC381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3386 (4.12)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0185E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79DE4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8828 (3.80)</w:t>
            </w:r>
          </w:p>
        </w:tc>
      </w:tr>
      <w:tr w:rsidR="00B93B3D" w:rsidRPr="00B93B3D" w14:paraId="3005096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8D236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Hypertension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934CC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12126 (15.67)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F64B6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12464 (17.19)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B6D2A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14175 (17.24)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BB572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0A9BB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38765 (16.70)</w:t>
            </w:r>
          </w:p>
        </w:tc>
      </w:tr>
      <w:tr w:rsidR="00B93B3D" w:rsidRPr="00B93B3D" w14:paraId="2D3E0D0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45D4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Diabetes mellitus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E80CE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8395 (10.85)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4380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8775 (12.10)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9D5B3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10155 (12.35)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C1400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C0EC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27325 (11.77)</w:t>
            </w:r>
          </w:p>
        </w:tc>
      </w:tr>
      <w:tr w:rsidR="00B93B3D" w:rsidRPr="00B93B3D" w14:paraId="2A15F96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8651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Hypertriglyceridemia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FE2A1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68 (0.09)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A2ED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87 (0.12)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90A6C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131 (0.16)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5BE08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C1CE5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 (0.12)</w:t>
            </w:r>
          </w:p>
        </w:tc>
      </w:tr>
      <w:tr w:rsidR="00B93B3D" w:rsidRPr="00B93B3D" w14:paraId="633D6E1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0EEDA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Hypercholesterolemia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BF900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10567 (13.66)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30477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9875 (13.62)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7C07E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9528 (11.59)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478DA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11C8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29970 (12.91)</w:t>
            </w:r>
          </w:p>
        </w:tc>
      </w:tr>
      <w:tr w:rsidR="00B93B3D" w:rsidRPr="00B93B3D" w14:paraId="27CA523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B52C7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Coronary artery disease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77AF5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6785 (8.77)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8E7BD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7079 (9.76)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E31BBC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7925 (9.64)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FD7E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EB2A8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21789 (9.39)</w:t>
            </w:r>
          </w:p>
        </w:tc>
      </w:tr>
      <w:tr w:rsidR="00B93B3D" w:rsidRPr="00B93B3D" w14:paraId="6E670C7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C08FB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Disorders of eating</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5594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97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368C9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 (0.12)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BC56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117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4E1CB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0.473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9B0CAF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302 (0.13)</w:t>
            </w:r>
          </w:p>
        </w:tc>
      </w:tr>
    </w:tbl>
    <w:p w14:paraId="02562DEA" w14:textId="77777777" w:rsidR="00B93B3D" w:rsidRPr="00B93B3D" w:rsidRDefault="00B93B3D" w:rsidP="00B93B3D">
      <w:pPr>
        <w:sectPr w:rsidR="00B93B3D" w:rsidRPr="00B93B3D">
          <w:type w:val="oddPage"/>
          <w:pgSz w:w="11906" w:h="16838"/>
          <w:pgMar w:top="1417" w:right="1417" w:bottom="1417" w:left="1417" w:header="708" w:footer="708" w:gutter="0"/>
          <w:cols w:space="720"/>
        </w:sectPr>
      </w:pPr>
      <w:r w:rsidRPr="00B93B3D">
        <w:rPr>
          <w:rFonts w:ascii="Times New Roman" w:eastAsia="Times New Roman" w:hAnsi="Times New Roman" w:cs="Times New Roman"/>
          <w:color w:val="000000"/>
          <w:sz w:val="20"/>
          <w:szCs w:val="20"/>
        </w:rPr>
        <w:t xml:space="preserve">SD, standard deviation; CCI score, </w:t>
      </w:r>
      <w:proofErr w:type="spellStart"/>
      <w:r w:rsidRPr="00B93B3D">
        <w:rPr>
          <w:rFonts w:ascii="Times New Roman" w:eastAsia="Times New Roman" w:hAnsi="Times New Roman" w:cs="Times New Roman"/>
          <w:color w:val="000000"/>
          <w:sz w:val="20"/>
          <w:szCs w:val="20"/>
        </w:rPr>
        <w:t>Charlson</w:t>
      </w:r>
      <w:proofErr w:type="spellEnd"/>
      <w:r w:rsidRPr="00B93B3D">
        <w:rPr>
          <w:rFonts w:ascii="Times New Roman" w:eastAsia="Times New Roman" w:hAnsi="Times New Roman" w:cs="Times New Roman"/>
          <w:color w:val="000000"/>
          <w:sz w:val="20"/>
          <w:szCs w:val="20"/>
        </w:rPr>
        <w:t xml:space="preserve"> Comorbidity Index score.</w:t>
      </w:r>
      <w:r w:rsidRPr="00B93B3D">
        <w:rPr>
          <w:rFonts w:ascii="Times New Roman" w:eastAsia="Times New Roman" w:hAnsi="Times New Roman" w:cs="Times New Roman"/>
          <w:color w:val="000000"/>
          <w:sz w:val="20"/>
          <w:szCs w:val="20"/>
        </w:rPr>
        <w:br/>
        <w:t xml:space="preserve">The </w:t>
      </w:r>
      <w:proofErr w:type="spellStart"/>
      <w:r w:rsidRPr="00B93B3D">
        <w:rPr>
          <w:rFonts w:ascii="Times New Roman" w:eastAsia="Times New Roman" w:hAnsi="Times New Roman" w:cs="Times New Roman"/>
          <w:color w:val="000000"/>
          <w:sz w:val="20"/>
          <w:szCs w:val="20"/>
        </w:rPr>
        <w:t>tertile</w:t>
      </w:r>
      <w:proofErr w:type="spellEnd"/>
      <w:r w:rsidRPr="00B93B3D">
        <w:rPr>
          <w:rFonts w:ascii="Times New Roman" w:eastAsia="Times New Roman" w:hAnsi="Times New Roman" w:cs="Times New Roman"/>
          <w:color w:val="000000"/>
          <w:sz w:val="20"/>
          <w:szCs w:val="20"/>
        </w:rPr>
        <w:t xml:space="preserve"> values, in </w:t>
      </w:r>
      <w:proofErr w:type="spellStart"/>
      <w:r w:rsidRPr="00B93B3D">
        <w:rPr>
          <w:rFonts w:ascii="Times New Roman" w:eastAsia="Times New Roman" w:hAnsi="Times New Roman" w:cs="Times New Roman"/>
          <w:color w:val="000000"/>
          <w:sz w:val="20"/>
          <w:szCs w:val="20"/>
        </w:rPr>
        <w:t>μg</w:t>
      </w:r>
      <w:proofErr w:type="spellEnd"/>
      <w:r w:rsidRPr="00B93B3D">
        <w:rPr>
          <w:rFonts w:ascii="Times New Roman" w:eastAsia="Times New Roman" w:hAnsi="Times New Roman" w:cs="Times New Roman"/>
          <w:color w:val="000000"/>
          <w:sz w:val="20"/>
          <w:szCs w:val="20"/>
        </w:rPr>
        <w:t>/m3, were as follows: T1: &lt; 47.66; T2: ≥ 47.66 and &lt; 56.18; T3: ≥ 56.18.</w:t>
      </w:r>
      <w:r w:rsidRPr="00B93B3D">
        <w:rPr>
          <w:rFonts w:ascii="Times New Roman" w:eastAsia="Times New Roman" w:hAnsi="Times New Roman" w:cs="Times New Roman"/>
          <w:color w:val="000000"/>
          <w:sz w:val="20"/>
          <w:szCs w:val="20"/>
        </w:rPr>
        <w:br/>
        <w:t xml:space="preserve">The chi-squared test or one-way analysis of variance among </w:t>
      </w:r>
      <w:proofErr w:type="spellStart"/>
      <w:r w:rsidRPr="00B93B3D">
        <w:rPr>
          <w:rFonts w:ascii="Times New Roman" w:eastAsia="Times New Roman" w:hAnsi="Times New Roman" w:cs="Times New Roman"/>
          <w:color w:val="000000"/>
          <w:sz w:val="20"/>
          <w:szCs w:val="20"/>
        </w:rPr>
        <w:t>tertiles</w:t>
      </w:r>
      <w:proofErr w:type="spellEnd"/>
      <w:r w:rsidRPr="00B93B3D">
        <w:rPr>
          <w:rFonts w:ascii="Times New Roman" w:eastAsia="Times New Roman" w:hAnsi="Times New Roman" w:cs="Times New Roman"/>
          <w:color w:val="000000"/>
          <w:sz w:val="20"/>
          <w:szCs w:val="20"/>
        </w:rPr>
        <w:t xml:space="preserve"> of particulate matter &lt;10 </w:t>
      </w:r>
      <w:proofErr w:type="spellStart"/>
      <w:r w:rsidRPr="00B93B3D">
        <w:rPr>
          <w:rFonts w:ascii="Times New Roman" w:eastAsia="Times New Roman" w:hAnsi="Times New Roman" w:cs="Times New Roman"/>
          <w:color w:val="000000"/>
          <w:sz w:val="20"/>
          <w:szCs w:val="20"/>
        </w:rPr>
        <w:t>μm</w:t>
      </w:r>
      <w:proofErr w:type="spellEnd"/>
      <w:r w:rsidRPr="00B93B3D">
        <w:rPr>
          <w:rFonts w:ascii="Times New Roman" w:eastAsia="Times New Roman" w:hAnsi="Times New Roman" w:cs="Times New Roman"/>
          <w:color w:val="000000"/>
          <w:sz w:val="20"/>
          <w:szCs w:val="20"/>
        </w:rPr>
        <w:t xml:space="preserve"> in aerodynamic diameter.</w:t>
      </w:r>
      <w:r w:rsidRPr="00B93B3D">
        <w:rPr>
          <w:rFonts w:ascii="Times New Roman" w:eastAsia="Times New Roman" w:hAnsi="Times New Roman" w:cs="Times New Roman"/>
          <w:color w:val="000000"/>
          <w:sz w:val="20"/>
          <w:szCs w:val="20"/>
        </w:rPr>
        <w:br/>
        <w:t>Urbanization level was defined at the beginning of the follow-up period.</w:t>
      </w:r>
      <w:r w:rsidRPr="00B93B3D">
        <w:rPr>
          <w:rFonts w:ascii="Times New Roman" w:eastAsia="Times New Roman" w:hAnsi="Times New Roman" w:cs="Times New Roman"/>
          <w:color w:val="000000"/>
          <w:sz w:val="20"/>
          <w:szCs w:val="20"/>
        </w:rPr>
        <w:br/>
        <w:t>Insurance amount was measured as the average value during the period of air pollutant exposure assessment.</w:t>
      </w:r>
      <w:r w:rsidRPr="00B93B3D">
        <w:rPr>
          <w:rFonts w:ascii="Times New Roman" w:eastAsia="Times New Roman" w:hAnsi="Times New Roman" w:cs="Times New Roman"/>
          <w:color w:val="000000"/>
          <w:sz w:val="20"/>
          <w:szCs w:val="20"/>
        </w:rPr>
        <w:br/>
        <w:t>Comorbidities were defined before the survival date.</w:t>
      </w:r>
    </w:p>
    <w:p w14:paraId="3F2C2713" w14:textId="7F10D555" w:rsidR="00B93B3D" w:rsidRPr="00B93B3D" w:rsidRDefault="003D3040" w:rsidP="00B93B3D">
      <w:pPr>
        <w:pBdr>
          <w:top w:val="none" w:sz="0" w:space="0" w:color="000000"/>
          <w:left w:val="none" w:sz="0" w:space="0" w:color="000000"/>
          <w:bottom w:val="none" w:sz="0" w:space="0" w:color="000000"/>
          <w:right w:val="none" w:sz="0" w:space="0" w:color="000000"/>
        </w:pBdr>
      </w:pPr>
      <w:r>
        <w:rPr>
          <w:rFonts w:ascii="Times New Roman" w:eastAsia="Times New Roman" w:hAnsi="Times New Roman" w:cs="Times New Roman"/>
          <w:b/>
          <w:color w:val="000000"/>
        </w:rPr>
        <w:t>Table S1-5</w:t>
      </w:r>
      <w:r w:rsidR="00B93B3D" w:rsidRPr="00B93B3D">
        <w:rPr>
          <w:rFonts w:ascii="Times New Roman" w:eastAsia="Times New Roman" w:hAnsi="Times New Roman" w:cs="Times New Roman"/>
          <w:b/>
          <w:color w:val="000000"/>
        </w:rPr>
        <w:t xml:space="preserve">. Characteristics of the study population among </w:t>
      </w:r>
      <w:proofErr w:type="spellStart"/>
      <w:r w:rsidR="00B93B3D" w:rsidRPr="00B93B3D">
        <w:rPr>
          <w:rFonts w:ascii="Times New Roman" w:eastAsia="Times New Roman" w:hAnsi="Times New Roman" w:cs="Times New Roman"/>
          <w:b/>
          <w:color w:val="000000"/>
        </w:rPr>
        <w:t>tertiles</w:t>
      </w:r>
      <w:proofErr w:type="spellEnd"/>
      <w:r w:rsidR="00B93B3D" w:rsidRPr="00B93B3D">
        <w:rPr>
          <w:rFonts w:ascii="Times New Roman" w:eastAsia="Times New Roman" w:hAnsi="Times New Roman" w:cs="Times New Roman"/>
          <w:b/>
          <w:color w:val="000000"/>
        </w:rPr>
        <w:t xml:space="preserve"> of PM2.5 exposure</w:t>
      </w:r>
    </w:p>
    <w:tbl>
      <w:tblPr>
        <w:tblW w:w="0" w:type="auto"/>
        <w:jc w:val="center"/>
        <w:tblLook w:val="0420" w:firstRow="1" w:lastRow="0" w:firstColumn="0" w:lastColumn="0" w:noHBand="0" w:noVBand="1"/>
      </w:tblPr>
      <w:tblGrid>
        <w:gridCol w:w="3964"/>
        <w:gridCol w:w="1063"/>
        <w:gridCol w:w="1011"/>
        <w:gridCol w:w="1111"/>
        <w:gridCol w:w="803"/>
        <w:gridCol w:w="1100"/>
      </w:tblGrid>
      <w:tr w:rsidR="00B93B3D" w:rsidRPr="00B93B3D" w14:paraId="6CC7F313" w14:textId="77777777" w:rsidTr="00E71C7D">
        <w:trPr>
          <w:tblHeader/>
          <w:jc w:val="center"/>
        </w:trPr>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BE3DF2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Characteristic</w:t>
            </w:r>
          </w:p>
        </w:tc>
        <w:tc>
          <w:tcPr>
            <w:tcW w:w="0" w:type="auto"/>
            <w:gridSpan w:val="3"/>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F5483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B93B3D">
              <w:rPr>
                <w:rFonts w:ascii="Times New Roman" w:eastAsia="Times New Roman" w:hAnsi="Times New Roman" w:cs="Times New Roman"/>
                <w:b/>
                <w:color w:val="000000"/>
                <w:sz w:val="20"/>
                <w:szCs w:val="20"/>
              </w:rPr>
              <w:t>Tertiles</w:t>
            </w:r>
            <w:proofErr w:type="spellEnd"/>
            <w:r w:rsidRPr="00B93B3D">
              <w:rPr>
                <w:rFonts w:ascii="Times New Roman" w:eastAsia="Times New Roman" w:hAnsi="Times New Roman" w:cs="Times New Roman"/>
                <w:b/>
                <w:color w:val="000000"/>
                <w:sz w:val="20"/>
                <w:szCs w:val="20"/>
              </w:rPr>
              <w:t xml:space="preserve"> of average daily PM2.5, n (%)</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FE1414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P value</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91F09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Total</w:t>
            </w:r>
            <w:r w:rsidRPr="00B93B3D">
              <w:rPr>
                <w:rFonts w:ascii="Times New Roman" w:eastAsia="Times New Roman" w:hAnsi="Times New Roman" w:cs="Times New Roman"/>
                <w:b/>
                <w:color w:val="000000"/>
                <w:sz w:val="20"/>
                <w:szCs w:val="20"/>
              </w:rPr>
              <w:br/>
              <w:t>(N = 232108)</w:t>
            </w:r>
          </w:p>
        </w:tc>
      </w:tr>
      <w:tr w:rsidR="00B93B3D" w:rsidRPr="00B93B3D" w14:paraId="6A6B099D" w14:textId="77777777" w:rsidTr="00E71C7D">
        <w:trPr>
          <w:tblHeader/>
          <w:jc w:val="center"/>
        </w:trPr>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C5036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A208F0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T1 (lowest)</w:t>
            </w:r>
            <w:r w:rsidRPr="00B93B3D">
              <w:rPr>
                <w:rFonts w:ascii="Times New Roman" w:eastAsia="Times New Roman" w:hAnsi="Times New Roman" w:cs="Times New Roman"/>
                <w:b/>
                <w:color w:val="000000"/>
                <w:sz w:val="20"/>
                <w:szCs w:val="20"/>
              </w:rPr>
              <w:br/>
              <w:t>(n = 77369)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E1B44F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T2</w:t>
            </w:r>
            <w:r w:rsidRPr="00B93B3D">
              <w:rPr>
                <w:rFonts w:ascii="Times New Roman" w:eastAsia="Times New Roman" w:hAnsi="Times New Roman" w:cs="Times New Roman"/>
                <w:b/>
                <w:color w:val="000000"/>
                <w:sz w:val="20"/>
                <w:szCs w:val="20"/>
              </w:rPr>
              <w:br/>
              <w:t>(n = 75510)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730F6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T3 (highest)</w:t>
            </w:r>
            <w:r w:rsidRPr="00B93B3D">
              <w:rPr>
                <w:rFonts w:ascii="Times New Roman" w:eastAsia="Times New Roman" w:hAnsi="Times New Roman" w:cs="Times New Roman"/>
                <w:b/>
                <w:color w:val="000000"/>
                <w:sz w:val="20"/>
                <w:szCs w:val="20"/>
              </w:rPr>
              <w:br/>
              <w:t>(n = 79229)</w:t>
            </w: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C6C2B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CCD48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B93B3D" w:rsidRPr="00B93B3D" w14:paraId="6F946FA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5CBF5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Infertility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25A81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832 (1.08)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BADCC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2077 (2.75)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58DFDE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2064 (2.61)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52E40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02E19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4973 (2.14)</w:t>
            </w:r>
          </w:p>
        </w:tc>
      </w:tr>
      <w:tr w:rsidR="00B93B3D" w:rsidRPr="00B93B3D" w14:paraId="6D28EDA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8BA9A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Age, years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F7C1F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D7C0F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13C1F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04031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F70FE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3BFA871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31DB0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ABD68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42347 (54.73)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52147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39321 (52.07)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E7289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40053 (50.55)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0DE8A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A30B6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121721 (52.44)</w:t>
            </w:r>
          </w:p>
        </w:tc>
      </w:tr>
      <w:tr w:rsidR="00B93B3D" w:rsidRPr="00B93B3D" w14:paraId="7F3AA49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51CD75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7F07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35022 (45.27)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4E43A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36189 (47.93)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8685A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39176 (49.45)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C2610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1087E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110387 (47.56)</w:t>
            </w:r>
          </w:p>
        </w:tc>
      </w:tr>
      <w:tr w:rsidR="00B93B3D" w:rsidRPr="00B93B3D" w14:paraId="1CD7BA0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CA63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6247B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34.60 ± 11.92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663E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34.82 ± 12.92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841A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35.79 ± 12.48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EA83A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C8A11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35.08 ± 12.45</w:t>
            </w:r>
          </w:p>
        </w:tc>
      </w:tr>
      <w:tr w:rsidR="00B93B3D" w:rsidRPr="00B93B3D" w14:paraId="1A358BC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0888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Urbanization level</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777CD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FC6BC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BF12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2719E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18DF2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243DED1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40E68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 (highest)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BD8A5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51416 (66.46)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55051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46672 (61.81)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5B22E6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40784 (51.48)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AA415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988BF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138872 (59.83)</w:t>
            </w:r>
          </w:p>
        </w:tc>
      </w:tr>
      <w:tr w:rsidR="00B93B3D" w:rsidRPr="00B93B3D" w14:paraId="78228D2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BCDF2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C9883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18860 (24.38)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7AECD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21946 (29.06)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2DBAAB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30344 (38.30)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30654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AA1CD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71150 (30.65)</w:t>
            </w:r>
          </w:p>
        </w:tc>
      </w:tr>
      <w:tr w:rsidR="00B93B3D" w:rsidRPr="00B93B3D" w14:paraId="45370D4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8EBC0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D154A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4421 (5.71)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A9764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4625 (6.13)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2AE24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5232 (6.60)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36790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CE023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14278 (6.15)</w:t>
            </w:r>
          </w:p>
        </w:tc>
      </w:tr>
      <w:tr w:rsidR="00B93B3D" w:rsidRPr="00B93B3D" w14:paraId="43E9229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056A2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 (lowest)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C75D8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770 (1.00)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5CA0F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381 (0.50)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99280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675 (0.85)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A0B89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D6F1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1826 (0.79)</w:t>
            </w:r>
          </w:p>
        </w:tc>
      </w:tr>
      <w:tr w:rsidR="00B93B3D" w:rsidRPr="00B93B3D" w14:paraId="45AFB75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E193A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EB98B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1902 (2.46)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4D51E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1886 (2.50)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4D07E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2194 (2.77)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36019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BE7C65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5982 (2.58)</w:t>
            </w:r>
          </w:p>
        </w:tc>
      </w:tr>
      <w:tr w:rsidR="00B93B3D" w:rsidRPr="00B93B3D" w14:paraId="2825494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195B0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Insurance amount, 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C4D30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E0D76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B4C5F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1B610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65601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1188701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79BFC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financially dependent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BE0C1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531 (0.69)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E33C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274 (0.36)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85988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538 (0.68)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3A0A4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AA04D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1343 (0.58)</w:t>
            </w:r>
          </w:p>
        </w:tc>
      </w:tr>
      <w:tr w:rsidR="00B93B3D" w:rsidRPr="00B93B3D" w14:paraId="08979AB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400C5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1-19999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2699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24000 (31.02)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E76E1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26203 (34.70)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785F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29655 (37.43)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F55D5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0B8FC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79858 (34.41)</w:t>
            </w:r>
          </w:p>
        </w:tc>
      </w:tr>
      <w:tr w:rsidR="00B93B3D" w:rsidRPr="00B93B3D" w14:paraId="007198D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B1714A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20000-39999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80310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32677 (42.24)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E56B4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33785 (44.74)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5244C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36410 (45.96)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24B3F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18333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102872 (44.32)</w:t>
            </w:r>
          </w:p>
        </w:tc>
      </w:tr>
      <w:tr w:rsidR="00B93B3D" w:rsidRPr="00B93B3D" w14:paraId="39F350F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00BA4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≥40000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3F8328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18101 (23.40)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3B660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13090 (17.34)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B364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9834 (12.41)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2DCB2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D7A57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41025 (17.67)</w:t>
            </w:r>
          </w:p>
        </w:tc>
      </w:tr>
      <w:tr w:rsidR="00B93B3D" w:rsidRPr="00B93B3D" w14:paraId="01EEF7F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752CC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43B8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2060 (2.66)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0895D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2158 (2.86)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968D5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2792 (3.52)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DC608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7086C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7010 (3.02)</w:t>
            </w:r>
          </w:p>
        </w:tc>
      </w:tr>
      <w:tr w:rsidR="00B93B3D" w:rsidRPr="00B93B3D" w14:paraId="3B0E753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AC057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b/>
                <w:color w:val="000000"/>
                <w:sz w:val="20"/>
                <w:szCs w:val="20"/>
              </w:rPr>
              <w:t>CCI score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598E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C83BA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A4F55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65FB7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6D597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2ECE0AC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B374E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999F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1.01 ± 1.56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9872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E5F36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1.18 ± 1.78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5BD966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3F773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1.68</w:t>
            </w:r>
          </w:p>
        </w:tc>
      </w:tr>
      <w:tr w:rsidR="00B93B3D" w:rsidRPr="00B93B3D" w14:paraId="6BACF4B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7FF6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Comorbidity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51F175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CF0B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F8C5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AB78B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437A0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0AA758C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352E0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ovary, fallopian tube, pelvic cellular tissue, and peritoneum</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34A8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11040 (14.27)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335DE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10639 (14.09)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9D806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14247 (17.98)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9536F6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E635B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35926 (15.48)</w:t>
            </w:r>
          </w:p>
        </w:tc>
      </w:tr>
      <w:tr w:rsidR="00B93B3D" w:rsidRPr="00B93B3D" w14:paraId="25B66C2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0616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uterus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A4782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4693 (6.07)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A262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3833 (5.08)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A1569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3713 (4.69)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8306E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AC293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12239 (5.27)</w:t>
            </w:r>
          </w:p>
        </w:tc>
      </w:tr>
      <w:tr w:rsidR="00B93B3D" w:rsidRPr="00B93B3D" w14:paraId="5AE07C5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6055C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cervix, vagina, and vulva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4C7C1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36314 (46.94)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4EC90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34478 (45.66)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825A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37007 (46.71)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D59A6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90BE4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107799 (46.44)</w:t>
            </w:r>
          </w:p>
        </w:tc>
      </w:tr>
      <w:tr w:rsidR="00B93B3D" w:rsidRPr="00B93B3D" w14:paraId="6909722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0FDC1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Endometriosis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7A61A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2936 (3.79)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01FA1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2688 (3.56)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E4592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3204 (4.04)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3D700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00B41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8828 (3.80)</w:t>
            </w:r>
          </w:p>
        </w:tc>
      </w:tr>
      <w:tr w:rsidR="00B93B3D" w:rsidRPr="00B93B3D" w14:paraId="4967C32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A6D2AE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Hypertension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1450A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12048 (15.57)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6754A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12759 (16.90)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28AFF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13955 (17.61)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F464C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CA5D3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38762 (16.70)</w:t>
            </w:r>
          </w:p>
        </w:tc>
      </w:tr>
      <w:tr w:rsidR="00B93B3D" w:rsidRPr="00B93B3D" w14:paraId="79E5E6A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B79A4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Diabetes mellitus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A62BC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8331 (10.77)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E920B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9011 (11.93)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980C2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9979 (12.60)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1622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9284B8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27321 (11.77)</w:t>
            </w:r>
          </w:p>
        </w:tc>
      </w:tr>
      <w:tr w:rsidR="00B93B3D" w:rsidRPr="00B93B3D" w14:paraId="1170F32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CDD35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Hypertriglyceridemia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312E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55 (0.07)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DAA76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99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54203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132 (0.17)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6487A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B4781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 (0.12)</w:t>
            </w:r>
          </w:p>
        </w:tc>
      </w:tr>
      <w:tr w:rsidR="00B93B3D" w:rsidRPr="00B93B3D" w14:paraId="0E03258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52C503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Hypercholesterolemia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0D56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10613 (13.72)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C69DC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9853 (13.05)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9FCF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9503 (11.99)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F40A9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48481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29969 (12.91)</w:t>
            </w:r>
          </w:p>
        </w:tc>
      </w:tr>
      <w:tr w:rsidR="00B93B3D" w:rsidRPr="00B93B3D" w14:paraId="663B50B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C461B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Coronary artery disease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E5C5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6482 (8.38)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D0208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7322 (9.70)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7C9C0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7982 (10.07)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79BEB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96189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21786 (9.39)</w:t>
            </w:r>
          </w:p>
        </w:tc>
      </w:tr>
      <w:tr w:rsidR="00B93B3D" w:rsidRPr="00B93B3D" w14:paraId="3A14937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939A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Disorders of eating</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5A29D4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94 (0.12)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791F0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97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3A87F7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111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2F31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0.587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91A93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302 (0.13)</w:t>
            </w:r>
          </w:p>
        </w:tc>
      </w:tr>
    </w:tbl>
    <w:p w14:paraId="426B28AF" w14:textId="77777777" w:rsidR="00B93B3D" w:rsidRPr="00B93B3D" w:rsidRDefault="00B93B3D" w:rsidP="00B93B3D">
      <w:pPr>
        <w:sectPr w:rsidR="00B93B3D" w:rsidRPr="00B93B3D">
          <w:type w:val="oddPage"/>
          <w:pgSz w:w="11906" w:h="16838"/>
          <w:pgMar w:top="1417" w:right="1417" w:bottom="1417" w:left="1417" w:header="708" w:footer="708" w:gutter="0"/>
          <w:cols w:space="720"/>
        </w:sectPr>
      </w:pPr>
      <w:r w:rsidRPr="00B93B3D">
        <w:rPr>
          <w:rFonts w:ascii="Times New Roman" w:eastAsia="Times New Roman" w:hAnsi="Times New Roman" w:cs="Times New Roman"/>
          <w:color w:val="000000"/>
          <w:sz w:val="20"/>
          <w:szCs w:val="20"/>
        </w:rPr>
        <w:t xml:space="preserve">SD, standard deviation; CCI score, </w:t>
      </w:r>
      <w:proofErr w:type="spellStart"/>
      <w:r w:rsidRPr="00B93B3D">
        <w:rPr>
          <w:rFonts w:ascii="Times New Roman" w:eastAsia="Times New Roman" w:hAnsi="Times New Roman" w:cs="Times New Roman"/>
          <w:color w:val="000000"/>
          <w:sz w:val="20"/>
          <w:szCs w:val="20"/>
        </w:rPr>
        <w:t>Charlson</w:t>
      </w:r>
      <w:proofErr w:type="spellEnd"/>
      <w:r w:rsidRPr="00B93B3D">
        <w:rPr>
          <w:rFonts w:ascii="Times New Roman" w:eastAsia="Times New Roman" w:hAnsi="Times New Roman" w:cs="Times New Roman"/>
          <w:color w:val="000000"/>
          <w:sz w:val="20"/>
          <w:szCs w:val="20"/>
        </w:rPr>
        <w:t xml:space="preserve"> Comorbidity Index score.</w:t>
      </w:r>
      <w:r w:rsidRPr="00B93B3D">
        <w:rPr>
          <w:rFonts w:ascii="Times New Roman" w:eastAsia="Times New Roman" w:hAnsi="Times New Roman" w:cs="Times New Roman"/>
          <w:color w:val="000000"/>
          <w:sz w:val="20"/>
          <w:szCs w:val="20"/>
        </w:rPr>
        <w:br/>
        <w:t xml:space="preserve">The </w:t>
      </w:r>
      <w:proofErr w:type="spellStart"/>
      <w:r w:rsidRPr="00B93B3D">
        <w:rPr>
          <w:rFonts w:ascii="Times New Roman" w:eastAsia="Times New Roman" w:hAnsi="Times New Roman" w:cs="Times New Roman"/>
          <w:color w:val="000000"/>
          <w:sz w:val="20"/>
          <w:szCs w:val="20"/>
        </w:rPr>
        <w:t>tertile</w:t>
      </w:r>
      <w:proofErr w:type="spellEnd"/>
      <w:r w:rsidRPr="00B93B3D">
        <w:rPr>
          <w:rFonts w:ascii="Times New Roman" w:eastAsia="Times New Roman" w:hAnsi="Times New Roman" w:cs="Times New Roman"/>
          <w:color w:val="000000"/>
          <w:sz w:val="20"/>
          <w:szCs w:val="20"/>
        </w:rPr>
        <w:t xml:space="preserve"> values, in </w:t>
      </w:r>
      <w:proofErr w:type="spellStart"/>
      <w:r w:rsidRPr="00B93B3D">
        <w:rPr>
          <w:rFonts w:ascii="Times New Roman" w:eastAsia="Times New Roman" w:hAnsi="Times New Roman" w:cs="Times New Roman"/>
          <w:color w:val="000000"/>
          <w:sz w:val="20"/>
          <w:szCs w:val="20"/>
        </w:rPr>
        <w:t>μg</w:t>
      </w:r>
      <w:proofErr w:type="spellEnd"/>
      <w:r w:rsidRPr="00B93B3D">
        <w:rPr>
          <w:rFonts w:ascii="Times New Roman" w:eastAsia="Times New Roman" w:hAnsi="Times New Roman" w:cs="Times New Roman"/>
          <w:color w:val="000000"/>
          <w:sz w:val="20"/>
          <w:szCs w:val="20"/>
        </w:rPr>
        <w:t>/m3, were as follows: T1: &lt; 27.67; T2: ≥ 27.67 and &lt; 34.95; T3: ≥ 34.95.</w:t>
      </w:r>
      <w:r w:rsidRPr="00B93B3D">
        <w:rPr>
          <w:rFonts w:ascii="Times New Roman" w:eastAsia="Times New Roman" w:hAnsi="Times New Roman" w:cs="Times New Roman"/>
          <w:color w:val="000000"/>
          <w:sz w:val="20"/>
          <w:szCs w:val="20"/>
        </w:rPr>
        <w:br/>
        <w:t xml:space="preserve">The chi-squared test or one-way analysis of variance among </w:t>
      </w:r>
      <w:proofErr w:type="spellStart"/>
      <w:r w:rsidRPr="00B93B3D">
        <w:rPr>
          <w:rFonts w:ascii="Times New Roman" w:eastAsia="Times New Roman" w:hAnsi="Times New Roman" w:cs="Times New Roman"/>
          <w:color w:val="000000"/>
          <w:sz w:val="20"/>
          <w:szCs w:val="20"/>
        </w:rPr>
        <w:t>tertiles</w:t>
      </w:r>
      <w:proofErr w:type="spellEnd"/>
      <w:r w:rsidRPr="00B93B3D">
        <w:rPr>
          <w:rFonts w:ascii="Times New Roman" w:eastAsia="Times New Roman" w:hAnsi="Times New Roman" w:cs="Times New Roman"/>
          <w:color w:val="000000"/>
          <w:sz w:val="20"/>
          <w:szCs w:val="20"/>
        </w:rPr>
        <w:t xml:space="preserve"> of particulate matter &lt;2.5 </w:t>
      </w:r>
      <w:proofErr w:type="spellStart"/>
      <w:r w:rsidRPr="00B93B3D">
        <w:rPr>
          <w:rFonts w:ascii="Times New Roman" w:eastAsia="Times New Roman" w:hAnsi="Times New Roman" w:cs="Times New Roman"/>
          <w:color w:val="000000"/>
          <w:sz w:val="20"/>
          <w:szCs w:val="20"/>
        </w:rPr>
        <w:t>μm</w:t>
      </w:r>
      <w:proofErr w:type="spellEnd"/>
      <w:r w:rsidRPr="00B93B3D">
        <w:rPr>
          <w:rFonts w:ascii="Times New Roman" w:eastAsia="Times New Roman" w:hAnsi="Times New Roman" w:cs="Times New Roman"/>
          <w:color w:val="000000"/>
          <w:sz w:val="20"/>
          <w:szCs w:val="20"/>
        </w:rPr>
        <w:t xml:space="preserve"> in aerodynamic diameter.</w:t>
      </w:r>
      <w:r w:rsidRPr="00B93B3D">
        <w:rPr>
          <w:rFonts w:ascii="Times New Roman" w:eastAsia="Times New Roman" w:hAnsi="Times New Roman" w:cs="Times New Roman"/>
          <w:color w:val="000000"/>
          <w:sz w:val="20"/>
          <w:szCs w:val="20"/>
        </w:rPr>
        <w:br/>
        <w:t>Urbanization level was defined at the beginning of the follow-up period.</w:t>
      </w:r>
      <w:r w:rsidRPr="00B93B3D">
        <w:rPr>
          <w:rFonts w:ascii="Times New Roman" w:eastAsia="Times New Roman" w:hAnsi="Times New Roman" w:cs="Times New Roman"/>
          <w:color w:val="000000"/>
          <w:sz w:val="20"/>
          <w:szCs w:val="20"/>
        </w:rPr>
        <w:br/>
        <w:t>Insurance amount was measured as the average value during the period of air pollutant exposure assessment.</w:t>
      </w:r>
      <w:r w:rsidRPr="00B93B3D">
        <w:rPr>
          <w:rFonts w:ascii="Times New Roman" w:eastAsia="Times New Roman" w:hAnsi="Times New Roman" w:cs="Times New Roman"/>
          <w:color w:val="000000"/>
          <w:sz w:val="20"/>
          <w:szCs w:val="20"/>
        </w:rPr>
        <w:br/>
        <w:t>Comorbidities were defined before the survival date.</w:t>
      </w:r>
    </w:p>
    <w:p w14:paraId="2404883C" w14:textId="1B13CA66" w:rsidR="00B93B3D" w:rsidRPr="00B93B3D" w:rsidRDefault="003D3040" w:rsidP="00B93B3D">
      <w:pPr>
        <w:pBdr>
          <w:top w:val="none" w:sz="0" w:space="0" w:color="000000"/>
          <w:left w:val="none" w:sz="0" w:space="0" w:color="000000"/>
          <w:bottom w:val="none" w:sz="0" w:space="0" w:color="000000"/>
          <w:right w:val="none" w:sz="0" w:space="0" w:color="000000"/>
        </w:pBdr>
      </w:pPr>
      <w:r>
        <w:rPr>
          <w:rFonts w:ascii="Times New Roman" w:eastAsia="Times New Roman" w:hAnsi="Times New Roman" w:cs="Times New Roman"/>
          <w:b/>
          <w:color w:val="000000"/>
        </w:rPr>
        <w:t>Table S1-6</w:t>
      </w:r>
      <w:r w:rsidR="00B93B3D" w:rsidRPr="00B93B3D">
        <w:rPr>
          <w:rFonts w:ascii="Times New Roman" w:eastAsia="Times New Roman" w:hAnsi="Times New Roman" w:cs="Times New Roman"/>
          <w:b/>
          <w:color w:val="000000"/>
        </w:rPr>
        <w:t xml:space="preserve">. Characteristics of the study population among </w:t>
      </w:r>
      <w:proofErr w:type="spellStart"/>
      <w:r w:rsidR="00B93B3D" w:rsidRPr="00B93B3D">
        <w:rPr>
          <w:rFonts w:ascii="Times New Roman" w:eastAsia="Times New Roman" w:hAnsi="Times New Roman" w:cs="Times New Roman"/>
          <w:b/>
          <w:color w:val="000000"/>
        </w:rPr>
        <w:t>tertiles</w:t>
      </w:r>
      <w:proofErr w:type="spellEnd"/>
      <w:r w:rsidR="00B93B3D" w:rsidRPr="00B93B3D">
        <w:rPr>
          <w:rFonts w:ascii="Times New Roman" w:eastAsia="Times New Roman" w:hAnsi="Times New Roman" w:cs="Times New Roman"/>
          <w:b/>
          <w:color w:val="000000"/>
        </w:rPr>
        <w:t xml:space="preserve"> of NOX exposure</w:t>
      </w:r>
    </w:p>
    <w:tbl>
      <w:tblPr>
        <w:tblW w:w="0" w:type="auto"/>
        <w:jc w:val="center"/>
        <w:tblLook w:val="0420" w:firstRow="1" w:lastRow="0" w:firstColumn="0" w:lastColumn="0" w:noHBand="0" w:noVBand="1"/>
      </w:tblPr>
      <w:tblGrid>
        <w:gridCol w:w="3964"/>
        <w:gridCol w:w="1063"/>
        <w:gridCol w:w="1011"/>
        <w:gridCol w:w="1111"/>
        <w:gridCol w:w="803"/>
        <w:gridCol w:w="1100"/>
      </w:tblGrid>
      <w:tr w:rsidR="00B93B3D" w:rsidRPr="00B93B3D" w14:paraId="3D8AC617" w14:textId="77777777" w:rsidTr="00E71C7D">
        <w:trPr>
          <w:tblHeader/>
          <w:jc w:val="center"/>
        </w:trPr>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CEB24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Characteristic</w:t>
            </w:r>
          </w:p>
        </w:tc>
        <w:tc>
          <w:tcPr>
            <w:tcW w:w="0" w:type="auto"/>
            <w:gridSpan w:val="3"/>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3DBF11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B93B3D">
              <w:rPr>
                <w:rFonts w:ascii="Times New Roman" w:eastAsia="Times New Roman" w:hAnsi="Times New Roman" w:cs="Times New Roman"/>
                <w:b/>
                <w:color w:val="000000"/>
                <w:sz w:val="20"/>
                <w:szCs w:val="20"/>
              </w:rPr>
              <w:t>Tertiles</w:t>
            </w:r>
            <w:proofErr w:type="spellEnd"/>
            <w:r w:rsidRPr="00B93B3D">
              <w:rPr>
                <w:rFonts w:ascii="Times New Roman" w:eastAsia="Times New Roman" w:hAnsi="Times New Roman" w:cs="Times New Roman"/>
                <w:b/>
                <w:color w:val="000000"/>
                <w:sz w:val="20"/>
                <w:szCs w:val="20"/>
              </w:rPr>
              <w:t xml:space="preserve"> of average daily NOX, n (%)</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7BCE0C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P value</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0777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Total</w:t>
            </w:r>
            <w:r w:rsidRPr="00B93B3D">
              <w:rPr>
                <w:rFonts w:ascii="Times New Roman" w:eastAsia="Times New Roman" w:hAnsi="Times New Roman" w:cs="Times New Roman"/>
                <w:b/>
                <w:color w:val="000000"/>
                <w:sz w:val="20"/>
                <w:szCs w:val="20"/>
              </w:rPr>
              <w:br/>
              <w:t>(N = 232125)</w:t>
            </w:r>
          </w:p>
        </w:tc>
      </w:tr>
      <w:tr w:rsidR="00B93B3D" w:rsidRPr="00B93B3D" w14:paraId="553771C2" w14:textId="77777777" w:rsidTr="00E71C7D">
        <w:trPr>
          <w:tblHeader/>
          <w:jc w:val="center"/>
        </w:trPr>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DE2E0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999B6C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T1 (lowest)</w:t>
            </w:r>
            <w:r w:rsidRPr="00B93B3D">
              <w:rPr>
                <w:rFonts w:ascii="Times New Roman" w:eastAsia="Times New Roman" w:hAnsi="Times New Roman" w:cs="Times New Roman"/>
                <w:b/>
                <w:color w:val="000000"/>
                <w:sz w:val="20"/>
                <w:szCs w:val="20"/>
              </w:rPr>
              <w:br/>
              <w:t>(n = 77370)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90625D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T2</w:t>
            </w:r>
            <w:r w:rsidRPr="00B93B3D">
              <w:rPr>
                <w:rFonts w:ascii="Times New Roman" w:eastAsia="Times New Roman" w:hAnsi="Times New Roman" w:cs="Times New Roman"/>
                <w:b/>
                <w:color w:val="000000"/>
                <w:sz w:val="20"/>
                <w:szCs w:val="20"/>
              </w:rPr>
              <w:br/>
              <w:t>(n = 77380)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E6ADB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T3 (highest)</w:t>
            </w:r>
            <w:r w:rsidRPr="00B93B3D">
              <w:rPr>
                <w:rFonts w:ascii="Times New Roman" w:eastAsia="Times New Roman" w:hAnsi="Times New Roman" w:cs="Times New Roman"/>
                <w:b/>
                <w:color w:val="000000"/>
                <w:sz w:val="20"/>
                <w:szCs w:val="20"/>
              </w:rPr>
              <w:br/>
              <w:t>(n = 77375)</w:t>
            </w: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A3A5E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01FF64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B93B3D" w:rsidRPr="00B93B3D" w14:paraId="09C6BB5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13FE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Infertility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90E219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603 (0.78)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2A674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1778 (2.30)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C80F9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2600 (3.36)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509F72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5C80D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4981 (2.15)</w:t>
            </w:r>
          </w:p>
        </w:tc>
      </w:tr>
      <w:tr w:rsidR="00B93B3D" w:rsidRPr="00B93B3D" w14:paraId="38FA407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0E34F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Age, years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1327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CCE09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D1627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BB460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792E8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0D47A1B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88E0A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1EB6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34986 (45.22)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431BA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43061 (55.65)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788C46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43685 (56.46)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E3DBD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74BB7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121732 (52.44)</w:t>
            </w:r>
          </w:p>
        </w:tc>
      </w:tr>
      <w:tr w:rsidR="00B93B3D" w:rsidRPr="00B93B3D" w14:paraId="3E776DB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139DC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98D34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42384 (54.78)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ED370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34319 (44.35)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65269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33690 (43.54)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E8746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B30FF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110393 (47.56)</w:t>
            </w:r>
          </w:p>
        </w:tc>
      </w:tr>
      <w:tr w:rsidR="00B93B3D" w:rsidRPr="00B93B3D" w14:paraId="70427C3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B7CA5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3D91C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36.96 ± 12.46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2A387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34.13 ± 12.64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C56A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34.14 ± 12.04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9663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72B2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35.08 ± 12.45</w:t>
            </w:r>
          </w:p>
        </w:tc>
      </w:tr>
      <w:tr w:rsidR="00B93B3D" w:rsidRPr="00B93B3D" w14:paraId="5B9D425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1A48C6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Urbanization level</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ABCC7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D105F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DFC3A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61CA7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A1072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1F50C78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B07844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 (highest)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A6BB01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44856 (57.98)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4EBFE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43582 (56.32)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24526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50443 (65.19)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7981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6AC6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138881 (59.83)</w:t>
            </w:r>
          </w:p>
        </w:tc>
      </w:tr>
      <w:tr w:rsidR="00B93B3D" w:rsidRPr="00B93B3D" w14:paraId="1F053EE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033C8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356FD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24451 (31.60)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0F731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27768 (35.89)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BE8B0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18937 (24.47)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E941F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94B58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71156 (30.65)</w:t>
            </w:r>
          </w:p>
        </w:tc>
      </w:tr>
      <w:tr w:rsidR="00B93B3D" w:rsidRPr="00B93B3D" w14:paraId="15443D4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4C1B8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C91FE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5294 (6.84)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D99F3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3836 (4.96)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BCA5B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5150 (6.66)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2F316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8826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14280 (6.15)</w:t>
            </w:r>
          </w:p>
        </w:tc>
      </w:tr>
      <w:tr w:rsidR="00B93B3D" w:rsidRPr="00B93B3D" w14:paraId="2E270A0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F0250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 (lowest)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C9AC5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189 (0.24)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E5C9B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716 (0.93)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7772B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921 (1.19)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78305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E3685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1826 (0.79)</w:t>
            </w:r>
          </w:p>
        </w:tc>
      </w:tr>
      <w:tr w:rsidR="00B93B3D" w:rsidRPr="00B93B3D" w14:paraId="144AE0B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AB7A2E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F0556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2580 (3.33)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0904B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1478 (1.91)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06D87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1924 (2.49)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AA39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6BA94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5982 (2.58)</w:t>
            </w:r>
          </w:p>
        </w:tc>
      </w:tr>
      <w:tr w:rsidR="00B93B3D" w:rsidRPr="00B93B3D" w14:paraId="589350F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9B9B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Insurance amount, 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BBBB4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0D985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9A4F3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DDFCB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D3515D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57756BE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94E8B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financially dependent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B1ADE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540 (0.70)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6901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341 (0.44)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5C5D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462 (0.60)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807D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5B37B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1343 (0.58)</w:t>
            </w:r>
          </w:p>
        </w:tc>
      </w:tr>
      <w:tr w:rsidR="00B93B3D" w:rsidRPr="00B93B3D" w14:paraId="0B84433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EB86F0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1-19999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87522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25269 (32.66)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67856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29873 (38.61)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747A3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24726 (31.96)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8218C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FD61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79868 (34.41)</w:t>
            </w:r>
          </w:p>
        </w:tc>
      </w:tr>
      <w:tr w:rsidR="00B93B3D" w:rsidRPr="00B93B3D" w14:paraId="2DBE59A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12B9F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20000-39999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74382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37360 (48.29)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9B15B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33187 (42.89)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9C2C3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32328 (41.78)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59698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329D0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102875 (44.32)</w:t>
            </w:r>
          </w:p>
        </w:tc>
      </w:tr>
      <w:tr w:rsidR="00B93B3D" w:rsidRPr="00B93B3D" w14:paraId="1BC2497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8316A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≥40000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09694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11876 (15.35)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18837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11566 (14.95)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D78285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17585 (22.73)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AFC58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3AA46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41027 (17.67)</w:t>
            </w:r>
          </w:p>
        </w:tc>
      </w:tr>
      <w:tr w:rsidR="00B93B3D" w:rsidRPr="00B93B3D" w14:paraId="0B8A16D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88C3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4D049D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2325 (3.01)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AC82A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2413 (3.12)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1E506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2274 (2.94)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FFA80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DD22B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7012 (3.02)</w:t>
            </w:r>
          </w:p>
        </w:tc>
      </w:tr>
      <w:tr w:rsidR="00B93B3D" w:rsidRPr="00B93B3D" w14:paraId="58D8A85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9BAE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b/>
                <w:color w:val="000000"/>
                <w:sz w:val="20"/>
                <w:szCs w:val="20"/>
              </w:rPr>
              <w:t>CCI score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9056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4B0DF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64196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2F0E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5EA47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36297BF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C02C5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72BC3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1.25 ± 1.77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AA2D1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1.05 ± 1.66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90B94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0.99 ± 1.59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209E2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6105D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1.68</w:t>
            </w:r>
          </w:p>
        </w:tc>
      </w:tr>
      <w:tr w:rsidR="00B93B3D" w:rsidRPr="00B93B3D" w14:paraId="1F33847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86A14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Comorbidity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E611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2B43C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D4E73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B6F75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3C37C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5153105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6E6AA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ovary, fallopian tube, pelvic cellular tissue, and peritoneum</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4FF62B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13287 (17.17)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79CCB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11949 (15.44)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B0171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10690 (13.82)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73DD6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01638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35926 (15.48)</w:t>
            </w:r>
          </w:p>
        </w:tc>
      </w:tr>
      <w:tr w:rsidR="00B93B3D" w:rsidRPr="00B93B3D" w14:paraId="52A8CD5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A7011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uterus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E0E81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3771 (4.87)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3522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3722 (4.81)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701EB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4748 (6.14)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56F2B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A99AE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12241 (5.27)</w:t>
            </w:r>
          </w:p>
        </w:tc>
      </w:tr>
      <w:tr w:rsidR="00B93B3D" w:rsidRPr="00B93B3D" w14:paraId="39C46F2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DA3D4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cervix, vagina, and vulva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6D88E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36381 (47.02)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2939D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35503 (45.88)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9DC57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35919 (46.42)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ADAC4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B689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107803 (46.44)</w:t>
            </w:r>
          </w:p>
        </w:tc>
      </w:tr>
      <w:tr w:rsidR="00B93B3D" w:rsidRPr="00B93B3D" w14:paraId="47D4ABF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E7F0B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Endometriosis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0BAC3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2764 (3.57)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DAE29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2925 (3.78)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32C90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3139 (4.06)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5761D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5173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8828 (3.80)</w:t>
            </w:r>
          </w:p>
        </w:tc>
      </w:tr>
      <w:tr w:rsidR="00B93B3D" w:rsidRPr="00B93B3D" w14:paraId="26753F2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D5B51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Hypertension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90FA1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15374 (19.87)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5D709D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12055 (15.58)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5A0590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11336 (14.65)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83A9D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18AB6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38765 (16.70)</w:t>
            </w:r>
          </w:p>
        </w:tc>
      </w:tr>
      <w:tr w:rsidR="00B93B3D" w:rsidRPr="00B93B3D" w14:paraId="17EE33F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048AB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Diabetes mellitus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4B71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10952 (14.16)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3F5A8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8498 (10.98)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7FA8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7875 (10.18)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7BCB8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3C574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27325 (11.77)</w:t>
            </w:r>
          </w:p>
        </w:tc>
      </w:tr>
      <w:tr w:rsidR="00B93B3D" w:rsidRPr="00B93B3D" w14:paraId="5FCE7F2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4B478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Hypertriglyceridemia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0472A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116 (0.15)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4AFD56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98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9B7F3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72 (0.09)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6BC8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0.006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E881F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 (0.12)</w:t>
            </w:r>
          </w:p>
        </w:tc>
      </w:tr>
      <w:tr w:rsidR="00B93B3D" w:rsidRPr="00B93B3D" w14:paraId="28E9E15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F0CB4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Hypercholesterolemia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B2D03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11263 (14.56)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EA7FA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8916 (11.52)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303A4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9791 (12.65)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38A55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2CA6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29970 (12.91)</w:t>
            </w:r>
          </w:p>
        </w:tc>
      </w:tr>
      <w:tr w:rsidR="00B93B3D" w:rsidRPr="00B93B3D" w14:paraId="67C966C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77749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Coronary artery disease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BFC4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9070 (11.72)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E0ED0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6515 (8.42)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F0DA1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6204 (8.02)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EAEE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CD3DD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21789 (9.39)</w:t>
            </w:r>
          </w:p>
        </w:tc>
      </w:tr>
      <w:tr w:rsidR="00B93B3D" w:rsidRPr="00B93B3D" w14:paraId="2D09B31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7905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Disorders of eating</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DF49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91 (0.12)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13CC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100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8AE7E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111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EF618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0.369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17E803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302 (0.13)</w:t>
            </w:r>
          </w:p>
        </w:tc>
      </w:tr>
    </w:tbl>
    <w:p w14:paraId="682875E2" w14:textId="77777777" w:rsidR="00B93B3D" w:rsidRPr="00B93B3D" w:rsidRDefault="00B93B3D" w:rsidP="00B93B3D">
      <w:pPr>
        <w:sectPr w:rsidR="00B93B3D" w:rsidRPr="00B93B3D">
          <w:type w:val="oddPage"/>
          <w:pgSz w:w="11906" w:h="16838"/>
          <w:pgMar w:top="1417" w:right="1417" w:bottom="1417" w:left="1417" w:header="708" w:footer="708" w:gutter="0"/>
          <w:cols w:space="720"/>
        </w:sectPr>
      </w:pPr>
      <w:r w:rsidRPr="00B93B3D">
        <w:rPr>
          <w:rFonts w:ascii="Times New Roman" w:eastAsia="Times New Roman" w:hAnsi="Times New Roman" w:cs="Times New Roman"/>
          <w:color w:val="000000"/>
          <w:sz w:val="20"/>
          <w:szCs w:val="20"/>
        </w:rPr>
        <w:t xml:space="preserve">SD, standard deviation; CCI score, </w:t>
      </w:r>
      <w:proofErr w:type="spellStart"/>
      <w:r w:rsidRPr="00B93B3D">
        <w:rPr>
          <w:rFonts w:ascii="Times New Roman" w:eastAsia="Times New Roman" w:hAnsi="Times New Roman" w:cs="Times New Roman"/>
          <w:color w:val="000000"/>
          <w:sz w:val="20"/>
          <w:szCs w:val="20"/>
        </w:rPr>
        <w:t>Charlson</w:t>
      </w:r>
      <w:proofErr w:type="spellEnd"/>
      <w:r w:rsidRPr="00B93B3D">
        <w:rPr>
          <w:rFonts w:ascii="Times New Roman" w:eastAsia="Times New Roman" w:hAnsi="Times New Roman" w:cs="Times New Roman"/>
          <w:color w:val="000000"/>
          <w:sz w:val="20"/>
          <w:szCs w:val="20"/>
        </w:rPr>
        <w:t xml:space="preserve"> Comorbidity Index score.</w:t>
      </w:r>
      <w:r w:rsidRPr="00B93B3D">
        <w:rPr>
          <w:rFonts w:ascii="Times New Roman" w:eastAsia="Times New Roman" w:hAnsi="Times New Roman" w:cs="Times New Roman"/>
          <w:color w:val="000000"/>
          <w:sz w:val="20"/>
          <w:szCs w:val="20"/>
        </w:rPr>
        <w:br/>
        <w:t xml:space="preserve">The </w:t>
      </w:r>
      <w:proofErr w:type="spellStart"/>
      <w:r w:rsidRPr="00B93B3D">
        <w:rPr>
          <w:rFonts w:ascii="Times New Roman" w:eastAsia="Times New Roman" w:hAnsi="Times New Roman" w:cs="Times New Roman"/>
          <w:color w:val="000000"/>
          <w:sz w:val="20"/>
          <w:szCs w:val="20"/>
        </w:rPr>
        <w:t>tertile</w:t>
      </w:r>
      <w:proofErr w:type="spellEnd"/>
      <w:r w:rsidRPr="00B93B3D">
        <w:rPr>
          <w:rFonts w:ascii="Times New Roman" w:eastAsia="Times New Roman" w:hAnsi="Times New Roman" w:cs="Times New Roman"/>
          <w:color w:val="000000"/>
          <w:sz w:val="20"/>
          <w:szCs w:val="20"/>
        </w:rPr>
        <w:t xml:space="preserve"> values, in ppb, were as follows: T1: &lt; 21.44; T2: ≥ 21.44 and &lt; 29.60; T3: ≥ 29.60.</w:t>
      </w:r>
      <w:r w:rsidRPr="00B93B3D">
        <w:rPr>
          <w:rFonts w:ascii="Times New Roman" w:eastAsia="Times New Roman" w:hAnsi="Times New Roman" w:cs="Times New Roman"/>
          <w:color w:val="000000"/>
          <w:sz w:val="20"/>
          <w:szCs w:val="20"/>
        </w:rPr>
        <w:br/>
        <w:t xml:space="preserve">The chi-squared test or one-way analysis of variance among </w:t>
      </w:r>
      <w:proofErr w:type="spellStart"/>
      <w:r w:rsidRPr="00B93B3D">
        <w:rPr>
          <w:rFonts w:ascii="Times New Roman" w:eastAsia="Times New Roman" w:hAnsi="Times New Roman" w:cs="Times New Roman"/>
          <w:color w:val="000000"/>
          <w:sz w:val="20"/>
          <w:szCs w:val="20"/>
        </w:rPr>
        <w:t>tertiles</w:t>
      </w:r>
      <w:proofErr w:type="spellEnd"/>
      <w:r w:rsidRPr="00B93B3D">
        <w:rPr>
          <w:rFonts w:ascii="Times New Roman" w:eastAsia="Times New Roman" w:hAnsi="Times New Roman" w:cs="Times New Roman"/>
          <w:color w:val="000000"/>
          <w:sz w:val="20"/>
          <w:szCs w:val="20"/>
        </w:rPr>
        <w:t xml:space="preserve"> of nitrogen oxides.</w:t>
      </w:r>
      <w:r w:rsidRPr="00B93B3D">
        <w:rPr>
          <w:rFonts w:ascii="Times New Roman" w:eastAsia="Times New Roman" w:hAnsi="Times New Roman" w:cs="Times New Roman"/>
          <w:color w:val="000000"/>
          <w:sz w:val="20"/>
          <w:szCs w:val="20"/>
        </w:rPr>
        <w:br/>
        <w:t>Urbanization level was defined at the beginning of the follow-up period.</w:t>
      </w:r>
      <w:r w:rsidRPr="00B93B3D">
        <w:rPr>
          <w:rFonts w:ascii="Times New Roman" w:eastAsia="Times New Roman" w:hAnsi="Times New Roman" w:cs="Times New Roman"/>
          <w:color w:val="000000"/>
          <w:sz w:val="20"/>
          <w:szCs w:val="20"/>
        </w:rPr>
        <w:br/>
        <w:t>Insurance amount was measured as the average value during the period of air pollutant exposure assessment.</w:t>
      </w:r>
      <w:r w:rsidRPr="00B93B3D">
        <w:rPr>
          <w:rFonts w:ascii="Times New Roman" w:eastAsia="Times New Roman" w:hAnsi="Times New Roman" w:cs="Times New Roman"/>
          <w:color w:val="000000"/>
          <w:sz w:val="20"/>
          <w:szCs w:val="20"/>
        </w:rPr>
        <w:br/>
        <w:t>Comorbidities were defined before the survival date.</w:t>
      </w:r>
    </w:p>
    <w:p w14:paraId="733F5AF5" w14:textId="3EB5B718" w:rsidR="00B93B3D" w:rsidRPr="00B93B3D" w:rsidRDefault="003D3040" w:rsidP="00B93B3D">
      <w:pPr>
        <w:pBdr>
          <w:top w:val="none" w:sz="0" w:space="0" w:color="000000"/>
          <w:left w:val="none" w:sz="0" w:space="0" w:color="000000"/>
          <w:bottom w:val="none" w:sz="0" w:space="0" w:color="000000"/>
          <w:right w:val="none" w:sz="0" w:space="0" w:color="000000"/>
        </w:pBdr>
      </w:pPr>
      <w:r>
        <w:rPr>
          <w:rFonts w:ascii="Times New Roman" w:eastAsia="Times New Roman" w:hAnsi="Times New Roman" w:cs="Times New Roman"/>
          <w:b/>
          <w:color w:val="000000"/>
        </w:rPr>
        <w:t>Table S1-7</w:t>
      </w:r>
      <w:r w:rsidR="00B93B3D" w:rsidRPr="00B93B3D">
        <w:rPr>
          <w:rFonts w:ascii="Times New Roman" w:eastAsia="Times New Roman" w:hAnsi="Times New Roman" w:cs="Times New Roman"/>
          <w:b/>
          <w:color w:val="000000"/>
        </w:rPr>
        <w:t xml:space="preserve">. Characteristics of the study population among </w:t>
      </w:r>
      <w:proofErr w:type="spellStart"/>
      <w:r w:rsidR="00B93B3D" w:rsidRPr="00B93B3D">
        <w:rPr>
          <w:rFonts w:ascii="Times New Roman" w:eastAsia="Times New Roman" w:hAnsi="Times New Roman" w:cs="Times New Roman"/>
          <w:b/>
          <w:color w:val="000000"/>
        </w:rPr>
        <w:t>tertiles</w:t>
      </w:r>
      <w:proofErr w:type="spellEnd"/>
      <w:r w:rsidR="00B93B3D" w:rsidRPr="00B93B3D">
        <w:rPr>
          <w:rFonts w:ascii="Times New Roman" w:eastAsia="Times New Roman" w:hAnsi="Times New Roman" w:cs="Times New Roman"/>
          <w:b/>
          <w:color w:val="000000"/>
        </w:rPr>
        <w:t xml:space="preserve"> of NO exposure</w:t>
      </w:r>
    </w:p>
    <w:tbl>
      <w:tblPr>
        <w:tblW w:w="0" w:type="auto"/>
        <w:jc w:val="center"/>
        <w:tblLook w:val="0420" w:firstRow="1" w:lastRow="0" w:firstColumn="0" w:lastColumn="0" w:noHBand="0" w:noVBand="1"/>
      </w:tblPr>
      <w:tblGrid>
        <w:gridCol w:w="3964"/>
        <w:gridCol w:w="1063"/>
        <w:gridCol w:w="1011"/>
        <w:gridCol w:w="1111"/>
        <w:gridCol w:w="803"/>
        <w:gridCol w:w="1100"/>
      </w:tblGrid>
      <w:tr w:rsidR="00B93B3D" w:rsidRPr="00B93B3D" w14:paraId="46DD4FA4" w14:textId="77777777" w:rsidTr="00E71C7D">
        <w:trPr>
          <w:tblHeader/>
          <w:jc w:val="center"/>
        </w:trPr>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0914C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Characteristic</w:t>
            </w:r>
          </w:p>
        </w:tc>
        <w:tc>
          <w:tcPr>
            <w:tcW w:w="0" w:type="auto"/>
            <w:gridSpan w:val="3"/>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130F97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B93B3D">
              <w:rPr>
                <w:rFonts w:ascii="Times New Roman" w:eastAsia="Times New Roman" w:hAnsi="Times New Roman" w:cs="Times New Roman"/>
                <w:b/>
                <w:color w:val="000000"/>
                <w:sz w:val="20"/>
                <w:szCs w:val="20"/>
              </w:rPr>
              <w:t>Tertiles</w:t>
            </w:r>
            <w:proofErr w:type="spellEnd"/>
            <w:r w:rsidRPr="00B93B3D">
              <w:rPr>
                <w:rFonts w:ascii="Times New Roman" w:eastAsia="Times New Roman" w:hAnsi="Times New Roman" w:cs="Times New Roman"/>
                <w:b/>
                <w:color w:val="000000"/>
                <w:sz w:val="20"/>
                <w:szCs w:val="20"/>
              </w:rPr>
              <w:t xml:space="preserve"> of average daily NO, n (%)</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EDEDC5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P value</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6B8B3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Total</w:t>
            </w:r>
            <w:r w:rsidRPr="00B93B3D">
              <w:rPr>
                <w:rFonts w:ascii="Times New Roman" w:eastAsia="Times New Roman" w:hAnsi="Times New Roman" w:cs="Times New Roman"/>
                <w:b/>
                <w:color w:val="000000"/>
                <w:sz w:val="20"/>
                <w:szCs w:val="20"/>
              </w:rPr>
              <w:br/>
              <w:t>(N = 232125)</w:t>
            </w:r>
          </w:p>
        </w:tc>
      </w:tr>
      <w:tr w:rsidR="00B93B3D" w:rsidRPr="00B93B3D" w14:paraId="6FAAF897" w14:textId="77777777" w:rsidTr="00E71C7D">
        <w:trPr>
          <w:tblHeader/>
          <w:jc w:val="center"/>
        </w:trPr>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3452D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FFEE3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T1 (lowest)</w:t>
            </w:r>
            <w:r w:rsidRPr="00B93B3D">
              <w:rPr>
                <w:rFonts w:ascii="Times New Roman" w:eastAsia="Times New Roman" w:hAnsi="Times New Roman" w:cs="Times New Roman"/>
                <w:b/>
                <w:color w:val="000000"/>
                <w:sz w:val="20"/>
                <w:szCs w:val="20"/>
              </w:rPr>
              <w:br/>
              <w:t>(n = 77375)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061743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T2</w:t>
            </w:r>
            <w:r w:rsidRPr="00B93B3D">
              <w:rPr>
                <w:rFonts w:ascii="Times New Roman" w:eastAsia="Times New Roman" w:hAnsi="Times New Roman" w:cs="Times New Roman"/>
                <w:b/>
                <w:color w:val="000000"/>
                <w:sz w:val="20"/>
                <w:szCs w:val="20"/>
              </w:rPr>
              <w:br/>
              <w:t>(n = 77374)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5B3DA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T3 (highest)</w:t>
            </w:r>
            <w:r w:rsidRPr="00B93B3D">
              <w:rPr>
                <w:rFonts w:ascii="Times New Roman" w:eastAsia="Times New Roman" w:hAnsi="Times New Roman" w:cs="Times New Roman"/>
                <w:b/>
                <w:color w:val="000000"/>
                <w:sz w:val="20"/>
                <w:szCs w:val="20"/>
              </w:rPr>
              <w:br/>
              <w:t>(n = 77376)</w:t>
            </w: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FC9216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213E0F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B93B3D" w:rsidRPr="00B93B3D" w14:paraId="2089CE4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0F98E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Infertility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A6A1DC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561 (0.73)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04394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1839 (2.38)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16FDA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2581 (3.34)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0F240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E6DBC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4981 (2.15)</w:t>
            </w:r>
          </w:p>
        </w:tc>
      </w:tr>
      <w:tr w:rsidR="00B93B3D" w:rsidRPr="00B93B3D" w14:paraId="288E0BE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BAB4E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Age, years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2BC116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F5BCA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52E04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73EC6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41CE2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75D4324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6C5C8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27D5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35749 (46.20)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736A3E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41842 (54.08)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3BDB2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44141 (57.05)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52F3A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5B40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121732 (52.44)</w:t>
            </w:r>
          </w:p>
        </w:tc>
      </w:tr>
      <w:tr w:rsidR="00B93B3D" w:rsidRPr="00B93B3D" w14:paraId="597C986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99BF6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36-60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4FFA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41626 (53.80)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4AE46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35532 (45.92)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29623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33235 (42.95)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2A8C7A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00CB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110393 (47.56)</w:t>
            </w:r>
          </w:p>
        </w:tc>
      </w:tr>
      <w:tr w:rsidR="00B93B3D" w:rsidRPr="00B93B3D" w14:paraId="7F18BC3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F0D21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B76D5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36.83 ± 12.42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EA0E3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34.51 ± 12.57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3091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33.90 ± 12.18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4402B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291B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35.08 ± 12.45</w:t>
            </w:r>
          </w:p>
        </w:tc>
      </w:tr>
      <w:tr w:rsidR="00B93B3D" w:rsidRPr="00B93B3D" w14:paraId="335B8D3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F886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Urbanization level</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463F5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F821E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39711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B42EA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6DEE4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781BE40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46166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 (highest)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D664E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42459 (54.87)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EACD7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44567 (57.60)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D8066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51855 (67.02)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7A403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FD2F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138881 (59.83)</w:t>
            </w:r>
          </w:p>
        </w:tc>
      </w:tr>
      <w:tr w:rsidR="00B93B3D" w:rsidRPr="00B93B3D" w14:paraId="2865F16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08DAD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C0E17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26281 (33.97)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959CB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27572 (35.63)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AB060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17303 (22.36)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314298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8A86E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71156 (30.65)</w:t>
            </w:r>
          </w:p>
        </w:tc>
      </w:tr>
      <w:tr w:rsidR="00B93B3D" w:rsidRPr="00B93B3D" w14:paraId="2F2AFB1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EA0F8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3634A9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5887 (7.61)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328AA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2824 (3.65)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FE212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5569 (7.20)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4AB20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9BAC3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14280 (6.15)</w:t>
            </w:r>
          </w:p>
        </w:tc>
      </w:tr>
      <w:tr w:rsidR="00B93B3D" w:rsidRPr="00B93B3D" w14:paraId="5FB3558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EEBEC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 (lowest)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18A41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167 (0.22)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5BE61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685 (0.89)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97C5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974 (1.26)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852B9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E54C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1826 (0.79)</w:t>
            </w:r>
          </w:p>
        </w:tc>
      </w:tr>
      <w:tr w:rsidR="00B93B3D" w:rsidRPr="00B93B3D" w14:paraId="447448E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E6311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2F6B0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2581 (3.34)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E59F6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1726 (2.23)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217DE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1675 (2.16)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E8C47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C5DB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5982 (2.58)</w:t>
            </w:r>
          </w:p>
        </w:tc>
      </w:tr>
      <w:tr w:rsidR="00B93B3D" w:rsidRPr="00B93B3D" w14:paraId="2D2CEC6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1E479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Insurance amount, 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AD857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E5C14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34B0A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6A248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072BE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0C2994F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75117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financially dependent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2AEB7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567 (0.73)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986F7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383 (0.50)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F9721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393 (0.51)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9A9CD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80D9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1343 (0.58)</w:t>
            </w:r>
          </w:p>
        </w:tc>
      </w:tr>
      <w:tr w:rsidR="00B93B3D" w:rsidRPr="00B93B3D" w14:paraId="75A5E83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445FE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1-19999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21210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25682 (33.19)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5FBDA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29423 (38.03)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F201D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24763 (32.00)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3CFDA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DBCF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79868 (34.41)</w:t>
            </w:r>
          </w:p>
        </w:tc>
      </w:tr>
      <w:tr w:rsidR="00B93B3D" w:rsidRPr="00B93B3D" w14:paraId="591BACA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C9C3D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20000-39999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6A1A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37531 (48.51)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7F825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32508 (42.01)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B82E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32836 (42.44)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D812D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5850A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102875 (44.32)</w:t>
            </w:r>
          </w:p>
        </w:tc>
      </w:tr>
      <w:tr w:rsidR="00B93B3D" w:rsidRPr="00B93B3D" w14:paraId="4B1F27F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5BB582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≥40000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32006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11127 (14.38)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462B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12644 (16.34)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F76E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17256 (22.30)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152576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F0E8C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41027 (17.67)</w:t>
            </w:r>
          </w:p>
        </w:tc>
      </w:tr>
      <w:tr w:rsidR="00B93B3D" w:rsidRPr="00B93B3D" w14:paraId="7A3020F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54DB48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1391E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2468 (3.19)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D15C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2416 (3.12)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D977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2128 (2.75)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D5CB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F5EA7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7012 (3.02)</w:t>
            </w:r>
          </w:p>
        </w:tc>
      </w:tr>
      <w:tr w:rsidR="00B93B3D" w:rsidRPr="00B93B3D" w14:paraId="433991A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6E29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b/>
                <w:color w:val="000000"/>
                <w:sz w:val="20"/>
                <w:szCs w:val="20"/>
              </w:rPr>
              <w:t>CCI score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4A725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112AE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A7BB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D8D5C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8E615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79522C0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95E3D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51F0E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1.23 ± 1.76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9423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1.08 ± 1.69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3578B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0.98 ± 1.58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654CE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4482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1.68</w:t>
            </w:r>
          </w:p>
        </w:tc>
      </w:tr>
      <w:tr w:rsidR="00B93B3D" w:rsidRPr="00B93B3D" w14:paraId="6F98601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6FCE3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Comorbidity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475E3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F620F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55BC4C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97E0D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99E2A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44FDF08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AAC97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ovary, fallopian tube, pelvic cellular tissue, and peritoneum</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FEB65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13241 (17.11)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A6DE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12540 (16.21)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A3A73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10145 (13.11)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53016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B68F7F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35926 (15.48)</w:t>
            </w:r>
          </w:p>
        </w:tc>
      </w:tr>
      <w:tr w:rsidR="00B93B3D" w:rsidRPr="00B93B3D" w14:paraId="29B5C31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D0192E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uterus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6CBD2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3548 (4.59)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A1148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3860 (4.99)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9C471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4833 (6.25)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60405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90C3D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12241 (5.27)</w:t>
            </w:r>
          </w:p>
        </w:tc>
      </w:tr>
      <w:tr w:rsidR="00B93B3D" w:rsidRPr="00B93B3D" w14:paraId="77D38B8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0ABEE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cervix, vagina, and vulva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4A459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36347 (46.98)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5CDE0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35805 (46.28)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BF0F3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35651 (46.08)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B73B7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7154E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107803 (46.44)</w:t>
            </w:r>
          </w:p>
        </w:tc>
      </w:tr>
      <w:tr w:rsidR="00B93B3D" w:rsidRPr="00B93B3D" w14:paraId="2FDCF46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9D3AF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Endometriosis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EC367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2742 (3.54)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3F1CB5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3035 (3.92)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E13BD1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3051 (3.94)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49594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F27E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8828 (3.80)</w:t>
            </w:r>
          </w:p>
        </w:tc>
      </w:tr>
      <w:tr w:rsidR="00B93B3D" w:rsidRPr="00B93B3D" w14:paraId="5A07140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98F36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Hypertension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BE840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15120 (19.54)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DC7AB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12413 (16.04)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5D1E8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11232 (14.52)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688B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CF413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38765 (16.70)</w:t>
            </w:r>
          </w:p>
        </w:tc>
      </w:tr>
      <w:tr w:rsidR="00B93B3D" w:rsidRPr="00B93B3D" w14:paraId="44602B6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976FF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Diabetes mellitus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AF050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10708 (13.84)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610DD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8831 (11.41)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5D270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7786 (10.06)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3AF38A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1CEA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27325 (11.77)</w:t>
            </w:r>
          </w:p>
        </w:tc>
      </w:tr>
      <w:tr w:rsidR="00B93B3D" w:rsidRPr="00B93B3D" w14:paraId="75E5707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6DB6A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Hypertriglyceridemia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0513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 (0.16)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C0CF1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99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D4EEA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65 (0.08)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D48C4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176E0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 (0.12)</w:t>
            </w:r>
          </w:p>
        </w:tc>
      </w:tr>
      <w:tr w:rsidR="00B93B3D" w:rsidRPr="00B93B3D" w14:paraId="01249CA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E176DB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Hypercholesterolemia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D947E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10676 (13.80)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A8EA0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9182 (11.87)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25BD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10112 (13.07)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E36D2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DF5DF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29970 (12.91)</w:t>
            </w:r>
          </w:p>
        </w:tc>
      </w:tr>
      <w:tr w:rsidR="00B93B3D" w:rsidRPr="00B93B3D" w14:paraId="1832F58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9B91C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Coronary artery disease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3485F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8928 (11.54)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033D4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6553 (8.47)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53892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6308 (8.15)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C0FFB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1F274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21789 (9.39)</w:t>
            </w:r>
          </w:p>
        </w:tc>
      </w:tr>
      <w:tr w:rsidR="00B93B3D" w:rsidRPr="00B93B3D" w14:paraId="0B0CABD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015B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Disorders of eating</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2FD1C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83 (0.11)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8EF0B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112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B4A1B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AE085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0.092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83818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302 (0.13)</w:t>
            </w:r>
          </w:p>
        </w:tc>
      </w:tr>
    </w:tbl>
    <w:p w14:paraId="002895B3" w14:textId="77777777" w:rsidR="00B93B3D" w:rsidRPr="00B93B3D" w:rsidRDefault="00B93B3D" w:rsidP="00B93B3D">
      <w:pPr>
        <w:sectPr w:rsidR="00B93B3D" w:rsidRPr="00B93B3D">
          <w:type w:val="oddPage"/>
          <w:pgSz w:w="11906" w:h="16838"/>
          <w:pgMar w:top="1417" w:right="1417" w:bottom="1417" w:left="1417" w:header="708" w:footer="708" w:gutter="0"/>
          <w:cols w:space="720"/>
        </w:sectPr>
      </w:pPr>
      <w:r w:rsidRPr="00B93B3D">
        <w:rPr>
          <w:rFonts w:ascii="Times New Roman" w:eastAsia="Times New Roman" w:hAnsi="Times New Roman" w:cs="Times New Roman"/>
          <w:color w:val="000000"/>
          <w:sz w:val="20"/>
          <w:szCs w:val="20"/>
        </w:rPr>
        <w:t xml:space="preserve">SD, standard deviation; CCI score, </w:t>
      </w:r>
      <w:proofErr w:type="spellStart"/>
      <w:r w:rsidRPr="00B93B3D">
        <w:rPr>
          <w:rFonts w:ascii="Times New Roman" w:eastAsia="Times New Roman" w:hAnsi="Times New Roman" w:cs="Times New Roman"/>
          <w:color w:val="000000"/>
          <w:sz w:val="20"/>
          <w:szCs w:val="20"/>
        </w:rPr>
        <w:t>Charlson</w:t>
      </w:r>
      <w:proofErr w:type="spellEnd"/>
      <w:r w:rsidRPr="00B93B3D">
        <w:rPr>
          <w:rFonts w:ascii="Times New Roman" w:eastAsia="Times New Roman" w:hAnsi="Times New Roman" w:cs="Times New Roman"/>
          <w:color w:val="000000"/>
          <w:sz w:val="20"/>
          <w:szCs w:val="20"/>
        </w:rPr>
        <w:t xml:space="preserve"> Comorbidity Index score.</w:t>
      </w:r>
      <w:r w:rsidRPr="00B93B3D">
        <w:rPr>
          <w:rFonts w:ascii="Times New Roman" w:eastAsia="Times New Roman" w:hAnsi="Times New Roman" w:cs="Times New Roman"/>
          <w:color w:val="000000"/>
          <w:sz w:val="20"/>
          <w:szCs w:val="20"/>
        </w:rPr>
        <w:br/>
        <w:t xml:space="preserve">The </w:t>
      </w:r>
      <w:proofErr w:type="spellStart"/>
      <w:r w:rsidRPr="00B93B3D">
        <w:rPr>
          <w:rFonts w:ascii="Times New Roman" w:eastAsia="Times New Roman" w:hAnsi="Times New Roman" w:cs="Times New Roman"/>
          <w:color w:val="000000"/>
          <w:sz w:val="20"/>
          <w:szCs w:val="20"/>
        </w:rPr>
        <w:t>tertile</w:t>
      </w:r>
      <w:proofErr w:type="spellEnd"/>
      <w:r w:rsidRPr="00B93B3D">
        <w:rPr>
          <w:rFonts w:ascii="Times New Roman" w:eastAsia="Times New Roman" w:hAnsi="Times New Roman" w:cs="Times New Roman"/>
          <w:color w:val="000000"/>
          <w:sz w:val="20"/>
          <w:szCs w:val="20"/>
        </w:rPr>
        <w:t xml:space="preserve"> values, in ppb, were as follows: T1: &lt; 4.93; T2: ≥ 4.93 and &lt; 8.51; T3: ≥ 8.51.</w:t>
      </w:r>
      <w:r w:rsidRPr="00B93B3D">
        <w:rPr>
          <w:rFonts w:ascii="Times New Roman" w:eastAsia="Times New Roman" w:hAnsi="Times New Roman" w:cs="Times New Roman"/>
          <w:color w:val="000000"/>
          <w:sz w:val="20"/>
          <w:szCs w:val="20"/>
        </w:rPr>
        <w:br/>
        <w:t xml:space="preserve">The chi-squared test or one-way analysis of variance among </w:t>
      </w:r>
      <w:proofErr w:type="spellStart"/>
      <w:r w:rsidRPr="00B93B3D">
        <w:rPr>
          <w:rFonts w:ascii="Times New Roman" w:eastAsia="Times New Roman" w:hAnsi="Times New Roman" w:cs="Times New Roman"/>
          <w:color w:val="000000"/>
          <w:sz w:val="20"/>
          <w:szCs w:val="20"/>
        </w:rPr>
        <w:t>tertiles</w:t>
      </w:r>
      <w:proofErr w:type="spellEnd"/>
      <w:r w:rsidRPr="00B93B3D">
        <w:rPr>
          <w:rFonts w:ascii="Times New Roman" w:eastAsia="Times New Roman" w:hAnsi="Times New Roman" w:cs="Times New Roman"/>
          <w:color w:val="000000"/>
          <w:sz w:val="20"/>
          <w:szCs w:val="20"/>
        </w:rPr>
        <w:t xml:space="preserve"> of nitric oxide.</w:t>
      </w:r>
      <w:r w:rsidRPr="00B93B3D">
        <w:rPr>
          <w:rFonts w:ascii="Times New Roman" w:eastAsia="Times New Roman" w:hAnsi="Times New Roman" w:cs="Times New Roman"/>
          <w:color w:val="000000"/>
          <w:sz w:val="20"/>
          <w:szCs w:val="20"/>
        </w:rPr>
        <w:br/>
        <w:t>Urbanization level was defined at the beginning of the follow-up period.</w:t>
      </w:r>
      <w:r w:rsidRPr="00B93B3D">
        <w:rPr>
          <w:rFonts w:ascii="Times New Roman" w:eastAsia="Times New Roman" w:hAnsi="Times New Roman" w:cs="Times New Roman"/>
          <w:color w:val="000000"/>
          <w:sz w:val="20"/>
          <w:szCs w:val="20"/>
        </w:rPr>
        <w:br/>
        <w:t>Insurance amount was measured as the average value during the period of air pollutant exposure assessment.</w:t>
      </w:r>
      <w:r w:rsidRPr="00B93B3D">
        <w:rPr>
          <w:rFonts w:ascii="Times New Roman" w:eastAsia="Times New Roman" w:hAnsi="Times New Roman" w:cs="Times New Roman"/>
          <w:color w:val="000000"/>
          <w:sz w:val="20"/>
          <w:szCs w:val="20"/>
        </w:rPr>
        <w:br/>
        <w:t>Comorbidities were defined before the survival date.</w:t>
      </w:r>
    </w:p>
    <w:p w14:paraId="3003918D" w14:textId="307D45B1" w:rsidR="00B93B3D" w:rsidRPr="00B93B3D" w:rsidRDefault="003D3040" w:rsidP="00B93B3D">
      <w:pPr>
        <w:pBdr>
          <w:top w:val="none" w:sz="0" w:space="0" w:color="000000"/>
          <w:left w:val="none" w:sz="0" w:space="0" w:color="000000"/>
          <w:bottom w:val="none" w:sz="0" w:space="0" w:color="000000"/>
          <w:right w:val="none" w:sz="0" w:space="0" w:color="000000"/>
        </w:pBdr>
      </w:pPr>
      <w:r>
        <w:rPr>
          <w:rFonts w:ascii="Times New Roman" w:eastAsia="Times New Roman" w:hAnsi="Times New Roman" w:cs="Times New Roman"/>
          <w:b/>
          <w:color w:val="000000"/>
        </w:rPr>
        <w:t>Table S1-8</w:t>
      </w:r>
      <w:r w:rsidR="00B93B3D" w:rsidRPr="00B93B3D">
        <w:rPr>
          <w:rFonts w:ascii="Times New Roman" w:eastAsia="Times New Roman" w:hAnsi="Times New Roman" w:cs="Times New Roman"/>
          <w:b/>
          <w:color w:val="000000"/>
        </w:rPr>
        <w:t xml:space="preserve">. Characteristics of the study population among </w:t>
      </w:r>
      <w:proofErr w:type="spellStart"/>
      <w:r w:rsidR="00B93B3D" w:rsidRPr="00B93B3D">
        <w:rPr>
          <w:rFonts w:ascii="Times New Roman" w:eastAsia="Times New Roman" w:hAnsi="Times New Roman" w:cs="Times New Roman"/>
          <w:b/>
          <w:color w:val="000000"/>
        </w:rPr>
        <w:t>tertiles</w:t>
      </w:r>
      <w:proofErr w:type="spellEnd"/>
      <w:r w:rsidR="00B93B3D" w:rsidRPr="00B93B3D">
        <w:rPr>
          <w:rFonts w:ascii="Times New Roman" w:eastAsia="Times New Roman" w:hAnsi="Times New Roman" w:cs="Times New Roman"/>
          <w:b/>
          <w:color w:val="000000"/>
        </w:rPr>
        <w:t xml:space="preserve"> of NO2 exposure</w:t>
      </w:r>
    </w:p>
    <w:tbl>
      <w:tblPr>
        <w:tblW w:w="0" w:type="auto"/>
        <w:jc w:val="center"/>
        <w:tblLook w:val="0420" w:firstRow="1" w:lastRow="0" w:firstColumn="0" w:lastColumn="0" w:noHBand="0" w:noVBand="1"/>
      </w:tblPr>
      <w:tblGrid>
        <w:gridCol w:w="3964"/>
        <w:gridCol w:w="1063"/>
        <w:gridCol w:w="1011"/>
        <w:gridCol w:w="1111"/>
        <w:gridCol w:w="803"/>
        <w:gridCol w:w="1100"/>
      </w:tblGrid>
      <w:tr w:rsidR="00B93B3D" w:rsidRPr="00B93B3D" w14:paraId="36A06DDA" w14:textId="77777777" w:rsidTr="00E71C7D">
        <w:trPr>
          <w:tblHeader/>
          <w:jc w:val="center"/>
        </w:trPr>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3F3976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Characteristic</w:t>
            </w:r>
          </w:p>
        </w:tc>
        <w:tc>
          <w:tcPr>
            <w:tcW w:w="0" w:type="auto"/>
            <w:gridSpan w:val="3"/>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3052A9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B93B3D">
              <w:rPr>
                <w:rFonts w:ascii="Times New Roman" w:eastAsia="Times New Roman" w:hAnsi="Times New Roman" w:cs="Times New Roman"/>
                <w:b/>
                <w:color w:val="000000"/>
                <w:sz w:val="20"/>
                <w:szCs w:val="20"/>
              </w:rPr>
              <w:t>Tertiles</w:t>
            </w:r>
            <w:proofErr w:type="spellEnd"/>
            <w:r w:rsidRPr="00B93B3D">
              <w:rPr>
                <w:rFonts w:ascii="Times New Roman" w:eastAsia="Times New Roman" w:hAnsi="Times New Roman" w:cs="Times New Roman"/>
                <w:b/>
                <w:color w:val="000000"/>
                <w:sz w:val="20"/>
                <w:szCs w:val="20"/>
              </w:rPr>
              <w:t xml:space="preserve"> of average daily NO2, n (%)</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83F64E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P value</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30DE1E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Total</w:t>
            </w:r>
            <w:r w:rsidRPr="00B93B3D">
              <w:rPr>
                <w:rFonts w:ascii="Times New Roman" w:eastAsia="Times New Roman" w:hAnsi="Times New Roman" w:cs="Times New Roman"/>
                <w:b/>
                <w:color w:val="000000"/>
                <w:sz w:val="20"/>
                <w:szCs w:val="20"/>
              </w:rPr>
              <w:br/>
              <w:t>(N = 232125)</w:t>
            </w:r>
          </w:p>
        </w:tc>
      </w:tr>
      <w:tr w:rsidR="00B93B3D" w:rsidRPr="00B93B3D" w14:paraId="134B809E" w14:textId="77777777" w:rsidTr="00E71C7D">
        <w:trPr>
          <w:tblHeader/>
          <w:jc w:val="center"/>
        </w:trPr>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3A3259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4E663E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T1 (lowest)</w:t>
            </w:r>
            <w:r w:rsidRPr="00B93B3D">
              <w:rPr>
                <w:rFonts w:ascii="Times New Roman" w:eastAsia="Times New Roman" w:hAnsi="Times New Roman" w:cs="Times New Roman"/>
                <w:b/>
                <w:color w:val="000000"/>
                <w:sz w:val="20"/>
                <w:szCs w:val="20"/>
              </w:rPr>
              <w:br/>
              <w:t>(n = 77348)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5928DE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T2</w:t>
            </w:r>
            <w:r w:rsidRPr="00B93B3D">
              <w:rPr>
                <w:rFonts w:ascii="Times New Roman" w:eastAsia="Times New Roman" w:hAnsi="Times New Roman" w:cs="Times New Roman"/>
                <w:b/>
                <w:color w:val="000000"/>
                <w:sz w:val="20"/>
                <w:szCs w:val="20"/>
              </w:rPr>
              <w:br/>
              <w:t>(n = 77402)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25A7E4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T3 (highest)</w:t>
            </w:r>
            <w:r w:rsidRPr="00B93B3D">
              <w:rPr>
                <w:rFonts w:ascii="Times New Roman" w:eastAsia="Times New Roman" w:hAnsi="Times New Roman" w:cs="Times New Roman"/>
                <w:b/>
                <w:color w:val="000000"/>
                <w:sz w:val="20"/>
                <w:szCs w:val="20"/>
              </w:rPr>
              <w:br/>
              <w:t>(n = 77375)</w:t>
            </w: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4AA6B6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8E6A4C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B93B3D" w:rsidRPr="00B93B3D" w14:paraId="097966B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291F4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Infertility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60C10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675 (0.87)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EDA45F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1506 (1.95)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BC054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2800 (3.62)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24479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DC60C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4981 (2.15)</w:t>
            </w:r>
          </w:p>
        </w:tc>
      </w:tr>
      <w:tr w:rsidR="00B93B3D" w:rsidRPr="00B93B3D" w14:paraId="5699199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67668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Age, years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D6462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4D331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AD97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933E2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C4CA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52D4947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76A8B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32600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35143 (45.43)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9B8CB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42781 (55.27)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7238F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43808 (56.62)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FF8E6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06F43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121732 (52.44)</w:t>
            </w:r>
          </w:p>
        </w:tc>
      </w:tr>
      <w:tr w:rsidR="00B93B3D" w:rsidRPr="00B93B3D" w14:paraId="314A345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4F631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98E0A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42205 (54.57)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EFB0E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34621 (44.73)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D624A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33567 (43.38)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E0A0F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A8AFE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110393 (47.56)</w:t>
            </w:r>
          </w:p>
        </w:tc>
      </w:tr>
      <w:tr w:rsidR="00B93B3D" w:rsidRPr="00B93B3D" w14:paraId="6779E3C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C62D0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B9DC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36.86 ± 12.60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451CEB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34.26 ± 12.52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747EE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34.11 ± 12.04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361D4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0DAB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35.08 ± 12.45</w:t>
            </w:r>
          </w:p>
        </w:tc>
      </w:tr>
      <w:tr w:rsidR="00B93B3D" w:rsidRPr="00B93B3D" w14:paraId="42D0665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2461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Urbanization level</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AAF63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B3E64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59542D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31721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5F3BE1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18DD0DD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F3570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 (highest)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5F44B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44654 (57.73)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DC2D1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44243 (57.16)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BBD5C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49984 (64.60)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0513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BB98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138881 (59.83)</w:t>
            </w:r>
          </w:p>
        </w:tc>
      </w:tr>
      <w:tr w:rsidR="00B93B3D" w:rsidRPr="00B93B3D" w14:paraId="62F4FBE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681D7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C4002F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24483 (31.65)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BEFE1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26882 (34.73)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25DC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19791 (25.58)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9712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B940B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71156 (30.65)</w:t>
            </w:r>
          </w:p>
        </w:tc>
      </w:tr>
      <w:tr w:rsidR="00B93B3D" w:rsidRPr="00B93B3D" w14:paraId="50C7033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6FDE8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B98BB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5530 (7.15)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31797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3970 (5.13)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0EAF5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4780 (6.18)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1696A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37190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14280 (6.15)</w:t>
            </w:r>
          </w:p>
        </w:tc>
      </w:tr>
      <w:tr w:rsidR="00B93B3D" w:rsidRPr="00B93B3D" w14:paraId="7FBEB07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D35C9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 (lowest)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9450F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231 (0.30)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F2150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715 (0.92)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1D817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880 (1.14)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FC76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5A857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1826 (0.79)</w:t>
            </w:r>
          </w:p>
        </w:tc>
      </w:tr>
      <w:tr w:rsidR="00B93B3D" w:rsidRPr="00B93B3D" w14:paraId="4D996EE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85CD8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52B9D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2450 (3.17)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37949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1592 (2.06)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4D29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1940 (2.51)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3EAF0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CD85F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5982 (2.58)</w:t>
            </w:r>
          </w:p>
        </w:tc>
      </w:tr>
      <w:tr w:rsidR="00B93B3D" w:rsidRPr="00B93B3D" w14:paraId="08C59A8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4199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Insurance amount, 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AF37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F452A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12BBF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C0AAA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60631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591D7C7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C629F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financially dependent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44214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518 (0.67)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BC632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365 (0.47)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348C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460 (0.59)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90E93E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4C9C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1343 (0.58)</w:t>
            </w:r>
          </w:p>
        </w:tc>
      </w:tr>
      <w:tr w:rsidR="00B93B3D" w:rsidRPr="00B93B3D" w14:paraId="4801E71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3D05D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1-19999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16322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25431 (32.88)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8E86E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29321 (37.88)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D99D4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25116 (32.46)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E74E0A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DB315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79868 (34.41)</w:t>
            </w:r>
          </w:p>
        </w:tc>
      </w:tr>
      <w:tr w:rsidR="00B93B3D" w:rsidRPr="00B93B3D" w14:paraId="0596D7C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0B7E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20000-39999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0102F1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37288 (48.21)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EAA6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33435 (43.20)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0231A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32152 (41.55)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3698B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8DC3A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102875 (44.32)</w:t>
            </w:r>
          </w:p>
        </w:tc>
      </w:tr>
      <w:tr w:rsidR="00B93B3D" w:rsidRPr="00B93B3D" w14:paraId="35C4FD1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E08A1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≥40000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1D7E6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11864 (15.34)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987E3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11791 (15.23)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365A2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17372 (22.45)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2DA97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CB1A8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41027 (17.67)</w:t>
            </w:r>
          </w:p>
        </w:tc>
      </w:tr>
      <w:tr w:rsidR="00B93B3D" w:rsidRPr="00B93B3D" w14:paraId="2528C65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2E2B9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4BA16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2247 (2.91)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7B49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2490 (3.22)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B13B9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2275 (2.94)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492B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0E784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7012 (3.02)</w:t>
            </w:r>
          </w:p>
        </w:tc>
      </w:tr>
      <w:tr w:rsidR="00B93B3D" w:rsidRPr="00B93B3D" w14:paraId="1B48093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4E826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b/>
                <w:color w:val="000000"/>
                <w:sz w:val="20"/>
                <w:szCs w:val="20"/>
              </w:rPr>
              <w:t>CCI score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EE629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4A2B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26561C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64485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37E48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5F3E460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596062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775EB9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1.24 ± 1.78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DBE44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1.05 ± 1.64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D0A11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1.00 ± 1.61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C1363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49B8A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1.68</w:t>
            </w:r>
          </w:p>
        </w:tc>
      </w:tr>
      <w:tr w:rsidR="00B93B3D" w:rsidRPr="00B93B3D" w14:paraId="1169EC5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12109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Comorbidity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13C06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C9355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0F2E9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7BC38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09F0D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3F2A4F6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9C4C8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ovary, fallopian tube, pelvic cellular tissue, and peritoneum</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2F994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12929 (16.72)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17026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12025 (15.54)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C4985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10972 (14.18)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160B4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BBF8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35926 (15.48)</w:t>
            </w:r>
          </w:p>
        </w:tc>
      </w:tr>
      <w:tr w:rsidR="00B93B3D" w:rsidRPr="00B93B3D" w14:paraId="4A79090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34ADE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uterus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FF88E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3858 (4.99)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34AD0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3719 (4.80)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E004C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4664 (6.03)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24D29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B0960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12241 (5.27)</w:t>
            </w:r>
          </w:p>
        </w:tc>
      </w:tr>
      <w:tr w:rsidR="00B93B3D" w:rsidRPr="00B93B3D" w14:paraId="2D51AF8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5B192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cervix, vagina, and vulva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E0799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36192 (46.79)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A60E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35654 (46.06)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99FE6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35957 (46.47)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AC10D2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0.016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23892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107803 (46.44)</w:t>
            </w:r>
          </w:p>
        </w:tc>
      </w:tr>
      <w:tr w:rsidR="00B93B3D" w:rsidRPr="00B93B3D" w14:paraId="1C83DE9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C6B7E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Endometriosis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89590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2663 (3.44)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2857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2978 (3.85)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B2998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3187 (4.12)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B9A95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A13BE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8828 (3.80)</w:t>
            </w:r>
          </w:p>
        </w:tc>
      </w:tr>
      <w:tr w:rsidR="00B93B3D" w:rsidRPr="00B93B3D" w14:paraId="624B58B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FF204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Hypertension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84DF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15355 (19.85)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37027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12164 (15.72)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A00DD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11246 (14.53)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4091C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326605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38765 (16.70)</w:t>
            </w:r>
          </w:p>
        </w:tc>
      </w:tr>
      <w:tr w:rsidR="00B93B3D" w:rsidRPr="00B93B3D" w14:paraId="0FFCC9F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96BC7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Diabetes mellitus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C921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10878 (14.06)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1A30D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8563 (11.06)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CF73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7884 (10.19)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795A51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EA42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27325 (11.77)</w:t>
            </w:r>
          </w:p>
        </w:tc>
      </w:tr>
      <w:tr w:rsidR="00B93B3D" w:rsidRPr="00B93B3D" w14:paraId="085C9BA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DC3F4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Hypertriglyceridemia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7546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112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1EEB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104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49EE9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 (0.09)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52269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0.005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A036A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 (0.12)</w:t>
            </w:r>
          </w:p>
        </w:tc>
      </w:tr>
      <w:tr w:rsidR="00B93B3D" w:rsidRPr="00B93B3D" w14:paraId="3780313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CC8A6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Hypercholesterolemia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E6230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11304 (14.61)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DA915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9077 (11.73)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05BF1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9589 (12.39)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80E08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314DB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29970 (12.91)</w:t>
            </w:r>
          </w:p>
        </w:tc>
      </w:tr>
      <w:tr w:rsidR="00B93B3D" w:rsidRPr="00B93B3D" w14:paraId="5EDC6AB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EBDCF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Coronary artery disease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8A055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9100 (11.77)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FAD6B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6517 (8.42)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0CA9C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6172 (7.98)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D971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F6A9C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21789 (9.39)</w:t>
            </w:r>
          </w:p>
        </w:tc>
      </w:tr>
      <w:tr w:rsidR="00B93B3D" w:rsidRPr="00B93B3D" w14:paraId="3B88B2F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8F7FC5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Disorders of eating</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98CFC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92 (0.12)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68D3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95 (0.12)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9126C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115 (0.15)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895D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0.211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D80D7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302 (0.13)</w:t>
            </w:r>
          </w:p>
        </w:tc>
      </w:tr>
    </w:tbl>
    <w:p w14:paraId="0646A4CC" w14:textId="77777777" w:rsidR="00B93B3D" w:rsidRPr="00B93B3D" w:rsidRDefault="00B93B3D" w:rsidP="00B93B3D">
      <w:pPr>
        <w:sectPr w:rsidR="00B93B3D" w:rsidRPr="00B93B3D">
          <w:type w:val="oddPage"/>
          <w:pgSz w:w="11906" w:h="16838"/>
          <w:pgMar w:top="1417" w:right="1417" w:bottom="1417" w:left="1417" w:header="708" w:footer="708" w:gutter="0"/>
          <w:cols w:space="720"/>
        </w:sectPr>
      </w:pPr>
      <w:r w:rsidRPr="00B93B3D">
        <w:rPr>
          <w:rFonts w:ascii="Times New Roman" w:eastAsia="Times New Roman" w:hAnsi="Times New Roman" w:cs="Times New Roman"/>
          <w:color w:val="000000"/>
          <w:sz w:val="20"/>
          <w:szCs w:val="20"/>
        </w:rPr>
        <w:t xml:space="preserve">SD, standard deviation; CCI score, </w:t>
      </w:r>
      <w:proofErr w:type="spellStart"/>
      <w:r w:rsidRPr="00B93B3D">
        <w:rPr>
          <w:rFonts w:ascii="Times New Roman" w:eastAsia="Times New Roman" w:hAnsi="Times New Roman" w:cs="Times New Roman"/>
          <w:color w:val="000000"/>
          <w:sz w:val="20"/>
          <w:szCs w:val="20"/>
        </w:rPr>
        <w:t>Charlson</w:t>
      </w:r>
      <w:proofErr w:type="spellEnd"/>
      <w:r w:rsidRPr="00B93B3D">
        <w:rPr>
          <w:rFonts w:ascii="Times New Roman" w:eastAsia="Times New Roman" w:hAnsi="Times New Roman" w:cs="Times New Roman"/>
          <w:color w:val="000000"/>
          <w:sz w:val="20"/>
          <w:szCs w:val="20"/>
        </w:rPr>
        <w:t xml:space="preserve"> Comorbidity Index score.</w:t>
      </w:r>
      <w:r w:rsidRPr="00B93B3D">
        <w:rPr>
          <w:rFonts w:ascii="Times New Roman" w:eastAsia="Times New Roman" w:hAnsi="Times New Roman" w:cs="Times New Roman"/>
          <w:color w:val="000000"/>
          <w:sz w:val="20"/>
          <w:szCs w:val="20"/>
        </w:rPr>
        <w:br/>
        <w:t xml:space="preserve">The </w:t>
      </w:r>
      <w:proofErr w:type="spellStart"/>
      <w:r w:rsidRPr="00B93B3D">
        <w:rPr>
          <w:rFonts w:ascii="Times New Roman" w:eastAsia="Times New Roman" w:hAnsi="Times New Roman" w:cs="Times New Roman"/>
          <w:color w:val="000000"/>
          <w:sz w:val="20"/>
          <w:szCs w:val="20"/>
        </w:rPr>
        <w:t>tertile</w:t>
      </w:r>
      <w:proofErr w:type="spellEnd"/>
      <w:r w:rsidRPr="00B93B3D">
        <w:rPr>
          <w:rFonts w:ascii="Times New Roman" w:eastAsia="Times New Roman" w:hAnsi="Times New Roman" w:cs="Times New Roman"/>
          <w:color w:val="000000"/>
          <w:sz w:val="20"/>
          <w:szCs w:val="20"/>
        </w:rPr>
        <w:t xml:space="preserve"> values, in ppb, were as follows: T1: &lt; 16.55; T2: ≥ 16.55 and &lt; 20.49; T3: ≥ 20.49.</w:t>
      </w:r>
      <w:r w:rsidRPr="00B93B3D">
        <w:rPr>
          <w:rFonts w:ascii="Times New Roman" w:eastAsia="Times New Roman" w:hAnsi="Times New Roman" w:cs="Times New Roman"/>
          <w:color w:val="000000"/>
          <w:sz w:val="20"/>
          <w:szCs w:val="20"/>
        </w:rPr>
        <w:br/>
        <w:t xml:space="preserve">The chi-squared test or one-way analysis of variance among </w:t>
      </w:r>
      <w:proofErr w:type="spellStart"/>
      <w:r w:rsidRPr="00B93B3D">
        <w:rPr>
          <w:rFonts w:ascii="Times New Roman" w:eastAsia="Times New Roman" w:hAnsi="Times New Roman" w:cs="Times New Roman"/>
          <w:color w:val="000000"/>
          <w:sz w:val="20"/>
          <w:szCs w:val="20"/>
        </w:rPr>
        <w:t>tertiles</w:t>
      </w:r>
      <w:proofErr w:type="spellEnd"/>
      <w:r w:rsidRPr="00B93B3D">
        <w:rPr>
          <w:rFonts w:ascii="Times New Roman" w:eastAsia="Times New Roman" w:hAnsi="Times New Roman" w:cs="Times New Roman"/>
          <w:color w:val="000000"/>
          <w:sz w:val="20"/>
          <w:szCs w:val="20"/>
        </w:rPr>
        <w:t xml:space="preserve"> of nitrogen dioxide.</w:t>
      </w:r>
      <w:r w:rsidRPr="00B93B3D">
        <w:rPr>
          <w:rFonts w:ascii="Times New Roman" w:eastAsia="Times New Roman" w:hAnsi="Times New Roman" w:cs="Times New Roman"/>
          <w:color w:val="000000"/>
          <w:sz w:val="20"/>
          <w:szCs w:val="20"/>
        </w:rPr>
        <w:br/>
        <w:t>Urbanization level was defined at the beginning of the follow-up period.</w:t>
      </w:r>
      <w:r w:rsidRPr="00B93B3D">
        <w:rPr>
          <w:rFonts w:ascii="Times New Roman" w:eastAsia="Times New Roman" w:hAnsi="Times New Roman" w:cs="Times New Roman"/>
          <w:color w:val="000000"/>
          <w:sz w:val="20"/>
          <w:szCs w:val="20"/>
        </w:rPr>
        <w:br/>
        <w:t>Insurance amount was measured as the average value during the period of air pollutant exposure assessment.</w:t>
      </w:r>
      <w:r w:rsidRPr="00B93B3D">
        <w:rPr>
          <w:rFonts w:ascii="Times New Roman" w:eastAsia="Times New Roman" w:hAnsi="Times New Roman" w:cs="Times New Roman"/>
          <w:color w:val="000000"/>
          <w:sz w:val="20"/>
          <w:szCs w:val="20"/>
        </w:rPr>
        <w:br/>
        <w:t>Comorbidities were defined before the survival date.</w:t>
      </w:r>
    </w:p>
    <w:p w14:paraId="5F2CCB46" w14:textId="5A726BBD" w:rsidR="00B93B3D" w:rsidRPr="00B93B3D" w:rsidRDefault="003D3040" w:rsidP="00B93B3D">
      <w:pPr>
        <w:pBdr>
          <w:top w:val="none" w:sz="0" w:space="0" w:color="000000"/>
          <w:left w:val="none" w:sz="0" w:space="0" w:color="000000"/>
          <w:bottom w:val="none" w:sz="0" w:space="0" w:color="000000"/>
          <w:right w:val="none" w:sz="0" w:space="0" w:color="000000"/>
        </w:pBdr>
      </w:pPr>
      <w:r>
        <w:rPr>
          <w:rFonts w:ascii="Times New Roman" w:eastAsia="Times New Roman" w:hAnsi="Times New Roman" w:cs="Times New Roman"/>
          <w:b/>
          <w:color w:val="000000"/>
        </w:rPr>
        <w:t>Table S1-9</w:t>
      </w:r>
      <w:r w:rsidR="00B93B3D" w:rsidRPr="00B93B3D">
        <w:rPr>
          <w:rFonts w:ascii="Times New Roman" w:eastAsia="Times New Roman" w:hAnsi="Times New Roman" w:cs="Times New Roman"/>
          <w:b/>
          <w:color w:val="000000"/>
        </w:rPr>
        <w:t xml:space="preserve">. Characteristics of the study population among </w:t>
      </w:r>
      <w:proofErr w:type="spellStart"/>
      <w:r w:rsidR="00B93B3D" w:rsidRPr="00B93B3D">
        <w:rPr>
          <w:rFonts w:ascii="Times New Roman" w:eastAsia="Times New Roman" w:hAnsi="Times New Roman" w:cs="Times New Roman"/>
          <w:b/>
          <w:color w:val="000000"/>
        </w:rPr>
        <w:t>tertiles</w:t>
      </w:r>
      <w:proofErr w:type="spellEnd"/>
      <w:r w:rsidR="00B93B3D" w:rsidRPr="00B93B3D">
        <w:rPr>
          <w:rFonts w:ascii="Times New Roman" w:eastAsia="Times New Roman" w:hAnsi="Times New Roman" w:cs="Times New Roman"/>
          <w:b/>
          <w:color w:val="000000"/>
        </w:rPr>
        <w:t xml:space="preserve"> of THC exposure</w:t>
      </w:r>
    </w:p>
    <w:tbl>
      <w:tblPr>
        <w:tblW w:w="0" w:type="auto"/>
        <w:jc w:val="center"/>
        <w:tblLook w:val="0420" w:firstRow="1" w:lastRow="0" w:firstColumn="0" w:lastColumn="0" w:noHBand="0" w:noVBand="1"/>
      </w:tblPr>
      <w:tblGrid>
        <w:gridCol w:w="3964"/>
        <w:gridCol w:w="1063"/>
        <w:gridCol w:w="1011"/>
        <w:gridCol w:w="1111"/>
        <w:gridCol w:w="803"/>
        <w:gridCol w:w="1100"/>
      </w:tblGrid>
      <w:tr w:rsidR="00B93B3D" w:rsidRPr="00B93B3D" w14:paraId="5F53A1BD" w14:textId="77777777" w:rsidTr="00E71C7D">
        <w:trPr>
          <w:tblHeader/>
          <w:jc w:val="center"/>
        </w:trPr>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7F19D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Characteristic</w:t>
            </w:r>
          </w:p>
        </w:tc>
        <w:tc>
          <w:tcPr>
            <w:tcW w:w="0" w:type="auto"/>
            <w:gridSpan w:val="3"/>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10208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B93B3D">
              <w:rPr>
                <w:rFonts w:ascii="Times New Roman" w:eastAsia="Times New Roman" w:hAnsi="Times New Roman" w:cs="Times New Roman"/>
                <w:b/>
                <w:color w:val="000000"/>
                <w:sz w:val="20"/>
                <w:szCs w:val="20"/>
              </w:rPr>
              <w:t>Tertiles</w:t>
            </w:r>
            <w:proofErr w:type="spellEnd"/>
            <w:r w:rsidRPr="00B93B3D">
              <w:rPr>
                <w:rFonts w:ascii="Times New Roman" w:eastAsia="Times New Roman" w:hAnsi="Times New Roman" w:cs="Times New Roman"/>
                <w:b/>
                <w:color w:val="000000"/>
                <w:sz w:val="20"/>
                <w:szCs w:val="20"/>
              </w:rPr>
              <w:t xml:space="preserve"> of average daily THC, n (%)</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4BCD4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P value</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3C9C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Total</w:t>
            </w:r>
            <w:r w:rsidRPr="00B93B3D">
              <w:rPr>
                <w:rFonts w:ascii="Times New Roman" w:eastAsia="Times New Roman" w:hAnsi="Times New Roman" w:cs="Times New Roman"/>
                <w:b/>
                <w:color w:val="000000"/>
                <w:sz w:val="20"/>
                <w:szCs w:val="20"/>
              </w:rPr>
              <w:br/>
              <w:t>(N = 230449)</w:t>
            </w:r>
          </w:p>
        </w:tc>
      </w:tr>
      <w:tr w:rsidR="00B93B3D" w:rsidRPr="00B93B3D" w14:paraId="11B8B995" w14:textId="77777777" w:rsidTr="00E71C7D">
        <w:trPr>
          <w:tblHeader/>
          <w:jc w:val="center"/>
        </w:trPr>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670CA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0142C4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T1 (lowest)</w:t>
            </w:r>
            <w:r w:rsidRPr="00B93B3D">
              <w:rPr>
                <w:rFonts w:ascii="Times New Roman" w:eastAsia="Times New Roman" w:hAnsi="Times New Roman" w:cs="Times New Roman"/>
                <w:b/>
                <w:color w:val="000000"/>
                <w:sz w:val="20"/>
                <w:szCs w:val="20"/>
              </w:rPr>
              <w:br/>
              <w:t>(n = 76816)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0F3224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T2</w:t>
            </w:r>
            <w:r w:rsidRPr="00B93B3D">
              <w:rPr>
                <w:rFonts w:ascii="Times New Roman" w:eastAsia="Times New Roman" w:hAnsi="Times New Roman" w:cs="Times New Roman"/>
                <w:b/>
                <w:color w:val="000000"/>
                <w:sz w:val="20"/>
                <w:szCs w:val="20"/>
              </w:rPr>
              <w:br/>
              <w:t>(n = 76816)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A76645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T3 (highest)</w:t>
            </w:r>
            <w:r w:rsidRPr="00B93B3D">
              <w:rPr>
                <w:rFonts w:ascii="Times New Roman" w:eastAsia="Times New Roman" w:hAnsi="Times New Roman" w:cs="Times New Roman"/>
                <w:b/>
                <w:color w:val="000000"/>
                <w:sz w:val="20"/>
                <w:szCs w:val="20"/>
              </w:rPr>
              <w:br/>
              <w:t>(n = 76817)</w:t>
            </w: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AF35A8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E5DF6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B93B3D" w:rsidRPr="00B93B3D" w14:paraId="2E39A3D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B434F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Infertility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60A52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268 (0.35)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AD60B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1084 (1.41)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648E0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3608 (4.70)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2A9367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9BA5E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4960 (2.15)</w:t>
            </w:r>
          </w:p>
        </w:tc>
      </w:tr>
      <w:tr w:rsidR="00B93B3D" w:rsidRPr="00B93B3D" w14:paraId="5A2E8B7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4EEC5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Age, years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CD5D7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863C2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BF3D7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A53A1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B38CD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2FC1CB4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AA18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7B858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37769 (49.17)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BF46E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40631 (52.89)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0F7C6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42444 (55.25)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248A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F499E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120844 (52.44)</w:t>
            </w:r>
          </w:p>
        </w:tc>
      </w:tr>
      <w:tr w:rsidR="00B93B3D" w:rsidRPr="00B93B3D" w14:paraId="47F9AAB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A1174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06AB2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39047 (50.83)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E0BF0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36185 (47.11)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0D2A7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34373 (44.75)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21DB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FB6FB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109605 (47.56)</w:t>
            </w:r>
          </w:p>
        </w:tc>
      </w:tr>
      <w:tr w:rsidR="00B93B3D" w:rsidRPr="00B93B3D" w14:paraId="07352F5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16927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FD6EE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35.86 ± 12.35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93F93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34.77 ± 12.89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CDA64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34.59 ± 12.08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6FC0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30A4F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35.07 ± 12.46</w:t>
            </w:r>
          </w:p>
        </w:tc>
      </w:tr>
      <w:tr w:rsidR="00B93B3D" w:rsidRPr="00B93B3D" w14:paraId="683D6C5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65B20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Urbanization level</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6BDB2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C3903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8012B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5A47E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8436F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05AF3EF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72DBF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 (highest)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6D64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43307 (56.38)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BD1C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44391 (57.79)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F326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50043 (65.15)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2B852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A05A2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137741 (59.77)</w:t>
            </w:r>
          </w:p>
        </w:tc>
      </w:tr>
      <w:tr w:rsidR="00B93B3D" w:rsidRPr="00B93B3D" w14:paraId="6BF04F8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1072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4FD367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26857 (34.96)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1EFB7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25085 (32.66)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A22A0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18727 (24.38)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33E71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34A02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70669 (30.67)</w:t>
            </w:r>
          </w:p>
        </w:tc>
      </w:tr>
      <w:tr w:rsidR="00B93B3D" w:rsidRPr="00B93B3D" w14:paraId="2DEEFCA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28E98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94C6E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4108 (5.35)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79E549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4913 (6.40)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1F2CA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5240 (6.82)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018E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D1852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14261 (6.19)</w:t>
            </w:r>
          </w:p>
        </w:tc>
      </w:tr>
      <w:tr w:rsidR="00B93B3D" w:rsidRPr="00B93B3D" w14:paraId="5C6ABE5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60067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 (lowest)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E59F2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112 (0.15)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16BE4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800 (1.04)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8DBAD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914 (1.19)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450A1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A1F61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1826 (0.79)</w:t>
            </w:r>
          </w:p>
        </w:tc>
      </w:tr>
      <w:tr w:rsidR="00B93B3D" w:rsidRPr="00B93B3D" w14:paraId="56FA960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154F0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865CB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2432 (3.17)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9FE5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1627 (2.12)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25ADD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1893 (2.46)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8B6AF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949A9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5952 (2.58)</w:t>
            </w:r>
          </w:p>
        </w:tc>
      </w:tr>
      <w:tr w:rsidR="00B93B3D" w:rsidRPr="00B93B3D" w14:paraId="4039991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5A4CD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Insurance amount, 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433DE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A9D62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8961D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7B86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F68AD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4409251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CB32DF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financially dependent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F8684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508 (0.66)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C5412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362 (0.47)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60B1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453 (0.59)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E7E0D1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C927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1323 (0.57)</w:t>
            </w:r>
          </w:p>
        </w:tc>
      </w:tr>
      <w:tr w:rsidR="00B93B3D" w:rsidRPr="00B93B3D" w14:paraId="30E1EF9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E0A49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1-19999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18234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27770 (36.15)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0D56F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26329 (34.28)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DCF3B1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25428 (33.10)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19F17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521A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79527 (34.51)</w:t>
            </w:r>
          </w:p>
        </w:tc>
      </w:tr>
      <w:tr w:rsidR="00B93B3D" w:rsidRPr="00B93B3D" w14:paraId="59C4962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B251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20000-39999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EC56F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34404 (44.79)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D10A9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35711 (46.49)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8EFF1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32083 (41.77)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DC175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77B76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102198 (44.35)</w:t>
            </w:r>
          </w:p>
        </w:tc>
      </w:tr>
      <w:tr w:rsidR="00B93B3D" w:rsidRPr="00B93B3D" w14:paraId="1A12AA6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C05F6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≥40000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18F67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11666 (15.19)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B328D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12161 (15.83)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32872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16604 (21.62)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772B0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BBB435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40431 (17.54)</w:t>
            </w:r>
          </w:p>
        </w:tc>
      </w:tr>
      <w:tr w:rsidR="00B93B3D" w:rsidRPr="00B93B3D" w14:paraId="5BDCE08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92131A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7A98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2468 (3.21)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3A4A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2253 (2.93)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39F09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2249 (2.93)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BCE765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9FB4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6970 (3.02)</w:t>
            </w:r>
          </w:p>
        </w:tc>
      </w:tr>
      <w:tr w:rsidR="00B93B3D" w:rsidRPr="00B93B3D" w14:paraId="3D16159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9F6ED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b/>
                <w:color w:val="000000"/>
                <w:sz w:val="20"/>
                <w:szCs w:val="20"/>
              </w:rPr>
              <w:t>CCI score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6C245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BB0F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51387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EF302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18021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745BB4F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46E96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75841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1.13 ± 1.65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5A290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1.09 ± 1.67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E39E0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 ± 1.72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932086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79F2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1.68</w:t>
            </w:r>
          </w:p>
        </w:tc>
      </w:tr>
      <w:tr w:rsidR="00B93B3D" w:rsidRPr="00B93B3D" w14:paraId="0007779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3B219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Comorbidity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850D1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54778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7A9B7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ABC04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FC7AF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4E8C80E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844F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ovary, fallopian tube, pelvic cellular tissue, and peritoneum</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EB95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12549 (16.34)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DFDEC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12323 (16.04)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7330D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10789 (14.05)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24B3A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0D769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35661 (15.47)</w:t>
            </w:r>
          </w:p>
        </w:tc>
      </w:tr>
      <w:tr w:rsidR="00B93B3D" w:rsidRPr="00B93B3D" w14:paraId="410C3DC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3957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uterus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CFB46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3805 (4.95)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4978C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3873 (5.04)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AAAF6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4502 (5.86)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17BE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FD149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12180 (5.29)</w:t>
            </w:r>
          </w:p>
        </w:tc>
      </w:tr>
      <w:tr w:rsidR="00B93B3D" w:rsidRPr="00B93B3D" w14:paraId="72995D9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AAA90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cervix, vagina, and vulva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22373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36221 (47.15)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AC5CF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35147 (45.75)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776DD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35562 (46.29)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BD791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DC4D9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106930 (46.40)</w:t>
            </w:r>
          </w:p>
        </w:tc>
      </w:tr>
      <w:tr w:rsidR="00B93B3D" w:rsidRPr="00B93B3D" w14:paraId="382C869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A84B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Endometriosis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364C7F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2860 (3.72)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5802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3003 (3.91)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756A8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2905 (3.78)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8BCBD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0.149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16A7B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8768 (3.80)</w:t>
            </w:r>
          </w:p>
        </w:tc>
      </w:tr>
      <w:tr w:rsidR="00B93B3D" w:rsidRPr="00B93B3D" w14:paraId="062CCEA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3560A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Hypertension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DC88BF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13932 (18.14)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ADE17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12885 (16.77)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AF533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11671 (15.19)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176B3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793D2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38488 (16.70)</w:t>
            </w:r>
          </w:p>
        </w:tc>
      </w:tr>
      <w:tr w:rsidR="00B93B3D" w:rsidRPr="00B93B3D" w14:paraId="1C65620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0188D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Diabetes mellitus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EB1FE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9715 (12.65)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32E60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8926 (11.62)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AFD32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8478 (11.04)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44E1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C92878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27119 (11.77)</w:t>
            </w:r>
          </w:p>
        </w:tc>
      </w:tr>
      <w:tr w:rsidR="00B93B3D" w:rsidRPr="00B93B3D" w14:paraId="53157DD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6DFA8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Hypertriglyceridemia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32284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128 (0.17)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3EF31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98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00C35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60 (0.08)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75403A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1E00E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 (0.12)</w:t>
            </w:r>
          </w:p>
        </w:tc>
      </w:tr>
      <w:tr w:rsidR="00B93B3D" w:rsidRPr="00B93B3D" w14:paraId="0E2B941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88F4A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Hypercholesterolemia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1F4F5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9370 (12.20)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3382F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10162 (13.23)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3406C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10239 (13.33)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F52A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7330F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29771 (12.92)</w:t>
            </w:r>
          </w:p>
        </w:tc>
      </w:tr>
      <w:tr w:rsidR="00B93B3D" w:rsidRPr="00B93B3D" w14:paraId="0447176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DDB82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Coronary artery disease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EFBDE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7945 (10.34)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548D0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7164 (9.33)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AB2032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6523 (8.49)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30CE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7A9F8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21632 (9.39)</w:t>
            </w:r>
          </w:p>
        </w:tc>
      </w:tr>
      <w:tr w:rsidR="00B93B3D" w:rsidRPr="00B93B3D" w14:paraId="574B6FB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5A5D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Disorders of eating</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B2AA9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94 (0.12)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47AEF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104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0FE5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104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D569E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0.718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4C404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302 (0.13)</w:t>
            </w:r>
          </w:p>
        </w:tc>
      </w:tr>
    </w:tbl>
    <w:p w14:paraId="040A6E1F" w14:textId="77777777" w:rsidR="00B93B3D" w:rsidRPr="00B93B3D" w:rsidRDefault="00B93B3D" w:rsidP="00B93B3D">
      <w:r w:rsidRPr="00B93B3D">
        <w:rPr>
          <w:rFonts w:ascii="Times New Roman" w:eastAsia="Times New Roman" w:hAnsi="Times New Roman" w:cs="Times New Roman"/>
          <w:color w:val="000000"/>
          <w:sz w:val="20"/>
          <w:szCs w:val="20"/>
        </w:rPr>
        <w:t xml:space="preserve">SD, standard deviation; CCI score, </w:t>
      </w:r>
      <w:proofErr w:type="spellStart"/>
      <w:r w:rsidRPr="00B93B3D">
        <w:rPr>
          <w:rFonts w:ascii="Times New Roman" w:eastAsia="Times New Roman" w:hAnsi="Times New Roman" w:cs="Times New Roman"/>
          <w:color w:val="000000"/>
          <w:sz w:val="20"/>
          <w:szCs w:val="20"/>
        </w:rPr>
        <w:t>Charlson</w:t>
      </w:r>
      <w:proofErr w:type="spellEnd"/>
      <w:r w:rsidRPr="00B93B3D">
        <w:rPr>
          <w:rFonts w:ascii="Times New Roman" w:eastAsia="Times New Roman" w:hAnsi="Times New Roman" w:cs="Times New Roman"/>
          <w:color w:val="000000"/>
          <w:sz w:val="20"/>
          <w:szCs w:val="20"/>
        </w:rPr>
        <w:t xml:space="preserve"> Comorbidity Index score.</w:t>
      </w:r>
      <w:r w:rsidRPr="00B93B3D">
        <w:rPr>
          <w:rFonts w:ascii="Times New Roman" w:eastAsia="Times New Roman" w:hAnsi="Times New Roman" w:cs="Times New Roman"/>
          <w:color w:val="000000"/>
          <w:sz w:val="20"/>
          <w:szCs w:val="20"/>
        </w:rPr>
        <w:br/>
        <w:t xml:space="preserve">The </w:t>
      </w:r>
      <w:proofErr w:type="spellStart"/>
      <w:r w:rsidRPr="00B93B3D">
        <w:rPr>
          <w:rFonts w:ascii="Times New Roman" w:eastAsia="Times New Roman" w:hAnsi="Times New Roman" w:cs="Times New Roman"/>
          <w:color w:val="000000"/>
          <w:sz w:val="20"/>
          <w:szCs w:val="20"/>
        </w:rPr>
        <w:t>tertile</w:t>
      </w:r>
      <w:proofErr w:type="spellEnd"/>
      <w:r w:rsidRPr="00B93B3D">
        <w:rPr>
          <w:rFonts w:ascii="Times New Roman" w:eastAsia="Times New Roman" w:hAnsi="Times New Roman" w:cs="Times New Roman"/>
          <w:color w:val="000000"/>
          <w:sz w:val="20"/>
          <w:szCs w:val="20"/>
        </w:rPr>
        <w:t xml:space="preserve"> values, in ppm, were as follows: T1: &lt; 2.17; T2: ≥ 2.17 and &lt; 2.31; T3: ≥ 2.31.</w:t>
      </w:r>
      <w:r w:rsidRPr="00B93B3D">
        <w:rPr>
          <w:rFonts w:ascii="Times New Roman" w:eastAsia="Times New Roman" w:hAnsi="Times New Roman" w:cs="Times New Roman"/>
          <w:color w:val="000000"/>
          <w:sz w:val="20"/>
          <w:szCs w:val="20"/>
        </w:rPr>
        <w:br/>
        <w:t xml:space="preserve">The chi-squared test or one-way analysis of variance among </w:t>
      </w:r>
      <w:proofErr w:type="spellStart"/>
      <w:r w:rsidRPr="00B93B3D">
        <w:rPr>
          <w:rFonts w:ascii="Times New Roman" w:eastAsia="Times New Roman" w:hAnsi="Times New Roman" w:cs="Times New Roman"/>
          <w:color w:val="000000"/>
          <w:sz w:val="20"/>
          <w:szCs w:val="20"/>
        </w:rPr>
        <w:t>tertiles</w:t>
      </w:r>
      <w:proofErr w:type="spellEnd"/>
      <w:r w:rsidRPr="00B93B3D">
        <w:rPr>
          <w:rFonts w:ascii="Times New Roman" w:eastAsia="Times New Roman" w:hAnsi="Times New Roman" w:cs="Times New Roman"/>
          <w:color w:val="000000"/>
          <w:sz w:val="20"/>
          <w:szCs w:val="20"/>
        </w:rPr>
        <w:t xml:space="preserve"> of total hydrocarbons.</w:t>
      </w:r>
      <w:r w:rsidRPr="00B93B3D">
        <w:rPr>
          <w:rFonts w:ascii="Times New Roman" w:eastAsia="Times New Roman" w:hAnsi="Times New Roman" w:cs="Times New Roman"/>
          <w:color w:val="000000"/>
          <w:sz w:val="20"/>
          <w:szCs w:val="20"/>
        </w:rPr>
        <w:br/>
        <w:t>Urbanization level was defined at the beginning of the follow-up period.</w:t>
      </w:r>
      <w:r w:rsidRPr="00B93B3D">
        <w:rPr>
          <w:rFonts w:ascii="Times New Roman" w:eastAsia="Times New Roman" w:hAnsi="Times New Roman" w:cs="Times New Roman"/>
          <w:color w:val="000000"/>
          <w:sz w:val="20"/>
          <w:szCs w:val="20"/>
        </w:rPr>
        <w:br/>
        <w:t>Insurance amount was measured as the average value during the period of air pollutant exposure assessment.</w:t>
      </w:r>
      <w:r w:rsidRPr="00B93B3D">
        <w:rPr>
          <w:rFonts w:ascii="Times New Roman" w:eastAsia="Times New Roman" w:hAnsi="Times New Roman" w:cs="Times New Roman"/>
          <w:color w:val="000000"/>
          <w:sz w:val="20"/>
          <w:szCs w:val="20"/>
        </w:rPr>
        <w:br/>
        <w:t>Comorbidities were defined before the survival date.</w:t>
      </w:r>
    </w:p>
    <w:p w14:paraId="1F2F412E" w14:textId="77777777" w:rsidR="00B93B3D" w:rsidRPr="00B93B3D" w:rsidRDefault="00B93B3D" w:rsidP="00B93B3D">
      <w:pPr>
        <w:sectPr w:rsidR="00B93B3D" w:rsidRPr="00B93B3D">
          <w:type w:val="oddPage"/>
          <w:pgSz w:w="11906" w:h="16838"/>
          <w:pgMar w:top="1417" w:right="1417" w:bottom="1417" w:left="1417" w:header="708" w:footer="708" w:gutter="0"/>
          <w:cols w:space="720"/>
        </w:sectPr>
      </w:pPr>
    </w:p>
    <w:p w14:paraId="72E431BD" w14:textId="752AE9A3" w:rsidR="00B93B3D" w:rsidRPr="00B93B3D" w:rsidRDefault="00A65EB0" w:rsidP="00B93B3D">
      <w:pPr>
        <w:pBdr>
          <w:top w:val="none" w:sz="0" w:space="0" w:color="000000"/>
          <w:left w:val="none" w:sz="0" w:space="0" w:color="000000"/>
          <w:bottom w:val="none" w:sz="0" w:space="0" w:color="000000"/>
          <w:right w:val="none" w:sz="0" w:space="0" w:color="000000"/>
        </w:pBdr>
      </w:pPr>
      <w:r>
        <w:rPr>
          <w:rFonts w:ascii="Times New Roman" w:eastAsia="Times New Roman" w:hAnsi="Times New Roman" w:cs="Times New Roman"/>
          <w:b/>
          <w:color w:val="000000"/>
        </w:rPr>
        <w:t>Table S1-10</w:t>
      </w:r>
      <w:r w:rsidR="00B93B3D" w:rsidRPr="00B93B3D">
        <w:rPr>
          <w:rFonts w:ascii="Times New Roman" w:eastAsia="Times New Roman" w:hAnsi="Times New Roman" w:cs="Times New Roman"/>
          <w:b/>
          <w:color w:val="000000"/>
        </w:rPr>
        <w:t xml:space="preserve">. Characteristics of the study population among </w:t>
      </w:r>
      <w:proofErr w:type="spellStart"/>
      <w:r w:rsidR="00B93B3D" w:rsidRPr="00B93B3D">
        <w:rPr>
          <w:rFonts w:ascii="Times New Roman" w:eastAsia="Times New Roman" w:hAnsi="Times New Roman" w:cs="Times New Roman"/>
          <w:b/>
          <w:color w:val="000000"/>
        </w:rPr>
        <w:t>tertiles</w:t>
      </w:r>
      <w:proofErr w:type="spellEnd"/>
      <w:r w:rsidR="00B93B3D" w:rsidRPr="00B93B3D">
        <w:rPr>
          <w:rFonts w:ascii="Times New Roman" w:eastAsia="Times New Roman" w:hAnsi="Times New Roman" w:cs="Times New Roman"/>
          <w:b/>
          <w:color w:val="000000"/>
        </w:rPr>
        <w:t xml:space="preserve"> of NMHC exposure</w:t>
      </w:r>
    </w:p>
    <w:tbl>
      <w:tblPr>
        <w:tblW w:w="0" w:type="auto"/>
        <w:jc w:val="center"/>
        <w:tblLook w:val="0420" w:firstRow="1" w:lastRow="0" w:firstColumn="0" w:lastColumn="0" w:noHBand="0" w:noVBand="1"/>
      </w:tblPr>
      <w:tblGrid>
        <w:gridCol w:w="3964"/>
        <w:gridCol w:w="1063"/>
        <w:gridCol w:w="1011"/>
        <w:gridCol w:w="1111"/>
        <w:gridCol w:w="803"/>
        <w:gridCol w:w="1100"/>
      </w:tblGrid>
      <w:tr w:rsidR="00B93B3D" w:rsidRPr="00B93B3D" w14:paraId="25F06CBF" w14:textId="77777777" w:rsidTr="00E71C7D">
        <w:trPr>
          <w:tblHeader/>
          <w:jc w:val="center"/>
        </w:trPr>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7550A0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Characteristic</w:t>
            </w:r>
          </w:p>
        </w:tc>
        <w:tc>
          <w:tcPr>
            <w:tcW w:w="0" w:type="auto"/>
            <w:gridSpan w:val="3"/>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6FB89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B93B3D">
              <w:rPr>
                <w:rFonts w:ascii="Times New Roman" w:eastAsia="Times New Roman" w:hAnsi="Times New Roman" w:cs="Times New Roman"/>
                <w:b/>
                <w:color w:val="000000"/>
                <w:sz w:val="20"/>
                <w:szCs w:val="20"/>
              </w:rPr>
              <w:t>Tertiles</w:t>
            </w:r>
            <w:proofErr w:type="spellEnd"/>
            <w:r w:rsidRPr="00B93B3D">
              <w:rPr>
                <w:rFonts w:ascii="Times New Roman" w:eastAsia="Times New Roman" w:hAnsi="Times New Roman" w:cs="Times New Roman"/>
                <w:b/>
                <w:color w:val="000000"/>
                <w:sz w:val="20"/>
                <w:szCs w:val="20"/>
              </w:rPr>
              <w:t xml:space="preserve"> of average daily NMHC, n (%)</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D095C3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P value</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B2357E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Total</w:t>
            </w:r>
            <w:r w:rsidRPr="00B93B3D">
              <w:rPr>
                <w:rFonts w:ascii="Times New Roman" w:eastAsia="Times New Roman" w:hAnsi="Times New Roman" w:cs="Times New Roman"/>
                <w:b/>
                <w:color w:val="000000"/>
                <w:sz w:val="20"/>
                <w:szCs w:val="20"/>
              </w:rPr>
              <w:br/>
              <w:t>(N = 230449)</w:t>
            </w:r>
          </w:p>
        </w:tc>
      </w:tr>
      <w:tr w:rsidR="00B93B3D" w:rsidRPr="00B93B3D" w14:paraId="2742263F" w14:textId="77777777" w:rsidTr="00E71C7D">
        <w:trPr>
          <w:tblHeader/>
          <w:jc w:val="center"/>
        </w:trPr>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388B2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4147E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T1 (lowest)</w:t>
            </w:r>
            <w:r w:rsidRPr="00B93B3D">
              <w:rPr>
                <w:rFonts w:ascii="Times New Roman" w:eastAsia="Times New Roman" w:hAnsi="Times New Roman" w:cs="Times New Roman"/>
                <w:b/>
                <w:color w:val="000000"/>
                <w:sz w:val="20"/>
                <w:szCs w:val="20"/>
              </w:rPr>
              <w:br/>
              <w:t>(n = 76813)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96F6CE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T2</w:t>
            </w:r>
            <w:r w:rsidRPr="00B93B3D">
              <w:rPr>
                <w:rFonts w:ascii="Times New Roman" w:eastAsia="Times New Roman" w:hAnsi="Times New Roman" w:cs="Times New Roman"/>
                <w:b/>
                <w:color w:val="000000"/>
                <w:sz w:val="20"/>
                <w:szCs w:val="20"/>
              </w:rPr>
              <w:br/>
              <w:t>(n = 76819)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2B20F5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T3 (highest)</w:t>
            </w:r>
            <w:r w:rsidRPr="00B93B3D">
              <w:rPr>
                <w:rFonts w:ascii="Times New Roman" w:eastAsia="Times New Roman" w:hAnsi="Times New Roman" w:cs="Times New Roman"/>
                <w:b/>
                <w:color w:val="000000"/>
                <w:sz w:val="20"/>
                <w:szCs w:val="20"/>
              </w:rPr>
              <w:br/>
              <w:t>(n = 76817)</w:t>
            </w: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4028D1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0EC609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B93B3D" w:rsidRPr="00B93B3D" w14:paraId="2881B5D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C20AD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Infertility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27A12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541 (0.70)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55EC32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1786 (2.32)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7111B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2633 (3.43)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C1B1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BB17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4960 (2.15)</w:t>
            </w:r>
          </w:p>
        </w:tc>
      </w:tr>
      <w:tr w:rsidR="00B93B3D" w:rsidRPr="00B93B3D" w14:paraId="071FEC5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29A3E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Age, years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8130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3A138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0CAAF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08908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9DD5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7EF5E0F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EBAC1C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A82ED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36591 (47.64)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1A594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41096 (53.50)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E0E5B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43157 (56.18)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D8A7C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A8FCC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120844 (52.44)</w:t>
            </w:r>
          </w:p>
        </w:tc>
      </w:tr>
      <w:tr w:rsidR="00B93B3D" w:rsidRPr="00B93B3D" w14:paraId="0AA4F38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C5386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12AAC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40222 (52.36)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2F685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35723 (46.50)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EC1D03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33660 (43.82)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5D407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80074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109605 (47.56)</w:t>
            </w:r>
          </w:p>
        </w:tc>
      </w:tr>
      <w:tr w:rsidR="00B93B3D" w:rsidRPr="00B93B3D" w14:paraId="500582A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1F8B1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27AD4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36.40 ± 12.38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30227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34.60 ± 12.87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A5F6C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34.23 ± 12.01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F842A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22A4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35.07 ± 12.46</w:t>
            </w:r>
          </w:p>
        </w:tc>
      </w:tr>
      <w:tr w:rsidR="00B93B3D" w:rsidRPr="00B93B3D" w14:paraId="6CC3151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E71027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Urbanization level</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79C23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1B959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476A4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C4C8C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579A3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205714A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0D755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 (highest)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5B5DD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43597 (56.76)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2C467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43689 (56.87)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982E0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50455 (65.68)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29B00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654052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137741 (59.77)</w:t>
            </w:r>
          </w:p>
        </w:tc>
      </w:tr>
      <w:tr w:rsidR="00B93B3D" w:rsidRPr="00B93B3D" w14:paraId="057FAD1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C0B9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ABFEE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24955 (32.49)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5E64D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27590 (35.92)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4E86A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18124 (23.59)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B90C7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549F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70669 (30.67)</w:t>
            </w:r>
          </w:p>
        </w:tc>
      </w:tr>
      <w:tr w:rsidR="00B93B3D" w:rsidRPr="00B93B3D" w14:paraId="2E3D0B1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1FDFA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7D438D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5743 (7.48)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95D09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3056 (3.98)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70497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5462 (7.11)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BFF3F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FEFD0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14261 (6.19)</w:t>
            </w:r>
          </w:p>
        </w:tc>
      </w:tr>
      <w:tr w:rsidR="00B93B3D" w:rsidRPr="00B93B3D" w14:paraId="3938C81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DE87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 (lowest)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F218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135 (0.18)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9A7D9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733 (0.95)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CFDD5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958 (1.25)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6C5A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C99A8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1826 (0.79)</w:t>
            </w:r>
          </w:p>
        </w:tc>
      </w:tr>
      <w:tr w:rsidR="00B93B3D" w:rsidRPr="00B93B3D" w14:paraId="7D47502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25FE40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BCC98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2383 (3.10)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8CDF3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1751 (2.28)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5D30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1818 (2.37)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0C3D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99831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5952 (2.58)</w:t>
            </w:r>
          </w:p>
        </w:tc>
      </w:tr>
      <w:tr w:rsidR="00B93B3D" w:rsidRPr="00B93B3D" w14:paraId="5D2BCE9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3DA4AC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Insurance amount, 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74462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B4426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164230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A1045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13018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4F0991D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A1553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financially dependent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4E06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569 (0.74)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5F243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316 (0.41)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4FD6B0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438 (0.57)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00FB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C91A7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1323 (0.57)</w:t>
            </w:r>
          </w:p>
        </w:tc>
      </w:tr>
      <w:tr w:rsidR="00B93B3D" w:rsidRPr="00B93B3D" w14:paraId="5E11978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2C9E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1-19999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CC537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25043 (32.60)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AA721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28853 (37.56)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E8AE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25631 (33.37)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8700B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3400D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79527 (34.51)</w:t>
            </w:r>
          </w:p>
        </w:tc>
      </w:tr>
      <w:tr w:rsidR="00B93B3D" w:rsidRPr="00B93B3D" w14:paraId="5E5A065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EF7BF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20000-39999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74D0E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37106 (48.31)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803ED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33138 (43.14)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F8564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31954 (41.60)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112281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99262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102198 (44.35)</w:t>
            </w:r>
          </w:p>
        </w:tc>
      </w:tr>
      <w:tr w:rsidR="00B93B3D" w:rsidRPr="00B93B3D" w14:paraId="41926EB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B2968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≥40000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452E6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11678 (15.20)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12073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12108 (15.76)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7AB0AF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16645 (21.67)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CF8A1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F1FD6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40431 (17.54)</w:t>
            </w:r>
          </w:p>
        </w:tc>
      </w:tr>
      <w:tr w:rsidR="00B93B3D" w:rsidRPr="00B93B3D" w14:paraId="1EBFC23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AD713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DC260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2417 (3.15)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AD15A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2404 (3.13)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2523A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2149 (2.80)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D5920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50685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6970 (3.02)</w:t>
            </w:r>
          </w:p>
        </w:tc>
      </w:tr>
      <w:tr w:rsidR="00B93B3D" w:rsidRPr="00B93B3D" w14:paraId="232EC46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8ADEC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b/>
                <w:color w:val="000000"/>
                <w:sz w:val="20"/>
                <w:szCs w:val="20"/>
              </w:rPr>
              <w:t>CCI score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91122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71E2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09E4F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A0D9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B595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08D02F8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30A9A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E98BD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1.20 ± 1.72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A7847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1.09 ± 1.71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91814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1.00 ± 1.61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19558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F3535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1.68</w:t>
            </w:r>
          </w:p>
        </w:tc>
      </w:tr>
      <w:tr w:rsidR="00B93B3D" w:rsidRPr="00B93B3D" w14:paraId="5601D59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5BB42F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Comorbidity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0545D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1560F5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9777B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D86BA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A73D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063C1FE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6C1B6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ovary, fallopian tube, pelvic cellular tissue, and peritoneum</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635F6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13082 (17.03)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500CB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11889 (15.48)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603E26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10690 (13.92)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1260A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213374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35661 (15.47)</w:t>
            </w:r>
          </w:p>
        </w:tc>
      </w:tr>
      <w:tr w:rsidR="00B93B3D" w:rsidRPr="00B93B3D" w14:paraId="0EE9958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A149A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uterus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5931F8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3813 (4.96)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2D36B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3713 (4.83)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97E41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4654 (6.06)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31529D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F299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12180 (5.29)</w:t>
            </w:r>
          </w:p>
        </w:tc>
      </w:tr>
      <w:tr w:rsidR="00B93B3D" w:rsidRPr="00B93B3D" w14:paraId="0C2BE80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193BE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cervix, vagina, and vulva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1CA03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36308 (47.27)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3AD21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34862 (45.38)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99B49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35760 (46.55)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B1B33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35EF5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106930 (46.40)</w:t>
            </w:r>
          </w:p>
        </w:tc>
      </w:tr>
      <w:tr w:rsidR="00B93B3D" w:rsidRPr="00B93B3D" w14:paraId="5AA2F33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71EF7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Endometriosis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CFCCA0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2754 (3.59)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DE420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3139 (4.09)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990E0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2875 (3.74)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7BC98A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3A3F8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8768 (3.80)</w:t>
            </w:r>
          </w:p>
        </w:tc>
      </w:tr>
      <w:tr w:rsidR="00B93B3D" w:rsidRPr="00B93B3D" w14:paraId="73DB417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590CB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Hypertension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48FD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14552 (18.94)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39B19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12534 (16.32)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5EC77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11402 (14.84)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1729B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A883F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38488 (16.70)</w:t>
            </w:r>
          </w:p>
        </w:tc>
      </w:tr>
      <w:tr w:rsidR="00B93B3D" w:rsidRPr="00B93B3D" w14:paraId="0AA220E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6B6E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Diabetes mellitus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D8DA40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10280 (13.38)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DA31E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8856 (11.53)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BA305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7983 (10.39)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DD018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913B7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27119 (11.77)</w:t>
            </w:r>
          </w:p>
        </w:tc>
      </w:tr>
      <w:tr w:rsidR="00B93B3D" w:rsidRPr="00B93B3D" w14:paraId="3AB49F9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D47F3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Hypertriglyceridemia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B20C67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124 (0.16)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6A44C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EDE658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55 (0.07)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EAE6C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A54E2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 (0.12)</w:t>
            </w:r>
          </w:p>
        </w:tc>
      </w:tr>
      <w:tr w:rsidR="00B93B3D" w:rsidRPr="00B93B3D" w14:paraId="350CF30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5B20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Hypercholesterolemia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05194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10261 (13.36)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A6BD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9404 (12.24)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CD91D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10106 (13.16)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5F8E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EDE8E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29771 (12.92)</w:t>
            </w:r>
          </w:p>
        </w:tc>
      </w:tr>
      <w:tr w:rsidR="00B93B3D" w:rsidRPr="00B93B3D" w14:paraId="240ACDB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D36EB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Coronary artery disease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4A436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8537 (11.11)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08D51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6912 (9.00)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E35A7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6183 (8.05)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12B79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1ACBD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21632 (9.39)</w:t>
            </w:r>
          </w:p>
        </w:tc>
      </w:tr>
      <w:tr w:rsidR="00B93B3D" w:rsidRPr="00B93B3D" w14:paraId="44ABF3B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D830B2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Disorders of eating</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74F7B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88 (0.11)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44E79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115 (0.15)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176156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99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1FE01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0.160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3E3C93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302 (0.13)</w:t>
            </w:r>
          </w:p>
        </w:tc>
      </w:tr>
    </w:tbl>
    <w:p w14:paraId="13B1830F" w14:textId="77777777" w:rsidR="00B93B3D" w:rsidRPr="00B93B3D" w:rsidRDefault="00B93B3D" w:rsidP="00B93B3D">
      <w:pPr>
        <w:sectPr w:rsidR="00B93B3D" w:rsidRPr="00B93B3D">
          <w:type w:val="oddPage"/>
          <w:pgSz w:w="11906" w:h="16838"/>
          <w:pgMar w:top="1417" w:right="1417" w:bottom="1417" w:left="1417" w:header="708" w:footer="708" w:gutter="0"/>
          <w:cols w:space="720"/>
        </w:sectPr>
      </w:pPr>
      <w:r w:rsidRPr="00B93B3D">
        <w:rPr>
          <w:rFonts w:ascii="Times New Roman" w:eastAsia="Times New Roman" w:hAnsi="Times New Roman" w:cs="Times New Roman"/>
          <w:color w:val="000000"/>
          <w:sz w:val="20"/>
          <w:szCs w:val="20"/>
        </w:rPr>
        <w:t xml:space="preserve">SD, standard deviation; CCI score, </w:t>
      </w:r>
      <w:proofErr w:type="spellStart"/>
      <w:r w:rsidRPr="00B93B3D">
        <w:rPr>
          <w:rFonts w:ascii="Times New Roman" w:eastAsia="Times New Roman" w:hAnsi="Times New Roman" w:cs="Times New Roman"/>
          <w:color w:val="000000"/>
          <w:sz w:val="20"/>
          <w:szCs w:val="20"/>
        </w:rPr>
        <w:t>Charlson</w:t>
      </w:r>
      <w:proofErr w:type="spellEnd"/>
      <w:r w:rsidRPr="00B93B3D">
        <w:rPr>
          <w:rFonts w:ascii="Times New Roman" w:eastAsia="Times New Roman" w:hAnsi="Times New Roman" w:cs="Times New Roman"/>
          <w:color w:val="000000"/>
          <w:sz w:val="20"/>
          <w:szCs w:val="20"/>
        </w:rPr>
        <w:t xml:space="preserve"> Comorbidity Index score.</w:t>
      </w:r>
      <w:r w:rsidRPr="00B93B3D">
        <w:rPr>
          <w:rFonts w:ascii="Times New Roman" w:eastAsia="Times New Roman" w:hAnsi="Times New Roman" w:cs="Times New Roman"/>
          <w:color w:val="000000"/>
          <w:sz w:val="20"/>
          <w:szCs w:val="20"/>
        </w:rPr>
        <w:br/>
        <w:t xml:space="preserve">The </w:t>
      </w:r>
      <w:proofErr w:type="spellStart"/>
      <w:r w:rsidRPr="00B93B3D">
        <w:rPr>
          <w:rFonts w:ascii="Times New Roman" w:eastAsia="Times New Roman" w:hAnsi="Times New Roman" w:cs="Times New Roman"/>
          <w:color w:val="000000"/>
          <w:sz w:val="20"/>
          <w:szCs w:val="20"/>
        </w:rPr>
        <w:t>tertile</w:t>
      </w:r>
      <w:proofErr w:type="spellEnd"/>
      <w:r w:rsidRPr="00B93B3D">
        <w:rPr>
          <w:rFonts w:ascii="Times New Roman" w:eastAsia="Times New Roman" w:hAnsi="Times New Roman" w:cs="Times New Roman"/>
          <w:color w:val="000000"/>
          <w:sz w:val="20"/>
          <w:szCs w:val="20"/>
        </w:rPr>
        <w:t xml:space="preserve"> values, in ppm, were as follows: T1: &lt; 0.25; T2: ≥ 0.25 and &lt; 0.33; T3: ≥ 0.33.</w:t>
      </w:r>
      <w:r w:rsidRPr="00B93B3D">
        <w:rPr>
          <w:rFonts w:ascii="Times New Roman" w:eastAsia="Times New Roman" w:hAnsi="Times New Roman" w:cs="Times New Roman"/>
          <w:color w:val="000000"/>
          <w:sz w:val="20"/>
          <w:szCs w:val="20"/>
        </w:rPr>
        <w:br/>
        <w:t xml:space="preserve">The chi-squared test or one-way analysis of variance among </w:t>
      </w:r>
      <w:proofErr w:type="spellStart"/>
      <w:r w:rsidRPr="00B93B3D">
        <w:rPr>
          <w:rFonts w:ascii="Times New Roman" w:eastAsia="Times New Roman" w:hAnsi="Times New Roman" w:cs="Times New Roman"/>
          <w:color w:val="000000"/>
          <w:sz w:val="20"/>
          <w:szCs w:val="20"/>
        </w:rPr>
        <w:t>tertiles</w:t>
      </w:r>
      <w:proofErr w:type="spellEnd"/>
      <w:r w:rsidRPr="00B93B3D">
        <w:rPr>
          <w:rFonts w:ascii="Times New Roman" w:eastAsia="Times New Roman" w:hAnsi="Times New Roman" w:cs="Times New Roman"/>
          <w:color w:val="000000"/>
          <w:sz w:val="20"/>
          <w:szCs w:val="20"/>
        </w:rPr>
        <w:t xml:space="preserve"> of non-methane hydrocarbon.</w:t>
      </w:r>
      <w:r w:rsidRPr="00B93B3D">
        <w:rPr>
          <w:rFonts w:ascii="Times New Roman" w:eastAsia="Times New Roman" w:hAnsi="Times New Roman" w:cs="Times New Roman"/>
          <w:color w:val="000000"/>
          <w:sz w:val="20"/>
          <w:szCs w:val="20"/>
        </w:rPr>
        <w:br/>
        <w:t>Urbanization level was defined at the beginning of the follow-up period.</w:t>
      </w:r>
      <w:r w:rsidRPr="00B93B3D">
        <w:rPr>
          <w:rFonts w:ascii="Times New Roman" w:eastAsia="Times New Roman" w:hAnsi="Times New Roman" w:cs="Times New Roman"/>
          <w:color w:val="000000"/>
          <w:sz w:val="20"/>
          <w:szCs w:val="20"/>
        </w:rPr>
        <w:br/>
        <w:t>Insurance amount was measured as the average value during the period of air pollutant exposure assessment.</w:t>
      </w:r>
      <w:r w:rsidRPr="00B93B3D">
        <w:rPr>
          <w:rFonts w:ascii="Times New Roman" w:eastAsia="Times New Roman" w:hAnsi="Times New Roman" w:cs="Times New Roman"/>
          <w:color w:val="000000"/>
          <w:sz w:val="20"/>
          <w:szCs w:val="20"/>
        </w:rPr>
        <w:br/>
        <w:t>Comorbidities were defined before the survival date.</w:t>
      </w:r>
    </w:p>
    <w:p w14:paraId="1BFD862E" w14:textId="3574ED69" w:rsidR="00B93B3D" w:rsidRPr="00B93B3D" w:rsidRDefault="00A65EB0" w:rsidP="00B93B3D">
      <w:pPr>
        <w:pBdr>
          <w:top w:val="none" w:sz="0" w:space="0" w:color="000000"/>
          <w:left w:val="none" w:sz="0" w:space="0" w:color="000000"/>
          <w:bottom w:val="none" w:sz="0" w:space="0" w:color="000000"/>
          <w:right w:val="none" w:sz="0" w:space="0" w:color="000000"/>
        </w:pBdr>
      </w:pPr>
      <w:r>
        <w:rPr>
          <w:rFonts w:ascii="Times New Roman" w:eastAsia="Times New Roman" w:hAnsi="Times New Roman" w:cs="Times New Roman"/>
          <w:b/>
          <w:color w:val="000000"/>
        </w:rPr>
        <w:t>Table S1-11</w:t>
      </w:r>
      <w:r w:rsidR="00B93B3D" w:rsidRPr="00B93B3D">
        <w:rPr>
          <w:rFonts w:ascii="Times New Roman" w:eastAsia="Times New Roman" w:hAnsi="Times New Roman" w:cs="Times New Roman"/>
          <w:b/>
          <w:color w:val="000000"/>
        </w:rPr>
        <w:t xml:space="preserve">. Characteristics of the study population among </w:t>
      </w:r>
      <w:proofErr w:type="spellStart"/>
      <w:r w:rsidR="00B93B3D" w:rsidRPr="00B93B3D">
        <w:rPr>
          <w:rFonts w:ascii="Times New Roman" w:eastAsia="Times New Roman" w:hAnsi="Times New Roman" w:cs="Times New Roman"/>
          <w:b/>
          <w:color w:val="000000"/>
        </w:rPr>
        <w:t>tertiles</w:t>
      </w:r>
      <w:proofErr w:type="spellEnd"/>
      <w:r w:rsidR="00B93B3D" w:rsidRPr="00B93B3D">
        <w:rPr>
          <w:rFonts w:ascii="Times New Roman" w:eastAsia="Times New Roman" w:hAnsi="Times New Roman" w:cs="Times New Roman"/>
          <w:b/>
          <w:color w:val="000000"/>
        </w:rPr>
        <w:t xml:space="preserve"> of CH4 exposure</w:t>
      </w:r>
    </w:p>
    <w:tbl>
      <w:tblPr>
        <w:tblW w:w="0" w:type="auto"/>
        <w:jc w:val="center"/>
        <w:tblLook w:val="0420" w:firstRow="1" w:lastRow="0" w:firstColumn="0" w:lastColumn="0" w:noHBand="0" w:noVBand="1"/>
      </w:tblPr>
      <w:tblGrid>
        <w:gridCol w:w="3964"/>
        <w:gridCol w:w="1063"/>
        <w:gridCol w:w="1011"/>
        <w:gridCol w:w="1111"/>
        <w:gridCol w:w="803"/>
        <w:gridCol w:w="1100"/>
      </w:tblGrid>
      <w:tr w:rsidR="00B93B3D" w:rsidRPr="00B93B3D" w14:paraId="40815FD6" w14:textId="77777777" w:rsidTr="00E71C7D">
        <w:trPr>
          <w:tblHeader/>
          <w:jc w:val="center"/>
        </w:trPr>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811613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Characteristic</w:t>
            </w:r>
          </w:p>
        </w:tc>
        <w:tc>
          <w:tcPr>
            <w:tcW w:w="0" w:type="auto"/>
            <w:gridSpan w:val="3"/>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DCC226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B93B3D">
              <w:rPr>
                <w:rFonts w:ascii="Times New Roman" w:eastAsia="Times New Roman" w:hAnsi="Times New Roman" w:cs="Times New Roman"/>
                <w:b/>
                <w:color w:val="000000"/>
                <w:sz w:val="20"/>
                <w:szCs w:val="20"/>
              </w:rPr>
              <w:t>Tertiles</w:t>
            </w:r>
            <w:proofErr w:type="spellEnd"/>
            <w:r w:rsidRPr="00B93B3D">
              <w:rPr>
                <w:rFonts w:ascii="Times New Roman" w:eastAsia="Times New Roman" w:hAnsi="Times New Roman" w:cs="Times New Roman"/>
                <w:b/>
                <w:color w:val="000000"/>
                <w:sz w:val="20"/>
                <w:szCs w:val="20"/>
              </w:rPr>
              <w:t xml:space="preserve"> of average daily CH4, n (%)</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B516B1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P value</w:t>
            </w:r>
          </w:p>
        </w:tc>
        <w:tc>
          <w:tcPr>
            <w:tcW w:w="0" w:type="auto"/>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D8633E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Total</w:t>
            </w:r>
            <w:r w:rsidRPr="00B93B3D">
              <w:rPr>
                <w:rFonts w:ascii="Times New Roman" w:eastAsia="Times New Roman" w:hAnsi="Times New Roman" w:cs="Times New Roman"/>
                <w:b/>
                <w:color w:val="000000"/>
                <w:sz w:val="20"/>
                <w:szCs w:val="20"/>
              </w:rPr>
              <w:br/>
              <w:t>(N = 230449)</w:t>
            </w:r>
          </w:p>
        </w:tc>
      </w:tr>
      <w:tr w:rsidR="00B93B3D" w:rsidRPr="00B93B3D" w14:paraId="50583F6B" w14:textId="77777777" w:rsidTr="00E71C7D">
        <w:trPr>
          <w:tblHeader/>
          <w:jc w:val="center"/>
        </w:trPr>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E465C7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C557B1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T1 (lowest)</w:t>
            </w:r>
            <w:r w:rsidRPr="00B93B3D">
              <w:rPr>
                <w:rFonts w:ascii="Times New Roman" w:eastAsia="Times New Roman" w:hAnsi="Times New Roman" w:cs="Times New Roman"/>
                <w:b/>
                <w:color w:val="000000"/>
                <w:sz w:val="20"/>
                <w:szCs w:val="20"/>
              </w:rPr>
              <w:br/>
              <w:t>(n = 76816)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660475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T2</w:t>
            </w:r>
            <w:r w:rsidRPr="00B93B3D">
              <w:rPr>
                <w:rFonts w:ascii="Times New Roman" w:eastAsia="Times New Roman" w:hAnsi="Times New Roman" w:cs="Times New Roman"/>
                <w:b/>
                <w:color w:val="000000"/>
                <w:sz w:val="20"/>
                <w:szCs w:val="20"/>
              </w:rPr>
              <w:br/>
              <w:t>(n = 72513)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69CFB7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sz w:val="20"/>
                <w:szCs w:val="20"/>
              </w:rPr>
              <w:t>T3 (highest)</w:t>
            </w:r>
            <w:r w:rsidRPr="00B93B3D">
              <w:rPr>
                <w:rFonts w:ascii="Times New Roman" w:eastAsia="Times New Roman" w:hAnsi="Times New Roman" w:cs="Times New Roman"/>
                <w:b/>
                <w:color w:val="000000"/>
                <w:sz w:val="20"/>
                <w:szCs w:val="20"/>
              </w:rPr>
              <w:br/>
              <w:t>(n = 81120)</w:t>
            </w: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F66F20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B60819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B93B3D" w:rsidRPr="00B93B3D" w14:paraId="0F6871E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85C33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Infertility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9FCD0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335 (0.44)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8A80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451 (0.62)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6BF17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4174 (5.15)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B1B2F1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CEB06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4960 (2.15)</w:t>
            </w:r>
          </w:p>
        </w:tc>
      </w:tr>
      <w:tr w:rsidR="00B93B3D" w:rsidRPr="00B93B3D" w14:paraId="6ED2423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E744E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Age, years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4A0C8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D092D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29EAB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1DCD3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5570B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42E0A009"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43567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15-35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95880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38313 (49.88)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349587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37390 (51.56)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FD4085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45141 (55.65)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50476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D0C9F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120844 (52.44)</w:t>
            </w:r>
          </w:p>
        </w:tc>
      </w:tr>
      <w:tr w:rsidR="00B93B3D" w:rsidRPr="00B93B3D" w14:paraId="0402BDD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683FA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36-60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05DCC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38503 (50.12)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79EE4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35123 (48.44)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5B7466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35979 (44.35)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315B09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225824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color w:val="000000"/>
                <w:sz w:val="20"/>
                <w:szCs w:val="20"/>
              </w:rPr>
            </w:pPr>
            <w:r w:rsidRPr="00B93B3D">
              <w:rPr>
                <w:rFonts w:ascii="Times New Roman" w:eastAsia="Times New Roman" w:hAnsi="Times New Roman" w:cs="Times New Roman"/>
                <w:color w:val="000000"/>
                <w:sz w:val="20"/>
                <w:szCs w:val="20"/>
              </w:rPr>
              <w:t>109605 (47.56)</w:t>
            </w:r>
          </w:p>
        </w:tc>
      </w:tr>
      <w:tr w:rsidR="00B93B3D" w:rsidRPr="00B93B3D" w14:paraId="0F64057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3902B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29459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35.60 ± 12.38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5FDDD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35.04 ± 12.63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CD6F9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34.60 ± 12.36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3EFDC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9B644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35.07 ± 12.46</w:t>
            </w:r>
          </w:p>
        </w:tc>
      </w:tr>
      <w:tr w:rsidR="00B93B3D" w:rsidRPr="00B93B3D" w14:paraId="1CB83A3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31724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Urbanization level</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2F8F5E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FEE4B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99A1C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E0BAA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C6513E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2D5B7D4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29F030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 (highest)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44580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41729 (54.32)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F28DC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45047 (62.12)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3658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50965 (62.83)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EED3D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D428E5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137741 (59.77)</w:t>
            </w:r>
          </w:p>
        </w:tc>
      </w:tr>
      <w:tr w:rsidR="00B93B3D" w:rsidRPr="00B93B3D" w14:paraId="3234454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E175A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96AE98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28523 (37.13)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58E78F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18509 (25.53)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5C2DAF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23637 (29.14)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F581E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97521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70669 (30.67)</w:t>
            </w:r>
          </w:p>
        </w:tc>
      </w:tr>
      <w:tr w:rsidR="00B93B3D" w:rsidRPr="00B93B3D" w14:paraId="7981F00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53367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55D8CD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3935 (5.12)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F0AF2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6177 (8.52)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7C5AF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4149 (5.11)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BA698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F6E676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14261 (6.19)</w:t>
            </w:r>
          </w:p>
        </w:tc>
      </w:tr>
      <w:tr w:rsidR="00B93B3D" w:rsidRPr="00B93B3D" w14:paraId="37D5AA48"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8E2F28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 (lowest)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57EC36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144 (0.19)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1A9C7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1364 (1.88)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F1192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318 (0.39)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5E051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F6382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1826 (0.79)</w:t>
            </w:r>
          </w:p>
        </w:tc>
      </w:tr>
      <w:tr w:rsidR="00B93B3D" w:rsidRPr="00B93B3D" w14:paraId="2B7A7817"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F24B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51A69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2485 (3.23)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3701F5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1416 (1.95)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F6FCA9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2051 (2.53)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BCB9B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2E2CD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5952 (2.58)</w:t>
            </w:r>
          </w:p>
        </w:tc>
      </w:tr>
      <w:tr w:rsidR="00B93B3D" w:rsidRPr="00B93B3D" w14:paraId="34DF0A0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5DD13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Insurance amount, 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E30E48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4BCFBC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1147D4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A16E12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AC8CFF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3C4781D0"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B916DF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financially dependent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345D0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469 (0.61)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4E15CF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342 (0.47)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B8228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512 (0.63)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7119B1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77997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1323 (0.57)</w:t>
            </w:r>
          </w:p>
        </w:tc>
      </w:tr>
      <w:tr w:rsidR="00B93B3D" w:rsidRPr="00B93B3D" w14:paraId="4F3EE985"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E4BCDA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1-19999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D1D1EE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29175 (37.98)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137C70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25510 (35.18)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3DB577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24842 (30.62)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0B68C9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63BCD4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79527 (34.51)</w:t>
            </w:r>
          </w:p>
        </w:tc>
      </w:tr>
      <w:tr w:rsidR="00B93B3D" w:rsidRPr="00B93B3D" w14:paraId="3B82110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B916D2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20000-39999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515693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33013 (42.98)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171C94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32708 (45.11)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5439D6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36477 (44.97)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DF9845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57631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102198 (44.35)</w:t>
            </w:r>
          </w:p>
        </w:tc>
      </w:tr>
      <w:tr w:rsidR="00B93B3D" w:rsidRPr="00B93B3D" w14:paraId="2B7BAA46"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D3E3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≥40000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CE7AC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11532 (15.01)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4938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11932 (16.45)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0C4B2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16967 (20.92)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ABD24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AAF206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40431 (17.54)</w:t>
            </w:r>
          </w:p>
        </w:tc>
      </w:tr>
      <w:tr w:rsidR="00B93B3D" w:rsidRPr="00B93B3D" w14:paraId="54D177E3"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400D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unknown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55D1E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2627 (3.42)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62CE1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2021 (2.79)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89C25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2322 (2.86)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F0757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8D7407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6970 (3.02)</w:t>
            </w:r>
          </w:p>
        </w:tc>
      </w:tr>
      <w:tr w:rsidR="00B93B3D" w:rsidRPr="00B93B3D" w14:paraId="117A43ED"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2F12B1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b/>
                <w:color w:val="000000"/>
                <w:sz w:val="20"/>
                <w:szCs w:val="20"/>
              </w:rPr>
              <w:t>CCI score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90DD85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32093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98014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7513F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98D015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6C5EA93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A8C873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color w:val="000000"/>
                <w:sz w:val="20"/>
                <w:szCs w:val="20"/>
              </w:rPr>
            </w:pPr>
            <w:r w:rsidRPr="00B93B3D">
              <w:rPr>
                <w:rFonts w:ascii="Times New Roman" w:eastAsia="Times New Roman" w:hAnsi="Times New Roman" w:cs="Times New Roman"/>
                <w:color w:val="000000"/>
                <w:sz w:val="20"/>
                <w:szCs w:val="20"/>
              </w:rPr>
              <w:t>Mean ± SD</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2CBBC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B2B7C0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1.07 ± 1.61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E41289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1.13 ± 1.79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BF67B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DFA0A0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1.10 ± 1.68</w:t>
            </w:r>
          </w:p>
        </w:tc>
      </w:tr>
      <w:tr w:rsidR="00B93B3D" w:rsidRPr="00B93B3D" w14:paraId="6F83067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8FAA6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b/>
                <w:color w:val="000000"/>
                <w:sz w:val="20"/>
                <w:szCs w:val="20"/>
              </w:rPr>
              <w:t>Comorbidity</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892D6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9A079A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68BBD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8FAE05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7DADD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p>
        </w:tc>
      </w:tr>
      <w:tr w:rsidR="00B93B3D" w:rsidRPr="00B93B3D" w14:paraId="087FC33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9B08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ovary, fallopian tube, pelvic cellular tissue, and peritoneum</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937CD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12245 (15.94)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28BC9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10872 (14.99)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CD8A6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12544 (15.46)</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E7B69E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F9B00E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35661 (15.47)</w:t>
            </w:r>
          </w:p>
        </w:tc>
      </w:tr>
      <w:tr w:rsidR="00B93B3D" w:rsidRPr="00B93B3D" w14:paraId="2D293221"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871E30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uterus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41EBA7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3899 (5.08)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9E5236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4280 (5.90)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68CFA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4001 (4.93)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97385B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FDD058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12180 (5.29)</w:t>
            </w:r>
          </w:p>
        </w:tc>
      </w:tr>
      <w:tr w:rsidR="00B93B3D" w:rsidRPr="00B93B3D" w14:paraId="376B4C6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074F70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Inflammatory disease of the cervix, vagina, and vulva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35959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35936 (46.78)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B9B2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33596 (46.33)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B04ABF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37398 (46.10)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D46C2A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0.023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A768C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106930 (46.40)</w:t>
            </w:r>
          </w:p>
        </w:tc>
      </w:tr>
      <w:tr w:rsidR="00B93B3D" w:rsidRPr="00B93B3D" w14:paraId="2B2330F4"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A5F929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Endometriosis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F869B8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2987 (3.89)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A0904C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2626 (3.62)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09EAE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3155 (3.89)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84EC1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0.008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612DB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8768 (3.80)</w:t>
            </w:r>
          </w:p>
        </w:tc>
      </w:tr>
      <w:tr w:rsidR="00B93B3D" w:rsidRPr="00B93B3D" w14:paraId="70142B8B"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019BCF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Hypertension</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672F3B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13657 (17.78)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FBD4B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12520 (17.27)</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21BA0D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12311 (15.18)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8F5E1F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EBCC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38488 (16.70)</w:t>
            </w:r>
          </w:p>
        </w:tc>
      </w:tr>
      <w:tr w:rsidR="00B93B3D" w:rsidRPr="00B93B3D" w14:paraId="7E2A2872"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D7754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Diabetes mellitus</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BAC8F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9447 (12.30)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CBD3B1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8545 (11.78)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91EA8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9127 (11.25)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2DE335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163D68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27119 (11.77)</w:t>
            </w:r>
          </w:p>
        </w:tc>
      </w:tr>
      <w:tr w:rsidR="00B93B3D" w:rsidRPr="00B93B3D" w14:paraId="1CF8558A"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25EA61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Hypertriglyceridemia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416597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115 (0.15)</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872B1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76 (0.10)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1326C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95 (0.12)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0C25F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0.038</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BC8447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286 (0.12)</w:t>
            </w:r>
          </w:p>
        </w:tc>
      </w:tr>
      <w:tr w:rsidR="00B93B3D" w:rsidRPr="00B93B3D" w14:paraId="58E0DE9E"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F658B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Hypercholesterolemia</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EB62631"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9286 (12.09)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CE40B2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10148 (13.99)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38DB46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10337 (12.74)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E4EEBA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4B402E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29771 (12.92)</w:t>
            </w:r>
          </w:p>
        </w:tc>
      </w:tr>
      <w:tr w:rsidR="00B93B3D" w:rsidRPr="00B93B3D" w14:paraId="34F275EC"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5C926C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Coronary artery disease</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0E219F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7533 (9.81)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D0A882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6883 (9.49)</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816D45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7216 (8.90)</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EDD6EC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&lt;0.001</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FEF2887"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21632 (9.39)</w:t>
            </w:r>
          </w:p>
        </w:tc>
      </w:tr>
      <w:tr w:rsidR="00B93B3D" w:rsidRPr="00B93B3D" w14:paraId="3B6989EF" w14:textId="77777777" w:rsidTr="00E71C7D">
        <w:trPr>
          <w:jc w:val="center"/>
        </w:trPr>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54A29F0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pPr>
            <w:r w:rsidRPr="00B93B3D">
              <w:rPr>
                <w:rFonts w:ascii="Times New Roman" w:eastAsia="Times New Roman" w:hAnsi="Times New Roman" w:cs="Times New Roman"/>
                <w:color w:val="000000"/>
                <w:sz w:val="20"/>
                <w:szCs w:val="20"/>
              </w:rPr>
              <w:t>Disorders of eating</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BB7D2C"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92 (0.12)</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CBDF29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93 (0.13)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E0FD95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117 (0.14)</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11142E3"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0.393</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E3FAA0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right"/>
            </w:pPr>
            <w:r w:rsidRPr="00B93B3D">
              <w:rPr>
                <w:rFonts w:ascii="Times New Roman" w:eastAsia="Times New Roman" w:hAnsi="Times New Roman" w:cs="Times New Roman"/>
                <w:color w:val="000000"/>
                <w:sz w:val="20"/>
                <w:szCs w:val="20"/>
              </w:rPr>
              <w:t>302 (0.13)</w:t>
            </w:r>
          </w:p>
        </w:tc>
      </w:tr>
    </w:tbl>
    <w:p w14:paraId="5ADD6330" w14:textId="77777777" w:rsidR="00B93B3D" w:rsidRPr="00B93B3D" w:rsidRDefault="00B93B3D" w:rsidP="00B93B3D">
      <w:pPr>
        <w:sectPr w:rsidR="00B93B3D" w:rsidRPr="00B93B3D">
          <w:type w:val="oddPage"/>
          <w:pgSz w:w="11906" w:h="16838"/>
          <w:pgMar w:top="1417" w:right="1417" w:bottom="1417" w:left="1417" w:header="708" w:footer="708" w:gutter="0"/>
          <w:cols w:space="720"/>
        </w:sectPr>
      </w:pPr>
      <w:r w:rsidRPr="00B93B3D">
        <w:rPr>
          <w:rFonts w:ascii="Times New Roman" w:eastAsia="Times New Roman" w:hAnsi="Times New Roman" w:cs="Times New Roman"/>
          <w:color w:val="000000"/>
          <w:sz w:val="20"/>
          <w:szCs w:val="20"/>
        </w:rPr>
        <w:t xml:space="preserve">SD, standard deviation; CCI score, </w:t>
      </w:r>
      <w:proofErr w:type="spellStart"/>
      <w:r w:rsidRPr="00B93B3D">
        <w:rPr>
          <w:rFonts w:ascii="Times New Roman" w:eastAsia="Times New Roman" w:hAnsi="Times New Roman" w:cs="Times New Roman"/>
          <w:color w:val="000000"/>
          <w:sz w:val="20"/>
          <w:szCs w:val="20"/>
        </w:rPr>
        <w:t>Charlson</w:t>
      </w:r>
      <w:proofErr w:type="spellEnd"/>
      <w:r w:rsidRPr="00B93B3D">
        <w:rPr>
          <w:rFonts w:ascii="Times New Roman" w:eastAsia="Times New Roman" w:hAnsi="Times New Roman" w:cs="Times New Roman"/>
          <w:color w:val="000000"/>
          <w:sz w:val="20"/>
          <w:szCs w:val="20"/>
        </w:rPr>
        <w:t xml:space="preserve"> Comorbidity Index score.</w:t>
      </w:r>
      <w:r w:rsidRPr="00B93B3D">
        <w:rPr>
          <w:rFonts w:ascii="Times New Roman" w:eastAsia="Times New Roman" w:hAnsi="Times New Roman" w:cs="Times New Roman"/>
          <w:color w:val="000000"/>
          <w:sz w:val="20"/>
          <w:szCs w:val="20"/>
        </w:rPr>
        <w:br/>
        <w:t xml:space="preserve">The </w:t>
      </w:r>
      <w:proofErr w:type="spellStart"/>
      <w:r w:rsidRPr="00B93B3D">
        <w:rPr>
          <w:rFonts w:ascii="Times New Roman" w:eastAsia="Times New Roman" w:hAnsi="Times New Roman" w:cs="Times New Roman"/>
          <w:color w:val="000000"/>
          <w:sz w:val="20"/>
          <w:szCs w:val="20"/>
        </w:rPr>
        <w:t>tertile</w:t>
      </w:r>
      <w:proofErr w:type="spellEnd"/>
      <w:r w:rsidRPr="00B93B3D">
        <w:rPr>
          <w:rFonts w:ascii="Times New Roman" w:eastAsia="Times New Roman" w:hAnsi="Times New Roman" w:cs="Times New Roman"/>
          <w:color w:val="000000"/>
          <w:sz w:val="20"/>
          <w:szCs w:val="20"/>
        </w:rPr>
        <w:t xml:space="preserve"> values, in ppm, were as follows: T1: &lt; 1.93; T2: ≥ 1.93 and &lt; 1.97; T3: ≥ 1.97.</w:t>
      </w:r>
      <w:r w:rsidRPr="00B93B3D">
        <w:rPr>
          <w:rFonts w:ascii="Times New Roman" w:eastAsia="Times New Roman" w:hAnsi="Times New Roman" w:cs="Times New Roman"/>
          <w:color w:val="000000"/>
          <w:sz w:val="20"/>
          <w:szCs w:val="20"/>
        </w:rPr>
        <w:br/>
        <w:t xml:space="preserve">The chi-squared test or one-way analysis of variance among </w:t>
      </w:r>
      <w:proofErr w:type="spellStart"/>
      <w:r w:rsidRPr="00B93B3D">
        <w:rPr>
          <w:rFonts w:ascii="Times New Roman" w:eastAsia="Times New Roman" w:hAnsi="Times New Roman" w:cs="Times New Roman"/>
          <w:color w:val="000000"/>
          <w:sz w:val="20"/>
          <w:szCs w:val="20"/>
        </w:rPr>
        <w:t>tertiles</w:t>
      </w:r>
      <w:proofErr w:type="spellEnd"/>
      <w:r w:rsidRPr="00B93B3D">
        <w:rPr>
          <w:rFonts w:ascii="Times New Roman" w:eastAsia="Times New Roman" w:hAnsi="Times New Roman" w:cs="Times New Roman"/>
          <w:color w:val="000000"/>
          <w:sz w:val="20"/>
          <w:szCs w:val="20"/>
        </w:rPr>
        <w:t xml:space="preserve"> of methane.</w:t>
      </w:r>
      <w:r w:rsidRPr="00B93B3D">
        <w:rPr>
          <w:rFonts w:ascii="Times New Roman" w:eastAsia="Times New Roman" w:hAnsi="Times New Roman" w:cs="Times New Roman"/>
          <w:color w:val="000000"/>
          <w:sz w:val="20"/>
          <w:szCs w:val="20"/>
        </w:rPr>
        <w:br/>
        <w:t>Urbanization level was defined at the beginning of the follow-up period.</w:t>
      </w:r>
      <w:r w:rsidRPr="00B93B3D">
        <w:rPr>
          <w:rFonts w:ascii="Times New Roman" w:eastAsia="Times New Roman" w:hAnsi="Times New Roman" w:cs="Times New Roman"/>
          <w:color w:val="000000"/>
          <w:sz w:val="20"/>
          <w:szCs w:val="20"/>
        </w:rPr>
        <w:br/>
        <w:t>Insurance amount was measured as the average value during the period of air pollutant exposure assessment.</w:t>
      </w:r>
      <w:r w:rsidRPr="00B93B3D">
        <w:rPr>
          <w:rFonts w:ascii="Times New Roman" w:eastAsia="Times New Roman" w:hAnsi="Times New Roman" w:cs="Times New Roman"/>
          <w:color w:val="000000"/>
          <w:sz w:val="20"/>
          <w:szCs w:val="20"/>
        </w:rPr>
        <w:br/>
        <w:t>Comorbidities were defined before the survival date.</w:t>
      </w:r>
    </w:p>
    <w:p w14:paraId="7A3303FF" w14:textId="77777777" w:rsidR="00B93B3D" w:rsidRPr="00B93B3D" w:rsidRDefault="00B93B3D" w:rsidP="00B93B3D">
      <w:pPr>
        <w:rPr>
          <w:rFonts w:ascii="Times New Roman" w:hAnsi="Times New Roman" w:cs="Times New Roman"/>
        </w:rPr>
      </w:pPr>
    </w:p>
    <w:p w14:paraId="122D4C7E" w14:textId="77777777" w:rsidR="00B93B3D" w:rsidRPr="00B93B3D" w:rsidRDefault="00B93B3D" w:rsidP="00B93B3D">
      <w:pPr>
        <w:outlineLvl w:val="0"/>
        <w:rPr>
          <w:rFonts w:ascii="Times New Roman" w:hAnsi="Times New Roman" w:cs="Times New Roman"/>
        </w:rPr>
      </w:pPr>
      <w:r w:rsidRPr="00B93B3D">
        <w:rPr>
          <w:rFonts w:ascii="Times New Roman" w:hAnsi="Times New Roman" w:cs="Times New Roman"/>
        </w:rPr>
        <w:t>Table S2</w:t>
      </w:r>
      <w:r w:rsidRPr="00B93B3D">
        <w:t xml:space="preserve">. </w:t>
      </w:r>
      <w:r w:rsidRPr="00B93B3D">
        <w:rPr>
          <w:rFonts w:ascii="Times New Roman" w:hAnsi="Times New Roman" w:cs="Times New Roman"/>
        </w:rPr>
        <w:t>Pearson’s correlation analysis for air pollutants over the exposure period</w:t>
      </w:r>
    </w:p>
    <w:tbl>
      <w:tblPr>
        <w:tblW w:w="5000" w:type="pct"/>
        <w:jc w:val="center"/>
        <w:tblLook w:val="0420" w:firstRow="1" w:lastRow="0" w:firstColumn="0" w:lastColumn="0" w:noHBand="0" w:noVBand="1"/>
      </w:tblPr>
      <w:tblGrid>
        <w:gridCol w:w="760"/>
        <w:gridCol w:w="610"/>
        <w:gridCol w:w="909"/>
        <w:gridCol w:w="909"/>
        <w:gridCol w:w="909"/>
        <w:gridCol w:w="909"/>
        <w:gridCol w:w="909"/>
        <w:gridCol w:w="909"/>
        <w:gridCol w:w="909"/>
        <w:gridCol w:w="909"/>
        <w:gridCol w:w="909"/>
        <w:gridCol w:w="909"/>
      </w:tblGrid>
      <w:tr w:rsidR="00BA0C02" w:rsidRPr="00B93B3D" w14:paraId="51B5B364" w14:textId="77777777" w:rsidTr="00BA0C02">
        <w:trPr>
          <w:tblHeader/>
          <w:jc w:val="center"/>
        </w:trPr>
        <w:tc>
          <w:tcPr>
            <w:tcW w:w="363"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6EDC452D"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292"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1356D38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SO2</w:t>
            </w:r>
          </w:p>
        </w:tc>
        <w:tc>
          <w:tcPr>
            <w:tcW w:w="435"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0BFF87CA"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CO</w:t>
            </w:r>
          </w:p>
        </w:tc>
        <w:tc>
          <w:tcPr>
            <w:tcW w:w="435"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65090C19"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O3</w:t>
            </w:r>
          </w:p>
        </w:tc>
        <w:tc>
          <w:tcPr>
            <w:tcW w:w="435"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2722125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PM10</w:t>
            </w:r>
          </w:p>
        </w:tc>
        <w:tc>
          <w:tcPr>
            <w:tcW w:w="435"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6127809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PM2.5</w:t>
            </w:r>
          </w:p>
        </w:tc>
        <w:tc>
          <w:tcPr>
            <w:tcW w:w="435"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437CA53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NOX</w:t>
            </w:r>
          </w:p>
        </w:tc>
        <w:tc>
          <w:tcPr>
            <w:tcW w:w="435"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1FDA83E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NO</w:t>
            </w:r>
          </w:p>
        </w:tc>
        <w:tc>
          <w:tcPr>
            <w:tcW w:w="435"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1D02D763"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NO2</w:t>
            </w:r>
          </w:p>
        </w:tc>
        <w:tc>
          <w:tcPr>
            <w:tcW w:w="435"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110DB9B9"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THC</w:t>
            </w:r>
          </w:p>
        </w:tc>
        <w:tc>
          <w:tcPr>
            <w:tcW w:w="435"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569AAFFE"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NMHC</w:t>
            </w:r>
          </w:p>
        </w:tc>
        <w:tc>
          <w:tcPr>
            <w:tcW w:w="435"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075E8F8C"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CH4</w:t>
            </w:r>
          </w:p>
        </w:tc>
      </w:tr>
      <w:tr w:rsidR="00BA0C02" w:rsidRPr="00B93B3D" w14:paraId="61ECD087" w14:textId="77777777" w:rsidTr="00BA0C02">
        <w:trPr>
          <w:jc w:val="center"/>
        </w:trPr>
        <w:tc>
          <w:tcPr>
            <w:tcW w:w="363"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AFF2B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SO2</w:t>
            </w:r>
          </w:p>
        </w:tc>
        <w:tc>
          <w:tcPr>
            <w:tcW w:w="292"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00670B"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1.000</w:t>
            </w:r>
          </w:p>
        </w:tc>
        <w:tc>
          <w:tcPr>
            <w:tcW w:w="435"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B15FEA"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0.161***</w:t>
            </w:r>
          </w:p>
        </w:tc>
        <w:tc>
          <w:tcPr>
            <w:tcW w:w="435"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B9560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0.042***</w:t>
            </w:r>
          </w:p>
        </w:tc>
        <w:tc>
          <w:tcPr>
            <w:tcW w:w="435"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25D8A1"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0.622***</w:t>
            </w:r>
          </w:p>
        </w:tc>
        <w:tc>
          <w:tcPr>
            <w:tcW w:w="435"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F4780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0.606***</w:t>
            </w:r>
          </w:p>
        </w:tc>
        <w:tc>
          <w:tcPr>
            <w:tcW w:w="435"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AD485D"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0.229***</w:t>
            </w:r>
          </w:p>
        </w:tc>
        <w:tc>
          <w:tcPr>
            <w:tcW w:w="435"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BDC485"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0.036***</w:t>
            </w:r>
          </w:p>
        </w:tc>
        <w:tc>
          <w:tcPr>
            <w:tcW w:w="435"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28E6A7"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0.409***</w:t>
            </w:r>
          </w:p>
        </w:tc>
        <w:tc>
          <w:tcPr>
            <w:tcW w:w="435"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256153"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0.044***</w:t>
            </w:r>
          </w:p>
        </w:tc>
        <w:tc>
          <w:tcPr>
            <w:tcW w:w="435"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1359A8"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0.131***</w:t>
            </w:r>
          </w:p>
        </w:tc>
        <w:tc>
          <w:tcPr>
            <w:tcW w:w="435"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637E2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-0.086***</w:t>
            </w:r>
          </w:p>
        </w:tc>
      </w:tr>
      <w:tr w:rsidR="00BA0C02" w:rsidRPr="00B93B3D" w14:paraId="0047A5FA" w14:textId="77777777" w:rsidTr="00BA0C02">
        <w:trPr>
          <w:jc w:val="center"/>
        </w:trPr>
        <w:tc>
          <w:tcPr>
            <w:tcW w:w="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C99E31"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CO</w:t>
            </w:r>
          </w:p>
        </w:tc>
        <w:tc>
          <w:tcPr>
            <w:tcW w:w="2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C681C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3360DE"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1.000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17D307"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-0.637***</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079E1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-0.358***</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48BD95"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-0.281***</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9DE641"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0.970***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971F63"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0.938***</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9BCF4A"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0.902***</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6C17D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0.670***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DA3672"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0.851***</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67698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0.136***</w:t>
            </w:r>
          </w:p>
        </w:tc>
      </w:tr>
      <w:tr w:rsidR="00BA0C02" w:rsidRPr="00B93B3D" w14:paraId="3F6718E9" w14:textId="77777777" w:rsidTr="00BA0C02">
        <w:trPr>
          <w:jc w:val="center"/>
        </w:trPr>
        <w:tc>
          <w:tcPr>
            <w:tcW w:w="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B7241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O3</w:t>
            </w:r>
          </w:p>
        </w:tc>
        <w:tc>
          <w:tcPr>
            <w:tcW w:w="2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EF5527"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C0B2FB"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9F04EC"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1.000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8CC559"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0.403***</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7BCB95"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0.357***</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3E14D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-0.607***</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B1F30A"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-0.547***</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C5A15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-0.608***</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CC9213"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-0.396***</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0CD79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-0.482***</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B6A86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-0.102***</w:t>
            </w:r>
          </w:p>
        </w:tc>
      </w:tr>
      <w:tr w:rsidR="00BA0C02" w:rsidRPr="00B93B3D" w14:paraId="3FF0BA41" w14:textId="77777777" w:rsidTr="00BA0C02">
        <w:trPr>
          <w:jc w:val="center"/>
        </w:trPr>
        <w:tc>
          <w:tcPr>
            <w:tcW w:w="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3383E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PM10</w:t>
            </w:r>
          </w:p>
        </w:tc>
        <w:tc>
          <w:tcPr>
            <w:tcW w:w="2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5805EA"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296DF7"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6C875B"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9173D2"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1.000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14F6E3"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0.937***</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5033C3"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-0.305***</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DE9CC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-0.478***</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30549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-0.090***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29A202"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-0.331***</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39044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-0.408***</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6745E2"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-0.085***</w:t>
            </w:r>
          </w:p>
        </w:tc>
      </w:tr>
      <w:tr w:rsidR="00BA0C02" w:rsidRPr="00B93B3D" w14:paraId="479D8FF3" w14:textId="77777777" w:rsidTr="00BA0C02">
        <w:trPr>
          <w:jc w:val="center"/>
        </w:trPr>
        <w:tc>
          <w:tcPr>
            <w:tcW w:w="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263093"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PM2.5</w:t>
            </w:r>
          </w:p>
        </w:tc>
        <w:tc>
          <w:tcPr>
            <w:tcW w:w="2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222C88"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3C6E21"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59C9F5"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A5959E"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69B188"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1.000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CC6DCC"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-0.258***</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9CF83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-0.450***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EB05F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-0.028***</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4F8541"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-0.393***</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B7E9E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-0.406***</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94195B"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-0.199***</w:t>
            </w:r>
          </w:p>
        </w:tc>
      </w:tr>
      <w:tr w:rsidR="00BA0C02" w:rsidRPr="00B93B3D" w14:paraId="035F0133" w14:textId="77777777" w:rsidTr="00BA0C02">
        <w:trPr>
          <w:jc w:val="center"/>
        </w:trPr>
        <w:tc>
          <w:tcPr>
            <w:tcW w:w="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A83998"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NOX</w:t>
            </w:r>
          </w:p>
        </w:tc>
        <w:tc>
          <w:tcPr>
            <w:tcW w:w="2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B6274E"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162CE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C43FA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CBD2E5"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668F7B"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9B37EE"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1.000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BD5B8E"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0.952***</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6E5C5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0.946***</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D90B9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0.685***</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9D4F4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0.841***</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F65672"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0.175***</w:t>
            </w:r>
          </w:p>
        </w:tc>
      </w:tr>
      <w:tr w:rsidR="00BA0C02" w:rsidRPr="00B93B3D" w14:paraId="695046F6" w14:textId="77777777" w:rsidTr="00BA0C02">
        <w:trPr>
          <w:jc w:val="center"/>
        </w:trPr>
        <w:tc>
          <w:tcPr>
            <w:tcW w:w="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BDB45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NO</w:t>
            </w:r>
          </w:p>
        </w:tc>
        <w:tc>
          <w:tcPr>
            <w:tcW w:w="2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BBDA32"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719ABD"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4A32F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91A2DD"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21EB87"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555B7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A260F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1.000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6D8AF7"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0.802***</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78ECEA"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0.769***</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2595E9"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0.886***</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F501BC"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0.269***</w:t>
            </w:r>
          </w:p>
        </w:tc>
      </w:tr>
      <w:tr w:rsidR="00BA0C02" w:rsidRPr="00B93B3D" w14:paraId="0F9E86AD" w14:textId="77777777" w:rsidTr="00BA0C02">
        <w:trPr>
          <w:jc w:val="center"/>
        </w:trPr>
        <w:tc>
          <w:tcPr>
            <w:tcW w:w="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BF3803"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NO2</w:t>
            </w:r>
          </w:p>
        </w:tc>
        <w:tc>
          <w:tcPr>
            <w:tcW w:w="2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D4B378"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7C0087"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2D2B9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EDECBC"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9FE0E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84F53C"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C0D26B"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55219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1.000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F7A6EE"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0.524***</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CBCDF5"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0.705***</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A8ED2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0.057***</w:t>
            </w:r>
          </w:p>
        </w:tc>
      </w:tr>
      <w:tr w:rsidR="00BA0C02" w:rsidRPr="00B93B3D" w14:paraId="73EFBE58" w14:textId="77777777" w:rsidTr="00BA0C02">
        <w:trPr>
          <w:jc w:val="center"/>
        </w:trPr>
        <w:tc>
          <w:tcPr>
            <w:tcW w:w="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A1536B"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THC</w:t>
            </w:r>
          </w:p>
        </w:tc>
        <w:tc>
          <w:tcPr>
            <w:tcW w:w="2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0A0F07"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32E916"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24BA6D"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109B61"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25790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A1FD5B"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815BC9"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AAEBA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208539"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1.000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A39DD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0.836***</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EC3667"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0.736***</w:t>
            </w:r>
          </w:p>
        </w:tc>
      </w:tr>
      <w:tr w:rsidR="00BA0C02" w:rsidRPr="00B93B3D" w14:paraId="63292B23" w14:textId="77777777" w:rsidTr="00BA0C02">
        <w:trPr>
          <w:jc w:val="center"/>
        </w:trPr>
        <w:tc>
          <w:tcPr>
            <w:tcW w:w="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662742"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NMHC</w:t>
            </w:r>
          </w:p>
        </w:tc>
        <w:tc>
          <w:tcPr>
            <w:tcW w:w="2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FD0165"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70521B"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0AD23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2E695C"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8CB3C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DAC752"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1D545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39010F"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EA52DA"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7923BA"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1.000</w:t>
            </w:r>
          </w:p>
        </w:tc>
        <w:tc>
          <w:tcPr>
            <w:tcW w:w="4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5C68B1"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b/>
                <w:color w:val="000000"/>
              </w:rPr>
              <w:t>0.244***</w:t>
            </w:r>
          </w:p>
        </w:tc>
      </w:tr>
      <w:tr w:rsidR="00BA0C02" w:rsidRPr="00B93B3D" w14:paraId="00FE3E6D" w14:textId="77777777" w:rsidTr="00BA0C02">
        <w:trPr>
          <w:jc w:val="center"/>
        </w:trPr>
        <w:tc>
          <w:tcPr>
            <w:tcW w:w="363"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3D68B99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CH4</w:t>
            </w:r>
          </w:p>
        </w:tc>
        <w:tc>
          <w:tcPr>
            <w:tcW w:w="292"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75A430C3"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23B636DA"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20630298"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116739F1"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40269949"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23D34AFB"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7BF04144"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4B04D5D9"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138CC153"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19E13850"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435"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tcPr>
          <w:p w14:paraId="703A2083" w14:textId="77777777" w:rsidR="00BA0C02" w:rsidRPr="00B93B3D" w:rsidRDefault="00BA0C02" w:rsidP="00E71C7D">
            <w:pPr>
              <w:pBdr>
                <w:top w:val="none" w:sz="0" w:space="0" w:color="000000"/>
                <w:left w:val="none" w:sz="0" w:space="0" w:color="000000"/>
                <w:bottom w:val="none" w:sz="0" w:space="0" w:color="000000"/>
                <w:right w:val="none" w:sz="0" w:space="0" w:color="000000"/>
              </w:pBdr>
              <w:spacing w:before="100" w:after="100"/>
              <w:ind w:left="100" w:right="100"/>
              <w:jc w:val="center"/>
            </w:pPr>
            <w:r w:rsidRPr="00B93B3D">
              <w:rPr>
                <w:rFonts w:ascii="Times New Roman" w:eastAsia="Times New Roman" w:hAnsi="Times New Roman" w:cs="Times New Roman"/>
                <w:color w:val="000000"/>
              </w:rPr>
              <w:t>1.000</w:t>
            </w:r>
          </w:p>
        </w:tc>
      </w:tr>
    </w:tbl>
    <w:p w14:paraId="34AD8063" w14:textId="56A2645F" w:rsidR="00B93B3D" w:rsidRPr="00B93B3D" w:rsidRDefault="00B93B3D" w:rsidP="00B93B3D">
      <w:pPr>
        <w:rPr>
          <w:rFonts w:ascii="Times New Roman" w:eastAsia="Times New Roman" w:hAnsi="Times New Roman" w:cs="Times New Roman"/>
          <w:color w:val="000000"/>
        </w:rPr>
      </w:pPr>
      <w:r w:rsidRPr="00B93B3D">
        <w:rPr>
          <w:rFonts w:ascii="Times New Roman" w:eastAsia="Times New Roman" w:hAnsi="Times New Roman" w:cs="Times New Roman"/>
          <w:color w:val="000000"/>
        </w:rPr>
        <w:t xml:space="preserve">SO2, sulfur dioxide; </w:t>
      </w:r>
      <w:bookmarkStart w:id="0" w:name="_GoBack"/>
      <w:bookmarkEnd w:id="0"/>
      <w:r w:rsidRPr="00B93B3D">
        <w:rPr>
          <w:rFonts w:ascii="Times New Roman" w:eastAsia="Times New Roman" w:hAnsi="Times New Roman" w:cs="Times New Roman"/>
          <w:color w:val="000000"/>
        </w:rPr>
        <w:t xml:space="preserve">CO, carbon monoxide; O3, ozone; PM10, particulate matter &lt; 10 </w:t>
      </w:r>
      <w:proofErr w:type="spellStart"/>
      <w:r w:rsidRPr="00B93B3D">
        <w:rPr>
          <w:rFonts w:ascii="Times New Roman" w:eastAsia="Times New Roman" w:hAnsi="Times New Roman" w:cs="Times New Roman"/>
          <w:color w:val="000000"/>
        </w:rPr>
        <w:t>μm</w:t>
      </w:r>
      <w:proofErr w:type="spellEnd"/>
      <w:r w:rsidRPr="00B93B3D">
        <w:rPr>
          <w:rFonts w:ascii="Times New Roman" w:eastAsia="Times New Roman" w:hAnsi="Times New Roman" w:cs="Times New Roman"/>
          <w:color w:val="000000"/>
        </w:rPr>
        <w:t xml:space="preserve"> in size; PM2.5, particulate matter &lt; 2.5 </w:t>
      </w:r>
      <w:proofErr w:type="spellStart"/>
      <w:r w:rsidRPr="00B93B3D">
        <w:rPr>
          <w:rFonts w:ascii="Times New Roman" w:eastAsia="Times New Roman" w:hAnsi="Times New Roman" w:cs="Times New Roman"/>
          <w:color w:val="000000"/>
        </w:rPr>
        <w:t>μm</w:t>
      </w:r>
      <w:proofErr w:type="spellEnd"/>
      <w:r w:rsidRPr="00B93B3D">
        <w:rPr>
          <w:rFonts w:ascii="Times New Roman" w:eastAsia="Times New Roman" w:hAnsi="Times New Roman" w:cs="Times New Roman"/>
          <w:color w:val="000000"/>
        </w:rPr>
        <w:t xml:space="preserve"> in size; NOX, nitrogen oxides; NO, nitrogen monoxide; NO2, nitrogen dioxide; THC, total hydrocarbons; NMHC, </w:t>
      </w:r>
      <w:proofErr w:type="spellStart"/>
      <w:r w:rsidRPr="00B93B3D">
        <w:rPr>
          <w:rFonts w:ascii="Times New Roman" w:eastAsia="Times New Roman" w:hAnsi="Times New Roman" w:cs="Times New Roman"/>
          <w:color w:val="000000"/>
        </w:rPr>
        <w:t>nonmethane</w:t>
      </w:r>
      <w:proofErr w:type="spellEnd"/>
      <w:r w:rsidRPr="00B93B3D">
        <w:rPr>
          <w:rFonts w:ascii="Times New Roman" w:eastAsia="Times New Roman" w:hAnsi="Times New Roman" w:cs="Times New Roman"/>
          <w:color w:val="000000"/>
        </w:rPr>
        <w:t xml:space="preserve"> hydrocarbons; CH4, methane.</w:t>
      </w:r>
      <w:r w:rsidRPr="00B93B3D">
        <w:rPr>
          <w:rFonts w:ascii="Times New Roman" w:eastAsia="Times New Roman" w:hAnsi="Times New Roman" w:cs="Times New Roman"/>
          <w:color w:val="000000"/>
        </w:rPr>
        <w:br/>
        <w:t>***Correlation significant at the 0.001 level (two-tailed).</w:t>
      </w:r>
    </w:p>
    <w:p w14:paraId="7F2336EB" w14:textId="77777777" w:rsidR="00B93B3D" w:rsidRPr="00B93B3D" w:rsidRDefault="00B93B3D" w:rsidP="00B93B3D">
      <w:pPr>
        <w:rPr>
          <w:rFonts w:ascii="Times New Roman" w:eastAsia="Times New Roman" w:hAnsi="Times New Roman" w:cs="Times New Roman"/>
          <w:color w:val="000000"/>
        </w:rPr>
      </w:pPr>
      <w:r w:rsidRPr="00B93B3D">
        <w:rPr>
          <w:rFonts w:ascii="Times New Roman" w:eastAsia="新細明體" w:hAnsi="Times New Roman" w:cs="Times New Roman"/>
          <w:color w:val="000000"/>
        </w:rPr>
        <w:t>|</w:t>
      </w:r>
      <w:r w:rsidRPr="00B93B3D">
        <w:rPr>
          <w:rFonts w:ascii="Times New Roman" w:eastAsia="Times New Roman" w:hAnsi="Times New Roman" w:cs="Times New Roman"/>
          <w:color w:val="000000"/>
        </w:rPr>
        <w:t>Correlation</w:t>
      </w:r>
      <w:r w:rsidRPr="00B93B3D">
        <w:rPr>
          <w:rFonts w:ascii="Times New Roman" w:eastAsia="新細明體" w:hAnsi="Times New Roman" w:cs="Times New Roman"/>
          <w:color w:val="000000"/>
        </w:rPr>
        <w:t xml:space="preserve"> </w:t>
      </w:r>
      <w:r w:rsidRPr="00B93B3D">
        <w:rPr>
          <w:rFonts w:ascii="Times New Roman" w:eastAsia="Times New Roman" w:hAnsi="Times New Roman" w:cs="Times New Roman"/>
          <w:color w:val="000000"/>
        </w:rPr>
        <w:t>coefficient values</w:t>
      </w:r>
      <w:r w:rsidRPr="00B93B3D">
        <w:rPr>
          <w:rFonts w:ascii="Times New Roman" w:eastAsia="新細明體" w:hAnsi="Times New Roman" w:cs="Times New Roman"/>
          <w:color w:val="000000"/>
        </w:rPr>
        <w:t xml:space="preserve">| </w:t>
      </w:r>
      <w:r w:rsidRPr="00B93B3D">
        <w:rPr>
          <w:rFonts w:ascii="Times New Roman" w:eastAsia="Times New Roman" w:hAnsi="Times New Roman" w:cs="Times New Roman"/>
          <w:color w:val="000000"/>
        </w:rPr>
        <w:t>&lt;0.3 denote a low strength of correlation, which qualified as the controlling pollutant in multiple-pollutant models of targeted pollutants.</w:t>
      </w:r>
    </w:p>
    <w:p w14:paraId="04FEE2BA" w14:textId="77777777" w:rsidR="00B93B3D" w:rsidRPr="00B93B3D" w:rsidRDefault="00B93B3D" w:rsidP="00B93B3D">
      <w:pPr>
        <w:rPr>
          <w:rFonts w:ascii="Times New Roman" w:hAnsi="Times New Roman" w:cs="Times New Roman"/>
        </w:rPr>
      </w:pPr>
    </w:p>
    <w:p w14:paraId="414CB37D" w14:textId="77777777" w:rsidR="00B93B3D" w:rsidRPr="00B93B3D" w:rsidRDefault="00B93B3D" w:rsidP="00B93B3D">
      <w:pPr>
        <w:pBdr>
          <w:top w:val="none" w:sz="0" w:space="0" w:color="000000"/>
          <w:left w:val="none" w:sz="0" w:space="0" w:color="000000"/>
          <w:bottom w:val="none" w:sz="0" w:space="0" w:color="000000"/>
          <w:right w:val="none" w:sz="0" w:space="0" w:color="000000"/>
        </w:pBdr>
        <w:rPr>
          <w:rFonts w:ascii="Times New Roman" w:hAnsi="Times New Roman" w:cs="Times New Roman"/>
        </w:rPr>
      </w:pPr>
      <w:r w:rsidRPr="00B93B3D">
        <w:rPr>
          <w:rFonts w:ascii="Times New Roman" w:hAnsi="Times New Roman" w:cs="Times New Roman"/>
        </w:rPr>
        <w:t>Table S3. Hazard ratios of long-term O3 exposure at a 1.73-ppb increment associated with the incidence of Infertility</w:t>
      </w:r>
    </w:p>
    <w:tbl>
      <w:tblPr>
        <w:tblW w:w="5000" w:type="pct"/>
        <w:jc w:val="center"/>
        <w:tblLook w:val="0420" w:firstRow="1" w:lastRow="0" w:firstColumn="0" w:lastColumn="0" w:noHBand="0" w:noVBand="1"/>
      </w:tblPr>
      <w:tblGrid>
        <w:gridCol w:w="2282"/>
        <w:gridCol w:w="3159"/>
        <w:gridCol w:w="3454"/>
        <w:gridCol w:w="1545"/>
      </w:tblGrid>
      <w:tr w:rsidR="00B93B3D" w:rsidRPr="00B93B3D" w14:paraId="1CEF7312" w14:textId="77777777" w:rsidTr="00E71C7D">
        <w:trPr>
          <w:tblHeader/>
          <w:jc w:val="center"/>
        </w:trPr>
        <w:tc>
          <w:tcPr>
            <w:tcW w:w="1093"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68EABE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Population</w:t>
            </w:r>
          </w:p>
        </w:tc>
        <w:tc>
          <w:tcPr>
            <w:tcW w:w="1513"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A65D9E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Controlling pollutant</w:t>
            </w:r>
          </w:p>
        </w:tc>
        <w:tc>
          <w:tcPr>
            <w:tcW w:w="1654"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064EE46"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Adjusted HR (95% CI)</w:t>
            </w:r>
          </w:p>
        </w:tc>
        <w:tc>
          <w:tcPr>
            <w:tcW w:w="740"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B15C33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P value</w:t>
            </w:r>
          </w:p>
        </w:tc>
      </w:tr>
      <w:tr w:rsidR="00B93B3D" w:rsidRPr="00B93B3D" w14:paraId="6BB88F49" w14:textId="77777777" w:rsidTr="00E71C7D">
        <w:trPr>
          <w:trHeight w:val="337"/>
          <w:jc w:val="center"/>
        </w:trPr>
        <w:tc>
          <w:tcPr>
            <w:tcW w:w="1093" w:type="pct"/>
            <w:vMerge w:val="restar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91E3BB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Total</w:t>
            </w:r>
            <w:r w:rsidRPr="00B93B3D">
              <w:rPr>
                <w:rFonts w:ascii="Times New Roman" w:hAnsi="Times New Roman" w:cs="Times New Roman"/>
              </w:rPr>
              <w:br/>
              <w:t>(N = 232125)</w:t>
            </w:r>
          </w:p>
        </w:tc>
        <w:tc>
          <w:tcPr>
            <w:tcW w:w="1513"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E52AC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w:t>
            </w:r>
          </w:p>
        </w:tc>
        <w:tc>
          <w:tcPr>
            <w:tcW w:w="1654"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DA6EB95"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0.48 (0.47,0.49)</w:t>
            </w:r>
          </w:p>
        </w:tc>
        <w:tc>
          <w:tcPr>
            <w:tcW w:w="740"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7A8A46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&lt; 0.001</w:t>
            </w:r>
          </w:p>
        </w:tc>
      </w:tr>
      <w:tr w:rsidR="00B93B3D" w:rsidRPr="00B93B3D" w14:paraId="3DA1F438" w14:textId="77777777" w:rsidTr="00E71C7D">
        <w:trPr>
          <w:jc w:val="center"/>
        </w:trPr>
        <w:tc>
          <w:tcPr>
            <w:tcW w:w="1093" w:type="pct"/>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25DCB5F"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p>
        </w:tc>
        <w:tc>
          <w:tcPr>
            <w:tcW w:w="1513"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34FCC1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SO2</w:t>
            </w:r>
          </w:p>
        </w:tc>
        <w:tc>
          <w:tcPr>
            <w:tcW w:w="1654"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7543F6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0.38 (0.36,0.39)</w:t>
            </w:r>
          </w:p>
        </w:tc>
        <w:tc>
          <w:tcPr>
            <w:tcW w:w="740"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66113819"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&lt; 0.001</w:t>
            </w:r>
          </w:p>
        </w:tc>
      </w:tr>
      <w:tr w:rsidR="00B93B3D" w:rsidRPr="00B93B3D" w14:paraId="7730CF5F" w14:textId="77777777" w:rsidTr="00E71C7D">
        <w:trPr>
          <w:jc w:val="center"/>
        </w:trPr>
        <w:tc>
          <w:tcPr>
            <w:tcW w:w="1093" w:type="pct"/>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922D9B8"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p>
        </w:tc>
        <w:tc>
          <w:tcPr>
            <w:tcW w:w="1513"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1907255D"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CH4</w:t>
            </w:r>
          </w:p>
        </w:tc>
        <w:tc>
          <w:tcPr>
            <w:tcW w:w="1654"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42311922"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0.40 (0.38,0.41)</w:t>
            </w:r>
          </w:p>
        </w:tc>
        <w:tc>
          <w:tcPr>
            <w:tcW w:w="740"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709DF79A"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&lt; 0.001</w:t>
            </w:r>
          </w:p>
        </w:tc>
      </w:tr>
      <w:tr w:rsidR="00B93B3D" w:rsidRPr="00B93B3D" w14:paraId="69406AD8" w14:textId="77777777" w:rsidTr="00E71C7D">
        <w:trPr>
          <w:jc w:val="center"/>
        </w:trPr>
        <w:tc>
          <w:tcPr>
            <w:tcW w:w="1093" w:type="pct"/>
            <w:vMerge/>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690563E"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p>
        </w:tc>
        <w:tc>
          <w:tcPr>
            <w:tcW w:w="1513"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0A493D34"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SO2, CH4</w:t>
            </w:r>
          </w:p>
        </w:tc>
        <w:tc>
          <w:tcPr>
            <w:tcW w:w="1654"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36BD9B9B"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0.40 (0.38,0.42)</w:t>
            </w:r>
          </w:p>
        </w:tc>
        <w:tc>
          <w:tcPr>
            <w:tcW w:w="740" w:type="pct"/>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tcPr>
          <w:p w14:paraId="23074720" w14:textId="77777777" w:rsidR="00B93B3D" w:rsidRPr="00B93B3D" w:rsidRDefault="00B93B3D" w:rsidP="00E71C7D">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rPr>
            </w:pPr>
            <w:r w:rsidRPr="00B93B3D">
              <w:rPr>
                <w:rFonts w:ascii="Times New Roman" w:hAnsi="Times New Roman" w:cs="Times New Roman"/>
              </w:rPr>
              <w:t>&lt; 0.001</w:t>
            </w:r>
          </w:p>
        </w:tc>
      </w:tr>
    </w:tbl>
    <w:p w14:paraId="674FC09A" w14:textId="77777777" w:rsidR="00B93B3D" w:rsidRPr="00BC3357" w:rsidRDefault="00B93B3D" w:rsidP="00B93B3D">
      <w:pPr>
        <w:rPr>
          <w:rFonts w:ascii="Times New Roman" w:hAnsi="Times New Roman" w:cs="Times New Roman"/>
        </w:rPr>
      </w:pPr>
      <w:r w:rsidRPr="00B93B3D">
        <w:rPr>
          <w:rFonts w:ascii="Times New Roman" w:hAnsi="Times New Roman" w:cs="Times New Roman"/>
        </w:rPr>
        <w:t>HR, hazard ratio; CI, confidence interval; O3, ozone; SO2, sulfur dioxide; CH4, methane.</w:t>
      </w:r>
      <w:r w:rsidRPr="00B93B3D">
        <w:rPr>
          <w:rFonts w:ascii="Times New Roman" w:hAnsi="Times New Roman" w:cs="Times New Roman"/>
        </w:rPr>
        <w:br/>
        <w:t>Additional pollutants were added into the pollutant models for multiple analysis only when Pearson’s correlation coefficient was &lt;0.3.</w:t>
      </w:r>
      <w:r w:rsidRPr="00B93B3D">
        <w:rPr>
          <w:rFonts w:ascii="Times New Roman" w:hAnsi="Times New Roman" w:cs="Times New Roman"/>
        </w:rPr>
        <w:br/>
        <w:t>Cox regression models were adjusted for age, urbanization level, insurance amount, CCI score, Inflammatory disease of the ovary, fallopian tube, pelvic cellular tissue, and peritoneum, Inflammatory disease of the uterus, Endometriosis, Hypertension, Diabetes mellitus, Hypertriglyceridemia, Hypercholesterolemia, Coronary artery disease, ambient temperature, lag0-2, season, and controlled pollutants (weak correlation with O3).</w:t>
      </w:r>
    </w:p>
    <w:p w14:paraId="799CAF81" w14:textId="77777777" w:rsidR="009F4DCD" w:rsidRDefault="009F4DCD"/>
    <w:p w14:paraId="16AE9260" w14:textId="3F3DA71D" w:rsidR="004A7F20" w:rsidRDefault="004A7F20" w:rsidP="004A7F20">
      <w:pPr>
        <w:pBdr>
          <w:top w:val="none" w:sz="0" w:space="0" w:color="000000"/>
          <w:left w:val="none" w:sz="0" w:space="0" w:color="000000"/>
          <w:bottom w:val="none" w:sz="0" w:space="0" w:color="000000"/>
          <w:right w:val="none" w:sz="0" w:space="0" w:color="000000"/>
        </w:pBdr>
        <w:rPr>
          <w:rFonts w:ascii="Times New Roman" w:hAnsi="Times New Roman" w:cs="Times New Roman"/>
        </w:rPr>
      </w:pPr>
      <w:r>
        <w:rPr>
          <w:rFonts w:ascii="Times New Roman" w:hAnsi="Times New Roman" w:cs="Times New Roman"/>
        </w:rPr>
        <w:t>Table S4.</w:t>
      </w:r>
      <w:r w:rsidRPr="004A7F20">
        <w:t xml:space="preserve"> </w:t>
      </w:r>
      <w:r w:rsidRPr="004A7F20">
        <w:rPr>
          <w:rFonts w:ascii="Times New Roman" w:hAnsi="Times New Roman" w:cs="Times New Roman"/>
        </w:rPr>
        <w:t>Hazard ratios for incidence of infertility among women aged 15–45 years</w:t>
      </w:r>
      <w:r>
        <w:rPr>
          <w:rFonts w:ascii="Times New Roman" w:hAnsi="Times New Roman" w:cs="Times New Roman"/>
        </w:rPr>
        <w:t xml:space="preserve"> </w:t>
      </w:r>
      <w:r w:rsidRPr="004A7F20">
        <w:rPr>
          <w:rFonts w:ascii="Times New Roman" w:hAnsi="Times New Roman" w:cs="Times New Roman"/>
        </w:rPr>
        <w:t>of long-term exposure at an SD increment.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15"/>
        <w:gridCol w:w="4503"/>
        <w:gridCol w:w="1665"/>
        <w:gridCol w:w="2367"/>
      </w:tblGrid>
      <w:tr w:rsidR="004A7F20" w:rsidRPr="00BC3357" w14:paraId="0F878BCA" w14:textId="77777777" w:rsidTr="00E707B6">
        <w:trPr>
          <w:trHeight w:val="340"/>
        </w:trPr>
        <w:tc>
          <w:tcPr>
            <w:tcW w:w="911" w:type="pct"/>
            <w:shd w:val="clear" w:color="auto" w:fill="auto"/>
            <w:noWrap/>
            <w:vAlign w:val="center"/>
            <w:hideMark/>
          </w:tcPr>
          <w:p w14:paraId="1D9E644A"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Pollutant</w:t>
            </w:r>
          </w:p>
        </w:tc>
        <w:tc>
          <w:tcPr>
            <w:tcW w:w="2168" w:type="pct"/>
            <w:shd w:val="clear" w:color="auto" w:fill="auto"/>
            <w:noWrap/>
            <w:vAlign w:val="center"/>
            <w:hideMark/>
          </w:tcPr>
          <w:p w14:paraId="607A391B"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Adjusted HR (95% CI)</w:t>
            </w:r>
          </w:p>
        </w:tc>
        <w:tc>
          <w:tcPr>
            <w:tcW w:w="790" w:type="pct"/>
            <w:shd w:val="clear" w:color="auto" w:fill="auto"/>
            <w:noWrap/>
            <w:vAlign w:val="center"/>
            <w:hideMark/>
          </w:tcPr>
          <w:p w14:paraId="4BEDB2ED"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P value</w:t>
            </w:r>
          </w:p>
        </w:tc>
        <w:tc>
          <w:tcPr>
            <w:tcW w:w="1131" w:type="pct"/>
            <w:shd w:val="clear" w:color="auto" w:fill="auto"/>
            <w:noWrap/>
            <w:vAlign w:val="center"/>
            <w:hideMark/>
          </w:tcPr>
          <w:p w14:paraId="78F5FA12"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SD</w:t>
            </w:r>
          </w:p>
        </w:tc>
      </w:tr>
      <w:tr w:rsidR="004A7F20" w:rsidRPr="00BC3357" w14:paraId="569EC9A0" w14:textId="77777777" w:rsidTr="00E707B6">
        <w:trPr>
          <w:trHeight w:val="340"/>
        </w:trPr>
        <w:tc>
          <w:tcPr>
            <w:tcW w:w="911" w:type="pct"/>
            <w:shd w:val="clear" w:color="auto" w:fill="auto"/>
            <w:noWrap/>
            <w:vAlign w:val="center"/>
            <w:hideMark/>
          </w:tcPr>
          <w:p w14:paraId="5E0A729D" w14:textId="77777777" w:rsidR="004A7F20" w:rsidRPr="00BC3357" w:rsidRDefault="004A7F20" w:rsidP="00E707B6">
            <w:pPr>
              <w:widowControl/>
              <w:jc w:val="center"/>
              <w:rPr>
                <w:rFonts w:ascii="Times New Roman" w:eastAsia="新細明體" w:hAnsi="Times New Roman" w:cs="Times New Roman"/>
                <w:color w:val="000000"/>
                <w:kern w:val="0"/>
              </w:rPr>
            </w:pPr>
            <w:bookmarkStart w:id="1" w:name="_Hlk122629856"/>
            <w:r w:rsidRPr="00BC3357">
              <w:rPr>
                <w:rFonts w:ascii="Times New Roman" w:eastAsia="新細明體" w:hAnsi="Times New Roman" w:cs="Times New Roman"/>
                <w:color w:val="000000"/>
                <w:kern w:val="0"/>
              </w:rPr>
              <w:t>SO</w:t>
            </w:r>
            <w:r w:rsidRPr="00BC3357">
              <w:rPr>
                <w:rFonts w:ascii="Times New Roman" w:eastAsia="新細明體" w:hAnsi="Times New Roman" w:cs="Times New Roman"/>
                <w:color w:val="000000"/>
                <w:kern w:val="0"/>
                <w:vertAlign w:val="subscript"/>
              </w:rPr>
              <w:t>2</w:t>
            </w:r>
          </w:p>
        </w:tc>
        <w:tc>
          <w:tcPr>
            <w:tcW w:w="2168" w:type="pct"/>
            <w:shd w:val="clear" w:color="auto" w:fill="auto"/>
            <w:noWrap/>
            <w:vAlign w:val="center"/>
            <w:hideMark/>
          </w:tcPr>
          <w:p w14:paraId="51DBCDA5" w14:textId="37B89FA4" w:rsidR="004A7F20" w:rsidRPr="00BC3357" w:rsidRDefault="004A7F20" w:rsidP="00E707B6">
            <w:pPr>
              <w:widowControl/>
              <w:jc w:val="center"/>
              <w:rPr>
                <w:rFonts w:ascii="Times New Roman" w:eastAsia="新細明體" w:hAnsi="Times New Roman" w:cs="Times New Roman"/>
                <w:color w:val="FF0000"/>
                <w:kern w:val="0"/>
              </w:rPr>
            </w:pPr>
            <w:r>
              <w:rPr>
                <w:rFonts w:ascii="Times New Roman" w:hAnsi="Times New Roman" w:cs="Times New Roman"/>
                <w:color w:val="C00000"/>
                <w:kern w:val="24"/>
              </w:rPr>
              <w:t>1.13 (1.09,1.17</w:t>
            </w:r>
            <w:r w:rsidRPr="00BC3357">
              <w:rPr>
                <w:rFonts w:ascii="Times New Roman" w:hAnsi="Times New Roman" w:cs="Times New Roman"/>
                <w:color w:val="C00000"/>
                <w:kern w:val="24"/>
              </w:rPr>
              <w:t>)</w:t>
            </w:r>
          </w:p>
        </w:tc>
        <w:tc>
          <w:tcPr>
            <w:tcW w:w="790" w:type="pct"/>
            <w:shd w:val="clear" w:color="auto" w:fill="auto"/>
            <w:noWrap/>
            <w:vAlign w:val="center"/>
            <w:hideMark/>
          </w:tcPr>
          <w:p w14:paraId="786D2042" w14:textId="77777777" w:rsidR="004A7F20" w:rsidRPr="00BC3357" w:rsidRDefault="004A7F20" w:rsidP="00E707B6">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&lt; 0.001</w:t>
            </w:r>
          </w:p>
        </w:tc>
        <w:tc>
          <w:tcPr>
            <w:tcW w:w="1131" w:type="pct"/>
            <w:shd w:val="clear" w:color="auto" w:fill="auto"/>
            <w:noWrap/>
            <w:vAlign w:val="center"/>
            <w:hideMark/>
          </w:tcPr>
          <w:p w14:paraId="0D7B84B5"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hAnsi="Times New Roman" w:cs="Times New Roman"/>
                <w:color w:val="000000" w:themeColor="dark1"/>
                <w:kern w:val="24"/>
              </w:rPr>
              <w:t>1.13 ppb</w:t>
            </w:r>
          </w:p>
        </w:tc>
      </w:tr>
      <w:tr w:rsidR="004A7F20" w:rsidRPr="00BC3357" w14:paraId="1A8C17B6" w14:textId="77777777" w:rsidTr="00E707B6">
        <w:trPr>
          <w:trHeight w:val="340"/>
        </w:trPr>
        <w:tc>
          <w:tcPr>
            <w:tcW w:w="911" w:type="pct"/>
            <w:shd w:val="clear" w:color="auto" w:fill="auto"/>
            <w:noWrap/>
            <w:vAlign w:val="center"/>
            <w:hideMark/>
          </w:tcPr>
          <w:p w14:paraId="24A9EFF8"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CO</w:t>
            </w:r>
          </w:p>
        </w:tc>
        <w:tc>
          <w:tcPr>
            <w:tcW w:w="2168" w:type="pct"/>
            <w:shd w:val="clear" w:color="auto" w:fill="auto"/>
            <w:noWrap/>
            <w:vAlign w:val="center"/>
            <w:hideMark/>
          </w:tcPr>
          <w:p w14:paraId="2667C5B3" w14:textId="1F48B069" w:rsidR="004A7F20" w:rsidRPr="00BC3357" w:rsidRDefault="004A7F20" w:rsidP="004A7F20">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2.1</w:t>
            </w:r>
            <w:r>
              <w:rPr>
                <w:rFonts w:ascii="Times New Roman" w:hAnsi="Times New Roman" w:cs="Times New Roman"/>
                <w:color w:val="C00000"/>
                <w:kern w:val="24"/>
              </w:rPr>
              <w:t>2 (2.06,2.19</w:t>
            </w:r>
            <w:r w:rsidRPr="00BC3357">
              <w:rPr>
                <w:rFonts w:ascii="Times New Roman" w:hAnsi="Times New Roman" w:cs="Times New Roman"/>
                <w:color w:val="C00000"/>
                <w:kern w:val="24"/>
              </w:rPr>
              <w:t>)</w:t>
            </w:r>
          </w:p>
        </w:tc>
        <w:tc>
          <w:tcPr>
            <w:tcW w:w="790" w:type="pct"/>
            <w:shd w:val="clear" w:color="auto" w:fill="auto"/>
            <w:noWrap/>
            <w:vAlign w:val="center"/>
            <w:hideMark/>
          </w:tcPr>
          <w:p w14:paraId="76183E3D" w14:textId="77777777" w:rsidR="004A7F20" w:rsidRPr="00BC3357" w:rsidRDefault="004A7F20" w:rsidP="00E707B6">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&lt; 0.001</w:t>
            </w:r>
          </w:p>
        </w:tc>
        <w:tc>
          <w:tcPr>
            <w:tcW w:w="1131" w:type="pct"/>
            <w:shd w:val="clear" w:color="auto" w:fill="auto"/>
            <w:noWrap/>
            <w:vAlign w:val="center"/>
            <w:hideMark/>
          </w:tcPr>
          <w:p w14:paraId="1B189EAD"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hAnsi="Times New Roman" w:cs="Times New Roman"/>
                <w:color w:val="000000" w:themeColor="dark1"/>
                <w:kern w:val="24"/>
              </w:rPr>
              <w:t>0.11 ppm</w:t>
            </w:r>
          </w:p>
        </w:tc>
      </w:tr>
      <w:tr w:rsidR="004A7F20" w:rsidRPr="00BC3357" w14:paraId="41B96624" w14:textId="77777777" w:rsidTr="00E707B6">
        <w:trPr>
          <w:trHeight w:val="340"/>
        </w:trPr>
        <w:tc>
          <w:tcPr>
            <w:tcW w:w="911" w:type="pct"/>
            <w:shd w:val="clear" w:color="auto" w:fill="auto"/>
            <w:noWrap/>
            <w:vAlign w:val="center"/>
            <w:hideMark/>
          </w:tcPr>
          <w:p w14:paraId="0B7651D3"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O</w:t>
            </w:r>
            <w:r w:rsidRPr="00BC3357">
              <w:rPr>
                <w:rFonts w:ascii="Times New Roman" w:eastAsia="新細明體" w:hAnsi="Times New Roman" w:cs="Times New Roman"/>
                <w:color w:val="000000"/>
                <w:kern w:val="0"/>
                <w:vertAlign w:val="subscript"/>
              </w:rPr>
              <w:t>3</w:t>
            </w:r>
          </w:p>
        </w:tc>
        <w:tc>
          <w:tcPr>
            <w:tcW w:w="2168" w:type="pct"/>
            <w:shd w:val="clear" w:color="auto" w:fill="auto"/>
            <w:noWrap/>
            <w:vAlign w:val="center"/>
            <w:hideMark/>
          </w:tcPr>
          <w:p w14:paraId="552DC1AD" w14:textId="32699F7F" w:rsidR="004A7F20" w:rsidRPr="00BC3357" w:rsidRDefault="004A7F20" w:rsidP="00E707B6">
            <w:pPr>
              <w:widowControl/>
              <w:jc w:val="center"/>
              <w:rPr>
                <w:rFonts w:ascii="Times New Roman" w:eastAsia="新細明體" w:hAnsi="Times New Roman" w:cs="Times New Roman"/>
                <w:color w:val="00B050"/>
                <w:kern w:val="0"/>
              </w:rPr>
            </w:pPr>
            <w:r>
              <w:rPr>
                <w:rFonts w:ascii="Times New Roman" w:hAnsi="Times New Roman" w:cs="Times New Roman"/>
                <w:color w:val="70AD47" w:themeColor="accent6"/>
                <w:kern w:val="24"/>
              </w:rPr>
              <w:t>0.48 (0.47,0.50</w:t>
            </w:r>
            <w:r w:rsidRPr="00BC3357">
              <w:rPr>
                <w:rFonts w:ascii="Times New Roman" w:hAnsi="Times New Roman" w:cs="Times New Roman"/>
                <w:color w:val="70AD47" w:themeColor="accent6"/>
                <w:kern w:val="24"/>
              </w:rPr>
              <w:t>)</w:t>
            </w:r>
          </w:p>
        </w:tc>
        <w:tc>
          <w:tcPr>
            <w:tcW w:w="790" w:type="pct"/>
            <w:shd w:val="clear" w:color="auto" w:fill="auto"/>
            <w:noWrap/>
            <w:vAlign w:val="center"/>
            <w:hideMark/>
          </w:tcPr>
          <w:p w14:paraId="576BE243" w14:textId="77777777" w:rsidR="004A7F20" w:rsidRPr="00BC3357" w:rsidRDefault="004A7F20" w:rsidP="00E707B6">
            <w:pPr>
              <w:widowControl/>
              <w:jc w:val="center"/>
              <w:rPr>
                <w:rFonts w:ascii="Times New Roman" w:eastAsia="新細明體" w:hAnsi="Times New Roman" w:cs="Times New Roman"/>
                <w:color w:val="00B050"/>
                <w:kern w:val="0"/>
              </w:rPr>
            </w:pPr>
            <w:r w:rsidRPr="00BC3357">
              <w:rPr>
                <w:rFonts w:ascii="Times New Roman" w:hAnsi="Times New Roman" w:cs="Times New Roman"/>
                <w:color w:val="70AD47" w:themeColor="accent6"/>
                <w:kern w:val="24"/>
              </w:rPr>
              <w:t>&lt; 0.001</w:t>
            </w:r>
          </w:p>
        </w:tc>
        <w:tc>
          <w:tcPr>
            <w:tcW w:w="1131" w:type="pct"/>
            <w:shd w:val="clear" w:color="auto" w:fill="auto"/>
            <w:noWrap/>
            <w:vAlign w:val="center"/>
            <w:hideMark/>
          </w:tcPr>
          <w:p w14:paraId="60D40B11"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hAnsi="Times New Roman" w:cs="Times New Roman"/>
                <w:color w:val="000000" w:themeColor="dark1"/>
                <w:kern w:val="24"/>
              </w:rPr>
              <w:t>1.73 ppb</w:t>
            </w:r>
          </w:p>
        </w:tc>
      </w:tr>
      <w:tr w:rsidR="004A7F20" w:rsidRPr="00BC3357" w14:paraId="489B2184" w14:textId="77777777" w:rsidTr="00E707B6">
        <w:trPr>
          <w:trHeight w:val="340"/>
        </w:trPr>
        <w:tc>
          <w:tcPr>
            <w:tcW w:w="911" w:type="pct"/>
            <w:shd w:val="clear" w:color="auto" w:fill="auto"/>
            <w:noWrap/>
            <w:vAlign w:val="center"/>
            <w:hideMark/>
          </w:tcPr>
          <w:p w14:paraId="00903A30"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PM</w:t>
            </w:r>
            <w:r w:rsidRPr="00BC3357">
              <w:rPr>
                <w:rFonts w:ascii="Times New Roman" w:eastAsia="新細明體" w:hAnsi="Times New Roman" w:cs="Times New Roman"/>
                <w:color w:val="000000"/>
                <w:kern w:val="0"/>
                <w:vertAlign w:val="subscript"/>
              </w:rPr>
              <w:t>10</w:t>
            </w:r>
          </w:p>
        </w:tc>
        <w:tc>
          <w:tcPr>
            <w:tcW w:w="2168" w:type="pct"/>
            <w:shd w:val="clear" w:color="auto" w:fill="auto"/>
            <w:noWrap/>
            <w:vAlign w:val="center"/>
            <w:hideMark/>
          </w:tcPr>
          <w:p w14:paraId="38150560" w14:textId="119EBDA5" w:rsidR="004A7F20" w:rsidRPr="00BC3357" w:rsidRDefault="004A7F20" w:rsidP="00E707B6">
            <w:pPr>
              <w:widowControl/>
              <w:jc w:val="center"/>
              <w:rPr>
                <w:rFonts w:ascii="Times New Roman" w:eastAsia="新細明體" w:hAnsi="Times New Roman" w:cs="Times New Roman"/>
                <w:color w:val="FF0000"/>
                <w:kern w:val="0"/>
              </w:rPr>
            </w:pPr>
            <w:r>
              <w:rPr>
                <w:rFonts w:ascii="Times New Roman" w:hAnsi="Times New Roman" w:cs="Times New Roman"/>
                <w:color w:val="C00000"/>
                <w:kern w:val="24"/>
              </w:rPr>
              <w:t>1.36 (1.29,1.44</w:t>
            </w:r>
            <w:r w:rsidRPr="00BC3357">
              <w:rPr>
                <w:rFonts w:ascii="Times New Roman" w:hAnsi="Times New Roman" w:cs="Times New Roman"/>
                <w:color w:val="C00000"/>
                <w:kern w:val="24"/>
              </w:rPr>
              <w:t>)</w:t>
            </w:r>
          </w:p>
        </w:tc>
        <w:tc>
          <w:tcPr>
            <w:tcW w:w="790" w:type="pct"/>
            <w:shd w:val="clear" w:color="auto" w:fill="auto"/>
            <w:noWrap/>
            <w:vAlign w:val="center"/>
            <w:hideMark/>
          </w:tcPr>
          <w:p w14:paraId="197C07B9" w14:textId="77777777" w:rsidR="004A7F20" w:rsidRPr="00BC3357" w:rsidRDefault="004A7F20" w:rsidP="00E707B6">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&lt; 0.001</w:t>
            </w:r>
          </w:p>
        </w:tc>
        <w:tc>
          <w:tcPr>
            <w:tcW w:w="1131" w:type="pct"/>
            <w:shd w:val="clear" w:color="auto" w:fill="auto"/>
            <w:noWrap/>
            <w:vAlign w:val="center"/>
            <w:hideMark/>
          </w:tcPr>
          <w:p w14:paraId="46410CF6"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hAnsi="Times New Roman" w:cs="Times New Roman"/>
                <w:color w:val="000000" w:themeColor="dark1"/>
                <w:kern w:val="24"/>
              </w:rPr>
              <w:t xml:space="preserve">8.93 </w:t>
            </w:r>
            <w:proofErr w:type="spellStart"/>
            <w:r w:rsidRPr="00BC3357">
              <w:rPr>
                <w:rFonts w:ascii="Times New Roman" w:hAnsi="Times New Roman" w:cs="Times New Roman"/>
                <w:color w:val="000000" w:themeColor="dark1"/>
                <w:kern w:val="24"/>
              </w:rPr>
              <w:t>μg</w:t>
            </w:r>
            <w:proofErr w:type="spellEnd"/>
            <w:r w:rsidRPr="00BC3357">
              <w:rPr>
                <w:rFonts w:ascii="Times New Roman" w:hAnsi="Times New Roman" w:cs="Times New Roman"/>
                <w:color w:val="000000" w:themeColor="dark1"/>
                <w:kern w:val="24"/>
              </w:rPr>
              <w:t>/m</w:t>
            </w:r>
            <w:r w:rsidRPr="00BC3357">
              <w:rPr>
                <w:rFonts w:ascii="Times New Roman" w:hAnsi="Times New Roman" w:cs="Times New Roman"/>
                <w:color w:val="000000" w:themeColor="dark1"/>
                <w:kern w:val="24"/>
                <w:vertAlign w:val="superscript"/>
              </w:rPr>
              <w:t>3</w:t>
            </w:r>
          </w:p>
        </w:tc>
      </w:tr>
      <w:tr w:rsidR="004A7F20" w:rsidRPr="00BC3357" w14:paraId="01CC0C81" w14:textId="77777777" w:rsidTr="00E707B6">
        <w:trPr>
          <w:trHeight w:val="340"/>
        </w:trPr>
        <w:tc>
          <w:tcPr>
            <w:tcW w:w="911" w:type="pct"/>
            <w:shd w:val="clear" w:color="auto" w:fill="auto"/>
            <w:noWrap/>
            <w:vAlign w:val="center"/>
            <w:hideMark/>
          </w:tcPr>
          <w:p w14:paraId="0261B13B"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PM</w:t>
            </w:r>
            <w:r w:rsidRPr="00BC3357">
              <w:rPr>
                <w:rFonts w:ascii="Times New Roman" w:eastAsia="新細明體" w:hAnsi="Times New Roman" w:cs="Times New Roman"/>
                <w:color w:val="000000"/>
                <w:kern w:val="0"/>
                <w:vertAlign w:val="subscript"/>
              </w:rPr>
              <w:t>2.5</w:t>
            </w:r>
          </w:p>
        </w:tc>
        <w:tc>
          <w:tcPr>
            <w:tcW w:w="2168" w:type="pct"/>
            <w:shd w:val="clear" w:color="auto" w:fill="auto"/>
            <w:noWrap/>
            <w:vAlign w:val="center"/>
            <w:hideMark/>
          </w:tcPr>
          <w:p w14:paraId="78D8C39A" w14:textId="77777777" w:rsidR="004A7F20" w:rsidRPr="00BC3357" w:rsidRDefault="004A7F20" w:rsidP="00E707B6">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1.77 (1.67,1.88)</w:t>
            </w:r>
          </w:p>
        </w:tc>
        <w:tc>
          <w:tcPr>
            <w:tcW w:w="790" w:type="pct"/>
            <w:shd w:val="clear" w:color="auto" w:fill="auto"/>
            <w:noWrap/>
            <w:vAlign w:val="center"/>
            <w:hideMark/>
          </w:tcPr>
          <w:p w14:paraId="2ED4DA5E" w14:textId="77777777" w:rsidR="004A7F20" w:rsidRPr="00BC3357" w:rsidRDefault="004A7F20" w:rsidP="00E707B6">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&lt; 0.001</w:t>
            </w:r>
          </w:p>
        </w:tc>
        <w:tc>
          <w:tcPr>
            <w:tcW w:w="1131" w:type="pct"/>
            <w:shd w:val="clear" w:color="auto" w:fill="auto"/>
            <w:noWrap/>
            <w:vAlign w:val="center"/>
            <w:hideMark/>
          </w:tcPr>
          <w:p w14:paraId="36CA1673"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hAnsi="Times New Roman" w:cs="Times New Roman"/>
                <w:color w:val="000000" w:themeColor="dark1"/>
                <w:kern w:val="24"/>
              </w:rPr>
              <w:t xml:space="preserve">6.05 </w:t>
            </w:r>
            <w:proofErr w:type="spellStart"/>
            <w:r w:rsidRPr="00BC3357">
              <w:rPr>
                <w:rFonts w:ascii="Times New Roman" w:hAnsi="Times New Roman" w:cs="Times New Roman"/>
                <w:color w:val="000000" w:themeColor="dark1"/>
                <w:kern w:val="24"/>
              </w:rPr>
              <w:t>μg</w:t>
            </w:r>
            <w:proofErr w:type="spellEnd"/>
            <w:r w:rsidRPr="00BC3357">
              <w:rPr>
                <w:rFonts w:ascii="Times New Roman" w:hAnsi="Times New Roman" w:cs="Times New Roman"/>
                <w:color w:val="000000" w:themeColor="dark1"/>
                <w:kern w:val="24"/>
              </w:rPr>
              <w:t>/m</w:t>
            </w:r>
            <w:r w:rsidRPr="00BC3357">
              <w:rPr>
                <w:rFonts w:ascii="Times New Roman" w:hAnsi="Times New Roman" w:cs="Times New Roman"/>
                <w:color w:val="000000" w:themeColor="dark1"/>
                <w:kern w:val="24"/>
                <w:vertAlign w:val="superscript"/>
              </w:rPr>
              <w:t>3</w:t>
            </w:r>
          </w:p>
        </w:tc>
      </w:tr>
      <w:tr w:rsidR="004A7F20" w:rsidRPr="00BC3357" w14:paraId="2BCA6D6A" w14:textId="77777777" w:rsidTr="00E707B6">
        <w:trPr>
          <w:trHeight w:val="340"/>
        </w:trPr>
        <w:tc>
          <w:tcPr>
            <w:tcW w:w="911" w:type="pct"/>
            <w:shd w:val="clear" w:color="auto" w:fill="auto"/>
            <w:noWrap/>
            <w:vAlign w:val="center"/>
            <w:hideMark/>
          </w:tcPr>
          <w:p w14:paraId="0C08525C"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NO</w:t>
            </w:r>
            <w:r w:rsidRPr="00BC3357">
              <w:rPr>
                <w:rFonts w:ascii="Times New Roman" w:eastAsia="新細明體" w:hAnsi="Times New Roman" w:cs="Times New Roman"/>
                <w:color w:val="000000"/>
                <w:kern w:val="0"/>
                <w:vertAlign w:val="subscript"/>
              </w:rPr>
              <w:t>X</w:t>
            </w:r>
          </w:p>
        </w:tc>
        <w:tc>
          <w:tcPr>
            <w:tcW w:w="2168" w:type="pct"/>
            <w:shd w:val="clear" w:color="auto" w:fill="auto"/>
            <w:noWrap/>
            <w:vAlign w:val="center"/>
            <w:hideMark/>
          </w:tcPr>
          <w:p w14:paraId="364C4E52" w14:textId="05C7F967" w:rsidR="004A7F20" w:rsidRPr="00BC3357" w:rsidRDefault="004A7F20" w:rsidP="00E707B6">
            <w:pPr>
              <w:widowControl/>
              <w:jc w:val="center"/>
              <w:rPr>
                <w:rFonts w:ascii="Times New Roman" w:eastAsia="新細明體" w:hAnsi="Times New Roman" w:cs="Times New Roman"/>
                <w:color w:val="FF0000"/>
                <w:kern w:val="0"/>
              </w:rPr>
            </w:pPr>
            <w:r>
              <w:rPr>
                <w:rFonts w:ascii="Times New Roman" w:hAnsi="Times New Roman" w:cs="Times New Roman"/>
                <w:color w:val="C00000"/>
                <w:kern w:val="24"/>
              </w:rPr>
              <w:t>1.77 (1.70,1.83</w:t>
            </w:r>
            <w:r w:rsidRPr="00BC3357">
              <w:rPr>
                <w:rFonts w:ascii="Times New Roman" w:hAnsi="Times New Roman" w:cs="Times New Roman"/>
                <w:color w:val="C00000"/>
                <w:kern w:val="24"/>
              </w:rPr>
              <w:t>)</w:t>
            </w:r>
          </w:p>
        </w:tc>
        <w:tc>
          <w:tcPr>
            <w:tcW w:w="790" w:type="pct"/>
            <w:shd w:val="clear" w:color="auto" w:fill="auto"/>
            <w:noWrap/>
            <w:vAlign w:val="center"/>
            <w:hideMark/>
          </w:tcPr>
          <w:p w14:paraId="2865616B" w14:textId="77777777" w:rsidR="004A7F20" w:rsidRPr="00BC3357" w:rsidRDefault="004A7F20" w:rsidP="00E707B6">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&lt; 0.001</w:t>
            </w:r>
          </w:p>
        </w:tc>
        <w:tc>
          <w:tcPr>
            <w:tcW w:w="1131" w:type="pct"/>
            <w:shd w:val="clear" w:color="auto" w:fill="auto"/>
            <w:noWrap/>
            <w:vAlign w:val="center"/>
            <w:hideMark/>
          </w:tcPr>
          <w:p w14:paraId="545714EB"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hAnsi="Times New Roman" w:cs="Times New Roman"/>
                <w:color w:val="000000" w:themeColor="dark1"/>
                <w:kern w:val="24"/>
              </w:rPr>
              <w:t>6.80 ppb</w:t>
            </w:r>
          </w:p>
        </w:tc>
      </w:tr>
      <w:tr w:rsidR="004A7F20" w:rsidRPr="00BC3357" w14:paraId="77FAEAC6" w14:textId="77777777" w:rsidTr="00E707B6">
        <w:trPr>
          <w:trHeight w:val="340"/>
        </w:trPr>
        <w:tc>
          <w:tcPr>
            <w:tcW w:w="911" w:type="pct"/>
            <w:shd w:val="clear" w:color="auto" w:fill="auto"/>
            <w:noWrap/>
            <w:vAlign w:val="center"/>
            <w:hideMark/>
          </w:tcPr>
          <w:p w14:paraId="0FD44085"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NO</w:t>
            </w:r>
          </w:p>
        </w:tc>
        <w:tc>
          <w:tcPr>
            <w:tcW w:w="2168" w:type="pct"/>
            <w:shd w:val="clear" w:color="auto" w:fill="auto"/>
            <w:noWrap/>
            <w:vAlign w:val="center"/>
            <w:hideMark/>
          </w:tcPr>
          <w:p w14:paraId="5CBBECF4" w14:textId="79566EA0" w:rsidR="004A7F20" w:rsidRPr="00BC3357" w:rsidRDefault="004A7F20" w:rsidP="00E707B6">
            <w:pPr>
              <w:widowControl/>
              <w:jc w:val="center"/>
              <w:rPr>
                <w:rFonts w:ascii="Times New Roman" w:eastAsia="新細明體" w:hAnsi="Times New Roman" w:cs="Times New Roman"/>
                <w:color w:val="FF0000"/>
                <w:kern w:val="0"/>
              </w:rPr>
            </w:pPr>
            <w:r>
              <w:rPr>
                <w:rFonts w:ascii="Times New Roman" w:hAnsi="Times New Roman" w:cs="Times New Roman"/>
                <w:color w:val="C00000"/>
                <w:kern w:val="24"/>
              </w:rPr>
              <w:t>1.64 (1.59,1.69</w:t>
            </w:r>
            <w:r w:rsidRPr="00BC3357">
              <w:rPr>
                <w:rFonts w:ascii="Times New Roman" w:hAnsi="Times New Roman" w:cs="Times New Roman"/>
                <w:color w:val="C00000"/>
                <w:kern w:val="24"/>
              </w:rPr>
              <w:t>)</w:t>
            </w:r>
          </w:p>
        </w:tc>
        <w:tc>
          <w:tcPr>
            <w:tcW w:w="790" w:type="pct"/>
            <w:shd w:val="clear" w:color="auto" w:fill="auto"/>
            <w:noWrap/>
            <w:vAlign w:val="center"/>
            <w:hideMark/>
          </w:tcPr>
          <w:p w14:paraId="307E4726" w14:textId="77777777" w:rsidR="004A7F20" w:rsidRPr="00BC3357" w:rsidRDefault="004A7F20" w:rsidP="00E707B6">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&lt; 0.001</w:t>
            </w:r>
          </w:p>
        </w:tc>
        <w:tc>
          <w:tcPr>
            <w:tcW w:w="1131" w:type="pct"/>
            <w:shd w:val="clear" w:color="auto" w:fill="auto"/>
            <w:noWrap/>
            <w:vAlign w:val="center"/>
            <w:hideMark/>
          </w:tcPr>
          <w:p w14:paraId="777C55F7"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hAnsi="Times New Roman" w:cs="Times New Roman"/>
                <w:color w:val="000000" w:themeColor="dark1"/>
                <w:kern w:val="24"/>
              </w:rPr>
              <w:t>3.68 ppb</w:t>
            </w:r>
          </w:p>
        </w:tc>
      </w:tr>
      <w:tr w:rsidR="004A7F20" w:rsidRPr="00BC3357" w14:paraId="018F5E6F" w14:textId="77777777" w:rsidTr="00E707B6">
        <w:trPr>
          <w:trHeight w:val="340"/>
        </w:trPr>
        <w:tc>
          <w:tcPr>
            <w:tcW w:w="911" w:type="pct"/>
            <w:shd w:val="clear" w:color="auto" w:fill="auto"/>
            <w:noWrap/>
            <w:vAlign w:val="center"/>
            <w:hideMark/>
          </w:tcPr>
          <w:p w14:paraId="700DAC7B"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NO</w:t>
            </w:r>
            <w:r w:rsidRPr="00BC3357">
              <w:rPr>
                <w:rFonts w:ascii="Times New Roman" w:eastAsia="新細明體" w:hAnsi="Times New Roman" w:cs="Times New Roman"/>
                <w:color w:val="000000"/>
                <w:kern w:val="0"/>
                <w:vertAlign w:val="subscript"/>
              </w:rPr>
              <w:t>2</w:t>
            </w:r>
          </w:p>
        </w:tc>
        <w:tc>
          <w:tcPr>
            <w:tcW w:w="2168" w:type="pct"/>
            <w:shd w:val="clear" w:color="auto" w:fill="auto"/>
            <w:noWrap/>
            <w:vAlign w:val="center"/>
            <w:hideMark/>
          </w:tcPr>
          <w:p w14:paraId="579EE2F1" w14:textId="496D48CE" w:rsidR="004A7F20" w:rsidRPr="00BC3357" w:rsidRDefault="004A7F20" w:rsidP="00E707B6">
            <w:pPr>
              <w:widowControl/>
              <w:jc w:val="center"/>
              <w:rPr>
                <w:rFonts w:ascii="Times New Roman" w:eastAsia="新細明體" w:hAnsi="Times New Roman" w:cs="Times New Roman"/>
                <w:color w:val="FF0000"/>
                <w:kern w:val="0"/>
              </w:rPr>
            </w:pPr>
            <w:r>
              <w:rPr>
                <w:rFonts w:ascii="Times New Roman" w:hAnsi="Times New Roman" w:cs="Times New Roman"/>
                <w:color w:val="C00000"/>
                <w:kern w:val="24"/>
              </w:rPr>
              <w:t>1.73 (1.66,1.80</w:t>
            </w:r>
            <w:r w:rsidRPr="00BC3357">
              <w:rPr>
                <w:rFonts w:ascii="Times New Roman" w:hAnsi="Times New Roman" w:cs="Times New Roman"/>
                <w:color w:val="C00000"/>
                <w:kern w:val="24"/>
              </w:rPr>
              <w:t>)</w:t>
            </w:r>
          </w:p>
        </w:tc>
        <w:tc>
          <w:tcPr>
            <w:tcW w:w="790" w:type="pct"/>
            <w:shd w:val="clear" w:color="auto" w:fill="auto"/>
            <w:noWrap/>
            <w:vAlign w:val="center"/>
            <w:hideMark/>
          </w:tcPr>
          <w:p w14:paraId="057525ED" w14:textId="77777777" w:rsidR="004A7F20" w:rsidRPr="00BC3357" w:rsidRDefault="004A7F20" w:rsidP="00E707B6">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&lt; 0.001</w:t>
            </w:r>
          </w:p>
        </w:tc>
        <w:tc>
          <w:tcPr>
            <w:tcW w:w="1131" w:type="pct"/>
            <w:shd w:val="clear" w:color="auto" w:fill="auto"/>
            <w:noWrap/>
            <w:vAlign w:val="center"/>
            <w:hideMark/>
          </w:tcPr>
          <w:p w14:paraId="7A3C9790"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hAnsi="Times New Roman" w:cs="Times New Roman"/>
                <w:color w:val="000000" w:themeColor="dark1"/>
                <w:kern w:val="24"/>
              </w:rPr>
              <w:t>3.48 ppb</w:t>
            </w:r>
          </w:p>
        </w:tc>
      </w:tr>
      <w:tr w:rsidR="004A7F20" w:rsidRPr="00BC3357" w14:paraId="56AC1612" w14:textId="77777777" w:rsidTr="00E707B6">
        <w:trPr>
          <w:trHeight w:val="340"/>
        </w:trPr>
        <w:tc>
          <w:tcPr>
            <w:tcW w:w="911" w:type="pct"/>
            <w:shd w:val="clear" w:color="auto" w:fill="auto"/>
            <w:noWrap/>
            <w:vAlign w:val="center"/>
            <w:hideMark/>
          </w:tcPr>
          <w:p w14:paraId="74268A2F"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THC</w:t>
            </w:r>
          </w:p>
        </w:tc>
        <w:tc>
          <w:tcPr>
            <w:tcW w:w="2168" w:type="pct"/>
            <w:shd w:val="clear" w:color="auto" w:fill="auto"/>
            <w:noWrap/>
            <w:vAlign w:val="center"/>
            <w:hideMark/>
          </w:tcPr>
          <w:p w14:paraId="05902052" w14:textId="2F287B35" w:rsidR="004A7F20" w:rsidRPr="00BC3357" w:rsidRDefault="004A7F20" w:rsidP="004A7F20">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2.1</w:t>
            </w:r>
            <w:r>
              <w:rPr>
                <w:rFonts w:ascii="Times New Roman" w:hAnsi="Times New Roman" w:cs="Times New Roman"/>
                <w:color w:val="C00000"/>
                <w:kern w:val="24"/>
              </w:rPr>
              <w:t>1</w:t>
            </w:r>
            <w:r w:rsidRPr="00BC3357">
              <w:rPr>
                <w:rFonts w:ascii="Times New Roman" w:hAnsi="Times New Roman" w:cs="Times New Roman"/>
                <w:color w:val="C00000"/>
                <w:kern w:val="24"/>
              </w:rPr>
              <w:t xml:space="preserve"> (2.0</w:t>
            </w:r>
            <w:r>
              <w:rPr>
                <w:rFonts w:ascii="Times New Roman" w:hAnsi="Times New Roman" w:cs="Times New Roman"/>
                <w:color w:val="C00000"/>
                <w:kern w:val="24"/>
              </w:rPr>
              <w:t>5</w:t>
            </w:r>
            <w:r w:rsidRPr="00BC3357">
              <w:rPr>
                <w:rFonts w:ascii="Times New Roman" w:hAnsi="Times New Roman" w:cs="Times New Roman"/>
                <w:color w:val="C00000"/>
                <w:kern w:val="24"/>
              </w:rPr>
              <w:t>,2.</w:t>
            </w:r>
            <w:r>
              <w:rPr>
                <w:rFonts w:ascii="Times New Roman" w:hAnsi="Times New Roman" w:cs="Times New Roman"/>
                <w:color w:val="C00000"/>
                <w:kern w:val="24"/>
              </w:rPr>
              <w:t>18</w:t>
            </w:r>
            <w:r w:rsidRPr="00BC3357">
              <w:rPr>
                <w:rFonts w:ascii="Times New Roman" w:hAnsi="Times New Roman" w:cs="Times New Roman"/>
                <w:color w:val="C00000"/>
                <w:kern w:val="24"/>
              </w:rPr>
              <w:t>)</w:t>
            </w:r>
          </w:p>
        </w:tc>
        <w:tc>
          <w:tcPr>
            <w:tcW w:w="790" w:type="pct"/>
            <w:shd w:val="clear" w:color="auto" w:fill="auto"/>
            <w:noWrap/>
            <w:vAlign w:val="center"/>
            <w:hideMark/>
          </w:tcPr>
          <w:p w14:paraId="05349062" w14:textId="77777777" w:rsidR="004A7F20" w:rsidRPr="00BC3357" w:rsidRDefault="004A7F20" w:rsidP="00E707B6">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&lt; 0.001</w:t>
            </w:r>
          </w:p>
        </w:tc>
        <w:tc>
          <w:tcPr>
            <w:tcW w:w="1131" w:type="pct"/>
            <w:shd w:val="clear" w:color="auto" w:fill="auto"/>
            <w:noWrap/>
            <w:vAlign w:val="center"/>
            <w:hideMark/>
          </w:tcPr>
          <w:p w14:paraId="4C93A19E"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hAnsi="Times New Roman" w:cs="Times New Roman"/>
                <w:color w:val="000000" w:themeColor="dark1"/>
                <w:kern w:val="24"/>
              </w:rPr>
              <w:t>0.12 ppm</w:t>
            </w:r>
          </w:p>
        </w:tc>
      </w:tr>
      <w:tr w:rsidR="004A7F20" w:rsidRPr="00BC3357" w14:paraId="1B40E136" w14:textId="77777777" w:rsidTr="00E707B6">
        <w:trPr>
          <w:trHeight w:val="340"/>
        </w:trPr>
        <w:tc>
          <w:tcPr>
            <w:tcW w:w="911" w:type="pct"/>
            <w:shd w:val="clear" w:color="auto" w:fill="auto"/>
            <w:noWrap/>
            <w:vAlign w:val="center"/>
            <w:hideMark/>
          </w:tcPr>
          <w:p w14:paraId="22D78B0E"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NMHC</w:t>
            </w:r>
          </w:p>
        </w:tc>
        <w:tc>
          <w:tcPr>
            <w:tcW w:w="2168" w:type="pct"/>
            <w:shd w:val="clear" w:color="auto" w:fill="auto"/>
            <w:noWrap/>
            <w:vAlign w:val="center"/>
            <w:hideMark/>
          </w:tcPr>
          <w:p w14:paraId="41FE5BBF" w14:textId="4DFEABC9" w:rsidR="004A7F20" w:rsidRPr="00BC3357" w:rsidRDefault="004A7F20" w:rsidP="004A7F20">
            <w:pPr>
              <w:widowControl/>
              <w:jc w:val="center"/>
              <w:rPr>
                <w:rFonts w:ascii="Times New Roman" w:eastAsia="新細明體" w:hAnsi="Times New Roman" w:cs="Times New Roman"/>
                <w:color w:val="FF0000"/>
                <w:kern w:val="0"/>
              </w:rPr>
            </w:pPr>
            <w:r>
              <w:rPr>
                <w:rFonts w:ascii="Times New Roman" w:hAnsi="Times New Roman" w:cs="Times New Roman"/>
                <w:color w:val="C00000"/>
                <w:kern w:val="24"/>
              </w:rPr>
              <w:t>1.49 (1.45,1.53</w:t>
            </w:r>
            <w:r w:rsidRPr="00BC3357">
              <w:rPr>
                <w:rFonts w:ascii="Times New Roman" w:hAnsi="Times New Roman" w:cs="Times New Roman"/>
                <w:color w:val="C00000"/>
                <w:kern w:val="24"/>
              </w:rPr>
              <w:t>)</w:t>
            </w:r>
          </w:p>
        </w:tc>
        <w:tc>
          <w:tcPr>
            <w:tcW w:w="790" w:type="pct"/>
            <w:shd w:val="clear" w:color="auto" w:fill="auto"/>
            <w:noWrap/>
            <w:vAlign w:val="center"/>
            <w:hideMark/>
          </w:tcPr>
          <w:p w14:paraId="5612890D" w14:textId="77777777" w:rsidR="004A7F20" w:rsidRPr="00BC3357" w:rsidRDefault="004A7F20" w:rsidP="00E707B6">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&lt; 0.001</w:t>
            </w:r>
          </w:p>
        </w:tc>
        <w:tc>
          <w:tcPr>
            <w:tcW w:w="1131" w:type="pct"/>
            <w:shd w:val="clear" w:color="auto" w:fill="auto"/>
            <w:noWrap/>
            <w:vAlign w:val="center"/>
            <w:hideMark/>
          </w:tcPr>
          <w:p w14:paraId="20208952"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hAnsi="Times New Roman" w:cs="Times New Roman"/>
                <w:color w:val="000000" w:themeColor="dark1"/>
                <w:kern w:val="24"/>
              </w:rPr>
              <w:t>0.08 ppm</w:t>
            </w:r>
          </w:p>
        </w:tc>
      </w:tr>
      <w:tr w:rsidR="004A7F20" w:rsidRPr="00BC3357" w14:paraId="422BAE51" w14:textId="77777777" w:rsidTr="00E707B6">
        <w:trPr>
          <w:trHeight w:val="340"/>
        </w:trPr>
        <w:tc>
          <w:tcPr>
            <w:tcW w:w="911" w:type="pct"/>
            <w:shd w:val="clear" w:color="auto" w:fill="auto"/>
            <w:noWrap/>
            <w:vAlign w:val="center"/>
            <w:hideMark/>
          </w:tcPr>
          <w:p w14:paraId="230CA6F7"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eastAsia="新細明體" w:hAnsi="Times New Roman" w:cs="Times New Roman"/>
                <w:color w:val="000000"/>
                <w:kern w:val="0"/>
              </w:rPr>
              <w:t>CH</w:t>
            </w:r>
            <w:r w:rsidRPr="00BC3357">
              <w:rPr>
                <w:rFonts w:ascii="Times New Roman" w:eastAsia="新細明體" w:hAnsi="Times New Roman" w:cs="Times New Roman"/>
                <w:color w:val="000000"/>
                <w:kern w:val="0"/>
                <w:vertAlign w:val="subscript"/>
              </w:rPr>
              <w:t>4</w:t>
            </w:r>
          </w:p>
        </w:tc>
        <w:tc>
          <w:tcPr>
            <w:tcW w:w="2168" w:type="pct"/>
            <w:shd w:val="clear" w:color="auto" w:fill="auto"/>
            <w:noWrap/>
            <w:vAlign w:val="center"/>
            <w:hideMark/>
          </w:tcPr>
          <w:p w14:paraId="376E1D1C" w14:textId="5907BE8D" w:rsidR="004A7F20" w:rsidRPr="00BC3357" w:rsidRDefault="004A7F20" w:rsidP="00E707B6">
            <w:pPr>
              <w:widowControl/>
              <w:jc w:val="center"/>
              <w:rPr>
                <w:rFonts w:ascii="Times New Roman" w:eastAsia="新細明體" w:hAnsi="Times New Roman" w:cs="Times New Roman"/>
                <w:color w:val="FF0000"/>
                <w:kern w:val="0"/>
              </w:rPr>
            </w:pPr>
            <w:r>
              <w:rPr>
                <w:rFonts w:ascii="Times New Roman" w:hAnsi="Times New Roman" w:cs="Times New Roman"/>
                <w:color w:val="C00000"/>
                <w:kern w:val="24"/>
              </w:rPr>
              <w:t>2.84 (2.74,2.94</w:t>
            </w:r>
            <w:r w:rsidRPr="00BC3357">
              <w:rPr>
                <w:rFonts w:ascii="Times New Roman" w:hAnsi="Times New Roman" w:cs="Times New Roman"/>
                <w:color w:val="C00000"/>
                <w:kern w:val="24"/>
              </w:rPr>
              <w:t>)</w:t>
            </w:r>
          </w:p>
        </w:tc>
        <w:tc>
          <w:tcPr>
            <w:tcW w:w="790" w:type="pct"/>
            <w:shd w:val="clear" w:color="auto" w:fill="auto"/>
            <w:noWrap/>
            <w:vAlign w:val="center"/>
            <w:hideMark/>
          </w:tcPr>
          <w:p w14:paraId="165F8AAC" w14:textId="77777777" w:rsidR="004A7F20" w:rsidRPr="00BC3357" w:rsidRDefault="004A7F20" w:rsidP="00E707B6">
            <w:pPr>
              <w:widowControl/>
              <w:jc w:val="center"/>
              <w:rPr>
                <w:rFonts w:ascii="Times New Roman" w:eastAsia="新細明體" w:hAnsi="Times New Roman" w:cs="Times New Roman"/>
                <w:color w:val="FF0000"/>
                <w:kern w:val="0"/>
              </w:rPr>
            </w:pPr>
            <w:r w:rsidRPr="00BC3357">
              <w:rPr>
                <w:rFonts w:ascii="Times New Roman" w:hAnsi="Times New Roman" w:cs="Times New Roman"/>
                <w:color w:val="C00000"/>
                <w:kern w:val="24"/>
              </w:rPr>
              <w:t>&lt; 0.001</w:t>
            </w:r>
          </w:p>
        </w:tc>
        <w:tc>
          <w:tcPr>
            <w:tcW w:w="1131" w:type="pct"/>
            <w:shd w:val="clear" w:color="auto" w:fill="auto"/>
            <w:noWrap/>
            <w:vAlign w:val="center"/>
            <w:hideMark/>
          </w:tcPr>
          <w:p w14:paraId="6A57B79B" w14:textId="77777777" w:rsidR="004A7F20" w:rsidRPr="00BC3357" w:rsidRDefault="004A7F20" w:rsidP="00E707B6">
            <w:pPr>
              <w:widowControl/>
              <w:jc w:val="center"/>
              <w:rPr>
                <w:rFonts w:ascii="Times New Roman" w:eastAsia="新細明體" w:hAnsi="Times New Roman" w:cs="Times New Roman"/>
                <w:color w:val="000000"/>
                <w:kern w:val="0"/>
              </w:rPr>
            </w:pPr>
            <w:r w:rsidRPr="00BC3357">
              <w:rPr>
                <w:rFonts w:ascii="Times New Roman" w:hAnsi="Times New Roman" w:cs="Times New Roman"/>
                <w:color w:val="000000" w:themeColor="dark1"/>
                <w:kern w:val="24"/>
              </w:rPr>
              <w:t>0.07 ppm</w:t>
            </w:r>
          </w:p>
        </w:tc>
      </w:tr>
      <w:bookmarkEnd w:id="1"/>
      <w:tr w:rsidR="004A7F20" w:rsidRPr="00BC3357" w14:paraId="49310BB1" w14:textId="77777777" w:rsidTr="00E707B6">
        <w:trPr>
          <w:trHeight w:val="340"/>
        </w:trPr>
        <w:tc>
          <w:tcPr>
            <w:tcW w:w="5000" w:type="pct"/>
            <w:gridSpan w:val="4"/>
            <w:shd w:val="clear" w:color="auto" w:fill="auto"/>
            <w:noWrap/>
            <w:vAlign w:val="center"/>
          </w:tcPr>
          <w:p w14:paraId="20CB40AE" w14:textId="194AF4BF" w:rsidR="004A7F20" w:rsidRPr="00BC3357" w:rsidRDefault="004A7F20" w:rsidP="00E707B6">
            <w:pPr>
              <w:widowControl/>
              <w:rPr>
                <w:rFonts w:ascii="Times New Roman" w:hAnsi="Times New Roman" w:cs="Times New Roman"/>
                <w:bCs/>
              </w:rPr>
            </w:pPr>
            <w:r w:rsidRPr="00BC3357">
              <w:rPr>
                <w:rFonts w:ascii="Times New Roman" w:eastAsia="新細明體" w:hAnsi="Times New Roman" w:cs="Times New Roman"/>
                <w:color w:val="000000"/>
                <w:kern w:val="0"/>
              </w:rPr>
              <w:t xml:space="preserve">HR, hazard ratio; CI, confidence interval; SD, standard deviation; </w:t>
            </w:r>
            <w:r w:rsidRPr="00BC3357">
              <w:rPr>
                <w:rFonts w:ascii="Times New Roman" w:hAnsi="Times New Roman" w:cs="Times New Roman"/>
                <w:bCs/>
              </w:rPr>
              <w:t>SO</w:t>
            </w:r>
            <w:r w:rsidRPr="00BC3357">
              <w:rPr>
                <w:rFonts w:ascii="Times New Roman" w:hAnsi="Times New Roman" w:cs="Times New Roman"/>
                <w:bCs/>
                <w:vertAlign w:val="subscript"/>
              </w:rPr>
              <w:t>2</w:t>
            </w:r>
            <w:r w:rsidRPr="00BC3357">
              <w:rPr>
                <w:rFonts w:ascii="Times New Roman" w:hAnsi="Times New Roman" w:cs="Times New Roman"/>
                <w:bCs/>
              </w:rPr>
              <w:t>, sulfur dioxide; CO, carbon monoxide; O</w:t>
            </w:r>
            <w:r w:rsidRPr="00BC3357">
              <w:rPr>
                <w:rFonts w:ascii="Times New Roman" w:hAnsi="Times New Roman" w:cs="Times New Roman"/>
                <w:bCs/>
                <w:vertAlign w:val="subscript"/>
              </w:rPr>
              <w:t>3</w:t>
            </w:r>
            <w:r w:rsidRPr="00BC3357">
              <w:rPr>
                <w:rFonts w:ascii="Times New Roman" w:hAnsi="Times New Roman" w:cs="Times New Roman"/>
                <w:bCs/>
              </w:rPr>
              <w:t>, ozone; PM</w:t>
            </w:r>
            <w:r w:rsidRPr="00BC3357">
              <w:rPr>
                <w:rFonts w:ascii="Times New Roman" w:hAnsi="Times New Roman" w:cs="Times New Roman"/>
                <w:bCs/>
                <w:vertAlign w:val="subscript"/>
              </w:rPr>
              <w:t>10</w:t>
            </w:r>
            <w:r w:rsidRPr="00BC3357">
              <w:rPr>
                <w:rFonts w:ascii="Times New Roman" w:hAnsi="Times New Roman" w:cs="Times New Roman"/>
                <w:bCs/>
              </w:rPr>
              <w:t xml:space="preserve">, particulate matter &lt; 10 </w:t>
            </w:r>
            <w:proofErr w:type="spellStart"/>
            <w:r w:rsidRPr="00BC3357">
              <w:rPr>
                <w:rFonts w:ascii="Times New Roman" w:hAnsi="Times New Roman" w:cs="Times New Roman"/>
                <w:bCs/>
              </w:rPr>
              <w:t>μm</w:t>
            </w:r>
            <w:proofErr w:type="spellEnd"/>
            <w:r w:rsidRPr="00BC3357">
              <w:rPr>
                <w:rFonts w:ascii="Times New Roman" w:hAnsi="Times New Roman" w:cs="Times New Roman"/>
                <w:bCs/>
              </w:rPr>
              <w:t xml:space="preserve"> in size; PM</w:t>
            </w:r>
            <w:r w:rsidRPr="00BC3357">
              <w:rPr>
                <w:rFonts w:ascii="Times New Roman" w:hAnsi="Times New Roman" w:cs="Times New Roman"/>
                <w:bCs/>
                <w:vertAlign w:val="subscript"/>
              </w:rPr>
              <w:t>2.5</w:t>
            </w:r>
            <w:r w:rsidRPr="00BC3357">
              <w:rPr>
                <w:rFonts w:ascii="Times New Roman" w:hAnsi="Times New Roman" w:cs="Times New Roman"/>
                <w:bCs/>
              </w:rPr>
              <w:t xml:space="preserve">, particulate matter &lt; 2.5 </w:t>
            </w:r>
            <w:proofErr w:type="spellStart"/>
            <w:r w:rsidRPr="00BC3357">
              <w:rPr>
                <w:rFonts w:ascii="Times New Roman" w:hAnsi="Times New Roman" w:cs="Times New Roman"/>
                <w:bCs/>
              </w:rPr>
              <w:t>μm</w:t>
            </w:r>
            <w:proofErr w:type="spellEnd"/>
            <w:r w:rsidRPr="00BC3357">
              <w:rPr>
                <w:rFonts w:ascii="Times New Roman" w:hAnsi="Times New Roman" w:cs="Times New Roman"/>
                <w:bCs/>
              </w:rPr>
              <w:t xml:space="preserve"> in size; NO</w:t>
            </w:r>
            <w:r w:rsidRPr="00BC3357">
              <w:rPr>
                <w:rFonts w:ascii="Times New Roman" w:hAnsi="Times New Roman" w:cs="Times New Roman"/>
                <w:bCs/>
                <w:vertAlign w:val="subscript"/>
              </w:rPr>
              <w:t>X</w:t>
            </w:r>
            <w:r w:rsidRPr="00BC3357">
              <w:rPr>
                <w:rFonts w:ascii="Times New Roman" w:hAnsi="Times New Roman" w:cs="Times New Roman"/>
                <w:bCs/>
              </w:rPr>
              <w:t>, nitrogen oxides; NO, nitrogen monoxide; NO</w:t>
            </w:r>
            <w:r w:rsidRPr="00BC3357">
              <w:rPr>
                <w:rFonts w:ascii="Times New Roman" w:hAnsi="Times New Roman" w:cs="Times New Roman"/>
                <w:bCs/>
                <w:vertAlign w:val="subscript"/>
              </w:rPr>
              <w:t>2</w:t>
            </w:r>
            <w:r w:rsidRPr="00BC3357">
              <w:rPr>
                <w:rFonts w:ascii="Times New Roman" w:hAnsi="Times New Roman" w:cs="Times New Roman"/>
                <w:bCs/>
              </w:rPr>
              <w:t xml:space="preserve">, nitrogen dioxide; THC, total hydrocarbons; NMHC, </w:t>
            </w:r>
            <w:proofErr w:type="spellStart"/>
            <w:r w:rsidRPr="00BC3357">
              <w:rPr>
                <w:rFonts w:ascii="Times New Roman" w:hAnsi="Times New Roman" w:cs="Times New Roman"/>
                <w:bCs/>
              </w:rPr>
              <w:t>nonmethane</w:t>
            </w:r>
            <w:proofErr w:type="spellEnd"/>
            <w:r w:rsidRPr="00BC3357">
              <w:rPr>
                <w:rFonts w:ascii="Times New Roman" w:hAnsi="Times New Roman" w:cs="Times New Roman"/>
                <w:bCs/>
              </w:rPr>
              <w:t xml:space="preserve"> hydrocarbons; CH</w:t>
            </w:r>
            <w:r w:rsidRPr="00BC3357">
              <w:rPr>
                <w:rFonts w:ascii="Times New Roman" w:hAnsi="Times New Roman" w:cs="Times New Roman"/>
                <w:bCs/>
                <w:vertAlign w:val="subscript"/>
              </w:rPr>
              <w:t>4</w:t>
            </w:r>
            <w:r w:rsidRPr="00BC3357">
              <w:rPr>
                <w:rFonts w:ascii="Times New Roman" w:hAnsi="Times New Roman" w:cs="Times New Roman"/>
                <w:bCs/>
              </w:rPr>
              <w:t>, methane.</w:t>
            </w:r>
          </w:p>
          <w:p w14:paraId="307D123A" w14:textId="77777777" w:rsidR="004A7F20" w:rsidRPr="00BC3357" w:rsidRDefault="004A7F20" w:rsidP="00E707B6">
            <w:pPr>
              <w:widowControl/>
              <w:rPr>
                <w:rFonts w:ascii="Times New Roman" w:eastAsia="新細明體" w:hAnsi="Times New Roman" w:cs="Times New Roman"/>
                <w:color w:val="000000"/>
                <w:kern w:val="0"/>
              </w:rPr>
            </w:pPr>
            <w:r w:rsidRPr="00DC7022">
              <w:rPr>
                <w:rFonts w:ascii="Times New Roman" w:eastAsia="新細明體" w:hAnsi="Times New Roman" w:cs="Times New Roman"/>
                <w:color w:val="000000"/>
                <w:kern w:val="0"/>
              </w:rPr>
              <w:t>Cox regression models were adjusted for age, urbanization level, insurance amount, CCI score, Inflammatory disease of the ovary, fallopian tube, pelvic cellular tissue, and peritoneum, Inflammatory disease of the uterus, Inflammatory disease of the cervix, vagina, and vulva, Endometriosis, Hypertension, Diabetes mellitus, Hypertriglyceridemia, Hypercholesterolemia, Coronary artery disease, ambient temperature, lag0-2, season, and controlled pollutants</w:t>
            </w:r>
          </w:p>
        </w:tc>
      </w:tr>
    </w:tbl>
    <w:p w14:paraId="40587C1E" w14:textId="77777777" w:rsidR="004A7F20" w:rsidRPr="004A7F20" w:rsidRDefault="004A7F20" w:rsidP="004A7F20">
      <w:pPr>
        <w:pBdr>
          <w:top w:val="none" w:sz="0" w:space="0" w:color="000000"/>
          <w:left w:val="none" w:sz="0" w:space="0" w:color="000000"/>
          <w:bottom w:val="none" w:sz="0" w:space="0" w:color="000000"/>
          <w:right w:val="none" w:sz="0" w:space="0" w:color="000000"/>
        </w:pBdr>
        <w:rPr>
          <w:rFonts w:ascii="Times New Roman" w:hAnsi="Times New Roman" w:cs="Times New Roman"/>
        </w:rPr>
      </w:pPr>
    </w:p>
    <w:p w14:paraId="70935776" w14:textId="77777777" w:rsidR="004A7F20" w:rsidRDefault="004A7F20"/>
    <w:p w14:paraId="5F8F2E7F" w14:textId="77777777" w:rsidR="004A7F20" w:rsidRDefault="004A7F20"/>
    <w:p w14:paraId="1AD5EE6D" w14:textId="77777777" w:rsidR="004A7F20" w:rsidRPr="00B93B3D" w:rsidRDefault="004A7F20" w:rsidP="004A7F20">
      <w:pPr>
        <w:pBdr>
          <w:top w:val="none" w:sz="0" w:space="0" w:color="000000"/>
          <w:left w:val="none" w:sz="0" w:space="0" w:color="000000"/>
          <w:bottom w:val="none" w:sz="0" w:space="0" w:color="000000"/>
          <w:right w:val="none" w:sz="0" w:space="0" w:color="000000"/>
        </w:pBdr>
        <w:rPr>
          <w:rFonts w:ascii="Times New Roman" w:hAnsi="Times New Roman" w:cs="Times New Roman"/>
        </w:rPr>
      </w:pPr>
      <w:r>
        <w:rPr>
          <w:rFonts w:ascii="Times New Roman" w:hAnsi="Times New Roman" w:cs="Times New Roman"/>
        </w:rPr>
        <w:t xml:space="preserve">Table S5. </w:t>
      </w:r>
      <w:r w:rsidRPr="004A7F20">
        <w:rPr>
          <w:rFonts w:ascii="Times New Roman" w:hAnsi="Times New Roman" w:cs="Times New Roman"/>
        </w:rPr>
        <w:t>The dose–response association between air pollutants and the risk of Infertility among women aged 15–45 years</w:t>
      </w:r>
    </w:p>
    <w:p w14:paraId="423232DC" w14:textId="77777777" w:rsidR="004A7F20" w:rsidRPr="004A7F20" w:rsidRDefault="004A7F20"/>
    <w:tbl>
      <w:tblPr>
        <w:tblW w:w="0" w:type="auto"/>
        <w:jc w:val="center"/>
        <w:tblLook w:val="0420" w:firstRow="1" w:lastRow="0" w:firstColumn="0" w:lastColumn="0" w:noHBand="0" w:noVBand="1"/>
      </w:tblPr>
      <w:tblGrid>
        <w:gridCol w:w="1389"/>
        <w:gridCol w:w="1741"/>
        <w:gridCol w:w="1385"/>
        <w:gridCol w:w="1225"/>
        <w:gridCol w:w="952"/>
        <w:gridCol w:w="1336"/>
        <w:gridCol w:w="1588"/>
        <w:gridCol w:w="828"/>
      </w:tblGrid>
      <w:tr w:rsidR="004A7F20" w:rsidRPr="00C5388D" w14:paraId="4C30C75B" w14:textId="77777777" w:rsidTr="00E707B6">
        <w:trPr>
          <w:tblHeader/>
          <w:jc w:val="center"/>
        </w:trPr>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DEFADD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b/>
                <w:sz w:val="20"/>
                <w:szCs w:val="20"/>
              </w:rPr>
              <w:t>Pollutant category</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EED3A8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sidRPr="00C5388D">
              <w:rPr>
                <w:rFonts w:ascii="Times New Roman" w:eastAsia="Times New Roman" w:hAnsi="Times New Roman" w:cs="Times New Roman"/>
                <w:b/>
                <w:sz w:val="20"/>
                <w:szCs w:val="20"/>
              </w:rPr>
              <w:t>Tertiles</w:t>
            </w:r>
            <w:proofErr w:type="spellEnd"/>
            <w:r w:rsidRPr="00C5388D">
              <w:rPr>
                <w:rFonts w:ascii="Times New Roman" w:eastAsia="Times New Roman" w:hAnsi="Times New Roman" w:cs="Times New Roman"/>
                <w:b/>
                <w:sz w:val="20"/>
                <w:szCs w:val="20"/>
              </w:rPr>
              <w:t xml:space="preserve"> of average daily pollutant</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DEACE3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b/>
                <w:sz w:val="20"/>
                <w:szCs w:val="20"/>
              </w:rPr>
              <w:t>Population</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3F6F6C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b/>
                <w:sz w:val="20"/>
                <w:szCs w:val="20"/>
              </w:rPr>
              <w:t>Infertility</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46599A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b/>
                <w:sz w:val="20"/>
                <w:szCs w:val="20"/>
              </w:rPr>
              <w:t>PY</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8C4EE2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b/>
                <w:sz w:val="20"/>
                <w:szCs w:val="20"/>
              </w:rPr>
              <w:t>Incidence Rate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5F0BDC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b/>
                <w:sz w:val="20"/>
                <w:szCs w:val="20"/>
              </w:rPr>
              <w:t>Adjusted HR (95% CI)</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FAC9DD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b/>
                <w:sz w:val="20"/>
                <w:szCs w:val="20"/>
              </w:rPr>
              <w:t>P value</w:t>
            </w:r>
          </w:p>
        </w:tc>
      </w:tr>
      <w:tr w:rsidR="004A7F20" w:rsidRPr="00C5388D" w14:paraId="001E0EC3" w14:textId="77777777" w:rsidTr="00E707B6">
        <w:trPr>
          <w:jc w:val="center"/>
        </w:trPr>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65CBE0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SO2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EF2254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T1 (lowest)</w:t>
            </w:r>
          </w:p>
        </w:tc>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A8DB4E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Total</w:t>
            </w:r>
            <w:r w:rsidRPr="00C5388D">
              <w:rPr>
                <w:rFonts w:ascii="Times New Roman" w:eastAsia="Times New Roman" w:hAnsi="Times New Roman" w:cs="Times New Roman"/>
                <w:sz w:val="20"/>
                <w:szCs w:val="20"/>
              </w:rPr>
              <w:br/>
              <w:t>(N = 176370)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961785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974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B51FEC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776111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3A76D4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12.55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918595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1.00 (reference)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627636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w:t>
            </w:r>
          </w:p>
        </w:tc>
      </w:tr>
      <w:tr w:rsidR="004A7F20" w:rsidRPr="00C5388D" w14:paraId="1AB950CB"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C29113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E86B55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T2</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0E88A1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406CEB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1796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4349F4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731829</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1CEBF4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24.54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38DF7B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1.23 (1.14,1.33)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865F6C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4A18AB97"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25D321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C56AA7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T3 (highest)</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3D66D7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432976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2207</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3E7C34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796537</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D3A773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27.71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6FC7AA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1.71 (1.57,1.86)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EFB4F2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10C9E9EA" w14:textId="77777777" w:rsidTr="00E707B6">
        <w:trPr>
          <w:jc w:val="center"/>
        </w:trPr>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CB9A4B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CO</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8F1DAF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T1 (lowest)</w:t>
            </w:r>
          </w:p>
        </w:tc>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169728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Total</w:t>
            </w:r>
            <w:r w:rsidRPr="00C5388D">
              <w:rPr>
                <w:rFonts w:ascii="Times New Roman" w:eastAsia="Times New Roman" w:hAnsi="Times New Roman" w:cs="Times New Roman"/>
                <w:sz w:val="20"/>
                <w:szCs w:val="20"/>
              </w:rPr>
              <w:br/>
              <w:t>(N = 176370)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55B34C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442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70495A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730547</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5EEF07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6.05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A8B6D7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1.00 (reference)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1F3CB4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w:t>
            </w:r>
          </w:p>
        </w:tc>
      </w:tr>
      <w:tr w:rsidR="004A7F20" w:rsidRPr="00C5388D" w14:paraId="6BF9610B"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D1F734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A971AC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T2</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1EB1AE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3743596"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1351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C38864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781903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F84008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17.28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615E1E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1.66 (1.48,1.85)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087920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59D41C5D"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90CC8A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A7B669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T3 (highest)</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B1BB59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111B8E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3184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FEE0F2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792028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AC7A08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40.20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7667F8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3.37 (3.02,3.76)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23802E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144B4A36" w14:textId="77777777" w:rsidTr="00E707B6">
        <w:trPr>
          <w:jc w:val="center"/>
        </w:trPr>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951061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O3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462C07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T1 (lowest)</w:t>
            </w:r>
          </w:p>
        </w:tc>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B7DC27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Total</w:t>
            </w:r>
            <w:r w:rsidRPr="00C5388D">
              <w:rPr>
                <w:rFonts w:ascii="Times New Roman" w:eastAsia="Times New Roman" w:hAnsi="Times New Roman" w:cs="Times New Roman"/>
                <w:sz w:val="20"/>
                <w:szCs w:val="20"/>
              </w:rPr>
              <w:br/>
              <w:t>(N = 176370)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299014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3576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2D1E7C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793206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9B60DD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45.08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83CF83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1.00 (reference)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60C635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w:t>
            </w:r>
          </w:p>
        </w:tc>
      </w:tr>
      <w:tr w:rsidR="004A7F20" w:rsidRPr="00C5388D" w14:paraId="17791F54"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76AB20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33CFAD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T2</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570798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6F20A7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795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E87CDA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786111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AE9140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10.11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AB2F9C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0.31 (0.28,0.34)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F255D4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278F5A8F"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CB3908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FBBD7D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T3 (highest)</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455372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432261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606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2EC266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725159</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88A4CC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8.36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CAF746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0.24 (0.22,0.27)</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210BF8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4700D3D5" w14:textId="77777777" w:rsidTr="00E707B6">
        <w:trPr>
          <w:jc w:val="center"/>
        </w:trPr>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191D73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PM10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2FB67A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T1 (lowest)</w:t>
            </w:r>
          </w:p>
        </w:tc>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1C51EE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Total</w:t>
            </w:r>
            <w:r w:rsidRPr="00C5388D">
              <w:rPr>
                <w:rFonts w:ascii="Times New Roman" w:eastAsia="Times New Roman" w:hAnsi="Times New Roman" w:cs="Times New Roman"/>
                <w:sz w:val="20"/>
                <w:szCs w:val="20"/>
              </w:rPr>
              <w:br/>
              <w:t>(N = 176370)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23E7F1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1241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29DAD8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800341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616112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15.51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79C85C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1.00 (reference)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AC4B28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w:t>
            </w:r>
          </w:p>
        </w:tc>
      </w:tr>
      <w:tr w:rsidR="004A7F20" w:rsidRPr="00C5388D" w14:paraId="2A2019AB"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5CB6B7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7E6B34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T2</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879B9F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0DEF6A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1681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4A9C6B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699285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039A7C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24.04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EE6982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1.37 (1.27,1.48)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F6894C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5AAF88BA"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C856F4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60A5BB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T3 (highest)</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66E7246"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622B0A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2055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BDF227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804852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A39695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25.53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78A5CE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2.04 (1.85,2.25)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21C171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044CAE73" w14:textId="77777777" w:rsidTr="00E707B6">
        <w:trPr>
          <w:jc w:val="center"/>
        </w:trPr>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B1D359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PM2.5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A9CC80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T1 (lowest)</w:t>
            </w:r>
          </w:p>
        </w:tc>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BB291E6"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Total</w:t>
            </w:r>
            <w:r w:rsidRPr="00C5388D">
              <w:rPr>
                <w:rFonts w:ascii="Times New Roman" w:eastAsia="Times New Roman" w:hAnsi="Times New Roman" w:cs="Times New Roman"/>
                <w:sz w:val="20"/>
                <w:szCs w:val="20"/>
              </w:rPr>
              <w:br/>
              <w:t>(N = 176358)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C94313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830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C3022C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805955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DB22CE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10.30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771EEF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1.00 (reference)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8E8568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w:t>
            </w:r>
          </w:p>
        </w:tc>
      </w:tr>
      <w:tr w:rsidR="004A7F20" w:rsidRPr="00C5388D" w14:paraId="6AAA3FFA"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CCD1BD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3B0D09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T2</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13EABB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C4D445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2077</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B42DF4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730893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F7C400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28.42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CB1C80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1.25 (1.15,1.36)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B52985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3B90CEBC"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06550E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9DCB9A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T3 (highest)</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3CA32E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F1074F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2062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564949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767567</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EA4D1F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26.86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4181FF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2.28 (2.05,2.55)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C90015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68BA7D4A" w14:textId="77777777" w:rsidTr="00E707B6">
        <w:trPr>
          <w:jc w:val="center"/>
        </w:trPr>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D57D1A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NOX</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D128E7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T1 (lowest)</w:t>
            </w:r>
          </w:p>
        </w:tc>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BF152A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Total</w:t>
            </w:r>
            <w:r w:rsidRPr="00C5388D">
              <w:rPr>
                <w:rFonts w:ascii="Times New Roman" w:eastAsia="Times New Roman" w:hAnsi="Times New Roman" w:cs="Times New Roman"/>
                <w:sz w:val="20"/>
                <w:szCs w:val="20"/>
              </w:rPr>
              <w:br/>
              <w:t>(N = 176370)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3FD03F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602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C8E348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725959</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683285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8.29</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0AF7C0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1.00 (reference)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735098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w:t>
            </w:r>
          </w:p>
        </w:tc>
      </w:tr>
      <w:tr w:rsidR="004A7F20" w:rsidRPr="00C5388D" w14:paraId="4E21A7A8"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565818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2263B3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T2</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FBA381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605DFE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1777</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A6AB6B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779922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AF18876"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22.78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F0D173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1.67 (1.52,1.84)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4409F0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31405AE7"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C29C93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A1A615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T3 (highest)</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114E60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9C86BF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2598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8E28DA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798595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6618FA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32.53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7D175F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2.28 (2.05,2.53)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9A6DB86"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7A924A37" w14:textId="77777777" w:rsidTr="00E707B6">
        <w:trPr>
          <w:jc w:val="center"/>
        </w:trPr>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CEC24B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NO</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A4A31D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T1 (lowest)</w:t>
            </w:r>
          </w:p>
        </w:tc>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B65D98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Total</w:t>
            </w:r>
            <w:r w:rsidRPr="00C5388D">
              <w:rPr>
                <w:rFonts w:ascii="Times New Roman" w:eastAsia="Times New Roman" w:hAnsi="Times New Roman" w:cs="Times New Roman"/>
                <w:sz w:val="20"/>
                <w:szCs w:val="20"/>
              </w:rPr>
              <w:br/>
              <w:t>(N = 176370)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D569EC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560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F17166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732767</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3C472B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7.64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272DBB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1.00 (reference)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B6486C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w:t>
            </w:r>
          </w:p>
        </w:tc>
      </w:tr>
      <w:tr w:rsidR="004A7F20" w:rsidRPr="00C5388D" w14:paraId="12B6C283"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936115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A44566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T2</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AB47E4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95DF64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1838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4BD3B4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773408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A983C5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23.76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D504AE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1.71 (1.55,1.88)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C570DB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58C735F0"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850CD9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EEB137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T3 (highest)</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B55686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6934AE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2579</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BAC5F3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798302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ECCE99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32.31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62B0DF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2.50 (2.24,2.79)</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CC3A61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03125B26" w14:textId="77777777" w:rsidTr="00E707B6">
        <w:trPr>
          <w:jc w:val="center"/>
        </w:trPr>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D6D2ED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NO2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0AC166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T1 (lowest)</w:t>
            </w:r>
          </w:p>
        </w:tc>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4E51F5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Total</w:t>
            </w:r>
            <w:r w:rsidRPr="00C5388D">
              <w:rPr>
                <w:rFonts w:ascii="Times New Roman" w:eastAsia="Times New Roman" w:hAnsi="Times New Roman" w:cs="Times New Roman"/>
                <w:sz w:val="20"/>
                <w:szCs w:val="20"/>
              </w:rPr>
              <w:br/>
              <w:t>(N = 176370)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4F08BA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674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B2B265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723160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16BB8A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9.32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C984DC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1.00 (reference)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9EC234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w:t>
            </w:r>
          </w:p>
        </w:tc>
      </w:tr>
      <w:tr w:rsidR="004A7F20" w:rsidRPr="00C5388D" w14:paraId="64EB338E"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23F7A0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83A15E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T2</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765F1F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D0158E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1505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7BCF95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783611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7B5C9B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19.21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407F57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1.43 (1.30,1.57)</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0602EA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274FC705"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E25BBD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8A3ADC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T3 (highest)</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A4E652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C8AD23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2798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4B08F4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797706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4749ED6"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35.08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8FE32A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2.08 (1.89,2.29)</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AE9683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2D57ECDB" w14:textId="77777777" w:rsidTr="00E707B6">
        <w:trPr>
          <w:jc w:val="center"/>
        </w:trPr>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A92D7C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THC</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E6C68F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T1 (lowest)</w:t>
            </w:r>
          </w:p>
        </w:tc>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002F79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Total</w:t>
            </w:r>
            <w:r w:rsidRPr="00C5388D">
              <w:rPr>
                <w:rFonts w:ascii="Times New Roman" w:eastAsia="Times New Roman" w:hAnsi="Times New Roman" w:cs="Times New Roman"/>
                <w:sz w:val="20"/>
                <w:szCs w:val="20"/>
              </w:rPr>
              <w:br/>
              <w:t>(N = 175073)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CE1100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268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12FE06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753432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4C010A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3.56</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74AC216"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1.00 (reference)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A04986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w:t>
            </w:r>
          </w:p>
        </w:tc>
      </w:tr>
      <w:tr w:rsidR="004A7F20" w:rsidRPr="00C5388D" w14:paraId="04F1E5DE"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12658F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72EBEA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T2</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756351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13E7976"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1083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4C664C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758343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A14257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14.28</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1EF2EDC"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1.14 (0.99,1.32)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FE590D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0.075</w:t>
            </w:r>
          </w:p>
        </w:tc>
      </w:tr>
      <w:tr w:rsidR="004A7F20" w:rsidRPr="00C5388D" w14:paraId="19B32490"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F0C28C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08422F2"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T3 (highest)</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83D658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66D7836"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3605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0A98CF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775441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392391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46.49</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BA54B9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3.56 (3.09,4.10)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F520C6A"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771EFBB7" w14:textId="77777777" w:rsidTr="00E707B6">
        <w:trPr>
          <w:jc w:val="center"/>
        </w:trPr>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88E6AE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NMHC</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AA8CBE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T1 (lowest)</w:t>
            </w:r>
          </w:p>
        </w:tc>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8A44E6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Total</w:t>
            </w:r>
            <w:r w:rsidRPr="00C5388D">
              <w:rPr>
                <w:rFonts w:ascii="Times New Roman" w:eastAsia="Times New Roman" w:hAnsi="Times New Roman" w:cs="Times New Roman"/>
                <w:sz w:val="20"/>
                <w:szCs w:val="20"/>
              </w:rPr>
              <w:br/>
              <w:t>(N = 175073)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2601F80"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540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CA57526"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740103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28C123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7.30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2A29E1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1.00 (reference)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398C73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w:t>
            </w:r>
          </w:p>
        </w:tc>
      </w:tr>
      <w:tr w:rsidR="004A7F20" w:rsidRPr="00C5388D" w14:paraId="6D7030FE"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AAB95E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3A3045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T2</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FEAE28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100920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1785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DF0147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755412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E4D792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23.63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D2DFD9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1.27 (1.13,1.41)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867B3F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451FAEBB"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41482C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1EAB62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T3 (highest)</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45A110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E4B980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2631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514FD2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791701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14046C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33.23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9E87EC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1.78 (1.58,2.00)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753CE56"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227FD9AB" w14:textId="77777777" w:rsidTr="00E707B6">
        <w:trPr>
          <w:jc w:val="center"/>
        </w:trPr>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B7F0E94"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CH4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45F2B0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T1 (lowest)</w:t>
            </w:r>
          </w:p>
        </w:tc>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2021DFB"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Total</w:t>
            </w:r>
            <w:r w:rsidRPr="00C5388D">
              <w:rPr>
                <w:rFonts w:ascii="Times New Roman" w:eastAsia="Times New Roman" w:hAnsi="Times New Roman" w:cs="Times New Roman"/>
                <w:sz w:val="20"/>
                <w:szCs w:val="20"/>
              </w:rPr>
              <w:br/>
              <w:t>(N = 175073)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64504B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335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0D3CFB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755863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8D40EB3"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4.43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A44A87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1.00 (reference)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700BDD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w:t>
            </w:r>
          </w:p>
        </w:tc>
      </w:tr>
      <w:tr w:rsidR="004A7F20" w:rsidRPr="00C5388D" w14:paraId="5FEBF601"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DCE329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A76960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T2</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267657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3AC398E"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450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128E6B1"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723490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926C03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6.22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EA89C08"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1.06 (0.91,1.23)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5768C29"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0.457</w:t>
            </w:r>
          </w:p>
        </w:tc>
      </w:tr>
      <w:tr w:rsidR="004A7F20" w:rsidRPr="00C5388D" w14:paraId="30AF2889" w14:textId="77777777" w:rsidTr="00E707B6">
        <w:trPr>
          <w:jc w:val="center"/>
        </w:trPr>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A4980F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0E5868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T3 (highest)</w:t>
            </w:r>
          </w:p>
        </w:tc>
        <w:tc>
          <w:tcPr>
            <w:tcW w:w="0" w:type="auto"/>
            <w:vMerge/>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3067D51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A67D08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4171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BB73205"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807863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E06AA07"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51.63</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0B5C1EF"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3.02 (2.67,3.41)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7DDBD2D" w14:textId="77777777" w:rsidR="004A7F20" w:rsidRPr="00C5388D" w:rsidRDefault="004A7F20" w:rsidP="00E707B6">
            <w:pPr>
              <w:pBdr>
                <w:top w:val="none" w:sz="0" w:space="0" w:color="000000"/>
                <w:left w:val="none" w:sz="0" w:space="0" w:color="000000"/>
                <w:bottom w:val="none" w:sz="0" w:space="0" w:color="000000"/>
                <w:right w:val="none" w:sz="0" w:space="0" w:color="000000"/>
              </w:pBdr>
              <w:spacing w:before="100" w:after="100"/>
              <w:ind w:left="100" w:right="100"/>
              <w:jc w:val="center"/>
            </w:pPr>
            <w:r w:rsidRPr="00C5388D">
              <w:rPr>
                <w:rFonts w:ascii="Times New Roman" w:eastAsia="Times New Roman" w:hAnsi="Times New Roman" w:cs="Times New Roman"/>
                <w:sz w:val="20"/>
                <w:szCs w:val="20"/>
              </w:rPr>
              <w:t>&lt; 0.001</w:t>
            </w:r>
          </w:p>
        </w:tc>
      </w:tr>
      <w:tr w:rsidR="004A7F20" w:rsidRPr="00C5388D" w14:paraId="20BD596A" w14:textId="77777777" w:rsidTr="004A7F20">
        <w:trPr>
          <w:jc w:val="center"/>
        </w:trPr>
        <w:tc>
          <w:tcPr>
            <w:tcW w:w="0" w:type="auto"/>
            <w:gridSpan w:val="8"/>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8D4BE0" w14:textId="365FD981" w:rsidR="004A7F20" w:rsidRPr="004A7F20" w:rsidRDefault="004A7F20" w:rsidP="004A7F20">
            <w:pPr>
              <w:pBdr>
                <w:top w:val="none" w:sz="0" w:space="0" w:color="000000"/>
                <w:left w:val="none" w:sz="0" w:space="0" w:color="000000"/>
                <w:bottom w:val="none" w:sz="0" w:space="0" w:color="000000"/>
                <w:right w:val="none" w:sz="0" w:space="0" w:color="000000"/>
              </w:pBdr>
              <w:snapToGrid w:val="0"/>
              <w:spacing w:before="100" w:after="100"/>
              <w:ind w:left="102" w:right="102"/>
              <w:jc w:val="both"/>
              <w:rPr>
                <w:rFonts w:ascii="Times New Roman" w:eastAsia="Times New Roman" w:hAnsi="Times New Roman" w:cs="Times New Roman"/>
                <w:sz w:val="20"/>
                <w:szCs w:val="20"/>
              </w:rPr>
            </w:pPr>
            <w:r w:rsidRPr="004A7F20">
              <w:rPr>
                <w:rFonts w:ascii="Times New Roman" w:eastAsia="Times New Roman" w:hAnsi="Times New Roman" w:cs="Times New Roman"/>
                <w:sz w:val="20"/>
                <w:szCs w:val="20"/>
              </w:rPr>
              <w:t>PY, person years; HR, hazard ratio; CI, confidenc</w:t>
            </w:r>
            <w:r w:rsidR="00BA0C02">
              <w:rPr>
                <w:rFonts w:ascii="Times New Roman" w:eastAsia="Times New Roman" w:hAnsi="Times New Roman" w:cs="Times New Roman"/>
                <w:sz w:val="20"/>
                <w:szCs w:val="20"/>
              </w:rPr>
              <w:t>e interval; SO2, sulfur dioxide</w:t>
            </w:r>
            <w:r w:rsidRPr="004A7F20">
              <w:rPr>
                <w:rFonts w:ascii="Times New Roman" w:eastAsia="Times New Roman" w:hAnsi="Times New Roman" w:cs="Times New Roman"/>
                <w:sz w:val="20"/>
                <w:szCs w:val="20"/>
              </w:rPr>
              <w:t xml:space="preserve">; CO, carbon monoxide; O3, ozone; PM10, particulate matter &lt;10 </w:t>
            </w:r>
            <w:proofErr w:type="spellStart"/>
            <w:r w:rsidRPr="004A7F20">
              <w:rPr>
                <w:rFonts w:ascii="Times New Roman" w:eastAsia="Times New Roman" w:hAnsi="Times New Roman" w:cs="Times New Roman"/>
                <w:sz w:val="20"/>
                <w:szCs w:val="20"/>
              </w:rPr>
              <w:t>μm</w:t>
            </w:r>
            <w:proofErr w:type="spellEnd"/>
            <w:r w:rsidRPr="004A7F20">
              <w:rPr>
                <w:rFonts w:ascii="Times New Roman" w:eastAsia="Times New Roman" w:hAnsi="Times New Roman" w:cs="Times New Roman"/>
                <w:sz w:val="20"/>
                <w:szCs w:val="20"/>
              </w:rPr>
              <w:t xml:space="preserve"> in aerodynamic diameter; PM2.5, particulate matter &lt;2.5 </w:t>
            </w:r>
            <w:proofErr w:type="spellStart"/>
            <w:r w:rsidRPr="004A7F20">
              <w:rPr>
                <w:rFonts w:ascii="Times New Roman" w:eastAsia="Times New Roman" w:hAnsi="Times New Roman" w:cs="Times New Roman"/>
                <w:sz w:val="20"/>
                <w:szCs w:val="20"/>
              </w:rPr>
              <w:t>μm</w:t>
            </w:r>
            <w:proofErr w:type="spellEnd"/>
            <w:r w:rsidRPr="004A7F20">
              <w:rPr>
                <w:rFonts w:ascii="Times New Roman" w:eastAsia="Times New Roman" w:hAnsi="Times New Roman" w:cs="Times New Roman"/>
                <w:sz w:val="20"/>
                <w:szCs w:val="20"/>
              </w:rPr>
              <w:t xml:space="preserve"> in aerodynamic diameter; NOX, nitrogen oxides; NO, nitric oxide; NO2, nitrogen dioxide; THC, total hydrocarbons; NMHC, non-methane hydrocarbon; CH4, methane.</w:t>
            </w:r>
          </w:p>
          <w:p w14:paraId="47A47D55" w14:textId="7C0F2B24" w:rsidR="004A7F20" w:rsidRPr="004A7F20" w:rsidRDefault="004A7F20" w:rsidP="004A7F20">
            <w:pPr>
              <w:pBdr>
                <w:top w:val="none" w:sz="0" w:space="0" w:color="000000"/>
                <w:left w:val="none" w:sz="0" w:space="0" w:color="000000"/>
                <w:bottom w:val="none" w:sz="0" w:space="0" w:color="000000"/>
                <w:right w:val="none" w:sz="0" w:space="0" w:color="000000"/>
              </w:pBdr>
              <w:snapToGrid w:val="0"/>
              <w:spacing w:before="100" w:after="100"/>
              <w:ind w:left="102" w:right="102"/>
              <w:jc w:val="both"/>
              <w:rPr>
                <w:rFonts w:ascii="Times New Roman" w:eastAsia="Times New Roman" w:hAnsi="Times New Roman" w:cs="Times New Roman"/>
                <w:sz w:val="20"/>
                <w:szCs w:val="20"/>
              </w:rPr>
            </w:pPr>
            <w:r w:rsidRPr="004A7F20">
              <w:rPr>
                <w:rFonts w:ascii="Times New Roman" w:eastAsia="Times New Roman" w:hAnsi="Times New Roman" w:cs="Times New Roman"/>
                <w:sz w:val="20"/>
                <w:szCs w:val="20"/>
              </w:rPr>
              <w:t xml:space="preserve">The </w:t>
            </w:r>
            <w:proofErr w:type="spellStart"/>
            <w:r w:rsidRPr="004A7F20">
              <w:rPr>
                <w:rFonts w:ascii="Times New Roman" w:eastAsia="Times New Roman" w:hAnsi="Times New Roman" w:cs="Times New Roman"/>
                <w:sz w:val="20"/>
                <w:szCs w:val="20"/>
              </w:rPr>
              <w:t>tertile</w:t>
            </w:r>
            <w:proofErr w:type="spellEnd"/>
            <w:r w:rsidRPr="004A7F20">
              <w:rPr>
                <w:rFonts w:ascii="Times New Roman" w:eastAsia="Times New Roman" w:hAnsi="Times New Roman" w:cs="Times New Roman"/>
                <w:sz w:val="20"/>
                <w:szCs w:val="20"/>
              </w:rPr>
              <w:t xml:space="preserve"> values, in ppb (</w:t>
            </w:r>
            <w:r w:rsidR="00BA0C02">
              <w:rPr>
                <w:rFonts w:ascii="Times New Roman" w:eastAsia="Times New Roman" w:hAnsi="Times New Roman" w:cs="Times New Roman"/>
                <w:sz w:val="20"/>
                <w:szCs w:val="20"/>
              </w:rPr>
              <w:t>SO2, O3, NOX, NO, NO2); ppm (</w:t>
            </w:r>
            <w:r w:rsidRPr="004A7F20">
              <w:rPr>
                <w:rFonts w:ascii="Times New Roman" w:eastAsia="Times New Roman" w:hAnsi="Times New Roman" w:cs="Times New Roman"/>
                <w:sz w:val="20"/>
                <w:szCs w:val="20"/>
              </w:rPr>
              <w:t xml:space="preserve">CO, THC, NMHC, CH4); and </w:t>
            </w:r>
            <w:proofErr w:type="spellStart"/>
            <w:r w:rsidRPr="004A7F20">
              <w:rPr>
                <w:rFonts w:ascii="Times New Roman" w:eastAsia="Times New Roman" w:hAnsi="Times New Roman" w:cs="Times New Roman"/>
                <w:sz w:val="20"/>
                <w:szCs w:val="20"/>
              </w:rPr>
              <w:t>μg</w:t>
            </w:r>
            <w:proofErr w:type="spellEnd"/>
            <w:r w:rsidRPr="004A7F20">
              <w:rPr>
                <w:rFonts w:ascii="Times New Roman" w:eastAsia="Times New Roman" w:hAnsi="Times New Roman" w:cs="Times New Roman"/>
                <w:sz w:val="20"/>
                <w:szCs w:val="20"/>
              </w:rPr>
              <w:t>/m3 (PM10, PM2.5) were as follows:</w:t>
            </w:r>
          </w:p>
          <w:p w14:paraId="0C68FF20" w14:textId="053300F5" w:rsidR="004A7F20" w:rsidRPr="004A7F20" w:rsidRDefault="004A7F20" w:rsidP="004A7F20">
            <w:pPr>
              <w:pBdr>
                <w:top w:val="none" w:sz="0" w:space="0" w:color="000000"/>
                <w:left w:val="none" w:sz="0" w:space="0" w:color="000000"/>
                <w:bottom w:val="none" w:sz="0" w:space="0" w:color="000000"/>
                <w:right w:val="none" w:sz="0" w:space="0" w:color="000000"/>
              </w:pBdr>
              <w:snapToGrid w:val="0"/>
              <w:spacing w:before="100" w:after="100"/>
              <w:ind w:left="102" w:right="102"/>
              <w:jc w:val="both"/>
              <w:rPr>
                <w:rFonts w:ascii="Times New Roman" w:eastAsia="Times New Roman" w:hAnsi="Times New Roman" w:cs="Times New Roman"/>
                <w:sz w:val="20"/>
                <w:szCs w:val="20"/>
              </w:rPr>
            </w:pPr>
            <w:r w:rsidRPr="004A7F20">
              <w:rPr>
                <w:rFonts w:ascii="Times New Roman" w:eastAsia="Times New Roman" w:hAnsi="Times New Roman" w:cs="Times New Roman"/>
                <w:sz w:val="20"/>
                <w:szCs w:val="20"/>
              </w:rPr>
              <w:t>SO2 (T1: &lt; 3.59, T2:</w:t>
            </w:r>
            <w:r w:rsidR="00BA0C02">
              <w:rPr>
                <w:rFonts w:ascii="Times New Roman" w:eastAsia="Times New Roman" w:hAnsi="Times New Roman" w:cs="Times New Roman"/>
                <w:sz w:val="20"/>
                <w:szCs w:val="20"/>
              </w:rPr>
              <w:t xml:space="preserve"> ≥ 3.59 and &lt; 4.04, T3: ≥ 4.04)</w:t>
            </w:r>
            <w:r w:rsidRPr="004A7F20">
              <w:rPr>
                <w:rFonts w:ascii="Times New Roman" w:eastAsia="Times New Roman" w:hAnsi="Times New Roman" w:cs="Times New Roman"/>
                <w:sz w:val="20"/>
                <w:szCs w:val="20"/>
              </w:rPr>
              <w:t>; CO (T1: &lt; 0.48, T2: ≥ 0.48 and &lt; 0.59, T3: ≥ 0.59); O3 (T1: &lt; 27.77, T2: ≥ 27.77 and &lt; 29.11, T3: ≥ 29.11); PM10 (T1: &lt; 47.66, T2: ≥ 47.66 and &lt; 56.18, T3: ≥ 56.18); PM2.5 (T1: &lt; 27.67, T2: ≥ 27.67 and &lt; 34.95, T3: ≥ 34.95); NOX (T1: &lt; 21.44, T2: ≥ 21.44 and &lt; 29.60, T3: ≥ 29.60); NO (T1: &lt; 4.93, T2: ≥ 4.93 and &lt; 8.51, T3: ≥ 8.51); NO2 (T1: &lt; 16.55, T2: ≥ 16.55 and &lt; 20.49, T3: ≥ 20.49); THC (T1: &lt; 2.17, T2: ≥ 2.17 and &lt; 2.31, T3: ≥ 2.31); NMHC (T1: &lt; 0.25, T2: ≥ 0.25 and &lt; 0.33, T3: ≥ 0.33); CH4 (T1: &lt; 1.93, T2: ≥ 1.93 and &lt; 1.97, T3: ≥ 1.97).</w:t>
            </w:r>
          </w:p>
          <w:p w14:paraId="33101404" w14:textId="77777777" w:rsidR="004A7F20" w:rsidRPr="004A7F20" w:rsidRDefault="004A7F20" w:rsidP="004A7F20">
            <w:pPr>
              <w:pBdr>
                <w:top w:val="none" w:sz="0" w:space="0" w:color="000000"/>
                <w:left w:val="none" w:sz="0" w:space="0" w:color="000000"/>
                <w:bottom w:val="none" w:sz="0" w:space="0" w:color="000000"/>
                <w:right w:val="none" w:sz="0" w:space="0" w:color="000000"/>
              </w:pBdr>
              <w:snapToGrid w:val="0"/>
              <w:spacing w:before="100" w:after="100"/>
              <w:ind w:left="102" w:right="102"/>
              <w:jc w:val="both"/>
              <w:rPr>
                <w:rFonts w:ascii="Times New Roman" w:eastAsia="Times New Roman" w:hAnsi="Times New Roman" w:cs="Times New Roman"/>
                <w:sz w:val="20"/>
                <w:szCs w:val="20"/>
              </w:rPr>
            </w:pPr>
            <w:r w:rsidRPr="004A7F20">
              <w:rPr>
                <w:rFonts w:ascii="Times New Roman" w:eastAsia="Times New Roman" w:hAnsi="Times New Roman" w:cs="Times New Roman"/>
                <w:sz w:val="20"/>
                <w:szCs w:val="20"/>
              </w:rPr>
              <w:t>per 10,000 person-years.</w:t>
            </w:r>
          </w:p>
          <w:p w14:paraId="3E215B6E" w14:textId="4E5CC1D8" w:rsidR="004A7F20" w:rsidRPr="004A7F20" w:rsidRDefault="004A7F20" w:rsidP="004A7F20">
            <w:pPr>
              <w:pBdr>
                <w:top w:val="none" w:sz="0" w:space="0" w:color="000000"/>
                <w:left w:val="none" w:sz="0" w:space="0" w:color="000000"/>
                <w:bottom w:val="none" w:sz="0" w:space="0" w:color="000000"/>
                <w:right w:val="none" w:sz="0" w:space="0" w:color="000000"/>
              </w:pBdr>
              <w:snapToGrid w:val="0"/>
              <w:spacing w:before="100" w:after="100"/>
              <w:ind w:left="102" w:right="102"/>
              <w:jc w:val="both"/>
              <w:rPr>
                <w:rFonts w:ascii="Times New Roman" w:eastAsia="Times New Roman" w:hAnsi="Times New Roman" w:cs="Times New Roman"/>
                <w:sz w:val="20"/>
                <w:szCs w:val="20"/>
              </w:rPr>
            </w:pPr>
            <w:r w:rsidRPr="004A7F20">
              <w:rPr>
                <w:rFonts w:ascii="Times New Roman" w:eastAsia="Times New Roman" w:hAnsi="Times New Roman" w:cs="Times New Roman"/>
                <w:sz w:val="20"/>
                <w:szCs w:val="20"/>
              </w:rPr>
              <w:t>Cox regression models were adjusted for significantly unbalanced confounding factors, lag0-2, season, and ambient temperature.</w:t>
            </w:r>
          </w:p>
        </w:tc>
      </w:tr>
    </w:tbl>
    <w:p w14:paraId="4264D98A" w14:textId="77777777" w:rsidR="004A7F20" w:rsidRPr="00B93B3D" w:rsidRDefault="004A7F20"/>
    <w:sectPr w:rsidR="004A7F20" w:rsidRPr="00B93B3D" w:rsidSect="00B93B3D">
      <w:type w:val="continuous"/>
      <w:pgSz w:w="11900" w:h="16840"/>
      <w:pgMar w:top="720" w:right="720" w:bottom="720" w:left="720" w:header="851" w:footer="992" w:gutter="0"/>
      <w:lnNumType w:countBy="1" w:distance="-32767" w:restart="continuous"/>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25FD"/>
    <w:multiLevelType w:val="multilevel"/>
    <w:tmpl w:val="88F45F08"/>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80"/>
  <w:drawingGridHorizontalSpacing w:val="120"/>
  <w:drawingGridVerticalSpacing w:val="200"/>
  <w:displayHorizontalDrawingGridEvery w:val="2"/>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3D"/>
    <w:rsid w:val="00006ABC"/>
    <w:rsid w:val="00015117"/>
    <w:rsid w:val="00016063"/>
    <w:rsid w:val="00016FDC"/>
    <w:rsid w:val="00017D97"/>
    <w:rsid w:val="0002090C"/>
    <w:rsid w:val="00023336"/>
    <w:rsid w:val="000271EC"/>
    <w:rsid w:val="00035E44"/>
    <w:rsid w:val="00041D0B"/>
    <w:rsid w:val="000445F0"/>
    <w:rsid w:val="00044921"/>
    <w:rsid w:val="000457DB"/>
    <w:rsid w:val="00045905"/>
    <w:rsid w:val="000461F0"/>
    <w:rsid w:val="00047126"/>
    <w:rsid w:val="00052C72"/>
    <w:rsid w:val="00060A49"/>
    <w:rsid w:val="0007642A"/>
    <w:rsid w:val="00076D6B"/>
    <w:rsid w:val="00083A92"/>
    <w:rsid w:val="00090B61"/>
    <w:rsid w:val="00097A11"/>
    <w:rsid w:val="000A0A11"/>
    <w:rsid w:val="000A3E17"/>
    <w:rsid w:val="000A4581"/>
    <w:rsid w:val="000B1162"/>
    <w:rsid w:val="000B13CB"/>
    <w:rsid w:val="000B2FF9"/>
    <w:rsid w:val="000B7E8C"/>
    <w:rsid w:val="000C1971"/>
    <w:rsid w:val="000C1E5B"/>
    <w:rsid w:val="000C25EF"/>
    <w:rsid w:val="000C49FE"/>
    <w:rsid w:val="000C7487"/>
    <w:rsid w:val="000D28D7"/>
    <w:rsid w:val="000D61FF"/>
    <w:rsid w:val="000D6E7C"/>
    <w:rsid w:val="000E1D82"/>
    <w:rsid w:val="000E62EE"/>
    <w:rsid w:val="000E6701"/>
    <w:rsid w:val="000F1E45"/>
    <w:rsid w:val="000F6613"/>
    <w:rsid w:val="00102444"/>
    <w:rsid w:val="00103313"/>
    <w:rsid w:val="001053E4"/>
    <w:rsid w:val="001069F4"/>
    <w:rsid w:val="00106E30"/>
    <w:rsid w:val="0011277C"/>
    <w:rsid w:val="0011665F"/>
    <w:rsid w:val="001166B4"/>
    <w:rsid w:val="0012004F"/>
    <w:rsid w:val="001254D9"/>
    <w:rsid w:val="00127DF0"/>
    <w:rsid w:val="00133AE2"/>
    <w:rsid w:val="00151393"/>
    <w:rsid w:val="00151EEA"/>
    <w:rsid w:val="00152B1E"/>
    <w:rsid w:val="0015563F"/>
    <w:rsid w:val="0016029C"/>
    <w:rsid w:val="00162665"/>
    <w:rsid w:val="0016306E"/>
    <w:rsid w:val="00172293"/>
    <w:rsid w:val="00176224"/>
    <w:rsid w:val="001763B7"/>
    <w:rsid w:val="00177134"/>
    <w:rsid w:val="0018167E"/>
    <w:rsid w:val="001850D4"/>
    <w:rsid w:val="00196A4F"/>
    <w:rsid w:val="001A3A33"/>
    <w:rsid w:val="001B390E"/>
    <w:rsid w:val="001B3D53"/>
    <w:rsid w:val="001C4516"/>
    <w:rsid w:val="001C7BB5"/>
    <w:rsid w:val="001D63A2"/>
    <w:rsid w:val="001D7A1F"/>
    <w:rsid w:val="001E09D3"/>
    <w:rsid w:val="001E1FCB"/>
    <w:rsid w:val="001E3110"/>
    <w:rsid w:val="001E405F"/>
    <w:rsid w:val="001E54BA"/>
    <w:rsid w:val="001F163D"/>
    <w:rsid w:val="00200199"/>
    <w:rsid w:val="00200D46"/>
    <w:rsid w:val="002035D3"/>
    <w:rsid w:val="002048EB"/>
    <w:rsid w:val="00204A49"/>
    <w:rsid w:val="00207FDD"/>
    <w:rsid w:val="0021121E"/>
    <w:rsid w:val="002127E8"/>
    <w:rsid w:val="00212C77"/>
    <w:rsid w:val="002153EC"/>
    <w:rsid w:val="0021706B"/>
    <w:rsid w:val="00217842"/>
    <w:rsid w:val="00220659"/>
    <w:rsid w:val="00221142"/>
    <w:rsid w:val="00221A57"/>
    <w:rsid w:val="002220F8"/>
    <w:rsid w:val="00223117"/>
    <w:rsid w:val="002242BE"/>
    <w:rsid w:val="002251F5"/>
    <w:rsid w:val="00225AFB"/>
    <w:rsid w:val="00225C1D"/>
    <w:rsid w:val="00226ADD"/>
    <w:rsid w:val="00226CB9"/>
    <w:rsid w:val="0022702F"/>
    <w:rsid w:val="002338FD"/>
    <w:rsid w:val="00233B48"/>
    <w:rsid w:val="00236B83"/>
    <w:rsid w:val="00236FCE"/>
    <w:rsid w:val="00240AD0"/>
    <w:rsid w:val="002440D2"/>
    <w:rsid w:val="00245A2D"/>
    <w:rsid w:val="00246456"/>
    <w:rsid w:val="0024701D"/>
    <w:rsid w:val="0024780E"/>
    <w:rsid w:val="002501FD"/>
    <w:rsid w:val="002541F7"/>
    <w:rsid w:val="00256124"/>
    <w:rsid w:val="00256187"/>
    <w:rsid w:val="00260DB8"/>
    <w:rsid w:val="00260FB1"/>
    <w:rsid w:val="002611A2"/>
    <w:rsid w:val="002631AE"/>
    <w:rsid w:val="0027113B"/>
    <w:rsid w:val="00275F8E"/>
    <w:rsid w:val="0027705E"/>
    <w:rsid w:val="0028035A"/>
    <w:rsid w:val="0028075F"/>
    <w:rsid w:val="00280EB8"/>
    <w:rsid w:val="00286895"/>
    <w:rsid w:val="0028697B"/>
    <w:rsid w:val="00287588"/>
    <w:rsid w:val="002A0D8C"/>
    <w:rsid w:val="002A2EE4"/>
    <w:rsid w:val="002A3A4F"/>
    <w:rsid w:val="002A5EE0"/>
    <w:rsid w:val="002B5C48"/>
    <w:rsid w:val="002C0439"/>
    <w:rsid w:val="002C213F"/>
    <w:rsid w:val="002C4D2D"/>
    <w:rsid w:val="002C544F"/>
    <w:rsid w:val="002C5850"/>
    <w:rsid w:val="002D1D2B"/>
    <w:rsid w:val="002D345E"/>
    <w:rsid w:val="002D50E3"/>
    <w:rsid w:val="002D65DB"/>
    <w:rsid w:val="002D7671"/>
    <w:rsid w:val="002E2266"/>
    <w:rsid w:val="002E3B8A"/>
    <w:rsid w:val="002E438A"/>
    <w:rsid w:val="002E58DD"/>
    <w:rsid w:val="002E605F"/>
    <w:rsid w:val="002E7295"/>
    <w:rsid w:val="002F0D03"/>
    <w:rsid w:val="002F4C45"/>
    <w:rsid w:val="002F5574"/>
    <w:rsid w:val="00303F82"/>
    <w:rsid w:val="00305F3D"/>
    <w:rsid w:val="003245D4"/>
    <w:rsid w:val="0033180B"/>
    <w:rsid w:val="00334AE7"/>
    <w:rsid w:val="00335EA5"/>
    <w:rsid w:val="00335F65"/>
    <w:rsid w:val="00344197"/>
    <w:rsid w:val="00346D79"/>
    <w:rsid w:val="00350104"/>
    <w:rsid w:val="00350F23"/>
    <w:rsid w:val="003511C9"/>
    <w:rsid w:val="00351CCB"/>
    <w:rsid w:val="00353C4A"/>
    <w:rsid w:val="0035644A"/>
    <w:rsid w:val="003573B0"/>
    <w:rsid w:val="00360011"/>
    <w:rsid w:val="0036051F"/>
    <w:rsid w:val="00364D9B"/>
    <w:rsid w:val="00367DF1"/>
    <w:rsid w:val="00372080"/>
    <w:rsid w:val="00374B53"/>
    <w:rsid w:val="003758A1"/>
    <w:rsid w:val="00377F75"/>
    <w:rsid w:val="00381EE7"/>
    <w:rsid w:val="00382499"/>
    <w:rsid w:val="00384A07"/>
    <w:rsid w:val="0038613D"/>
    <w:rsid w:val="00387F86"/>
    <w:rsid w:val="003903E2"/>
    <w:rsid w:val="00393769"/>
    <w:rsid w:val="0039410C"/>
    <w:rsid w:val="00395DAA"/>
    <w:rsid w:val="003A147C"/>
    <w:rsid w:val="003A6435"/>
    <w:rsid w:val="003B1C98"/>
    <w:rsid w:val="003B200E"/>
    <w:rsid w:val="003B4192"/>
    <w:rsid w:val="003B5419"/>
    <w:rsid w:val="003B7EBC"/>
    <w:rsid w:val="003C0463"/>
    <w:rsid w:val="003C465B"/>
    <w:rsid w:val="003C534D"/>
    <w:rsid w:val="003D2C52"/>
    <w:rsid w:val="003D3040"/>
    <w:rsid w:val="003D674C"/>
    <w:rsid w:val="003E00E7"/>
    <w:rsid w:val="003E07D5"/>
    <w:rsid w:val="003E1159"/>
    <w:rsid w:val="003F19E9"/>
    <w:rsid w:val="003F1E7A"/>
    <w:rsid w:val="003F5CE3"/>
    <w:rsid w:val="003F5D82"/>
    <w:rsid w:val="003F7A68"/>
    <w:rsid w:val="004004F1"/>
    <w:rsid w:val="00400734"/>
    <w:rsid w:val="00401A0F"/>
    <w:rsid w:val="004068C3"/>
    <w:rsid w:val="004217DF"/>
    <w:rsid w:val="004226D4"/>
    <w:rsid w:val="004321C6"/>
    <w:rsid w:val="00432561"/>
    <w:rsid w:val="00436E1C"/>
    <w:rsid w:val="004375B0"/>
    <w:rsid w:val="00442EFF"/>
    <w:rsid w:val="004433F8"/>
    <w:rsid w:val="00447199"/>
    <w:rsid w:val="004513C5"/>
    <w:rsid w:val="00451E75"/>
    <w:rsid w:val="0045235B"/>
    <w:rsid w:val="00452CFE"/>
    <w:rsid w:val="00453696"/>
    <w:rsid w:val="00455FB1"/>
    <w:rsid w:val="00456D8A"/>
    <w:rsid w:val="00460436"/>
    <w:rsid w:val="00461B7E"/>
    <w:rsid w:val="00462A5E"/>
    <w:rsid w:val="00465526"/>
    <w:rsid w:val="004655E3"/>
    <w:rsid w:val="00465759"/>
    <w:rsid w:val="00465C3F"/>
    <w:rsid w:val="00466B17"/>
    <w:rsid w:val="0047173C"/>
    <w:rsid w:val="00472A65"/>
    <w:rsid w:val="00473450"/>
    <w:rsid w:val="00473FD1"/>
    <w:rsid w:val="00481ACB"/>
    <w:rsid w:val="00482E50"/>
    <w:rsid w:val="00484299"/>
    <w:rsid w:val="00485C6A"/>
    <w:rsid w:val="004875D0"/>
    <w:rsid w:val="00487FCE"/>
    <w:rsid w:val="00491E17"/>
    <w:rsid w:val="00492C41"/>
    <w:rsid w:val="00493F9D"/>
    <w:rsid w:val="0049586D"/>
    <w:rsid w:val="004A256C"/>
    <w:rsid w:val="004A7F20"/>
    <w:rsid w:val="004B3986"/>
    <w:rsid w:val="004B4D58"/>
    <w:rsid w:val="004B6EBE"/>
    <w:rsid w:val="004C2B4E"/>
    <w:rsid w:val="004C6F75"/>
    <w:rsid w:val="004D72E0"/>
    <w:rsid w:val="004E41DF"/>
    <w:rsid w:val="004E41EC"/>
    <w:rsid w:val="004E4AE3"/>
    <w:rsid w:val="004E4E9B"/>
    <w:rsid w:val="004E6B62"/>
    <w:rsid w:val="004F1792"/>
    <w:rsid w:val="004F43A4"/>
    <w:rsid w:val="00502180"/>
    <w:rsid w:val="005038F0"/>
    <w:rsid w:val="00506A65"/>
    <w:rsid w:val="00507337"/>
    <w:rsid w:val="005073A5"/>
    <w:rsid w:val="0051133D"/>
    <w:rsid w:val="00512180"/>
    <w:rsid w:val="0051396A"/>
    <w:rsid w:val="00513D61"/>
    <w:rsid w:val="00530174"/>
    <w:rsid w:val="005322B4"/>
    <w:rsid w:val="00534139"/>
    <w:rsid w:val="00535B7D"/>
    <w:rsid w:val="00540C47"/>
    <w:rsid w:val="00541739"/>
    <w:rsid w:val="005528D6"/>
    <w:rsid w:val="005535BF"/>
    <w:rsid w:val="0055395F"/>
    <w:rsid w:val="00553E36"/>
    <w:rsid w:val="0055477A"/>
    <w:rsid w:val="00555C75"/>
    <w:rsid w:val="005617D6"/>
    <w:rsid w:val="005619BE"/>
    <w:rsid w:val="00561F32"/>
    <w:rsid w:val="005658A8"/>
    <w:rsid w:val="00566B2B"/>
    <w:rsid w:val="00567CB6"/>
    <w:rsid w:val="0057043C"/>
    <w:rsid w:val="005741DF"/>
    <w:rsid w:val="00576330"/>
    <w:rsid w:val="00576455"/>
    <w:rsid w:val="00581E5D"/>
    <w:rsid w:val="005833DE"/>
    <w:rsid w:val="00584039"/>
    <w:rsid w:val="00585D58"/>
    <w:rsid w:val="0059026E"/>
    <w:rsid w:val="00591C23"/>
    <w:rsid w:val="005929BC"/>
    <w:rsid w:val="00593CD6"/>
    <w:rsid w:val="00596117"/>
    <w:rsid w:val="005A0356"/>
    <w:rsid w:val="005A3FED"/>
    <w:rsid w:val="005A400A"/>
    <w:rsid w:val="005B0017"/>
    <w:rsid w:val="005B2839"/>
    <w:rsid w:val="005B3E4F"/>
    <w:rsid w:val="005C251B"/>
    <w:rsid w:val="005C3768"/>
    <w:rsid w:val="005C658A"/>
    <w:rsid w:val="005D1E7E"/>
    <w:rsid w:val="005D2263"/>
    <w:rsid w:val="005D37E2"/>
    <w:rsid w:val="005D7626"/>
    <w:rsid w:val="005D79E2"/>
    <w:rsid w:val="005E1DEB"/>
    <w:rsid w:val="005E22B8"/>
    <w:rsid w:val="005F0481"/>
    <w:rsid w:val="005F0867"/>
    <w:rsid w:val="005F36D2"/>
    <w:rsid w:val="005F3702"/>
    <w:rsid w:val="005F5EA3"/>
    <w:rsid w:val="0060170A"/>
    <w:rsid w:val="00601ECD"/>
    <w:rsid w:val="006042E4"/>
    <w:rsid w:val="006066AD"/>
    <w:rsid w:val="00615953"/>
    <w:rsid w:val="00617EF6"/>
    <w:rsid w:val="006222A4"/>
    <w:rsid w:val="006305BA"/>
    <w:rsid w:val="006315EC"/>
    <w:rsid w:val="00632021"/>
    <w:rsid w:val="006334CB"/>
    <w:rsid w:val="00634F76"/>
    <w:rsid w:val="00637C26"/>
    <w:rsid w:val="0064162E"/>
    <w:rsid w:val="00642F3B"/>
    <w:rsid w:val="00643FB7"/>
    <w:rsid w:val="00646B8F"/>
    <w:rsid w:val="00647BB6"/>
    <w:rsid w:val="0065271C"/>
    <w:rsid w:val="00662684"/>
    <w:rsid w:val="006652D0"/>
    <w:rsid w:val="00665CBC"/>
    <w:rsid w:val="006751C0"/>
    <w:rsid w:val="006758E6"/>
    <w:rsid w:val="0067664B"/>
    <w:rsid w:val="006768A3"/>
    <w:rsid w:val="00677666"/>
    <w:rsid w:val="00677C31"/>
    <w:rsid w:val="00677DD0"/>
    <w:rsid w:val="00681D8C"/>
    <w:rsid w:val="006837A0"/>
    <w:rsid w:val="00690BAD"/>
    <w:rsid w:val="00690D4F"/>
    <w:rsid w:val="0069186C"/>
    <w:rsid w:val="00691BB6"/>
    <w:rsid w:val="006948D4"/>
    <w:rsid w:val="00695158"/>
    <w:rsid w:val="00695462"/>
    <w:rsid w:val="00696C7A"/>
    <w:rsid w:val="006A4230"/>
    <w:rsid w:val="006A42FD"/>
    <w:rsid w:val="006A4CB9"/>
    <w:rsid w:val="006B159B"/>
    <w:rsid w:val="006B2E64"/>
    <w:rsid w:val="006B43DC"/>
    <w:rsid w:val="006B4705"/>
    <w:rsid w:val="006B50CC"/>
    <w:rsid w:val="006C135B"/>
    <w:rsid w:val="006C370F"/>
    <w:rsid w:val="006C3DBE"/>
    <w:rsid w:val="006C648D"/>
    <w:rsid w:val="006D5014"/>
    <w:rsid w:val="006D672E"/>
    <w:rsid w:val="006E048B"/>
    <w:rsid w:val="006E1A5F"/>
    <w:rsid w:val="006E2FE4"/>
    <w:rsid w:val="006E4C4C"/>
    <w:rsid w:val="006F23FC"/>
    <w:rsid w:val="006F4173"/>
    <w:rsid w:val="006F7ED3"/>
    <w:rsid w:val="00700369"/>
    <w:rsid w:val="0072518D"/>
    <w:rsid w:val="0072536B"/>
    <w:rsid w:val="00730975"/>
    <w:rsid w:val="007320BD"/>
    <w:rsid w:val="00735282"/>
    <w:rsid w:val="0073632D"/>
    <w:rsid w:val="007412F9"/>
    <w:rsid w:val="007460EF"/>
    <w:rsid w:val="007543B7"/>
    <w:rsid w:val="0075521B"/>
    <w:rsid w:val="00755FE7"/>
    <w:rsid w:val="00757E2E"/>
    <w:rsid w:val="00763354"/>
    <w:rsid w:val="00764C36"/>
    <w:rsid w:val="00766660"/>
    <w:rsid w:val="00771E24"/>
    <w:rsid w:val="0077322A"/>
    <w:rsid w:val="00776206"/>
    <w:rsid w:val="007763EB"/>
    <w:rsid w:val="007777BC"/>
    <w:rsid w:val="00780786"/>
    <w:rsid w:val="00785370"/>
    <w:rsid w:val="00791012"/>
    <w:rsid w:val="007A2A0A"/>
    <w:rsid w:val="007A3BD7"/>
    <w:rsid w:val="007A54FB"/>
    <w:rsid w:val="007B0637"/>
    <w:rsid w:val="007B558F"/>
    <w:rsid w:val="007B795C"/>
    <w:rsid w:val="007B7A57"/>
    <w:rsid w:val="007C4560"/>
    <w:rsid w:val="007C57ED"/>
    <w:rsid w:val="007D0077"/>
    <w:rsid w:val="007D1C98"/>
    <w:rsid w:val="007D5B73"/>
    <w:rsid w:val="007E1FDF"/>
    <w:rsid w:val="007E4010"/>
    <w:rsid w:val="007E4820"/>
    <w:rsid w:val="00801AA1"/>
    <w:rsid w:val="0080365D"/>
    <w:rsid w:val="008118FA"/>
    <w:rsid w:val="00815672"/>
    <w:rsid w:val="008204C8"/>
    <w:rsid w:val="00820C49"/>
    <w:rsid w:val="00824B90"/>
    <w:rsid w:val="00834F26"/>
    <w:rsid w:val="008358ED"/>
    <w:rsid w:val="00840406"/>
    <w:rsid w:val="00842133"/>
    <w:rsid w:val="008519C5"/>
    <w:rsid w:val="008556C7"/>
    <w:rsid w:val="0085581A"/>
    <w:rsid w:val="00862242"/>
    <w:rsid w:val="00865A74"/>
    <w:rsid w:val="00873E8B"/>
    <w:rsid w:val="00874B1E"/>
    <w:rsid w:val="0087607C"/>
    <w:rsid w:val="008823F6"/>
    <w:rsid w:val="008910B6"/>
    <w:rsid w:val="008933A9"/>
    <w:rsid w:val="00895BE0"/>
    <w:rsid w:val="008967A8"/>
    <w:rsid w:val="008A4E39"/>
    <w:rsid w:val="008A78EA"/>
    <w:rsid w:val="008B735E"/>
    <w:rsid w:val="008C1444"/>
    <w:rsid w:val="008C245B"/>
    <w:rsid w:val="008C4663"/>
    <w:rsid w:val="008C6A6F"/>
    <w:rsid w:val="008C7F6B"/>
    <w:rsid w:val="008D00C6"/>
    <w:rsid w:val="008D0D3C"/>
    <w:rsid w:val="008D4B95"/>
    <w:rsid w:val="008D65B3"/>
    <w:rsid w:val="008D6D77"/>
    <w:rsid w:val="008E2B1E"/>
    <w:rsid w:val="008E71A7"/>
    <w:rsid w:val="008F0BD6"/>
    <w:rsid w:val="008F2CE7"/>
    <w:rsid w:val="00900FC9"/>
    <w:rsid w:val="00905E26"/>
    <w:rsid w:val="00910480"/>
    <w:rsid w:val="009133B1"/>
    <w:rsid w:val="00916E03"/>
    <w:rsid w:val="009173FD"/>
    <w:rsid w:val="009222BA"/>
    <w:rsid w:val="00922BA6"/>
    <w:rsid w:val="00924068"/>
    <w:rsid w:val="00924F7F"/>
    <w:rsid w:val="00927263"/>
    <w:rsid w:val="00927BB7"/>
    <w:rsid w:val="009325E5"/>
    <w:rsid w:val="00934243"/>
    <w:rsid w:val="009362D6"/>
    <w:rsid w:val="00941FE7"/>
    <w:rsid w:val="00942967"/>
    <w:rsid w:val="00946FC3"/>
    <w:rsid w:val="00947425"/>
    <w:rsid w:val="00950074"/>
    <w:rsid w:val="00953E4F"/>
    <w:rsid w:val="00955C65"/>
    <w:rsid w:val="00955E62"/>
    <w:rsid w:val="00960A89"/>
    <w:rsid w:val="00963D6F"/>
    <w:rsid w:val="00964570"/>
    <w:rsid w:val="009648F0"/>
    <w:rsid w:val="00970A28"/>
    <w:rsid w:val="00970FD7"/>
    <w:rsid w:val="00974307"/>
    <w:rsid w:val="00975C54"/>
    <w:rsid w:val="00977B66"/>
    <w:rsid w:val="00980415"/>
    <w:rsid w:val="009837CD"/>
    <w:rsid w:val="00985A7A"/>
    <w:rsid w:val="00986106"/>
    <w:rsid w:val="009862C4"/>
    <w:rsid w:val="009904CB"/>
    <w:rsid w:val="00990C58"/>
    <w:rsid w:val="009917B8"/>
    <w:rsid w:val="00993BC7"/>
    <w:rsid w:val="0099499D"/>
    <w:rsid w:val="00996935"/>
    <w:rsid w:val="009973D5"/>
    <w:rsid w:val="009A1BFF"/>
    <w:rsid w:val="009A441E"/>
    <w:rsid w:val="009B10C7"/>
    <w:rsid w:val="009B2E4C"/>
    <w:rsid w:val="009B3FE1"/>
    <w:rsid w:val="009B4882"/>
    <w:rsid w:val="009B667A"/>
    <w:rsid w:val="009B7814"/>
    <w:rsid w:val="009C0926"/>
    <w:rsid w:val="009C4558"/>
    <w:rsid w:val="009C6339"/>
    <w:rsid w:val="009D1D03"/>
    <w:rsid w:val="009D2828"/>
    <w:rsid w:val="009D2992"/>
    <w:rsid w:val="009D2DCF"/>
    <w:rsid w:val="009D3C8F"/>
    <w:rsid w:val="009D73E3"/>
    <w:rsid w:val="009D762F"/>
    <w:rsid w:val="009E42B8"/>
    <w:rsid w:val="009E5764"/>
    <w:rsid w:val="009F0750"/>
    <w:rsid w:val="009F0AB8"/>
    <w:rsid w:val="009F18A7"/>
    <w:rsid w:val="009F1E94"/>
    <w:rsid w:val="009F320E"/>
    <w:rsid w:val="009F4DCD"/>
    <w:rsid w:val="00A02BC7"/>
    <w:rsid w:val="00A11690"/>
    <w:rsid w:val="00A11D1C"/>
    <w:rsid w:val="00A126CB"/>
    <w:rsid w:val="00A13BAE"/>
    <w:rsid w:val="00A242C4"/>
    <w:rsid w:val="00A258E0"/>
    <w:rsid w:val="00A26255"/>
    <w:rsid w:val="00A363CF"/>
    <w:rsid w:val="00A43C91"/>
    <w:rsid w:val="00A46777"/>
    <w:rsid w:val="00A46BA8"/>
    <w:rsid w:val="00A47733"/>
    <w:rsid w:val="00A479CF"/>
    <w:rsid w:val="00A47AC6"/>
    <w:rsid w:val="00A50858"/>
    <w:rsid w:val="00A50FEF"/>
    <w:rsid w:val="00A52EAA"/>
    <w:rsid w:val="00A54D9B"/>
    <w:rsid w:val="00A62530"/>
    <w:rsid w:val="00A63584"/>
    <w:rsid w:val="00A63AEC"/>
    <w:rsid w:val="00A64CEC"/>
    <w:rsid w:val="00A65EB0"/>
    <w:rsid w:val="00A65F38"/>
    <w:rsid w:val="00A66E92"/>
    <w:rsid w:val="00A67220"/>
    <w:rsid w:val="00A80F6C"/>
    <w:rsid w:val="00A82964"/>
    <w:rsid w:val="00A873FD"/>
    <w:rsid w:val="00A92FF1"/>
    <w:rsid w:val="00A95C44"/>
    <w:rsid w:val="00AA2311"/>
    <w:rsid w:val="00AA3E56"/>
    <w:rsid w:val="00AB2059"/>
    <w:rsid w:val="00AB4D7C"/>
    <w:rsid w:val="00AC0DA7"/>
    <w:rsid w:val="00AC17D1"/>
    <w:rsid w:val="00AC29CA"/>
    <w:rsid w:val="00AC29CF"/>
    <w:rsid w:val="00AC39AF"/>
    <w:rsid w:val="00AC4299"/>
    <w:rsid w:val="00AD19C0"/>
    <w:rsid w:val="00AD3F77"/>
    <w:rsid w:val="00AD5BEE"/>
    <w:rsid w:val="00AE121B"/>
    <w:rsid w:val="00AE328D"/>
    <w:rsid w:val="00AF0635"/>
    <w:rsid w:val="00AF12AA"/>
    <w:rsid w:val="00AF45AA"/>
    <w:rsid w:val="00AF7AFA"/>
    <w:rsid w:val="00B019DB"/>
    <w:rsid w:val="00B06922"/>
    <w:rsid w:val="00B06DAF"/>
    <w:rsid w:val="00B13CD5"/>
    <w:rsid w:val="00B13E37"/>
    <w:rsid w:val="00B15A65"/>
    <w:rsid w:val="00B20A2C"/>
    <w:rsid w:val="00B256A8"/>
    <w:rsid w:val="00B33FD7"/>
    <w:rsid w:val="00B41C25"/>
    <w:rsid w:val="00B42183"/>
    <w:rsid w:val="00B4263E"/>
    <w:rsid w:val="00B46CDE"/>
    <w:rsid w:val="00B5099C"/>
    <w:rsid w:val="00B535B3"/>
    <w:rsid w:val="00B64D6A"/>
    <w:rsid w:val="00B6562D"/>
    <w:rsid w:val="00B7025E"/>
    <w:rsid w:val="00B73BFA"/>
    <w:rsid w:val="00B73F7B"/>
    <w:rsid w:val="00B74131"/>
    <w:rsid w:val="00B76955"/>
    <w:rsid w:val="00B86C5C"/>
    <w:rsid w:val="00B86E72"/>
    <w:rsid w:val="00B878EA"/>
    <w:rsid w:val="00B914D9"/>
    <w:rsid w:val="00B91614"/>
    <w:rsid w:val="00B93B3D"/>
    <w:rsid w:val="00B944CF"/>
    <w:rsid w:val="00B95CD4"/>
    <w:rsid w:val="00BA071E"/>
    <w:rsid w:val="00BA0C02"/>
    <w:rsid w:val="00BA2AF9"/>
    <w:rsid w:val="00BA37C5"/>
    <w:rsid w:val="00BA4FFA"/>
    <w:rsid w:val="00BA708D"/>
    <w:rsid w:val="00BA71C9"/>
    <w:rsid w:val="00BB2276"/>
    <w:rsid w:val="00BB7FBA"/>
    <w:rsid w:val="00BC0AA9"/>
    <w:rsid w:val="00BC57AA"/>
    <w:rsid w:val="00BC6958"/>
    <w:rsid w:val="00BD05EA"/>
    <w:rsid w:val="00BD4349"/>
    <w:rsid w:val="00BD532D"/>
    <w:rsid w:val="00BD6F31"/>
    <w:rsid w:val="00BD7756"/>
    <w:rsid w:val="00BD77DF"/>
    <w:rsid w:val="00BE1CC3"/>
    <w:rsid w:val="00BE373E"/>
    <w:rsid w:val="00BE6BD3"/>
    <w:rsid w:val="00BE7EAB"/>
    <w:rsid w:val="00BF652A"/>
    <w:rsid w:val="00C000F5"/>
    <w:rsid w:val="00C06B7B"/>
    <w:rsid w:val="00C12358"/>
    <w:rsid w:val="00C1335D"/>
    <w:rsid w:val="00C16D1E"/>
    <w:rsid w:val="00C234AF"/>
    <w:rsid w:val="00C340A1"/>
    <w:rsid w:val="00C40165"/>
    <w:rsid w:val="00C4093E"/>
    <w:rsid w:val="00C41E31"/>
    <w:rsid w:val="00C438AB"/>
    <w:rsid w:val="00C44AEE"/>
    <w:rsid w:val="00C44F3C"/>
    <w:rsid w:val="00C45A1C"/>
    <w:rsid w:val="00C45A78"/>
    <w:rsid w:val="00C478B6"/>
    <w:rsid w:val="00C62C11"/>
    <w:rsid w:val="00C65A20"/>
    <w:rsid w:val="00C7056C"/>
    <w:rsid w:val="00C7097F"/>
    <w:rsid w:val="00C81A0A"/>
    <w:rsid w:val="00C81BCA"/>
    <w:rsid w:val="00C82AE2"/>
    <w:rsid w:val="00C8527D"/>
    <w:rsid w:val="00C913A4"/>
    <w:rsid w:val="00C915E2"/>
    <w:rsid w:val="00C92AA6"/>
    <w:rsid w:val="00C93180"/>
    <w:rsid w:val="00C96F19"/>
    <w:rsid w:val="00CA301A"/>
    <w:rsid w:val="00CA66B2"/>
    <w:rsid w:val="00CA68C9"/>
    <w:rsid w:val="00CB386A"/>
    <w:rsid w:val="00CC15A2"/>
    <w:rsid w:val="00CC308A"/>
    <w:rsid w:val="00CC4D4F"/>
    <w:rsid w:val="00CD0FF0"/>
    <w:rsid w:val="00CD1429"/>
    <w:rsid w:val="00CD52C9"/>
    <w:rsid w:val="00CD66B2"/>
    <w:rsid w:val="00CE06B2"/>
    <w:rsid w:val="00CE265C"/>
    <w:rsid w:val="00CE3C57"/>
    <w:rsid w:val="00CE50F9"/>
    <w:rsid w:val="00CE5C86"/>
    <w:rsid w:val="00CE5EDD"/>
    <w:rsid w:val="00CE6637"/>
    <w:rsid w:val="00CE76BA"/>
    <w:rsid w:val="00CF052D"/>
    <w:rsid w:val="00CF0804"/>
    <w:rsid w:val="00CF1DF1"/>
    <w:rsid w:val="00CF23AF"/>
    <w:rsid w:val="00CF269D"/>
    <w:rsid w:val="00D01195"/>
    <w:rsid w:val="00D03916"/>
    <w:rsid w:val="00D05198"/>
    <w:rsid w:val="00D07416"/>
    <w:rsid w:val="00D112C7"/>
    <w:rsid w:val="00D12A55"/>
    <w:rsid w:val="00D13073"/>
    <w:rsid w:val="00D152C9"/>
    <w:rsid w:val="00D254F6"/>
    <w:rsid w:val="00D27DB6"/>
    <w:rsid w:val="00D30492"/>
    <w:rsid w:val="00D31465"/>
    <w:rsid w:val="00D3628C"/>
    <w:rsid w:val="00D36C26"/>
    <w:rsid w:val="00D40568"/>
    <w:rsid w:val="00D4061D"/>
    <w:rsid w:val="00D44BE5"/>
    <w:rsid w:val="00D50C3F"/>
    <w:rsid w:val="00D51EC6"/>
    <w:rsid w:val="00D535FE"/>
    <w:rsid w:val="00D550C8"/>
    <w:rsid w:val="00D603DB"/>
    <w:rsid w:val="00D672C8"/>
    <w:rsid w:val="00D70AA7"/>
    <w:rsid w:val="00D738E8"/>
    <w:rsid w:val="00D747AF"/>
    <w:rsid w:val="00D7663C"/>
    <w:rsid w:val="00D80E6A"/>
    <w:rsid w:val="00D83380"/>
    <w:rsid w:val="00D83BDF"/>
    <w:rsid w:val="00D92879"/>
    <w:rsid w:val="00D934B3"/>
    <w:rsid w:val="00D97EC9"/>
    <w:rsid w:val="00DA1E9F"/>
    <w:rsid w:val="00DB0656"/>
    <w:rsid w:val="00DB4133"/>
    <w:rsid w:val="00DB4B51"/>
    <w:rsid w:val="00DB7758"/>
    <w:rsid w:val="00DC02E9"/>
    <w:rsid w:val="00DC09B5"/>
    <w:rsid w:val="00DC4904"/>
    <w:rsid w:val="00DC568B"/>
    <w:rsid w:val="00DD2DB3"/>
    <w:rsid w:val="00DD5D22"/>
    <w:rsid w:val="00DD7538"/>
    <w:rsid w:val="00DE2810"/>
    <w:rsid w:val="00DE4D18"/>
    <w:rsid w:val="00DF23E2"/>
    <w:rsid w:val="00DF592C"/>
    <w:rsid w:val="00DF642A"/>
    <w:rsid w:val="00E1091B"/>
    <w:rsid w:val="00E12899"/>
    <w:rsid w:val="00E1418F"/>
    <w:rsid w:val="00E14C93"/>
    <w:rsid w:val="00E15416"/>
    <w:rsid w:val="00E1574F"/>
    <w:rsid w:val="00E16357"/>
    <w:rsid w:val="00E1686A"/>
    <w:rsid w:val="00E2565B"/>
    <w:rsid w:val="00E32107"/>
    <w:rsid w:val="00E32A72"/>
    <w:rsid w:val="00E37E65"/>
    <w:rsid w:val="00E37FFA"/>
    <w:rsid w:val="00E41585"/>
    <w:rsid w:val="00E428E5"/>
    <w:rsid w:val="00E4485A"/>
    <w:rsid w:val="00E46B7F"/>
    <w:rsid w:val="00E47480"/>
    <w:rsid w:val="00E514A8"/>
    <w:rsid w:val="00E52072"/>
    <w:rsid w:val="00E56CCD"/>
    <w:rsid w:val="00E57476"/>
    <w:rsid w:val="00E601CB"/>
    <w:rsid w:val="00E60F5C"/>
    <w:rsid w:val="00E6426F"/>
    <w:rsid w:val="00E73866"/>
    <w:rsid w:val="00E74B93"/>
    <w:rsid w:val="00E76228"/>
    <w:rsid w:val="00E849AC"/>
    <w:rsid w:val="00E852AB"/>
    <w:rsid w:val="00E8755F"/>
    <w:rsid w:val="00E87E72"/>
    <w:rsid w:val="00E90C7C"/>
    <w:rsid w:val="00E9148C"/>
    <w:rsid w:val="00E92488"/>
    <w:rsid w:val="00E95565"/>
    <w:rsid w:val="00EA33F6"/>
    <w:rsid w:val="00EA6149"/>
    <w:rsid w:val="00EA790E"/>
    <w:rsid w:val="00EB1F43"/>
    <w:rsid w:val="00EC1096"/>
    <w:rsid w:val="00ED2EAE"/>
    <w:rsid w:val="00ED64BF"/>
    <w:rsid w:val="00ED74E7"/>
    <w:rsid w:val="00EE0EBB"/>
    <w:rsid w:val="00EE7FAF"/>
    <w:rsid w:val="00EF0283"/>
    <w:rsid w:val="00EF3980"/>
    <w:rsid w:val="00EF7170"/>
    <w:rsid w:val="00F00AA6"/>
    <w:rsid w:val="00F055C9"/>
    <w:rsid w:val="00F06167"/>
    <w:rsid w:val="00F11931"/>
    <w:rsid w:val="00F170B2"/>
    <w:rsid w:val="00F23675"/>
    <w:rsid w:val="00F267BF"/>
    <w:rsid w:val="00F26A1F"/>
    <w:rsid w:val="00F27824"/>
    <w:rsid w:val="00F30E29"/>
    <w:rsid w:val="00F32B29"/>
    <w:rsid w:val="00F32C86"/>
    <w:rsid w:val="00F3359E"/>
    <w:rsid w:val="00F34B33"/>
    <w:rsid w:val="00F376C4"/>
    <w:rsid w:val="00F37D58"/>
    <w:rsid w:val="00F400E6"/>
    <w:rsid w:val="00F44773"/>
    <w:rsid w:val="00F45106"/>
    <w:rsid w:val="00F466DD"/>
    <w:rsid w:val="00F468A2"/>
    <w:rsid w:val="00F47021"/>
    <w:rsid w:val="00F504D8"/>
    <w:rsid w:val="00F5178B"/>
    <w:rsid w:val="00F5273C"/>
    <w:rsid w:val="00F53B8B"/>
    <w:rsid w:val="00F55198"/>
    <w:rsid w:val="00F63FE0"/>
    <w:rsid w:val="00F74C08"/>
    <w:rsid w:val="00F74E3B"/>
    <w:rsid w:val="00F76FBA"/>
    <w:rsid w:val="00F77C9E"/>
    <w:rsid w:val="00F8007F"/>
    <w:rsid w:val="00F823D0"/>
    <w:rsid w:val="00F85C7E"/>
    <w:rsid w:val="00F92D32"/>
    <w:rsid w:val="00F93CC7"/>
    <w:rsid w:val="00F94559"/>
    <w:rsid w:val="00F975FA"/>
    <w:rsid w:val="00FA21E2"/>
    <w:rsid w:val="00FA2D0D"/>
    <w:rsid w:val="00FA2E58"/>
    <w:rsid w:val="00FA3842"/>
    <w:rsid w:val="00FA55EF"/>
    <w:rsid w:val="00FA7C6B"/>
    <w:rsid w:val="00FA7F7B"/>
    <w:rsid w:val="00FB1128"/>
    <w:rsid w:val="00FB34E1"/>
    <w:rsid w:val="00FB5D3F"/>
    <w:rsid w:val="00FB6506"/>
    <w:rsid w:val="00FB7BD2"/>
    <w:rsid w:val="00FC1186"/>
    <w:rsid w:val="00FC1E22"/>
    <w:rsid w:val="00FD1176"/>
    <w:rsid w:val="00FD1D88"/>
    <w:rsid w:val="00FD2C39"/>
    <w:rsid w:val="00FD76CE"/>
    <w:rsid w:val="00FE34E4"/>
    <w:rsid w:val="00FE40C3"/>
    <w:rsid w:val="00FF0FF5"/>
    <w:rsid w:val="00FF379C"/>
    <w:rsid w:val="00FF6F29"/>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ecimalSymbol w:val="."/>
  <w:listSeparator w:val=","/>
  <w14:docId w14:val="3ECCF3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93B3D"/>
    <w:pPr>
      <w:widowControl w:val="0"/>
    </w:pPr>
  </w:style>
  <w:style w:type="paragraph" w:styleId="1">
    <w:name w:val="heading 1"/>
    <w:basedOn w:val="a"/>
    <w:next w:val="a"/>
    <w:link w:val="10"/>
    <w:uiPriority w:val="9"/>
    <w:qFormat/>
    <w:rsid w:val="00B93B3D"/>
    <w:pPr>
      <w:keepNext/>
      <w:keepLines/>
      <w:widowControl/>
      <w:numPr>
        <w:numId w:val="3"/>
      </w:numPr>
      <w:pBdr>
        <w:bottom w:val="single" w:sz="4" w:space="1" w:color="auto"/>
      </w:pBdr>
      <w:spacing w:before="480"/>
      <w:outlineLvl w:val="0"/>
    </w:pPr>
    <w:rPr>
      <w:rFonts w:asciiTheme="majorHAnsi" w:eastAsiaTheme="majorEastAsia" w:hAnsiTheme="majorHAnsi" w:cstheme="majorBidi"/>
      <w:b/>
      <w:bCs/>
      <w:kern w:val="0"/>
      <w:sz w:val="32"/>
      <w:szCs w:val="32"/>
      <w:lang w:eastAsia="en-US"/>
    </w:rPr>
  </w:style>
  <w:style w:type="paragraph" w:styleId="2">
    <w:name w:val="heading 2"/>
    <w:basedOn w:val="a"/>
    <w:next w:val="a"/>
    <w:link w:val="20"/>
    <w:uiPriority w:val="9"/>
    <w:semiHidden/>
    <w:unhideWhenUsed/>
    <w:qFormat/>
    <w:rsid w:val="00B93B3D"/>
    <w:pPr>
      <w:keepNext/>
      <w:keepLines/>
      <w:widowControl/>
      <w:numPr>
        <w:ilvl w:val="1"/>
        <w:numId w:val="3"/>
      </w:numPr>
      <w:spacing w:before="200"/>
      <w:outlineLvl w:val="1"/>
    </w:pPr>
    <w:rPr>
      <w:rFonts w:asciiTheme="majorHAnsi" w:eastAsiaTheme="majorEastAsia" w:hAnsiTheme="majorHAnsi" w:cstheme="majorBidi"/>
      <w:b/>
      <w:bCs/>
      <w:kern w:val="0"/>
      <w:sz w:val="26"/>
      <w:szCs w:val="26"/>
      <w:lang w:eastAsia="en-US"/>
    </w:rPr>
  </w:style>
  <w:style w:type="paragraph" w:styleId="3">
    <w:name w:val="heading 3"/>
    <w:basedOn w:val="a"/>
    <w:next w:val="a"/>
    <w:link w:val="30"/>
    <w:uiPriority w:val="9"/>
    <w:semiHidden/>
    <w:unhideWhenUsed/>
    <w:qFormat/>
    <w:rsid w:val="00B93B3D"/>
    <w:pPr>
      <w:keepNext/>
      <w:keepLines/>
      <w:widowControl/>
      <w:numPr>
        <w:ilvl w:val="2"/>
        <w:numId w:val="3"/>
      </w:numPr>
      <w:spacing w:before="200"/>
      <w:outlineLvl w:val="2"/>
    </w:pPr>
    <w:rPr>
      <w:rFonts w:asciiTheme="majorHAnsi" w:eastAsiaTheme="majorEastAsia" w:hAnsiTheme="majorHAnsi" w:cstheme="majorBidi"/>
      <w:b/>
      <w:bCs/>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A873FD"/>
  </w:style>
  <w:style w:type="paragraph" w:customStyle="1" w:styleId="EndNoteBibliography">
    <w:name w:val="EndNote Bibliography"/>
    <w:basedOn w:val="a"/>
    <w:link w:val="EndNoteBibliography0"/>
    <w:rsid w:val="00B93B3D"/>
    <w:rPr>
      <w:rFonts w:ascii="Calibri" w:hAnsi="Calibri" w:cs="Calibri"/>
    </w:rPr>
  </w:style>
  <w:style w:type="character" w:customStyle="1" w:styleId="EndNoteBibliography0">
    <w:name w:val="EndNote Bibliography 字元"/>
    <w:basedOn w:val="a0"/>
    <w:link w:val="EndNoteBibliography"/>
    <w:rsid w:val="00B93B3D"/>
    <w:rPr>
      <w:rFonts w:ascii="Calibri" w:hAnsi="Calibri" w:cs="Calibri"/>
    </w:rPr>
  </w:style>
  <w:style w:type="character" w:customStyle="1" w:styleId="10">
    <w:name w:val="標題 1 字元"/>
    <w:basedOn w:val="a0"/>
    <w:link w:val="1"/>
    <w:uiPriority w:val="9"/>
    <w:rsid w:val="00B93B3D"/>
    <w:rPr>
      <w:rFonts w:asciiTheme="majorHAnsi" w:eastAsiaTheme="majorEastAsia" w:hAnsiTheme="majorHAnsi" w:cstheme="majorBidi"/>
      <w:b/>
      <w:bCs/>
      <w:kern w:val="0"/>
      <w:sz w:val="32"/>
      <w:szCs w:val="32"/>
      <w:lang w:eastAsia="en-US"/>
    </w:rPr>
  </w:style>
  <w:style w:type="character" w:customStyle="1" w:styleId="20">
    <w:name w:val="標題 2 字元"/>
    <w:basedOn w:val="a0"/>
    <w:link w:val="2"/>
    <w:uiPriority w:val="9"/>
    <w:semiHidden/>
    <w:rsid w:val="00B93B3D"/>
    <w:rPr>
      <w:rFonts w:asciiTheme="majorHAnsi" w:eastAsiaTheme="majorEastAsia" w:hAnsiTheme="majorHAnsi" w:cstheme="majorBidi"/>
      <w:b/>
      <w:bCs/>
      <w:kern w:val="0"/>
      <w:sz w:val="26"/>
      <w:szCs w:val="26"/>
      <w:lang w:eastAsia="en-US"/>
    </w:rPr>
  </w:style>
  <w:style w:type="character" w:customStyle="1" w:styleId="30">
    <w:name w:val="標題 3 字元"/>
    <w:basedOn w:val="a0"/>
    <w:link w:val="3"/>
    <w:uiPriority w:val="9"/>
    <w:semiHidden/>
    <w:rsid w:val="00B93B3D"/>
    <w:rPr>
      <w:rFonts w:asciiTheme="majorHAnsi" w:eastAsiaTheme="majorEastAsia" w:hAnsiTheme="majorHAnsi" w:cstheme="majorBidi"/>
      <w:b/>
      <w:bCs/>
      <w:kern w:val="0"/>
      <w:lang w:eastAsia="en-US"/>
    </w:rPr>
  </w:style>
  <w:style w:type="character" w:customStyle="1" w:styleId="11">
    <w:name w:val="強調粗體1"/>
    <w:basedOn w:val="a0"/>
    <w:uiPriority w:val="1"/>
    <w:qFormat/>
    <w:rsid w:val="00B93B3D"/>
    <w:rPr>
      <w:b/>
    </w:rPr>
  </w:style>
  <w:style w:type="paragraph" w:customStyle="1" w:styleId="centered">
    <w:name w:val="centered"/>
    <w:basedOn w:val="a"/>
    <w:qFormat/>
    <w:rsid w:val="00B93B3D"/>
    <w:pPr>
      <w:widowControl/>
      <w:jc w:val="center"/>
    </w:pPr>
    <w:rPr>
      <w:kern w:val="0"/>
      <w:lang w:eastAsia="en-US"/>
    </w:rPr>
  </w:style>
  <w:style w:type="table" w:customStyle="1" w:styleId="tabletemplate">
    <w:name w:val="table_template"/>
    <w:basedOn w:val="a1"/>
    <w:uiPriority w:val="59"/>
    <w:rsid w:val="00B93B3D"/>
    <w:pPr>
      <w:jc w:val="right"/>
    </w:pPr>
    <w:rPr>
      <w:kern w:val="0"/>
      <w:lang w:eastAsia="en-US"/>
    </w:rPr>
    <w:tblPr>
      <w:jc w:val="center"/>
      <w:tblInd w:w="0" w:type="dxa"/>
      <w:tblBorders>
        <w:top w:val="single" w:sz="8" w:space="0" w:color="auto"/>
        <w:bottom w:val="single" w:sz="8" w:space="0" w:color="auto"/>
        <w:insideH w:val="single" w:sz="8" w:space="0" w:color="auto"/>
      </w:tblBorders>
      <w:tblCellMar>
        <w:top w:w="0" w:type="dxa"/>
        <w:left w:w="108" w:type="dxa"/>
        <w:bottom w:w="0" w:type="dxa"/>
        <w:right w:w="108" w:type="dxa"/>
      </w:tblCellMar>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2">
    <w:name w:val="Light List Accent 2"/>
    <w:basedOn w:val="a1"/>
    <w:uiPriority w:val="61"/>
    <w:rsid w:val="00B93B3D"/>
    <w:rPr>
      <w:kern w:val="0"/>
      <w:lang w:eastAsia="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ImageCaption">
    <w:name w:val="Image Caption"/>
    <w:basedOn w:val="a"/>
    <w:qFormat/>
    <w:rsid w:val="00B93B3D"/>
    <w:pPr>
      <w:widowControl/>
      <w:jc w:val="center"/>
    </w:pPr>
    <w:rPr>
      <w:b/>
      <w:i/>
      <w:kern w:val="0"/>
      <w:lang w:eastAsia="en-US"/>
    </w:rPr>
  </w:style>
  <w:style w:type="paragraph" w:customStyle="1" w:styleId="TableCaption">
    <w:name w:val="Table Caption"/>
    <w:basedOn w:val="ImageCaption"/>
    <w:qFormat/>
    <w:rsid w:val="00B93B3D"/>
  </w:style>
  <w:style w:type="table" w:styleId="a4">
    <w:name w:val="Table Professional"/>
    <w:basedOn w:val="a1"/>
    <w:uiPriority w:val="99"/>
    <w:semiHidden/>
    <w:unhideWhenUsed/>
    <w:rsid w:val="00B93B3D"/>
    <w:rPr>
      <w:kern w:val="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styleId="12">
    <w:name w:val="toc 1"/>
    <w:basedOn w:val="a"/>
    <w:next w:val="a"/>
    <w:autoRedefine/>
    <w:uiPriority w:val="39"/>
    <w:unhideWhenUsed/>
    <w:rsid w:val="00B93B3D"/>
    <w:pPr>
      <w:widowControl/>
      <w:spacing w:after="100"/>
    </w:pPr>
    <w:rPr>
      <w:kern w:val="0"/>
      <w:lang w:eastAsia="en-US"/>
    </w:rPr>
  </w:style>
  <w:style w:type="paragraph" w:styleId="21">
    <w:name w:val="toc 2"/>
    <w:basedOn w:val="a"/>
    <w:next w:val="a"/>
    <w:autoRedefine/>
    <w:uiPriority w:val="39"/>
    <w:unhideWhenUsed/>
    <w:rsid w:val="00B93B3D"/>
    <w:pPr>
      <w:widowControl/>
      <w:spacing w:after="100"/>
      <w:ind w:left="240"/>
    </w:pPr>
    <w:rPr>
      <w:kern w:val="0"/>
      <w:lang w:eastAsia="en-US"/>
    </w:rPr>
  </w:style>
  <w:style w:type="paragraph" w:styleId="a5">
    <w:name w:val="Balloon Text"/>
    <w:basedOn w:val="a"/>
    <w:link w:val="a6"/>
    <w:uiPriority w:val="99"/>
    <w:semiHidden/>
    <w:unhideWhenUsed/>
    <w:rsid w:val="00B93B3D"/>
    <w:pPr>
      <w:widowControl/>
    </w:pPr>
    <w:rPr>
      <w:rFonts w:ascii="Lucida Grande" w:hAnsi="Lucida Grande"/>
      <w:kern w:val="0"/>
      <w:sz w:val="18"/>
      <w:szCs w:val="18"/>
      <w:lang w:eastAsia="en-US"/>
    </w:rPr>
  </w:style>
  <w:style w:type="character" w:customStyle="1" w:styleId="a6">
    <w:name w:val="註解方塊文字 字元"/>
    <w:basedOn w:val="a0"/>
    <w:link w:val="a5"/>
    <w:uiPriority w:val="99"/>
    <w:semiHidden/>
    <w:rsid w:val="00B93B3D"/>
    <w:rPr>
      <w:rFonts w:ascii="Lucida Grande" w:hAnsi="Lucida Grande"/>
      <w:kern w:val="0"/>
      <w:sz w:val="18"/>
      <w:szCs w:val="18"/>
      <w:lang w:eastAsia="en-US"/>
    </w:rPr>
  </w:style>
  <w:style w:type="character" w:customStyle="1" w:styleId="referenceid">
    <w:name w:val="reference_id"/>
    <w:basedOn w:val="a0"/>
    <w:uiPriority w:val="1"/>
    <w:rsid w:val="00B93B3D"/>
    <w:rPr>
      <w:vertAlign w:val="superscript"/>
    </w:rPr>
  </w:style>
  <w:style w:type="paragraph" w:customStyle="1" w:styleId="graphictitle">
    <w:name w:val="graphic title"/>
    <w:basedOn w:val="ImageCaption"/>
    <w:next w:val="a"/>
    <w:rsid w:val="00B93B3D"/>
  </w:style>
  <w:style w:type="paragraph" w:customStyle="1" w:styleId="tabletitle">
    <w:name w:val="table title"/>
    <w:basedOn w:val="TableCaption"/>
    <w:next w:val="a"/>
    <w:rsid w:val="00B93B3D"/>
  </w:style>
  <w:style w:type="paragraph" w:styleId="a7">
    <w:name w:val="header"/>
    <w:basedOn w:val="a"/>
    <w:link w:val="a8"/>
    <w:uiPriority w:val="99"/>
    <w:unhideWhenUsed/>
    <w:rsid w:val="00B93B3D"/>
    <w:pPr>
      <w:widowControl/>
      <w:tabs>
        <w:tab w:val="center" w:pos="4153"/>
        <w:tab w:val="right" w:pos="8306"/>
      </w:tabs>
      <w:snapToGrid w:val="0"/>
    </w:pPr>
    <w:rPr>
      <w:kern w:val="0"/>
      <w:sz w:val="20"/>
      <w:szCs w:val="20"/>
      <w:lang w:eastAsia="en-US"/>
    </w:rPr>
  </w:style>
  <w:style w:type="character" w:customStyle="1" w:styleId="a8">
    <w:name w:val="頁首 字元"/>
    <w:basedOn w:val="a0"/>
    <w:link w:val="a7"/>
    <w:uiPriority w:val="99"/>
    <w:rsid w:val="00B93B3D"/>
    <w:rPr>
      <w:kern w:val="0"/>
      <w:sz w:val="20"/>
      <w:szCs w:val="20"/>
      <w:lang w:eastAsia="en-US"/>
    </w:rPr>
  </w:style>
  <w:style w:type="paragraph" w:styleId="a9">
    <w:name w:val="footer"/>
    <w:basedOn w:val="a"/>
    <w:link w:val="aa"/>
    <w:uiPriority w:val="99"/>
    <w:unhideWhenUsed/>
    <w:rsid w:val="00B93B3D"/>
    <w:pPr>
      <w:widowControl/>
      <w:tabs>
        <w:tab w:val="center" w:pos="4153"/>
        <w:tab w:val="right" w:pos="8306"/>
      </w:tabs>
      <w:snapToGrid w:val="0"/>
    </w:pPr>
    <w:rPr>
      <w:kern w:val="0"/>
      <w:sz w:val="20"/>
      <w:szCs w:val="20"/>
      <w:lang w:eastAsia="en-US"/>
    </w:rPr>
  </w:style>
  <w:style w:type="character" w:customStyle="1" w:styleId="aa">
    <w:name w:val="頁尾 字元"/>
    <w:basedOn w:val="a0"/>
    <w:link w:val="a9"/>
    <w:uiPriority w:val="99"/>
    <w:rsid w:val="00B93B3D"/>
    <w:rPr>
      <w:kern w:val="0"/>
      <w:sz w:val="20"/>
      <w:szCs w:val="20"/>
      <w:lang w:eastAsia="en-US"/>
    </w:rPr>
  </w:style>
  <w:style w:type="character" w:styleId="ab">
    <w:name w:val="annotation reference"/>
    <w:basedOn w:val="a0"/>
    <w:uiPriority w:val="99"/>
    <w:semiHidden/>
    <w:unhideWhenUsed/>
    <w:rsid w:val="00B93B3D"/>
    <w:rPr>
      <w:sz w:val="18"/>
      <w:szCs w:val="18"/>
    </w:rPr>
  </w:style>
  <w:style w:type="paragraph" w:styleId="ac">
    <w:name w:val="annotation text"/>
    <w:basedOn w:val="a"/>
    <w:link w:val="ad"/>
    <w:uiPriority w:val="99"/>
    <w:semiHidden/>
    <w:unhideWhenUsed/>
    <w:rsid w:val="00B93B3D"/>
    <w:pPr>
      <w:widowControl/>
    </w:pPr>
    <w:rPr>
      <w:kern w:val="0"/>
      <w:lang w:eastAsia="en-US"/>
    </w:rPr>
  </w:style>
  <w:style w:type="character" w:customStyle="1" w:styleId="ad">
    <w:name w:val="註解文字 字元"/>
    <w:basedOn w:val="a0"/>
    <w:link w:val="ac"/>
    <w:uiPriority w:val="99"/>
    <w:semiHidden/>
    <w:rsid w:val="00B93B3D"/>
    <w:rPr>
      <w:kern w:val="0"/>
      <w:lang w:eastAsia="en-US"/>
    </w:rPr>
  </w:style>
  <w:style w:type="paragraph" w:styleId="ae">
    <w:name w:val="annotation subject"/>
    <w:basedOn w:val="ac"/>
    <w:next w:val="ac"/>
    <w:link w:val="af"/>
    <w:uiPriority w:val="99"/>
    <w:semiHidden/>
    <w:unhideWhenUsed/>
    <w:rsid w:val="00B93B3D"/>
    <w:rPr>
      <w:b/>
      <w:bCs/>
    </w:rPr>
  </w:style>
  <w:style w:type="character" w:customStyle="1" w:styleId="af">
    <w:name w:val="註解主旨 字元"/>
    <w:basedOn w:val="ad"/>
    <w:link w:val="ae"/>
    <w:uiPriority w:val="99"/>
    <w:semiHidden/>
    <w:rsid w:val="00B93B3D"/>
    <w:rPr>
      <w:b/>
      <w:bCs/>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29</Pages>
  <Words>5720</Words>
  <Characters>32608</Characters>
  <Application>Microsoft Macintosh Word</Application>
  <DocSecurity>0</DocSecurity>
  <Lines>271</Lines>
  <Paragraphs>76</Paragraphs>
  <ScaleCrop>false</ScaleCrop>
  <LinksUpToDate>false</LinksUpToDate>
  <CharactersWithSpaces>38252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Microsoft Office 使用者</cp:lastModifiedBy>
  <cp:revision>5</cp:revision>
  <dcterms:created xsi:type="dcterms:W3CDTF">2024-08-01T12:58:00Z</dcterms:created>
  <dcterms:modified xsi:type="dcterms:W3CDTF">2025-05-16T06:40:00Z</dcterms:modified>
</cp:coreProperties>
</file>