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DFE7D" w14:textId="2EC7450E" w:rsidR="00173C1C" w:rsidRDefault="00173C1C" w:rsidP="00C114AC">
      <w:pPr>
        <w:spacing w:after="0" w:line="240" w:lineRule="auto"/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Appendix A</w:t>
      </w:r>
    </w:p>
    <w:p w14:paraId="2DB10580" w14:textId="7B2CCA0D" w:rsidR="00A759C0" w:rsidRDefault="00A759C0" w:rsidP="00C114AC">
      <w:pPr>
        <w:spacing w:after="0" w:line="240" w:lineRule="auto"/>
        <w:rPr>
          <w:rFonts w:ascii="Abadi" w:hAnsi="Abadi"/>
          <w:sz w:val="28"/>
          <w:szCs w:val="28"/>
        </w:rPr>
      </w:pPr>
    </w:p>
    <w:p w14:paraId="3BB2EE78" w14:textId="3B2FC364" w:rsidR="00A759C0" w:rsidRPr="00A759C0" w:rsidRDefault="00A759C0" w:rsidP="00A759C0">
      <w:pPr>
        <w:rPr>
          <w:rFonts w:ascii="Abadi" w:hAnsi="Abadi"/>
          <w:b/>
          <w:bCs/>
        </w:rPr>
      </w:pPr>
      <w:r w:rsidRPr="00A759C0">
        <w:rPr>
          <w:rFonts w:ascii="Abadi" w:hAnsi="Abadi"/>
          <w:b/>
          <w:bCs/>
        </w:rPr>
        <w:t xml:space="preserve">Prevalence and factors associated with suicidal ideation, cannabis, and alcohol use during the COVID-19 pandemic in Saskatchewan: findings from a joint-effect </w:t>
      </w:r>
      <w:proofErr w:type="gramStart"/>
      <w:r w:rsidRPr="00A759C0">
        <w:rPr>
          <w:rFonts w:ascii="Abadi" w:hAnsi="Abadi"/>
          <w:b/>
          <w:bCs/>
        </w:rPr>
        <w:t>modeling</w:t>
      </w:r>
      <w:proofErr w:type="gramEnd"/>
    </w:p>
    <w:p w14:paraId="5A734955" w14:textId="46B844EC" w:rsidR="00A759C0" w:rsidRPr="00A759C0" w:rsidRDefault="00A759C0" w:rsidP="00A759C0">
      <w:pPr>
        <w:rPr>
          <w:rFonts w:ascii="Abadi" w:hAnsi="Abadi"/>
          <w:i/>
          <w:iCs/>
        </w:rPr>
      </w:pPr>
      <w:r w:rsidRPr="00A759C0">
        <w:rPr>
          <w:rFonts w:ascii="Abadi" w:hAnsi="Abadi"/>
          <w:i/>
          <w:iCs/>
        </w:rPr>
        <w:t>Running title: Suicidal ideation, cannabis, and alcohol use in Saskatchewan</w:t>
      </w:r>
    </w:p>
    <w:p w14:paraId="5C292516" w14:textId="265C55CA" w:rsidR="00A759C0" w:rsidRPr="00A759C0" w:rsidRDefault="00A759C0" w:rsidP="00A759C0">
      <w:pPr>
        <w:spacing w:after="0" w:line="240" w:lineRule="auto"/>
        <w:rPr>
          <w:rFonts w:ascii="Abadi" w:hAnsi="Abadi"/>
          <w:vertAlign w:val="superscript"/>
        </w:rPr>
      </w:pPr>
      <w:r w:rsidRPr="00A759C0">
        <w:rPr>
          <w:rFonts w:ascii="Abadi" w:hAnsi="Abadi"/>
        </w:rPr>
        <w:t>Daniel A. Adeyinka</w:t>
      </w:r>
      <w:r w:rsidRPr="00A759C0">
        <w:rPr>
          <w:rFonts w:ascii="Abadi" w:hAnsi="Abadi"/>
          <w:vertAlign w:val="superscript"/>
        </w:rPr>
        <w:t>1,2</w:t>
      </w:r>
      <w:r w:rsidRPr="00A759C0">
        <w:rPr>
          <w:rFonts w:ascii="Abadi" w:hAnsi="Abadi"/>
        </w:rPr>
        <w:t>, Nuelle Novik</w:t>
      </w:r>
      <w:r w:rsidRPr="00A759C0">
        <w:rPr>
          <w:rFonts w:ascii="Abadi" w:hAnsi="Abadi"/>
          <w:vertAlign w:val="superscript"/>
        </w:rPr>
        <w:t>1,3</w:t>
      </w:r>
      <w:r w:rsidRPr="00A759C0">
        <w:rPr>
          <w:rFonts w:ascii="Abadi" w:hAnsi="Abadi"/>
        </w:rPr>
        <w:t>, Gabriela Novotna</w:t>
      </w:r>
      <w:r w:rsidR="005510AD">
        <w:rPr>
          <w:rFonts w:ascii="Abadi" w:hAnsi="Abadi"/>
          <w:vertAlign w:val="superscript"/>
        </w:rPr>
        <w:t>1,3</w:t>
      </w:r>
      <w:r w:rsidRPr="00A759C0">
        <w:rPr>
          <w:rFonts w:ascii="Abadi" w:hAnsi="Abadi"/>
        </w:rPr>
        <w:t>, Mary Bartram</w:t>
      </w:r>
      <w:r w:rsidRPr="00A759C0">
        <w:rPr>
          <w:rFonts w:ascii="Abadi" w:hAnsi="Abadi"/>
          <w:vertAlign w:val="superscript"/>
        </w:rPr>
        <w:t>4,5</w:t>
      </w:r>
      <w:r w:rsidRPr="00A759C0">
        <w:rPr>
          <w:rFonts w:ascii="Abadi" w:hAnsi="Abadi"/>
        </w:rPr>
        <w:t>, Robert</w:t>
      </w:r>
      <w:r w:rsidR="005510AD">
        <w:rPr>
          <w:rFonts w:ascii="Abadi" w:hAnsi="Abadi"/>
        </w:rPr>
        <w:t xml:space="preserve"> Gabrys</w:t>
      </w:r>
      <w:r w:rsidRPr="00A759C0">
        <w:rPr>
          <w:rFonts w:ascii="Abadi" w:hAnsi="Abadi"/>
          <w:vertAlign w:val="superscript"/>
        </w:rPr>
        <w:t>6</w:t>
      </w:r>
      <w:r w:rsidRPr="00A759C0">
        <w:rPr>
          <w:rFonts w:ascii="Abadi" w:hAnsi="Abadi"/>
        </w:rPr>
        <w:t>, Nazeem Muhajarine</w:t>
      </w:r>
      <w:r w:rsidRPr="00A759C0">
        <w:rPr>
          <w:rFonts w:ascii="Abadi" w:hAnsi="Abadi"/>
          <w:vertAlign w:val="superscript"/>
        </w:rPr>
        <w:t>1,2</w:t>
      </w:r>
    </w:p>
    <w:p w14:paraId="3180A718" w14:textId="77777777" w:rsidR="00A759C0" w:rsidRPr="00A759C0" w:rsidRDefault="00A759C0" w:rsidP="00A759C0">
      <w:pPr>
        <w:spacing w:after="0" w:line="240" w:lineRule="auto"/>
        <w:rPr>
          <w:rFonts w:ascii="Abadi" w:hAnsi="Abadi"/>
        </w:rPr>
      </w:pPr>
    </w:p>
    <w:p w14:paraId="2F96FEFD" w14:textId="77777777" w:rsidR="00A759C0" w:rsidRPr="00A759C0" w:rsidRDefault="00A759C0" w:rsidP="00A759C0">
      <w:pPr>
        <w:spacing w:after="0" w:line="240" w:lineRule="auto"/>
        <w:rPr>
          <w:rFonts w:ascii="Abadi" w:hAnsi="Abadi"/>
          <w:b/>
          <w:bCs/>
        </w:rPr>
      </w:pPr>
      <w:r w:rsidRPr="00A759C0">
        <w:rPr>
          <w:rFonts w:ascii="Abadi" w:hAnsi="Abadi"/>
          <w:b/>
          <w:bCs/>
        </w:rPr>
        <w:t>Affiliations and Addresses:</w:t>
      </w:r>
    </w:p>
    <w:p w14:paraId="4EC0FD63" w14:textId="77777777" w:rsidR="00A759C0" w:rsidRPr="00A759C0" w:rsidRDefault="00A759C0" w:rsidP="00A759C0">
      <w:pPr>
        <w:spacing w:after="0" w:line="240" w:lineRule="auto"/>
        <w:rPr>
          <w:rFonts w:ascii="Abadi" w:hAnsi="Abadi"/>
        </w:rPr>
      </w:pPr>
      <w:r w:rsidRPr="00A759C0">
        <w:rPr>
          <w:rFonts w:ascii="Abadi" w:hAnsi="Abadi"/>
          <w:vertAlign w:val="superscript"/>
        </w:rPr>
        <w:t>1</w:t>
      </w:r>
      <w:r w:rsidRPr="00A759C0">
        <w:rPr>
          <w:rFonts w:ascii="Abadi" w:hAnsi="Abadi"/>
        </w:rPr>
        <w:t>Saskatchewan Population Health and Evaluation Research Unit (SPHERU), University of Saskatchewan, 104 Clinic Place, Saskatoon, SK, S7N 2Z4</w:t>
      </w:r>
    </w:p>
    <w:p w14:paraId="5CC591C2" w14:textId="77777777" w:rsidR="00A759C0" w:rsidRPr="00A759C0" w:rsidRDefault="00A759C0" w:rsidP="00A759C0">
      <w:pPr>
        <w:spacing w:after="0"/>
        <w:rPr>
          <w:rFonts w:ascii="Abadi" w:hAnsi="Abadi"/>
        </w:rPr>
      </w:pPr>
      <w:r w:rsidRPr="00A759C0">
        <w:rPr>
          <w:rFonts w:ascii="Abadi" w:hAnsi="Abadi"/>
          <w:vertAlign w:val="superscript"/>
        </w:rPr>
        <w:t>2</w:t>
      </w:r>
      <w:r w:rsidRPr="00A759C0">
        <w:rPr>
          <w:rFonts w:ascii="Abadi" w:hAnsi="Abadi"/>
        </w:rPr>
        <w:t>Department of Community Health and Epidemiology, College of Medicine, University of Saskatchewan, 107 Wiggins Rd, Saskatoon, SK, S7N 5E5</w:t>
      </w:r>
    </w:p>
    <w:p w14:paraId="2275B4AB" w14:textId="77777777" w:rsidR="00A759C0" w:rsidRPr="00A759C0" w:rsidRDefault="00A759C0" w:rsidP="00A759C0">
      <w:pPr>
        <w:spacing w:after="0"/>
        <w:rPr>
          <w:rFonts w:ascii="Abadi" w:hAnsi="Abadi"/>
        </w:rPr>
      </w:pPr>
      <w:r w:rsidRPr="00A759C0">
        <w:rPr>
          <w:rFonts w:ascii="Abadi" w:hAnsi="Abadi"/>
          <w:vertAlign w:val="superscript"/>
        </w:rPr>
        <w:t>3</w:t>
      </w:r>
      <w:r w:rsidRPr="00A759C0">
        <w:rPr>
          <w:rFonts w:ascii="Abadi" w:hAnsi="Abadi"/>
        </w:rPr>
        <w:t>Faculty of Social Work, University of Regina, 3737 Wascana Parkway, Regina, SK, S4S 0A2</w:t>
      </w:r>
    </w:p>
    <w:p w14:paraId="18A0BAE5" w14:textId="77777777" w:rsidR="00A759C0" w:rsidRPr="00A759C0" w:rsidRDefault="00A759C0" w:rsidP="00A759C0">
      <w:pPr>
        <w:spacing w:after="0"/>
        <w:rPr>
          <w:rFonts w:ascii="Abadi" w:hAnsi="Abadi"/>
        </w:rPr>
      </w:pPr>
      <w:r w:rsidRPr="00A759C0">
        <w:rPr>
          <w:rFonts w:ascii="Abadi" w:hAnsi="Abadi"/>
          <w:vertAlign w:val="superscript"/>
        </w:rPr>
        <w:t>4</w:t>
      </w:r>
      <w:r w:rsidRPr="00A759C0">
        <w:rPr>
          <w:rFonts w:ascii="Abadi" w:hAnsi="Abadi"/>
        </w:rPr>
        <w:t>School of Public Health and Administration, Carleton University, Ottawa, ON, K1S 5B6</w:t>
      </w:r>
    </w:p>
    <w:p w14:paraId="692EB490" w14:textId="77777777" w:rsidR="00A759C0" w:rsidRPr="00A759C0" w:rsidRDefault="00A759C0" w:rsidP="00A759C0">
      <w:pPr>
        <w:spacing w:after="0"/>
        <w:rPr>
          <w:rFonts w:ascii="Abadi" w:hAnsi="Abadi"/>
        </w:rPr>
      </w:pPr>
      <w:bookmarkStart w:id="0" w:name="_Hlk113388832"/>
      <w:r w:rsidRPr="00A759C0">
        <w:rPr>
          <w:rFonts w:ascii="Abadi" w:hAnsi="Abadi"/>
          <w:vertAlign w:val="superscript"/>
        </w:rPr>
        <w:t>5</w:t>
      </w:r>
      <w:r w:rsidRPr="00A759C0">
        <w:rPr>
          <w:rFonts w:ascii="Abadi" w:hAnsi="Abadi"/>
        </w:rPr>
        <w:t>Mental Health Commission of Canada, Ottawa ON, K1R 1A4</w:t>
      </w:r>
    </w:p>
    <w:p w14:paraId="3FD1DC31" w14:textId="77777777" w:rsidR="00A759C0" w:rsidRPr="00A759C0" w:rsidRDefault="00A759C0" w:rsidP="00A759C0">
      <w:pPr>
        <w:spacing w:after="0"/>
        <w:rPr>
          <w:rFonts w:ascii="Abadi" w:hAnsi="Abadi"/>
        </w:rPr>
      </w:pPr>
      <w:r w:rsidRPr="00A759C0">
        <w:rPr>
          <w:rFonts w:ascii="Abadi" w:hAnsi="Abadi"/>
          <w:vertAlign w:val="superscript"/>
        </w:rPr>
        <w:t>6</w:t>
      </w:r>
      <w:r w:rsidRPr="00A759C0">
        <w:rPr>
          <w:rFonts w:ascii="Abadi" w:hAnsi="Abadi"/>
        </w:rPr>
        <w:t>Canadian Centre on Substance Use and Addiction</w:t>
      </w:r>
      <w:bookmarkEnd w:id="0"/>
      <w:r w:rsidRPr="00A759C0">
        <w:rPr>
          <w:rFonts w:ascii="Abadi" w:hAnsi="Abadi"/>
        </w:rPr>
        <w:t>, Ottawa, ON, K1P 5E7</w:t>
      </w:r>
    </w:p>
    <w:p w14:paraId="70F92282" w14:textId="77777777" w:rsidR="00A759C0" w:rsidRPr="00A759C0" w:rsidRDefault="00A759C0" w:rsidP="00A759C0">
      <w:pPr>
        <w:spacing w:after="0"/>
        <w:rPr>
          <w:rFonts w:ascii="Abadi" w:hAnsi="Abadi"/>
        </w:rPr>
      </w:pPr>
    </w:p>
    <w:p w14:paraId="20ADC5D9" w14:textId="77777777" w:rsidR="00A759C0" w:rsidRPr="00A759C0" w:rsidRDefault="00A759C0" w:rsidP="00A759C0">
      <w:pPr>
        <w:spacing w:after="0"/>
        <w:rPr>
          <w:rFonts w:ascii="Abadi" w:hAnsi="Abadi"/>
          <w:b/>
          <w:bCs/>
        </w:rPr>
      </w:pPr>
      <w:r w:rsidRPr="00A759C0">
        <w:rPr>
          <w:rFonts w:ascii="Abadi" w:hAnsi="Abadi"/>
          <w:b/>
          <w:bCs/>
        </w:rPr>
        <w:t>Corresponding Author: Nazeem Muhajarine, e: nazeem.muhajarine@usask.ca</w:t>
      </w:r>
    </w:p>
    <w:p w14:paraId="458BC99C" w14:textId="77777777" w:rsidR="00A759C0" w:rsidRPr="001A3ED9" w:rsidRDefault="00A759C0" w:rsidP="00A759C0">
      <w:pPr>
        <w:spacing w:after="0"/>
        <w:rPr>
          <w:rFonts w:ascii="Abadi" w:hAnsi="Abadi"/>
          <w:b/>
          <w:bCs/>
          <w:highlight w:val="yellow"/>
        </w:rPr>
      </w:pPr>
    </w:p>
    <w:p w14:paraId="3F120465" w14:textId="77777777" w:rsidR="00173C1C" w:rsidRDefault="00173C1C" w:rsidP="00C114AC">
      <w:pPr>
        <w:spacing w:after="0" w:line="240" w:lineRule="auto"/>
        <w:rPr>
          <w:rFonts w:ascii="Abadi" w:hAnsi="Abadi"/>
          <w:sz w:val="28"/>
          <w:szCs w:val="28"/>
        </w:rPr>
      </w:pPr>
    </w:p>
    <w:p w14:paraId="6C2D9BEB" w14:textId="0F198F7D" w:rsidR="00C114AC" w:rsidRPr="00BB773E" w:rsidRDefault="00BB773E" w:rsidP="00C114AC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t xml:space="preserve">Table </w:t>
      </w:r>
      <w:r w:rsidR="001F42B4">
        <w:rPr>
          <w:rFonts w:ascii="Abadi" w:hAnsi="Abadi"/>
        </w:rPr>
        <w:t>A</w:t>
      </w:r>
      <w:r>
        <w:rPr>
          <w:rFonts w:ascii="Abadi" w:hAnsi="Abadi"/>
        </w:rPr>
        <w:t xml:space="preserve">1: </w:t>
      </w:r>
      <w:r w:rsidR="00F24A81">
        <w:rPr>
          <w:rFonts w:ascii="Abadi" w:hAnsi="Abadi"/>
        </w:rPr>
        <w:t>Recent changes in c</w:t>
      </w:r>
      <w:r w:rsidR="00C114AC" w:rsidRPr="00BB773E">
        <w:rPr>
          <w:rFonts w:ascii="Abadi" w:hAnsi="Abadi"/>
        </w:rPr>
        <w:t xml:space="preserve">oping </w:t>
      </w:r>
      <w:r w:rsidR="00F24A81">
        <w:rPr>
          <w:rFonts w:ascii="Abadi" w:hAnsi="Abadi"/>
        </w:rPr>
        <w:t>behavior</w:t>
      </w:r>
      <w:r w:rsidR="00AC7647">
        <w:rPr>
          <w:rFonts w:ascii="Abadi" w:hAnsi="Abadi"/>
        </w:rPr>
        <w:t>, MHCC-CCSA Survey</w:t>
      </w:r>
    </w:p>
    <w:p w14:paraId="6045485F" w14:textId="5CF66131" w:rsidR="00C114AC" w:rsidRDefault="00C114AC" w:rsidP="00C114AC">
      <w:pPr>
        <w:spacing w:after="0" w:line="240" w:lineRule="auto"/>
        <w:rPr>
          <w:rFonts w:ascii="Abadi" w:hAnsi="Abadi"/>
        </w:rPr>
      </w:pPr>
    </w:p>
    <w:p w14:paraId="2667708A" w14:textId="7D849ECC" w:rsidR="00C906F1" w:rsidRPr="00E710D7" w:rsidRDefault="00220FCA" w:rsidP="00C906F1">
      <w:r w:rsidRPr="001A600C">
        <w:rPr>
          <w:rFonts w:ascii="Calibri" w:hAnsi="Calibri" w:cs="Verdana"/>
          <w:b/>
          <w:bCs/>
        </w:rPr>
        <w:t>Self care/coping:</w:t>
      </w:r>
      <w:r>
        <w:rPr>
          <w:rFonts w:ascii="Calibri" w:hAnsi="Calibri" w:cs="Verdana"/>
          <w:b/>
          <w:bCs/>
        </w:rPr>
        <w:t xml:space="preserve"> </w:t>
      </w:r>
      <w:r w:rsidR="00C906F1" w:rsidRPr="00E710D7">
        <w:rPr>
          <w:rFonts w:ascii="Calibri" w:hAnsi="Calibri" w:cs="Verdana"/>
          <w:b/>
          <w:bCs/>
        </w:rPr>
        <w:t>During the past month</w:t>
      </w:r>
      <w:r w:rsidR="00C906F1" w:rsidRPr="00E710D7">
        <w:t xml:space="preserve">, have you engaged in </w:t>
      </w:r>
      <w:r w:rsidR="00C906F1" w:rsidRPr="00E710D7">
        <w:rPr>
          <w:b/>
          <w:bCs/>
        </w:rPr>
        <w:t>more or less</w:t>
      </w:r>
      <w:r w:rsidR="00C906F1" w:rsidRPr="00E710D7">
        <w:t xml:space="preserve"> of the following activities?</w:t>
      </w:r>
    </w:p>
    <w:tbl>
      <w:tblPr>
        <w:tblW w:w="994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8"/>
        <w:gridCol w:w="662"/>
        <w:gridCol w:w="1868"/>
        <w:gridCol w:w="515"/>
        <w:gridCol w:w="820"/>
        <w:gridCol w:w="631"/>
      </w:tblGrid>
      <w:tr w:rsidR="00173C1C" w:rsidRPr="00E710D7" w14:paraId="04B0015B" w14:textId="77777777" w:rsidTr="004F6A81">
        <w:trPr>
          <w:trHeight w:val="368"/>
        </w:trPr>
        <w:tc>
          <w:tcPr>
            <w:tcW w:w="0" w:type="auto"/>
            <w:shd w:val="clear" w:color="auto" w:fill="auto"/>
            <w:vAlign w:val="center"/>
            <w:hideMark/>
          </w:tcPr>
          <w:p w14:paraId="69552503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 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0279DDDA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fr-CA"/>
              </w:rPr>
            </w:pPr>
            <w:r w:rsidRPr="00E710D7">
              <w:rPr>
                <w:rFonts w:ascii="Calibri" w:eastAsia="Times New Roman" w:hAnsi="Calibri" w:cs="Arial"/>
                <w:b/>
                <w:bCs/>
                <w:lang w:eastAsia="fr-CA"/>
              </w:rPr>
              <w:t>List</w:t>
            </w:r>
          </w:p>
        </w:tc>
        <w:tc>
          <w:tcPr>
            <w:tcW w:w="0" w:type="auto"/>
            <w:shd w:val="clear" w:color="000000" w:fill="F2F2F2"/>
            <w:hideMark/>
          </w:tcPr>
          <w:p w14:paraId="44A2FDC2" w14:textId="486877F9" w:rsidR="00173C1C" w:rsidRPr="00E710D7" w:rsidRDefault="00173C1C" w:rsidP="00173C1C">
            <w:pPr>
              <w:spacing w:after="0" w:line="240" w:lineRule="auto"/>
              <w:rPr>
                <w:rFonts w:ascii="Calibri" w:eastAsia="Times New Roman" w:hAnsi="Calibri" w:cs="Arial"/>
                <w:szCs w:val="18"/>
                <w:lang w:eastAsia="fr-CA"/>
              </w:rPr>
            </w:pPr>
            <w:r w:rsidRPr="00E710D7">
              <w:rPr>
                <w:rFonts w:ascii="Calibri" w:eastAsia="Times New Roman" w:hAnsi="Calibri" w:cs="Arial"/>
                <w:szCs w:val="18"/>
                <w:lang w:eastAsia="fr-CA"/>
              </w:rPr>
              <w:t xml:space="preserve">I do not engage in this </w:t>
            </w:r>
            <w:proofErr w:type="gramStart"/>
            <w:r w:rsidRPr="00E710D7">
              <w:rPr>
                <w:rFonts w:ascii="Calibri" w:eastAsia="Times New Roman" w:hAnsi="Calibri" w:cs="Arial"/>
                <w:szCs w:val="18"/>
                <w:lang w:eastAsia="fr-CA"/>
              </w:rPr>
              <w:t>activity</w:t>
            </w:r>
            <w:proofErr w:type="gramEnd"/>
            <w:r w:rsidRPr="00E710D7">
              <w:rPr>
                <w:rFonts w:ascii="Calibri" w:eastAsia="Times New Roman" w:hAnsi="Calibri" w:cs="Arial"/>
                <w:szCs w:val="18"/>
                <w:lang w:eastAsia="fr-CA"/>
              </w:rPr>
              <w:t xml:space="preserve"> </w:t>
            </w:r>
          </w:p>
          <w:p w14:paraId="1840AE0B" w14:textId="3BEDDB29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Cs w:val="18"/>
                <w:lang w:eastAsia="fr-CA"/>
              </w:rPr>
            </w:pPr>
          </w:p>
        </w:tc>
        <w:tc>
          <w:tcPr>
            <w:tcW w:w="0" w:type="auto"/>
            <w:shd w:val="clear" w:color="000000" w:fill="F2F2F2"/>
          </w:tcPr>
          <w:p w14:paraId="0461982B" w14:textId="22C91913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Cs w:val="18"/>
                <w:lang w:eastAsia="fr-CA"/>
              </w:rPr>
            </w:pPr>
            <w:r>
              <w:rPr>
                <w:rFonts w:ascii="Calibri" w:eastAsia="Times New Roman" w:hAnsi="Calibri" w:cs="Arial"/>
                <w:szCs w:val="18"/>
                <w:lang w:eastAsia="fr-CA"/>
              </w:rPr>
              <w:t>Less</w:t>
            </w:r>
          </w:p>
        </w:tc>
        <w:tc>
          <w:tcPr>
            <w:tcW w:w="0" w:type="auto"/>
            <w:shd w:val="clear" w:color="000000" w:fill="F2F2F2"/>
          </w:tcPr>
          <w:p w14:paraId="2F176EA2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Cs w:val="18"/>
                <w:lang w:eastAsia="fr-CA"/>
              </w:rPr>
            </w:pPr>
            <w:r w:rsidRPr="00E710D7">
              <w:rPr>
                <w:rFonts w:ascii="Calibri" w:eastAsia="Times New Roman" w:hAnsi="Calibri" w:cs="Arial"/>
                <w:szCs w:val="18"/>
                <w:lang w:eastAsia="fr-CA"/>
              </w:rPr>
              <w:t>The same</w:t>
            </w:r>
          </w:p>
        </w:tc>
        <w:tc>
          <w:tcPr>
            <w:tcW w:w="0" w:type="auto"/>
            <w:shd w:val="clear" w:color="000000" w:fill="F2F2F2"/>
          </w:tcPr>
          <w:p w14:paraId="30FBFB7E" w14:textId="1D63B610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Cs w:val="18"/>
                <w:lang w:eastAsia="fr-CA"/>
              </w:rPr>
            </w:pPr>
            <w:r>
              <w:rPr>
                <w:rFonts w:ascii="Calibri" w:eastAsia="Times New Roman" w:hAnsi="Calibri" w:cs="Arial"/>
                <w:szCs w:val="18"/>
                <w:lang w:eastAsia="fr-CA"/>
              </w:rPr>
              <w:t>More</w:t>
            </w:r>
          </w:p>
        </w:tc>
      </w:tr>
      <w:tr w:rsidR="00173C1C" w:rsidRPr="00E710D7" w14:paraId="2547BF7F" w14:textId="77777777" w:rsidTr="004F6A81">
        <w:trPr>
          <w:trHeight w:val="125"/>
        </w:trPr>
        <w:tc>
          <w:tcPr>
            <w:tcW w:w="0" w:type="auto"/>
            <w:shd w:val="clear" w:color="000000" w:fill="F2F2F2"/>
            <w:vAlign w:val="center"/>
            <w:hideMark/>
          </w:tcPr>
          <w:p w14:paraId="6F30C60A" w14:textId="7ABF1B14" w:rsidR="00173C1C" w:rsidRPr="00E710D7" w:rsidRDefault="004F6A81" w:rsidP="00426A49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lang w:eastAsia="fr-CA"/>
              </w:rPr>
            </w:pPr>
            <w:r>
              <w:rPr>
                <w:rFonts w:ascii="Calibri" w:eastAsia="Times New Roman" w:hAnsi="Calibri" w:cs="Arial"/>
                <w:b/>
                <w:bCs/>
                <w:lang w:eastAsia="fr-CA"/>
              </w:rPr>
              <w:t>Item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3D2A6080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fr-CA"/>
              </w:rPr>
            </w:pPr>
            <w:r w:rsidRPr="00E710D7">
              <w:rPr>
                <w:rFonts w:ascii="Calibri" w:eastAsia="Times New Roman" w:hAnsi="Calibri" w:cs="Arial"/>
                <w:b/>
                <w:bCs/>
                <w:lang w:eastAsia="fr-CA"/>
              </w:rPr>
              <w:t>Value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1DC4D383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Cs w:val="18"/>
                <w:lang w:eastAsia="fr-CA"/>
              </w:rPr>
            </w:pPr>
            <w:r w:rsidRPr="00E710D7">
              <w:rPr>
                <w:rFonts w:ascii="Calibri" w:eastAsia="Times New Roman" w:hAnsi="Calibri" w:cs="Arial"/>
                <w:szCs w:val="18"/>
                <w:lang w:eastAsia="fr-CA"/>
              </w:rPr>
              <w:t>1</w:t>
            </w:r>
          </w:p>
        </w:tc>
        <w:tc>
          <w:tcPr>
            <w:tcW w:w="0" w:type="auto"/>
            <w:shd w:val="clear" w:color="000000" w:fill="F2F2F2"/>
            <w:vAlign w:val="center"/>
            <w:hideMark/>
          </w:tcPr>
          <w:p w14:paraId="22F3073B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Cs w:val="18"/>
                <w:lang w:eastAsia="fr-CA"/>
              </w:rPr>
            </w:pPr>
            <w:r w:rsidRPr="00E710D7">
              <w:rPr>
                <w:rFonts w:ascii="Calibri" w:eastAsia="Times New Roman" w:hAnsi="Calibri" w:cs="Arial"/>
                <w:szCs w:val="18"/>
                <w:lang w:eastAsia="fr-CA"/>
              </w:rPr>
              <w:t>2</w:t>
            </w:r>
          </w:p>
        </w:tc>
        <w:tc>
          <w:tcPr>
            <w:tcW w:w="0" w:type="auto"/>
            <w:shd w:val="clear" w:color="000000" w:fill="F2F2F2"/>
            <w:vAlign w:val="center"/>
          </w:tcPr>
          <w:p w14:paraId="60693694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Cs w:val="18"/>
                <w:lang w:eastAsia="fr-CA"/>
              </w:rPr>
            </w:pPr>
            <w:r w:rsidRPr="00E710D7">
              <w:rPr>
                <w:rFonts w:ascii="Calibri" w:eastAsia="Times New Roman" w:hAnsi="Calibri" w:cs="Arial"/>
                <w:szCs w:val="18"/>
                <w:lang w:eastAsia="fr-CA"/>
              </w:rPr>
              <w:t>3</w:t>
            </w:r>
          </w:p>
        </w:tc>
        <w:tc>
          <w:tcPr>
            <w:tcW w:w="0" w:type="auto"/>
            <w:shd w:val="clear" w:color="000000" w:fill="F2F2F2"/>
            <w:hideMark/>
          </w:tcPr>
          <w:p w14:paraId="3F5FA4EE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szCs w:val="18"/>
                <w:lang w:eastAsia="fr-CA"/>
              </w:rPr>
            </w:pPr>
            <w:r w:rsidRPr="00E710D7">
              <w:rPr>
                <w:rFonts w:ascii="Calibri" w:eastAsia="Times New Roman" w:hAnsi="Calibri" w:cs="Arial"/>
                <w:szCs w:val="18"/>
                <w:lang w:eastAsia="fr-CA"/>
              </w:rPr>
              <w:t>4</w:t>
            </w:r>
          </w:p>
        </w:tc>
      </w:tr>
      <w:tr w:rsidR="00173C1C" w:rsidRPr="00E710D7" w14:paraId="3865CBCB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4C8A22BC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Connecting with friends and family through technology (e.g., Facetime)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A635798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243F22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96B7D3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7616BD2B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640695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099FADB4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344808B5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Walking/jogging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A82D90D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CDA4A3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31BDAF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2346AC75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52BBB9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1B88E32C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4DD7777B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Exercising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E0F8026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B4232D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B62202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66436417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63BD7E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03B7718C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6D7FC634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Online streaming channels (e.g., Netflix)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9E3B412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80080F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C1E20B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52099B7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9EB591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583682AB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2F8BB258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Time with pet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D45B370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017E85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5F7BF2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3422E5A1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D02EDA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1304415D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3E3FC724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Eating food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FC794EF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A95B09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16234F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3E5592FF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F51FDE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3BC273DF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254C4BCD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Mindfulness (e.g., meditation)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B04C818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7D2BA5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001436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30142918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795BFB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137A99EC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2DE40E53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Social media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106579A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5B736F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681D8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0B4274DB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89A5BE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72816776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616F9F8A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Watching or reading the news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24862CD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031B00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2FC89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3C2FDB05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F21A33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7E27FB99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696B0CBB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Relaxation activities (e.g., bath, hot tub)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AD44D4E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A68E57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AF73C1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2AF865EB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6AA1B2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38344CBB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5EEC1C7C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Shopping (online or in-store)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30D9D49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57C3FF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06FC9B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5D15A085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BC02D5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09578837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49706B23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Working more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8CB094F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31159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16C988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033E214E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9057F9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37E2244A" w14:textId="77777777" w:rsidTr="005013CE">
        <w:trPr>
          <w:trHeight w:val="377"/>
        </w:trPr>
        <w:tc>
          <w:tcPr>
            <w:tcW w:w="0" w:type="auto"/>
            <w:shd w:val="clear" w:color="auto" w:fill="auto"/>
            <w:vAlign w:val="center"/>
          </w:tcPr>
          <w:p w14:paraId="7E116B83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Sexual activity</w:t>
            </w:r>
          </w:p>
          <w:p w14:paraId="7D567001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813DA75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0C3B3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5073F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6D7E48B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B94B5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5789F3D8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7996F8CE" w14:textId="7FB65AD6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Drinking alcohol (beverages/</w:t>
            </w:r>
            <w:proofErr w:type="gramStart"/>
            <w:r w:rsidRPr="00E710D7">
              <w:rPr>
                <w:rFonts w:ascii="Calibri" w:hAnsi="Calibri"/>
              </w:rPr>
              <w:t>drinks)</w:t>
            </w:r>
            <w:r w:rsidR="00BB773E">
              <w:rPr>
                <w:rFonts w:ascii="Calibri" w:hAnsi="Calibri"/>
              </w:rPr>
              <w:t>*</w:t>
            </w:r>
            <w:proofErr w:type="gramEnd"/>
          </w:p>
        </w:tc>
        <w:tc>
          <w:tcPr>
            <w:tcW w:w="0" w:type="auto"/>
            <w:shd w:val="clear" w:color="000000" w:fill="FFFFFF"/>
            <w:vAlign w:val="center"/>
          </w:tcPr>
          <w:p w14:paraId="2FD3F371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2F1296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E8EAD8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43863F1A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2FB219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324511C5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625C91F7" w14:textId="4101DE34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 xml:space="preserve">Consuming cannabis </w:t>
            </w:r>
            <w:r w:rsidR="00BB773E">
              <w:rPr>
                <w:rFonts w:ascii="Calibri" w:hAnsi="Calibri"/>
              </w:rPr>
              <w:t>*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4588B2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DFD3AE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C872A1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10E28214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A4E8D8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3E04323F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1EC77EC5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Smoking cigarettes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6571AFD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B34A6E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3B34BB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5562AA72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31C050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67618DFB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42087088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lastRenderedPageBreak/>
              <w:t xml:space="preserve">Using e-cigarettes (e.g., vape pen)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8D1DC7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045B0A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2547E0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614353E2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5FA83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27B7FB4A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2490D5A3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 xml:space="preserve">Taking prescribed psychoactive drugs (e.g., Ativan, Xanax, </w:t>
            </w:r>
            <w:proofErr w:type="spellStart"/>
            <w:r w:rsidRPr="00E710D7">
              <w:rPr>
                <w:rFonts w:ascii="Calibri" w:hAnsi="Calibri"/>
              </w:rPr>
              <w:t>Dilaudid</w:t>
            </w:r>
            <w:proofErr w:type="spellEnd"/>
            <w:r w:rsidRPr="00E710D7">
              <w:rPr>
                <w:rFonts w:ascii="Calibri" w:hAnsi="Calibri"/>
              </w:rPr>
              <w:t>, etc.) – excluding cannabis)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360A6EE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F0D4B3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1CA181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446CC0D5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2E85AC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  <w:tr w:rsidR="00173C1C" w:rsidRPr="00E710D7" w14:paraId="4193BB38" w14:textId="77777777" w:rsidTr="004F6A81">
        <w:trPr>
          <w:trHeight w:val="125"/>
        </w:trPr>
        <w:tc>
          <w:tcPr>
            <w:tcW w:w="0" w:type="auto"/>
            <w:shd w:val="clear" w:color="auto" w:fill="auto"/>
            <w:vAlign w:val="center"/>
          </w:tcPr>
          <w:p w14:paraId="58300BA4" w14:textId="77777777" w:rsidR="00173C1C" w:rsidRPr="00E710D7" w:rsidRDefault="00173C1C" w:rsidP="00426A49">
            <w:pPr>
              <w:spacing w:after="0" w:line="240" w:lineRule="auto"/>
              <w:jc w:val="both"/>
              <w:rPr>
                <w:rFonts w:ascii="Calibri" w:hAnsi="Calibri"/>
              </w:rPr>
            </w:pPr>
            <w:r w:rsidRPr="00E710D7">
              <w:rPr>
                <w:rFonts w:ascii="Calibri" w:hAnsi="Calibri"/>
              </w:rPr>
              <w:t>Taking other illegal psychoactive drugs (e.g., cocaine, opioids, meth, etc.)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63B708A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fr-CA"/>
              </w:rPr>
            </w:pPr>
            <w:r w:rsidRPr="00E710D7">
              <w:rPr>
                <w:rFonts w:ascii="Calibri" w:eastAsia="Times New Roman" w:hAnsi="Calibri" w:cs="Arial"/>
                <w:lang w:eastAsia="fr-CA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592F6D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7D6BE0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vAlign w:val="center"/>
          </w:tcPr>
          <w:p w14:paraId="37A02CD8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E5245A" w14:textId="77777777" w:rsidR="00173C1C" w:rsidRPr="00E710D7" w:rsidRDefault="00173C1C" w:rsidP="00426A4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fr-CA"/>
              </w:rPr>
            </w:pPr>
            <w:r w:rsidRPr="00E710D7">
              <w:rPr>
                <w:rFonts w:ascii="Wingdings" w:eastAsia="Wingdings" w:hAnsi="Wingdings" w:cs="Wingdings"/>
                <w:sz w:val="20"/>
                <w:szCs w:val="20"/>
                <w:lang w:eastAsia="fr-CA"/>
              </w:rPr>
              <w:t></w:t>
            </w:r>
          </w:p>
        </w:tc>
      </w:tr>
    </w:tbl>
    <w:p w14:paraId="6285C16A" w14:textId="45DB73AD" w:rsidR="00C114AC" w:rsidRDefault="00C114AC" w:rsidP="00C114AC">
      <w:pPr>
        <w:spacing w:after="0" w:line="240" w:lineRule="auto"/>
        <w:rPr>
          <w:rFonts w:ascii="Abadi" w:hAnsi="Abadi"/>
        </w:rPr>
      </w:pPr>
    </w:p>
    <w:p w14:paraId="56778904" w14:textId="1A996E2E" w:rsidR="00C114AC" w:rsidRDefault="00BB773E" w:rsidP="00C114AC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t>*Items 14 and 15 were excluded from the factor analysis because they are part of the outcome factors</w:t>
      </w:r>
    </w:p>
    <w:p w14:paraId="49FF32A3" w14:textId="77777777" w:rsidR="00FD1370" w:rsidRDefault="00FD1370" w:rsidP="00C114AC">
      <w:pPr>
        <w:spacing w:after="0" w:line="240" w:lineRule="auto"/>
        <w:rPr>
          <w:rFonts w:ascii="Abadi" w:hAnsi="Abadi"/>
        </w:rPr>
      </w:pPr>
    </w:p>
    <w:p w14:paraId="277F03DF" w14:textId="4EC447FF" w:rsidR="00C114AC" w:rsidRDefault="00C114AC" w:rsidP="00C114AC">
      <w:pPr>
        <w:spacing w:after="0" w:line="240" w:lineRule="auto"/>
        <w:rPr>
          <w:rFonts w:ascii="Abadi" w:hAnsi="Abadi"/>
        </w:rPr>
      </w:pPr>
    </w:p>
    <w:p w14:paraId="4075C8DC" w14:textId="77777777" w:rsidR="00FD1370" w:rsidRDefault="00FD1370" w:rsidP="00FD1370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t>Table A2: Eigenvalues of the principal factor analysis of the retained11 items (after dropping items with factor loading &lt;0.3)</w:t>
      </w:r>
    </w:p>
    <w:p w14:paraId="01A76862" w14:textId="77777777" w:rsidR="00FD1370" w:rsidRDefault="00FD1370" w:rsidP="00FD1370">
      <w:pPr>
        <w:spacing w:after="0" w:line="240" w:lineRule="auto"/>
        <w:rPr>
          <w:rFonts w:ascii="Abadi" w:hAnsi="Abadi"/>
        </w:rPr>
      </w:pPr>
    </w:p>
    <w:tbl>
      <w:tblPr>
        <w:tblW w:w="9226" w:type="dxa"/>
        <w:tblLook w:val="04A0" w:firstRow="1" w:lastRow="0" w:firstColumn="1" w:lastColumn="0" w:noHBand="0" w:noVBand="1"/>
      </w:tblPr>
      <w:tblGrid>
        <w:gridCol w:w="960"/>
        <w:gridCol w:w="1044"/>
        <w:gridCol w:w="991"/>
        <w:gridCol w:w="1038"/>
        <w:gridCol w:w="1060"/>
        <w:gridCol w:w="1044"/>
        <w:gridCol w:w="991"/>
        <w:gridCol w:w="1038"/>
        <w:gridCol w:w="1060"/>
      </w:tblGrid>
      <w:tr w:rsidR="00FD1370" w:rsidRPr="004F6A81" w14:paraId="3DE23A7A" w14:textId="77777777" w:rsidTr="00DD2A8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1D85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 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E52758" w14:textId="77777777" w:rsidR="00FD1370" w:rsidRPr="004F6A81" w:rsidRDefault="00FD1370" w:rsidP="00DD2A80">
            <w:pPr>
              <w:spacing w:after="0" w:line="240" w:lineRule="auto"/>
              <w:jc w:val="center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Unrotated</w:t>
            </w:r>
          </w:p>
        </w:tc>
        <w:tc>
          <w:tcPr>
            <w:tcW w:w="4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350DF" w14:textId="77777777" w:rsidR="00FD1370" w:rsidRPr="004F6A81" w:rsidRDefault="00FD1370" w:rsidP="00DD2A80">
            <w:pPr>
              <w:spacing w:after="0" w:line="240" w:lineRule="auto"/>
              <w:jc w:val="center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Orthogonal varimax rotation</w:t>
            </w:r>
            <w:r w:rsidRPr="00F067E5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*</w:t>
            </w:r>
          </w:p>
        </w:tc>
      </w:tr>
      <w:tr w:rsidR="00FD1370" w:rsidRPr="00F067E5" w14:paraId="2E3EE6FF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2E64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8486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Eigenvalue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EC7B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Difference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28CB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Proportion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49BD5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Cumulative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1B0A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Eigenvalue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0E3F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Difference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68E5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Proportion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E325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Cumulative</w:t>
            </w:r>
          </w:p>
        </w:tc>
      </w:tr>
      <w:tr w:rsidR="00FD1370" w:rsidRPr="00F067E5" w14:paraId="27F2B453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9556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DCFC5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2.19011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89601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0.90434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F6B3F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0.7506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9622348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0.7506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0615D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1.81091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40F51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0.14594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C6ACB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0.6206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9DBD1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0.6206</w:t>
            </w:r>
          </w:p>
        </w:tc>
      </w:tr>
      <w:tr w:rsidR="00FD1370" w:rsidRPr="00F067E5" w14:paraId="7EE65AE6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8E00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0522C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1.28577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D0FFE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1.10212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B4AFB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0.4407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185280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1.1912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1F81B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1.66497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7E42D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946F2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0.5706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39F62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1.1912</w:t>
            </w:r>
          </w:p>
        </w:tc>
      </w:tr>
      <w:tr w:rsidR="00FD1370" w:rsidRPr="00F067E5" w14:paraId="0522F2BF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23C3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AD391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0.18365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358D1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0.04302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2F60F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0.0629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E676C4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1.2542</w:t>
            </w:r>
          </w:p>
        </w:tc>
        <w:tc>
          <w:tcPr>
            <w:tcW w:w="4133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0476" w14:textId="77777777" w:rsidR="00FD1370" w:rsidRPr="004F6A81" w:rsidRDefault="00FD1370" w:rsidP="00DD2A80">
            <w:pPr>
              <w:spacing w:after="0" w:line="240" w:lineRule="auto"/>
              <w:jc w:val="center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 </w:t>
            </w:r>
          </w:p>
        </w:tc>
      </w:tr>
      <w:tr w:rsidR="00FD1370" w:rsidRPr="00F067E5" w14:paraId="6D723CC2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2EA1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49487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0.14063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2E82B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0.12271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18D77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0.0482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3CF1E2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1.3024</w:t>
            </w:r>
          </w:p>
        </w:tc>
        <w:tc>
          <w:tcPr>
            <w:tcW w:w="413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C185B46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</w:p>
        </w:tc>
      </w:tr>
      <w:tr w:rsidR="00FD1370" w:rsidRPr="00F067E5" w14:paraId="6175A4AA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BE62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1A29F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0.01792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8929E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0.07924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D7D9C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0.0061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F884B8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1.3085</w:t>
            </w:r>
          </w:p>
        </w:tc>
        <w:tc>
          <w:tcPr>
            <w:tcW w:w="413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083F6B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</w:p>
        </w:tc>
      </w:tr>
      <w:tr w:rsidR="00FD1370" w:rsidRPr="00F067E5" w14:paraId="639BAC3F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01D2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1BCFD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-0.06133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C1EBD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0.03993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3F08E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-0.021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2064C1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1.2875</w:t>
            </w:r>
          </w:p>
        </w:tc>
        <w:tc>
          <w:tcPr>
            <w:tcW w:w="413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C632E8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</w:p>
        </w:tc>
      </w:tr>
      <w:tr w:rsidR="00FD1370" w:rsidRPr="00F067E5" w14:paraId="0C37A14D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CF0A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2B0E3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-0.10126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8D0C8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0.0159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E33BD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-0.0347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03C482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1.2528</w:t>
            </w:r>
          </w:p>
        </w:tc>
        <w:tc>
          <w:tcPr>
            <w:tcW w:w="413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9689F7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</w:p>
        </w:tc>
      </w:tr>
      <w:tr w:rsidR="00FD1370" w:rsidRPr="00F067E5" w14:paraId="34A115B1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AEE9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9F35D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-0.11716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A2502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0.05933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A789F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-0.0402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B23CC2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1.2126</w:t>
            </w:r>
          </w:p>
        </w:tc>
        <w:tc>
          <w:tcPr>
            <w:tcW w:w="413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2D1C5E1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</w:p>
        </w:tc>
      </w:tr>
      <w:tr w:rsidR="00FD1370" w:rsidRPr="00F067E5" w14:paraId="6294CA88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EFAF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CD1E2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-0.17648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CA59D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0.02633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A620E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-0.0605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D0B430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1.1522</w:t>
            </w:r>
          </w:p>
        </w:tc>
        <w:tc>
          <w:tcPr>
            <w:tcW w:w="413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9D6E13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</w:p>
        </w:tc>
      </w:tr>
      <w:tr w:rsidR="00FD1370" w:rsidRPr="00F067E5" w14:paraId="4897BAA5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B886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F59C7B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-0.20281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1168B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0.03835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A9B19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-0.0695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2D0EA8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1.0827</w:t>
            </w:r>
          </w:p>
        </w:tc>
        <w:tc>
          <w:tcPr>
            <w:tcW w:w="413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98378B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</w:p>
        </w:tc>
      </w:tr>
      <w:tr w:rsidR="00FD1370" w:rsidRPr="00F067E5" w14:paraId="4B32D3BE" w14:textId="77777777" w:rsidTr="00DD2A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1C30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4F6A81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Factor11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64BE2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-0.24117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9ED0D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7DE4B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-0.0827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A7C388" w14:textId="77777777" w:rsidR="00FD1370" w:rsidRPr="004F6A81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F067E5">
              <w:rPr>
                <w:rFonts w:ascii="Abadi" w:hAnsi="Abadi"/>
                <w:sz w:val="18"/>
                <w:szCs w:val="18"/>
              </w:rPr>
              <w:t>1</w:t>
            </w:r>
          </w:p>
        </w:tc>
        <w:tc>
          <w:tcPr>
            <w:tcW w:w="413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04FB8B" w14:textId="77777777" w:rsidR="00FD1370" w:rsidRPr="004F6A81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</w:p>
        </w:tc>
      </w:tr>
    </w:tbl>
    <w:p w14:paraId="77F20E77" w14:textId="77777777" w:rsidR="00FD1370" w:rsidRDefault="00FD1370" w:rsidP="00FD1370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t>*Kaiser normalization</w:t>
      </w:r>
    </w:p>
    <w:p w14:paraId="1C21E165" w14:textId="77777777" w:rsidR="00FD1370" w:rsidRDefault="00FD1370" w:rsidP="00FD1370">
      <w:pPr>
        <w:spacing w:after="0" w:line="240" w:lineRule="auto"/>
        <w:rPr>
          <w:rFonts w:ascii="Abadi" w:hAnsi="Abadi"/>
        </w:rPr>
      </w:pPr>
    </w:p>
    <w:p w14:paraId="5AD0A466" w14:textId="77777777" w:rsidR="00FD1370" w:rsidRDefault="00FD1370" w:rsidP="00FD1370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t xml:space="preserve">Table A3: </w:t>
      </w:r>
      <w:r w:rsidRPr="006760D6">
        <w:rPr>
          <w:rFonts w:ascii="Abadi" w:hAnsi="Abadi"/>
        </w:rPr>
        <w:t>Rotated factor loadings (pattern matrix) and unique variances</w:t>
      </w:r>
      <w:r>
        <w:rPr>
          <w:rFonts w:ascii="Abadi" w:hAnsi="Abadi"/>
        </w:rPr>
        <w:t xml:space="preserve"> of the retained items (based on absolute loading of 0.3)</w:t>
      </w:r>
    </w:p>
    <w:p w14:paraId="113FCC8D" w14:textId="77777777" w:rsidR="00FD1370" w:rsidRDefault="00FD1370" w:rsidP="00FD1370">
      <w:pPr>
        <w:spacing w:after="0" w:line="240" w:lineRule="auto"/>
        <w:rPr>
          <w:rFonts w:ascii="Abadi" w:hAnsi="Abadi"/>
        </w:rPr>
      </w:pPr>
    </w:p>
    <w:tbl>
      <w:tblPr>
        <w:tblStyle w:val="TableGrid"/>
        <w:tblW w:w="6021" w:type="pct"/>
        <w:tblInd w:w="-856" w:type="dxa"/>
        <w:tblLook w:val="04A0" w:firstRow="1" w:lastRow="0" w:firstColumn="1" w:lastColumn="0" w:noHBand="0" w:noVBand="1"/>
      </w:tblPr>
      <w:tblGrid>
        <w:gridCol w:w="8273"/>
        <w:gridCol w:w="921"/>
        <w:gridCol w:w="874"/>
        <w:gridCol w:w="1191"/>
      </w:tblGrid>
      <w:tr w:rsidR="00FD1370" w:rsidRPr="0070057A" w14:paraId="4FBFFAF8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5796FB7D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Item</w:t>
            </w:r>
          </w:p>
        </w:tc>
        <w:tc>
          <w:tcPr>
            <w:tcW w:w="409" w:type="pct"/>
            <w:noWrap/>
            <w:hideMark/>
          </w:tcPr>
          <w:p w14:paraId="563AC213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Factor1</w:t>
            </w:r>
          </w:p>
        </w:tc>
        <w:tc>
          <w:tcPr>
            <w:tcW w:w="388" w:type="pct"/>
            <w:noWrap/>
            <w:hideMark/>
          </w:tcPr>
          <w:p w14:paraId="273440AD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Factor2</w:t>
            </w:r>
          </w:p>
        </w:tc>
        <w:tc>
          <w:tcPr>
            <w:tcW w:w="529" w:type="pct"/>
            <w:noWrap/>
            <w:hideMark/>
          </w:tcPr>
          <w:p w14:paraId="1AA1E44C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 xml:space="preserve">Uniqueness </w:t>
            </w:r>
          </w:p>
        </w:tc>
      </w:tr>
      <w:tr w:rsidR="00FD1370" w:rsidRPr="0070057A" w14:paraId="76502889" w14:textId="77777777" w:rsidTr="00DD2A80">
        <w:trPr>
          <w:trHeight w:val="259"/>
        </w:trPr>
        <w:tc>
          <w:tcPr>
            <w:tcW w:w="3674" w:type="pct"/>
            <w:noWrap/>
          </w:tcPr>
          <w:p w14:paraId="130BE140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Cronbach’s alpha</w:t>
            </w:r>
          </w:p>
        </w:tc>
        <w:tc>
          <w:tcPr>
            <w:tcW w:w="409" w:type="pct"/>
            <w:noWrap/>
          </w:tcPr>
          <w:p w14:paraId="49CD0FF8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0.7719</w:t>
            </w:r>
          </w:p>
        </w:tc>
        <w:tc>
          <w:tcPr>
            <w:tcW w:w="388" w:type="pct"/>
            <w:noWrap/>
          </w:tcPr>
          <w:p w14:paraId="5AEA6E04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0.6533</w:t>
            </w:r>
          </w:p>
        </w:tc>
        <w:tc>
          <w:tcPr>
            <w:tcW w:w="529" w:type="pct"/>
            <w:noWrap/>
          </w:tcPr>
          <w:p w14:paraId="6E8B6FE2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</w:p>
        </w:tc>
      </w:tr>
      <w:tr w:rsidR="00FD1370" w:rsidRPr="0070057A" w14:paraId="02EAB726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7C2FFE49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Connecting with friends and family through technology (e.g., Facetime)</w:t>
            </w:r>
          </w:p>
        </w:tc>
        <w:tc>
          <w:tcPr>
            <w:tcW w:w="409" w:type="pct"/>
            <w:noWrap/>
            <w:hideMark/>
          </w:tcPr>
          <w:p w14:paraId="583B33B9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388" w:type="pct"/>
            <w:noWrap/>
            <w:hideMark/>
          </w:tcPr>
          <w:p w14:paraId="723C2E20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0.3432</w:t>
            </w:r>
          </w:p>
        </w:tc>
        <w:tc>
          <w:tcPr>
            <w:tcW w:w="529" w:type="pct"/>
            <w:noWrap/>
            <w:hideMark/>
          </w:tcPr>
          <w:p w14:paraId="09C26D60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0.8628</w:t>
            </w:r>
          </w:p>
        </w:tc>
      </w:tr>
      <w:tr w:rsidR="00FD1370" w:rsidRPr="0070057A" w14:paraId="11F1D139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0180D3EC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Walking/jogging</w:t>
            </w:r>
          </w:p>
        </w:tc>
        <w:tc>
          <w:tcPr>
            <w:tcW w:w="409" w:type="pct"/>
            <w:noWrap/>
            <w:hideMark/>
          </w:tcPr>
          <w:p w14:paraId="464EB12B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388" w:type="pct"/>
            <w:noWrap/>
            <w:hideMark/>
          </w:tcPr>
          <w:p w14:paraId="53EFA471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0.6723</w:t>
            </w:r>
          </w:p>
        </w:tc>
        <w:tc>
          <w:tcPr>
            <w:tcW w:w="529" w:type="pct"/>
            <w:noWrap/>
            <w:hideMark/>
          </w:tcPr>
          <w:p w14:paraId="2B846A61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0.5478</w:t>
            </w:r>
          </w:p>
        </w:tc>
      </w:tr>
      <w:tr w:rsidR="00FD1370" w:rsidRPr="0070057A" w14:paraId="74447650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04F44436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Exercising</w:t>
            </w:r>
          </w:p>
        </w:tc>
        <w:tc>
          <w:tcPr>
            <w:tcW w:w="409" w:type="pct"/>
            <w:noWrap/>
            <w:hideMark/>
          </w:tcPr>
          <w:p w14:paraId="29E9908E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388" w:type="pct"/>
            <w:noWrap/>
            <w:hideMark/>
          </w:tcPr>
          <w:p w14:paraId="005B4F43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0.6517</w:t>
            </w:r>
          </w:p>
        </w:tc>
        <w:tc>
          <w:tcPr>
            <w:tcW w:w="529" w:type="pct"/>
            <w:noWrap/>
            <w:hideMark/>
          </w:tcPr>
          <w:p w14:paraId="49FC6F3E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0.5753</w:t>
            </w:r>
          </w:p>
        </w:tc>
      </w:tr>
      <w:tr w:rsidR="00FD1370" w:rsidRPr="0070057A" w14:paraId="0B5FAE71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017BCCA8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Mindfulness (e.g., meditation)</w:t>
            </w:r>
          </w:p>
        </w:tc>
        <w:tc>
          <w:tcPr>
            <w:tcW w:w="409" w:type="pct"/>
            <w:noWrap/>
            <w:hideMark/>
          </w:tcPr>
          <w:p w14:paraId="05670A99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388" w:type="pct"/>
            <w:noWrap/>
            <w:hideMark/>
          </w:tcPr>
          <w:p w14:paraId="5D0E4096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0.4289</w:t>
            </w:r>
          </w:p>
        </w:tc>
        <w:tc>
          <w:tcPr>
            <w:tcW w:w="529" w:type="pct"/>
            <w:noWrap/>
            <w:hideMark/>
          </w:tcPr>
          <w:p w14:paraId="06D097E4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0.7829</w:t>
            </w:r>
          </w:p>
        </w:tc>
      </w:tr>
      <w:tr w:rsidR="00FD1370" w:rsidRPr="0070057A" w14:paraId="7027E4C7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70B3E9C2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Relaxation activities (e.g., bath, hot tub)</w:t>
            </w:r>
          </w:p>
        </w:tc>
        <w:tc>
          <w:tcPr>
            <w:tcW w:w="409" w:type="pct"/>
            <w:noWrap/>
            <w:hideMark/>
          </w:tcPr>
          <w:p w14:paraId="411BA6F8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388" w:type="pct"/>
            <w:noWrap/>
            <w:hideMark/>
          </w:tcPr>
          <w:p w14:paraId="5CE15CB9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0.4111</w:t>
            </w:r>
          </w:p>
        </w:tc>
        <w:tc>
          <w:tcPr>
            <w:tcW w:w="529" w:type="pct"/>
            <w:noWrap/>
            <w:hideMark/>
          </w:tcPr>
          <w:p w14:paraId="4CAEFCDF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0.8306</w:t>
            </w:r>
          </w:p>
        </w:tc>
      </w:tr>
      <w:tr w:rsidR="00FD1370" w:rsidRPr="0070057A" w14:paraId="780BABC0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4580AA77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Working more</w:t>
            </w:r>
          </w:p>
        </w:tc>
        <w:tc>
          <w:tcPr>
            <w:tcW w:w="409" w:type="pct"/>
            <w:noWrap/>
            <w:hideMark/>
          </w:tcPr>
          <w:p w14:paraId="741880F4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388" w:type="pct"/>
            <w:noWrap/>
            <w:hideMark/>
          </w:tcPr>
          <w:p w14:paraId="6B17F5CB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0.3085</w:t>
            </w:r>
          </w:p>
        </w:tc>
        <w:tc>
          <w:tcPr>
            <w:tcW w:w="529" w:type="pct"/>
            <w:noWrap/>
            <w:hideMark/>
          </w:tcPr>
          <w:p w14:paraId="113D4EFB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0.9048</w:t>
            </w:r>
          </w:p>
        </w:tc>
      </w:tr>
      <w:tr w:rsidR="00FD1370" w:rsidRPr="0070057A" w14:paraId="6E702B8B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72C8EA45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Sexual activity</w:t>
            </w:r>
          </w:p>
        </w:tc>
        <w:tc>
          <w:tcPr>
            <w:tcW w:w="409" w:type="pct"/>
            <w:noWrap/>
            <w:hideMark/>
          </w:tcPr>
          <w:p w14:paraId="20D04D48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388" w:type="pct"/>
            <w:noWrap/>
            <w:hideMark/>
          </w:tcPr>
          <w:p w14:paraId="72319281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0.4049</w:t>
            </w:r>
          </w:p>
        </w:tc>
        <w:tc>
          <w:tcPr>
            <w:tcW w:w="529" w:type="pct"/>
            <w:noWrap/>
            <w:hideMark/>
          </w:tcPr>
          <w:p w14:paraId="72CE4669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0.825</w:t>
            </w:r>
          </w:p>
        </w:tc>
      </w:tr>
      <w:tr w:rsidR="00FD1370" w:rsidRPr="0070057A" w14:paraId="6C1BDB79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60436802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Smoking cigarettes</w:t>
            </w:r>
          </w:p>
        </w:tc>
        <w:tc>
          <w:tcPr>
            <w:tcW w:w="409" w:type="pct"/>
            <w:noWrap/>
            <w:hideMark/>
          </w:tcPr>
          <w:p w14:paraId="14F9FFF4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0.5784</w:t>
            </w:r>
          </w:p>
        </w:tc>
        <w:tc>
          <w:tcPr>
            <w:tcW w:w="388" w:type="pct"/>
            <w:noWrap/>
            <w:hideMark/>
          </w:tcPr>
          <w:p w14:paraId="55DCE458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529" w:type="pct"/>
            <w:noWrap/>
            <w:hideMark/>
          </w:tcPr>
          <w:p w14:paraId="1630E05C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0.6636</w:t>
            </w:r>
          </w:p>
        </w:tc>
      </w:tr>
      <w:tr w:rsidR="00FD1370" w:rsidRPr="0070057A" w14:paraId="1769B6EB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03BF97B0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Using e-cigarettes (e.g., vape pen)</w:t>
            </w:r>
          </w:p>
        </w:tc>
        <w:tc>
          <w:tcPr>
            <w:tcW w:w="409" w:type="pct"/>
            <w:noWrap/>
            <w:hideMark/>
          </w:tcPr>
          <w:p w14:paraId="682AEF9C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0.7295</w:t>
            </w:r>
          </w:p>
        </w:tc>
        <w:tc>
          <w:tcPr>
            <w:tcW w:w="388" w:type="pct"/>
            <w:noWrap/>
            <w:hideMark/>
          </w:tcPr>
          <w:p w14:paraId="5237281C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529" w:type="pct"/>
            <w:noWrap/>
            <w:hideMark/>
          </w:tcPr>
          <w:p w14:paraId="290A9E5A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0.4516</w:t>
            </w:r>
          </w:p>
        </w:tc>
      </w:tr>
      <w:tr w:rsidR="00FD1370" w:rsidRPr="0070057A" w14:paraId="68DC81DA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4D9B0F24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 xml:space="preserve">Taking prescribed psychoactive drugs (e.g., Ativan, Xanax, </w:t>
            </w:r>
            <w:proofErr w:type="spellStart"/>
            <w:r w:rsidRPr="0070057A">
              <w:rPr>
                <w:rFonts w:ascii="Abadi" w:hAnsi="Abadi"/>
                <w:sz w:val="18"/>
                <w:szCs w:val="18"/>
                <w:lang w:val="en-US"/>
              </w:rPr>
              <w:t>Dilaudid</w:t>
            </w:r>
            <w:proofErr w:type="spellEnd"/>
            <w:r w:rsidRPr="0070057A">
              <w:rPr>
                <w:rFonts w:ascii="Abadi" w:hAnsi="Abadi"/>
                <w:sz w:val="18"/>
                <w:szCs w:val="18"/>
                <w:lang w:val="en-US"/>
              </w:rPr>
              <w:t>, etc.) – excluding cannabis)</w:t>
            </w:r>
          </w:p>
        </w:tc>
        <w:tc>
          <w:tcPr>
            <w:tcW w:w="409" w:type="pct"/>
            <w:noWrap/>
            <w:hideMark/>
          </w:tcPr>
          <w:p w14:paraId="50A0B3A4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0.5933</w:t>
            </w:r>
          </w:p>
        </w:tc>
        <w:tc>
          <w:tcPr>
            <w:tcW w:w="388" w:type="pct"/>
            <w:noWrap/>
            <w:hideMark/>
          </w:tcPr>
          <w:p w14:paraId="40187312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529" w:type="pct"/>
            <w:noWrap/>
            <w:hideMark/>
          </w:tcPr>
          <w:p w14:paraId="050340E0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0.6228</w:t>
            </w:r>
          </w:p>
        </w:tc>
      </w:tr>
      <w:tr w:rsidR="00FD1370" w:rsidRPr="0070057A" w14:paraId="278B0076" w14:textId="77777777" w:rsidTr="00DD2A80">
        <w:trPr>
          <w:trHeight w:val="259"/>
        </w:trPr>
        <w:tc>
          <w:tcPr>
            <w:tcW w:w="3674" w:type="pct"/>
            <w:noWrap/>
            <w:hideMark/>
          </w:tcPr>
          <w:p w14:paraId="6E6E760A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  <w:lang w:val="en-US"/>
              </w:rPr>
              <w:t>Taking other illegal psychoactive drugs (e.g., cocaine, opioids, meth, etc.)</w:t>
            </w:r>
          </w:p>
        </w:tc>
        <w:tc>
          <w:tcPr>
            <w:tcW w:w="409" w:type="pct"/>
            <w:noWrap/>
            <w:hideMark/>
          </w:tcPr>
          <w:p w14:paraId="1EB3426A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0.7265</w:t>
            </w:r>
          </w:p>
        </w:tc>
        <w:tc>
          <w:tcPr>
            <w:tcW w:w="388" w:type="pct"/>
            <w:noWrap/>
            <w:hideMark/>
          </w:tcPr>
          <w:p w14:paraId="5E079BD2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 </w:t>
            </w:r>
          </w:p>
        </w:tc>
        <w:tc>
          <w:tcPr>
            <w:tcW w:w="529" w:type="pct"/>
            <w:noWrap/>
            <w:hideMark/>
          </w:tcPr>
          <w:p w14:paraId="64F1B3C9" w14:textId="77777777" w:rsidR="00FD1370" w:rsidRPr="0070057A" w:rsidRDefault="00FD1370" w:rsidP="00DD2A80">
            <w:pPr>
              <w:rPr>
                <w:rFonts w:ascii="Abadi" w:hAnsi="Abadi"/>
                <w:sz w:val="18"/>
                <w:szCs w:val="18"/>
              </w:rPr>
            </w:pPr>
            <w:r w:rsidRPr="0070057A">
              <w:rPr>
                <w:rFonts w:ascii="Abadi" w:hAnsi="Abadi"/>
                <w:sz w:val="18"/>
                <w:szCs w:val="18"/>
              </w:rPr>
              <w:t>0.4569</w:t>
            </w:r>
          </w:p>
        </w:tc>
      </w:tr>
    </w:tbl>
    <w:p w14:paraId="1A9D6B90" w14:textId="77777777" w:rsidR="00FD1370" w:rsidRDefault="00FD1370" w:rsidP="00FD1370">
      <w:pPr>
        <w:spacing w:after="0" w:line="240" w:lineRule="auto"/>
        <w:rPr>
          <w:rFonts w:ascii="Abadi" w:hAnsi="Abadi"/>
        </w:rPr>
      </w:pPr>
    </w:p>
    <w:p w14:paraId="24342BBC" w14:textId="5E467805" w:rsidR="00FD1370" w:rsidRDefault="00FD1370" w:rsidP="00FD1370">
      <w:pPr>
        <w:spacing w:after="0" w:line="240" w:lineRule="auto"/>
        <w:rPr>
          <w:rFonts w:ascii="Abadi" w:hAnsi="Abadi"/>
        </w:rPr>
      </w:pPr>
    </w:p>
    <w:p w14:paraId="04A76883" w14:textId="77777777" w:rsidR="00FD1370" w:rsidRDefault="00FD1370" w:rsidP="00FD1370">
      <w:pPr>
        <w:spacing w:after="0" w:line="240" w:lineRule="auto"/>
        <w:rPr>
          <w:rFonts w:ascii="Abadi" w:hAnsi="Abadi"/>
        </w:rPr>
      </w:pPr>
    </w:p>
    <w:p w14:paraId="007E9C86" w14:textId="3C5FCDA5" w:rsidR="00FD1370" w:rsidRDefault="00FD1370" w:rsidP="00FD1370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lastRenderedPageBreak/>
        <w:t xml:space="preserve">Table A4: </w:t>
      </w:r>
      <w:r w:rsidRPr="007856EF">
        <w:rPr>
          <w:rFonts w:ascii="Abadi" w:hAnsi="Abadi"/>
        </w:rPr>
        <w:t>Kaiser-Meyer-Olkin</w:t>
      </w:r>
      <w:r>
        <w:rPr>
          <w:rFonts w:ascii="Abadi" w:hAnsi="Abadi"/>
        </w:rPr>
        <w:t xml:space="preserve"> </w:t>
      </w:r>
      <w:r w:rsidRPr="007856EF">
        <w:rPr>
          <w:rFonts w:ascii="Abadi" w:hAnsi="Abadi"/>
        </w:rPr>
        <w:t>measure</w:t>
      </w:r>
      <w:r>
        <w:rPr>
          <w:rFonts w:ascii="Abadi" w:hAnsi="Abadi"/>
        </w:rPr>
        <w:t xml:space="preserve"> </w:t>
      </w:r>
      <w:r w:rsidRPr="007856EF">
        <w:rPr>
          <w:rFonts w:ascii="Abadi" w:hAnsi="Abadi"/>
        </w:rPr>
        <w:t>o</w:t>
      </w:r>
      <w:r>
        <w:rPr>
          <w:rFonts w:ascii="Abadi" w:hAnsi="Abadi"/>
        </w:rPr>
        <w:t xml:space="preserve">f </w:t>
      </w:r>
      <w:r w:rsidRPr="007856EF">
        <w:rPr>
          <w:rFonts w:ascii="Abadi" w:hAnsi="Abadi"/>
        </w:rPr>
        <w:t>sampling</w:t>
      </w:r>
      <w:r>
        <w:rPr>
          <w:rFonts w:ascii="Abadi" w:hAnsi="Abadi"/>
        </w:rPr>
        <w:t xml:space="preserve"> </w:t>
      </w:r>
      <w:r w:rsidRPr="007856EF">
        <w:rPr>
          <w:rFonts w:ascii="Abadi" w:hAnsi="Abadi"/>
        </w:rPr>
        <w:t>adequacy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8273"/>
        <w:gridCol w:w="1065"/>
      </w:tblGrid>
      <w:tr w:rsidR="00FD1370" w:rsidRPr="007402FF" w14:paraId="0E3AD178" w14:textId="77777777" w:rsidTr="00DD2A80">
        <w:trPr>
          <w:trHeight w:val="296"/>
        </w:trPr>
        <w:tc>
          <w:tcPr>
            <w:tcW w:w="44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477043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Item</w:t>
            </w:r>
          </w:p>
        </w:tc>
        <w:tc>
          <w:tcPr>
            <w:tcW w:w="5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A7AEF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KMO</w:t>
            </w:r>
          </w:p>
        </w:tc>
      </w:tr>
      <w:tr w:rsidR="00FD1370" w:rsidRPr="007402FF" w14:paraId="3D7C5E07" w14:textId="77777777" w:rsidTr="00DD2A80">
        <w:trPr>
          <w:trHeight w:val="283"/>
        </w:trPr>
        <w:tc>
          <w:tcPr>
            <w:tcW w:w="44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0182B1FD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Connecting with friends and family through technology (e.g., Facetime)</w:t>
            </w:r>
          </w:p>
        </w:tc>
        <w:tc>
          <w:tcPr>
            <w:tcW w:w="570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DF2FA63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0.7949</w:t>
            </w:r>
          </w:p>
        </w:tc>
      </w:tr>
      <w:tr w:rsidR="00FD1370" w:rsidRPr="007402FF" w14:paraId="2C2F9A05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73006C3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Walking/jogging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88046F9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0.6798</w:t>
            </w:r>
          </w:p>
        </w:tc>
      </w:tr>
      <w:tr w:rsidR="00FD1370" w:rsidRPr="007402FF" w14:paraId="4495C9C0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9348A4F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Exercising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FAAC008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0.6776</w:t>
            </w:r>
          </w:p>
        </w:tc>
      </w:tr>
      <w:tr w:rsidR="00FD1370" w:rsidRPr="007402FF" w14:paraId="668FEB38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169923B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Mindfulness (e.g., meditation)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A1BC637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0.8335</w:t>
            </w:r>
          </w:p>
        </w:tc>
      </w:tr>
      <w:tr w:rsidR="00FD1370" w:rsidRPr="007402FF" w14:paraId="6CCC30B8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A3FA8DF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Relaxation activities (e.g., bath, hot tub)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73E5192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0.8117</w:t>
            </w:r>
          </w:p>
        </w:tc>
      </w:tr>
      <w:tr w:rsidR="00FD1370" w:rsidRPr="007402FF" w14:paraId="64F1C2FE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075E526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Working more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5E4C8A1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0.7085</w:t>
            </w:r>
          </w:p>
        </w:tc>
      </w:tr>
      <w:tr w:rsidR="00FD1370" w:rsidRPr="007402FF" w14:paraId="5D320989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9D289E1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Sexual activity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D003D08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0.7997</w:t>
            </w:r>
          </w:p>
        </w:tc>
      </w:tr>
      <w:tr w:rsidR="00FD1370" w:rsidRPr="007402FF" w14:paraId="08B1A8B4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3A4BE5C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Smoking cigarettes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227B759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0.8181</w:t>
            </w:r>
          </w:p>
        </w:tc>
      </w:tr>
      <w:tr w:rsidR="00FD1370" w:rsidRPr="007402FF" w14:paraId="07CD9CC6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2A1ACED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Using e-cigarettes (e.g., vape pen)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F73C808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0.7533</w:t>
            </w:r>
          </w:p>
        </w:tc>
      </w:tr>
      <w:tr w:rsidR="00FD1370" w:rsidRPr="007402FF" w14:paraId="006FBA86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603FE71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 xml:space="preserve">Taking prescribed psychoactive drugs (e.g., Ativan, Xanax, </w:t>
            </w:r>
            <w:proofErr w:type="spellStart"/>
            <w:r w:rsidRPr="007402FF">
              <w:rPr>
                <w:rFonts w:ascii="Abadi" w:hAnsi="Abadi"/>
                <w:sz w:val="18"/>
                <w:szCs w:val="18"/>
              </w:rPr>
              <w:t>Dilaudid</w:t>
            </w:r>
            <w:proofErr w:type="spellEnd"/>
            <w:r w:rsidRPr="007402FF">
              <w:rPr>
                <w:rFonts w:ascii="Abadi" w:hAnsi="Abadi"/>
                <w:sz w:val="18"/>
                <w:szCs w:val="18"/>
              </w:rPr>
              <w:t>, etc.) – excluding cannabis)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2451CD4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0.8235</w:t>
            </w:r>
          </w:p>
        </w:tc>
      </w:tr>
      <w:tr w:rsidR="00FD1370" w:rsidRPr="007402FF" w14:paraId="565C0923" w14:textId="77777777" w:rsidTr="00DD2A80">
        <w:trPr>
          <w:trHeight w:val="283"/>
        </w:trPr>
        <w:tc>
          <w:tcPr>
            <w:tcW w:w="4430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5953616C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Taking other illegal psychoactive drugs (e.g., cocaine, opioids, meth, etc.)</w:t>
            </w:r>
          </w:p>
        </w:tc>
        <w:tc>
          <w:tcPr>
            <w:tcW w:w="57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ECD55A8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hAnsi="Abadi"/>
                <w:sz w:val="18"/>
                <w:szCs w:val="18"/>
              </w:rPr>
              <w:t>0.7642</w:t>
            </w:r>
          </w:p>
        </w:tc>
      </w:tr>
      <w:tr w:rsidR="00FD1370" w:rsidRPr="007402FF" w14:paraId="0A8D7EE1" w14:textId="77777777" w:rsidTr="00DD2A80">
        <w:trPr>
          <w:trHeight w:val="296"/>
        </w:trPr>
        <w:tc>
          <w:tcPr>
            <w:tcW w:w="443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D76E57" w14:textId="77777777" w:rsidR="00FD1370" w:rsidRPr="0022202A" w:rsidRDefault="00FD1370" w:rsidP="00DD2A80">
            <w:pPr>
              <w:spacing w:after="0" w:line="240" w:lineRule="auto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22202A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Overall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0C54B" w14:textId="77777777" w:rsidR="00FD1370" w:rsidRPr="0022202A" w:rsidRDefault="00FD1370" w:rsidP="00DD2A80">
            <w:pPr>
              <w:spacing w:after="0" w:line="240" w:lineRule="auto"/>
              <w:jc w:val="right"/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</w:pPr>
            <w:r w:rsidRPr="007402FF">
              <w:rPr>
                <w:rFonts w:ascii="Abadi" w:eastAsia="Times New Roman" w:hAnsi="Abadi" w:cs="Calibri"/>
                <w:color w:val="000000"/>
                <w:sz w:val="18"/>
                <w:szCs w:val="18"/>
                <w:lang w:eastAsia="en-CA"/>
              </w:rPr>
              <w:t>0.7610</w:t>
            </w:r>
          </w:p>
        </w:tc>
      </w:tr>
    </w:tbl>
    <w:p w14:paraId="71492CCA" w14:textId="77777777" w:rsidR="00FD1370" w:rsidRPr="00C114AC" w:rsidRDefault="00FD1370" w:rsidP="00FD1370">
      <w:pPr>
        <w:spacing w:after="0" w:line="240" w:lineRule="auto"/>
        <w:rPr>
          <w:rFonts w:ascii="Abadi" w:hAnsi="Abadi"/>
        </w:rPr>
      </w:pPr>
    </w:p>
    <w:p w14:paraId="5B0ACE23" w14:textId="48930003" w:rsidR="00C114AC" w:rsidRDefault="00C114AC" w:rsidP="00C114AC">
      <w:pPr>
        <w:spacing w:after="0" w:line="240" w:lineRule="auto"/>
        <w:rPr>
          <w:rFonts w:ascii="Abadi" w:hAnsi="Abadi"/>
        </w:rPr>
      </w:pPr>
    </w:p>
    <w:p w14:paraId="237BC0B5" w14:textId="5D9CAB5B" w:rsidR="00BB773E" w:rsidRDefault="00BB773E" w:rsidP="00C114AC">
      <w:pPr>
        <w:spacing w:after="0" w:line="240" w:lineRule="auto"/>
        <w:rPr>
          <w:rFonts w:ascii="Abadi" w:hAnsi="Abadi"/>
        </w:rPr>
      </w:pPr>
    </w:p>
    <w:p w14:paraId="5E66A676" w14:textId="230CE5FE" w:rsidR="00BB773E" w:rsidRDefault="00BB773E" w:rsidP="00C114AC">
      <w:pPr>
        <w:spacing w:after="0" w:line="240" w:lineRule="auto"/>
        <w:rPr>
          <w:rFonts w:ascii="Abadi" w:hAnsi="Abadi"/>
        </w:rPr>
      </w:pPr>
    </w:p>
    <w:p w14:paraId="40E0150B" w14:textId="781F7F3C" w:rsidR="00BB773E" w:rsidRDefault="00BB773E" w:rsidP="00C114AC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t xml:space="preserve">Figure </w:t>
      </w:r>
      <w:r w:rsidR="001F42B4">
        <w:rPr>
          <w:rFonts w:ascii="Abadi" w:hAnsi="Abadi"/>
        </w:rPr>
        <w:t>A</w:t>
      </w:r>
      <w:r>
        <w:rPr>
          <w:rFonts w:ascii="Abadi" w:hAnsi="Abadi"/>
        </w:rPr>
        <w:t xml:space="preserve">1: </w:t>
      </w:r>
      <w:r w:rsidR="00796D79">
        <w:rPr>
          <w:rFonts w:ascii="Abadi" w:hAnsi="Abadi"/>
        </w:rPr>
        <w:t>C</w:t>
      </w:r>
      <w:r w:rsidR="003052F8">
        <w:rPr>
          <w:rFonts w:ascii="Abadi" w:hAnsi="Abadi"/>
        </w:rPr>
        <w:t>orrelations</w:t>
      </w:r>
      <w:r>
        <w:rPr>
          <w:rFonts w:ascii="Abadi" w:hAnsi="Abadi"/>
        </w:rPr>
        <w:t xml:space="preserve"> of the 17 items </w:t>
      </w:r>
      <w:r w:rsidR="00B65639">
        <w:rPr>
          <w:rFonts w:ascii="Abadi" w:hAnsi="Abadi"/>
        </w:rPr>
        <w:t xml:space="preserve">from the coping </w:t>
      </w:r>
      <w:r w:rsidR="006975FA">
        <w:rPr>
          <w:rFonts w:ascii="Abadi" w:hAnsi="Abadi"/>
        </w:rPr>
        <w:t>behavior</w:t>
      </w:r>
      <w:r w:rsidR="00B65639">
        <w:rPr>
          <w:rFonts w:ascii="Abadi" w:hAnsi="Abadi"/>
        </w:rPr>
        <w:t xml:space="preserve"> scale</w:t>
      </w:r>
    </w:p>
    <w:p w14:paraId="77E740C0" w14:textId="0B35A530" w:rsidR="004F6A81" w:rsidRDefault="00C906F1" w:rsidP="00C114AC">
      <w:pPr>
        <w:spacing w:after="0" w:line="240" w:lineRule="auto"/>
        <w:rPr>
          <w:rFonts w:ascii="Abadi" w:hAnsi="Abadi"/>
        </w:rPr>
      </w:pPr>
      <w:r w:rsidRPr="00C906F1">
        <w:rPr>
          <w:rFonts w:ascii="Abadi" w:hAnsi="Abadi"/>
          <w:noProof/>
        </w:rPr>
        <w:drawing>
          <wp:inline distT="0" distB="0" distL="0" distR="0" wp14:anchorId="2331EF8D" wp14:editId="00123D8C">
            <wp:extent cx="6705598" cy="4876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885" cy="489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42C8" w14:textId="77777777" w:rsidR="00F8361A" w:rsidRDefault="00F8361A" w:rsidP="00F8361A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lastRenderedPageBreak/>
        <w:t xml:space="preserve">Figure A2: </w:t>
      </w:r>
      <w:r w:rsidRPr="00F8361A">
        <w:rPr>
          <w:rFonts w:ascii="Abadi" w:hAnsi="Abadi"/>
        </w:rPr>
        <w:t>Scree plot of eigenvalues after factor analysis</w:t>
      </w:r>
    </w:p>
    <w:p w14:paraId="2715FC4D" w14:textId="77777777" w:rsidR="00F8361A" w:rsidRDefault="00F8361A" w:rsidP="00F8361A">
      <w:pPr>
        <w:spacing w:after="0" w:line="240" w:lineRule="auto"/>
        <w:rPr>
          <w:rFonts w:ascii="Abadi" w:hAnsi="Abadi"/>
        </w:rPr>
      </w:pPr>
      <w:r w:rsidRPr="00214EF0">
        <w:rPr>
          <w:rFonts w:ascii="Abadi" w:hAnsi="Abadi"/>
          <w:noProof/>
        </w:rPr>
        <w:drawing>
          <wp:inline distT="0" distB="0" distL="0" distR="0" wp14:anchorId="7FF5E7BE" wp14:editId="17C86F52">
            <wp:extent cx="502920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E360" w14:textId="77777777" w:rsidR="00F8361A" w:rsidRDefault="00F8361A" w:rsidP="00F8361A">
      <w:pPr>
        <w:spacing w:after="0" w:line="240" w:lineRule="auto"/>
        <w:rPr>
          <w:rFonts w:ascii="Abadi" w:hAnsi="Abadi"/>
        </w:rPr>
      </w:pPr>
    </w:p>
    <w:p w14:paraId="7F2BA5B3" w14:textId="77777777" w:rsidR="00F8361A" w:rsidRDefault="00F8361A" w:rsidP="00F8361A">
      <w:pPr>
        <w:spacing w:after="0" w:line="240" w:lineRule="auto"/>
        <w:rPr>
          <w:rFonts w:ascii="Abadi" w:hAnsi="Abadi"/>
        </w:rPr>
      </w:pPr>
    </w:p>
    <w:p w14:paraId="4880BD56" w14:textId="77777777" w:rsidR="00F8361A" w:rsidRDefault="00F8361A" w:rsidP="00F8361A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t>Figure A3: Score plot of the retained factors</w:t>
      </w:r>
    </w:p>
    <w:p w14:paraId="0DEC6915" w14:textId="77777777" w:rsidR="00F8361A" w:rsidRDefault="00F8361A" w:rsidP="00F8361A">
      <w:pPr>
        <w:spacing w:after="0" w:line="240" w:lineRule="auto"/>
        <w:rPr>
          <w:rFonts w:ascii="Abadi" w:hAnsi="Abadi"/>
        </w:rPr>
      </w:pPr>
    </w:p>
    <w:p w14:paraId="6EC72A1E" w14:textId="240ED35E" w:rsidR="00F8361A" w:rsidRDefault="00F8361A" w:rsidP="00F8361A">
      <w:pPr>
        <w:spacing w:after="0" w:line="240" w:lineRule="auto"/>
        <w:rPr>
          <w:rFonts w:ascii="Abadi" w:hAnsi="Abadi"/>
        </w:rPr>
      </w:pPr>
      <w:r w:rsidRPr="00C80F40">
        <w:rPr>
          <w:rFonts w:ascii="Abadi" w:hAnsi="Abadi"/>
          <w:noProof/>
        </w:rPr>
        <w:drawing>
          <wp:inline distT="0" distB="0" distL="0" distR="0" wp14:anchorId="7F635A9A" wp14:editId="2197C088">
            <wp:extent cx="50292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F9A" w14:textId="77777777" w:rsidR="00F8361A" w:rsidRDefault="00F8361A" w:rsidP="00F8361A">
      <w:pPr>
        <w:spacing w:after="0" w:line="240" w:lineRule="auto"/>
        <w:rPr>
          <w:rFonts w:ascii="Abadi" w:hAnsi="Abadi"/>
        </w:rPr>
      </w:pPr>
    </w:p>
    <w:p w14:paraId="636E56C7" w14:textId="77777777" w:rsidR="00F8361A" w:rsidRDefault="00F8361A" w:rsidP="00F8361A">
      <w:pPr>
        <w:spacing w:after="0" w:line="240" w:lineRule="auto"/>
        <w:rPr>
          <w:rFonts w:ascii="Abadi" w:hAnsi="Abadi"/>
        </w:rPr>
      </w:pPr>
    </w:p>
    <w:p w14:paraId="1B03F659" w14:textId="77777777" w:rsidR="00F8361A" w:rsidRDefault="00F8361A" w:rsidP="00F8361A">
      <w:pPr>
        <w:spacing w:after="0" w:line="240" w:lineRule="auto"/>
        <w:rPr>
          <w:rFonts w:ascii="Abadi" w:hAnsi="Abadi"/>
        </w:rPr>
      </w:pPr>
      <w:r>
        <w:rPr>
          <w:rFonts w:ascii="Abadi" w:hAnsi="Abadi"/>
        </w:rPr>
        <w:t>Figure A4: Loading plot of the retained factors and items</w:t>
      </w:r>
    </w:p>
    <w:p w14:paraId="020E76F3" w14:textId="77777777" w:rsidR="00F8361A" w:rsidRDefault="00F8361A" w:rsidP="00F8361A">
      <w:pPr>
        <w:spacing w:after="0" w:line="240" w:lineRule="auto"/>
        <w:rPr>
          <w:rFonts w:ascii="Abadi" w:hAnsi="Abadi"/>
        </w:rPr>
      </w:pPr>
      <w:r w:rsidRPr="003E4179">
        <w:rPr>
          <w:noProof/>
        </w:rPr>
        <w:drawing>
          <wp:inline distT="0" distB="0" distL="0" distR="0" wp14:anchorId="55C1DB2D" wp14:editId="090228EA">
            <wp:extent cx="5867400" cy="4267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28" cy="42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25F0" w14:textId="03F44208" w:rsidR="004F6A81" w:rsidRDefault="004F6A81" w:rsidP="00C114AC">
      <w:pPr>
        <w:spacing w:after="0" w:line="240" w:lineRule="auto"/>
        <w:rPr>
          <w:rFonts w:ascii="Abadi" w:hAnsi="Abadi"/>
        </w:rPr>
      </w:pPr>
    </w:p>
    <w:p w14:paraId="4C95D837" w14:textId="2B948F5F" w:rsidR="004F6A81" w:rsidRDefault="004F6A81" w:rsidP="00C114AC">
      <w:pPr>
        <w:spacing w:after="0" w:line="240" w:lineRule="auto"/>
        <w:rPr>
          <w:rFonts w:ascii="Abadi" w:hAnsi="Abadi"/>
        </w:rPr>
      </w:pPr>
    </w:p>
    <w:p w14:paraId="7D4CFDBC" w14:textId="0DAF076B" w:rsidR="004F6A81" w:rsidRDefault="004F6A81" w:rsidP="00C114AC">
      <w:pPr>
        <w:spacing w:after="0" w:line="240" w:lineRule="auto"/>
        <w:rPr>
          <w:rFonts w:ascii="Abadi" w:hAnsi="Abadi"/>
        </w:rPr>
      </w:pPr>
    </w:p>
    <w:p w14:paraId="0EBC3990" w14:textId="65F90ACC" w:rsidR="004F6A81" w:rsidRDefault="004F6A81" w:rsidP="00C114AC">
      <w:pPr>
        <w:spacing w:after="0" w:line="240" w:lineRule="auto"/>
        <w:rPr>
          <w:rFonts w:ascii="Abadi" w:hAnsi="Abadi"/>
        </w:rPr>
      </w:pPr>
    </w:p>
    <w:p w14:paraId="1E202AE0" w14:textId="53198307" w:rsidR="004F6A81" w:rsidRDefault="004F6A81" w:rsidP="00C114AC">
      <w:pPr>
        <w:spacing w:after="0" w:line="240" w:lineRule="auto"/>
        <w:rPr>
          <w:rFonts w:ascii="Abadi" w:hAnsi="Abadi"/>
        </w:rPr>
      </w:pPr>
    </w:p>
    <w:p w14:paraId="14C49177" w14:textId="540D479D" w:rsidR="004F6A81" w:rsidRDefault="004F6A81" w:rsidP="00C114AC">
      <w:pPr>
        <w:spacing w:after="0" w:line="240" w:lineRule="auto"/>
        <w:rPr>
          <w:rFonts w:ascii="Abadi" w:hAnsi="Abadi"/>
        </w:rPr>
      </w:pPr>
    </w:p>
    <w:p w14:paraId="1C813385" w14:textId="23A234DC" w:rsidR="004F6A81" w:rsidRDefault="004F6A81" w:rsidP="00C114AC">
      <w:pPr>
        <w:spacing w:after="0" w:line="240" w:lineRule="auto"/>
        <w:rPr>
          <w:rFonts w:ascii="Abadi" w:hAnsi="Abadi"/>
        </w:rPr>
      </w:pPr>
    </w:p>
    <w:p w14:paraId="20D29099" w14:textId="49020BA8" w:rsidR="004F6A81" w:rsidRDefault="004F6A81" w:rsidP="00C114AC">
      <w:pPr>
        <w:spacing w:after="0" w:line="240" w:lineRule="auto"/>
        <w:rPr>
          <w:rFonts w:ascii="Abadi" w:hAnsi="Abadi"/>
        </w:rPr>
      </w:pPr>
    </w:p>
    <w:p w14:paraId="6E861035" w14:textId="2828BBD7" w:rsidR="004F6A81" w:rsidRDefault="004F6A81" w:rsidP="00C114AC">
      <w:pPr>
        <w:spacing w:after="0" w:line="240" w:lineRule="auto"/>
        <w:rPr>
          <w:rFonts w:ascii="Abadi" w:hAnsi="Abadi"/>
        </w:rPr>
      </w:pPr>
    </w:p>
    <w:p w14:paraId="3DBAE0E0" w14:textId="4551CCF0" w:rsidR="004F6A81" w:rsidRDefault="004F6A81" w:rsidP="00C114AC">
      <w:pPr>
        <w:spacing w:after="0" w:line="240" w:lineRule="auto"/>
        <w:rPr>
          <w:rFonts w:ascii="Abadi" w:hAnsi="Abadi"/>
        </w:rPr>
      </w:pPr>
    </w:p>
    <w:p w14:paraId="6E2FEBAD" w14:textId="3F71398B" w:rsidR="004F6A81" w:rsidRDefault="004F6A81" w:rsidP="00C114AC">
      <w:pPr>
        <w:spacing w:after="0" w:line="240" w:lineRule="auto"/>
        <w:rPr>
          <w:rFonts w:ascii="Abadi" w:hAnsi="Abadi"/>
        </w:rPr>
      </w:pPr>
    </w:p>
    <w:p w14:paraId="75B96056" w14:textId="63B1B116" w:rsidR="004F6A81" w:rsidRDefault="004F6A81" w:rsidP="00C114AC">
      <w:pPr>
        <w:spacing w:after="0" w:line="240" w:lineRule="auto"/>
        <w:rPr>
          <w:rFonts w:ascii="Abadi" w:hAnsi="Abadi"/>
        </w:rPr>
      </w:pPr>
    </w:p>
    <w:p w14:paraId="32E37DEC" w14:textId="5C6293E9" w:rsidR="004F6A81" w:rsidRDefault="004F6A81" w:rsidP="00C114AC">
      <w:pPr>
        <w:spacing w:after="0" w:line="240" w:lineRule="auto"/>
        <w:rPr>
          <w:rFonts w:ascii="Abadi" w:hAnsi="Abadi"/>
        </w:rPr>
      </w:pPr>
    </w:p>
    <w:p w14:paraId="4CD12EEE" w14:textId="10023FC6" w:rsidR="004F6A81" w:rsidRDefault="004F6A81" w:rsidP="00C114AC">
      <w:pPr>
        <w:spacing w:after="0" w:line="240" w:lineRule="auto"/>
        <w:rPr>
          <w:rFonts w:ascii="Abadi" w:hAnsi="Abadi"/>
        </w:rPr>
      </w:pPr>
    </w:p>
    <w:p w14:paraId="41554434" w14:textId="7F265E59" w:rsidR="004F6A81" w:rsidRDefault="004F6A81" w:rsidP="00C114AC">
      <w:pPr>
        <w:spacing w:after="0" w:line="240" w:lineRule="auto"/>
        <w:rPr>
          <w:rFonts w:ascii="Abadi" w:hAnsi="Abadi"/>
        </w:rPr>
      </w:pPr>
    </w:p>
    <w:p w14:paraId="7DFE65E7" w14:textId="77777777" w:rsidR="004F6A81" w:rsidRDefault="004F6A81" w:rsidP="00C114AC">
      <w:pPr>
        <w:spacing w:after="0" w:line="240" w:lineRule="auto"/>
        <w:rPr>
          <w:rFonts w:ascii="Abadi" w:hAnsi="Abadi"/>
        </w:rPr>
      </w:pPr>
    </w:p>
    <w:p w14:paraId="203C8BB9" w14:textId="4DC8F14D" w:rsidR="00BB773E" w:rsidRDefault="00BB773E" w:rsidP="00C114AC">
      <w:pPr>
        <w:spacing w:after="0" w:line="240" w:lineRule="auto"/>
        <w:rPr>
          <w:rFonts w:ascii="Abadi" w:hAnsi="Abadi"/>
        </w:rPr>
      </w:pPr>
    </w:p>
    <w:sectPr w:rsidR="00BB77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4AC"/>
    <w:rsid w:val="00104E53"/>
    <w:rsid w:val="00144838"/>
    <w:rsid w:val="00173C1C"/>
    <w:rsid w:val="001A600C"/>
    <w:rsid w:val="001C465C"/>
    <w:rsid w:val="001F42B4"/>
    <w:rsid w:val="00201423"/>
    <w:rsid w:val="0021017F"/>
    <w:rsid w:val="00214EF0"/>
    <w:rsid w:val="00220FCA"/>
    <w:rsid w:val="0022202A"/>
    <w:rsid w:val="0027014E"/>
    <w:rsid w:val="003052F8"/>
    <w:rsid w:val="003E4179"/>
    <w:rsid w:val="004F6A81"/>
    <w:rsid w:val="005013CE"/>
    <w:rsid w:val="00517E6D"/>
    <w:rsid w:val="005510AD"/>
    <w:rsid w:val="00565DE6"/>
    <w:rsid w:val="005F0E97"/>
    <w:rsid w:val="0061221F"/>
    <w:rsid w:val="006760D6"/>
    <w:rsid w:val="006975FA"/>
    <w:rsid w:val="006D36E1"/>
    <w:rsid w:val="006E3FAA"/>
    <w:rsid w:val="0070057A"/>
    <w:rsid w:val="007402FF"/>
    <w:rsid w:val="007856EF"/>
    <w:rsid w:val="00792723"/>
    <w:rsid w:val="00796D79"/>
    <w:rsid w:val="007D0359"/>
    <w:rsid w:val="007D06F3"/>
    <w:rsid w:val="00864A56"/>
    <w:rsid w:val="00880A06"/>
    <w:rsid w:val="008A28CB"/>
    <w:rsid w:val="008D1427"/>
    <w:rsid w:val="008F51D4"/>
    <w:rsid w:val="00965427"/>
    <w:rsid w:val="00974F5C"/>
    <w:rsid w:val="009F1D22"/>
    <w:rsid w:val="00A759C0"/>
    <w:rsid w:val="00AC7647"/>
    <w:rsid w:val="00B30059"/>
    <w:rsid w:val="00B65639"/>
    <w:rsid w:val="00BB773E"/>
    <w:rsid w:val="00C114AC"/>
    <w:rsid w:val="00C80F40"/>
    <w:rsid w:val="00C906F1"/>
    <w:rsid w:val="00DF39FC"/>
    <w:rsid w:val="00E05C95"/>
    <w:rsid w:val="00E10485"/>
    <w:rsid w:val="00ED30C7"/>
    <w:rsid w:val="00EF024F"/>
    <w:rsid w:val="00F067E5"/>
    <w:rsid w:val="00F24A81"/>
    <w:rsid w:val="00F357C8"/>
    <w:rsid w:val="00F75FC7"/>
    <w:rsid w:val="00F8361A"/>
    <w:rsid w:val="00FD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07EBD"/>
  <w15:chartTrackingRefBased/>
  <w15:docId w15:val="{C380D803-3330-40BE-80EC-75AFE8DC5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0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Adeyinka</dc:creator>
  <cp:keywords/>
  <dc:description/>
  <cp:lastModifiedBy>Muhajarine, Nazeem</cp:lastModifiedBy>
  <cp:revision>2</cp:revision>
  <dcterms:created xsi:type="dcterms:W3CDTF">2023-08-06T04:21:00Z</dcterms:created>
  <dcterms:modified xsi:type="dcterms:W3CDTF">2023-08-06T04:21:00Z</dcterms:modified>
</cp:coreProperties>
</file>