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6B76" w14:textId="56EDB436" w:rsidR="005E093D" w:rsidRDefault="00F305EE">
      <w:r>
        <w:rPr>
          <w:noProof/>
        </w:rPr>
        <w:drawing>
          <wp:inline distT="0" distB="0" distL="0" distR="0" wp14:anchorId="092054F7" wp14:editId="3A5E5973">
            <wp:extent cx="5274310" cy="6515100"/>
            <wp:effectExtent l="0" t="0" r="2540" b="0"/>
            <wp:docPr id="15578124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6515100"/>
                    </a:xfrm>
                    <a:prstGeom prst="rect">
                      <a:avLst/>
                    </a:prstGeom>
                    <a:noFill/>
                    <a:ln>
                      <a:noFill/>
                    </a:ln>
                  </pic:spPr>
                </pic:pic>
              </a:graphicData>
            </a:graphic>
          </wp:inline>
        </w:drawing>
      </w:r>
    </w:p>
    <w:p w14:paraId="05FBF102" w14:textId="0D65072B" w:rsidR="00F305EE" w:rsidRPr="00F305EE" w:rsidRDefault="00F305EE" w:rsidP="00F305EE">
      <w:pPr>
        <w:spacing w:line="360" w:lineRule="auto"/>
        <w:ind w:firstLine="200"/>
        <w:jc w:val="left"/>
        <w:rPr>
          <w:rFonts w:ascii="Times New Roman" w:eastAsia="宋体" w:hAnsi="Times New Roman" w:cs="Times New Roman"/>
          <w:b/>
          <w:bCs/>
          <w:sz w:val="24"/>
          <w:szCs w:val="24"/>
        </w:rPr>
      </w:pPr>
      <w:r w:rsidRPr="00F305EE">
        <w:rPr>
          <w:rFonts w:ascii="Times New Roman" w:eastAsia="宋体" w:hAnsi="Times New Roman" w:cs="Times New Roman"/>
          <w:b/>
          <w:bCs/>
          <w:sz w:val="24"/>
          <w:szCs w:val="24"/>
        </w:rPr>
        <w:t xml:space="preserve">Figure S4. </w:t>
      </w:r>
      <w:r w:rsidRPr="00F305EE">
        <w:rPr>
          <w:rFonts w:ascii="Times New Roman" w:eastAsia="宋体" w:hAnsi="Times New Roman" w:cs="Times New Roman" w:hint="eastAsia"/>
          <w:b/>
          <w:bCs/>
          <w:sz w:val="24"/>
          <w:szCs w:val="24"/>
        </w:rPr>
        <w:t>D</w:t>
      </w:r>
      <w:r w:rsidRPr="00F305EE">
        <w:rPr>
          <w:rFonts w:ascii="Times New Roman" w:eastAsia="宋体" w:hAnsi="Times New Roman" w:cs="Times New Roman"/>
          <w:b/>
          <w:bCs/>
          <w:sz w:val="24"/>
          <w:szCs w:val="24"/>
        </w:rPr>
        <w:t xml:space="preserve">rug Sensitivity Analysis </w:t>
      </w:r>
      <w:r w:rsidRPr="00F305EE">
        <w:rPr>
          <w:rFonts w:ascii="Times New Roman" w:eastAsia="宋体" w:hAnsi="Times New Roman" w:cs="Times New Roman" w:hint="eastAsia"/>
          <w:b/>
          <w:bCs/>
          <w:sz w:val="24"/>
          <w:szCs w:val="24"/>
        </w:rPr>
        <w:t>of</w:t>
      </w:r>
      <w:r w:rsidRPr="00F305EE">
        <w:rPr>
          <w:rFonts w:ascii="Times New Roman" w:eastAsia="宋体" w:hAnsi="Times New Roman" w:cs="Times New Roman"/>
          <w:b/>
          <w:bCs/>
          <w:sz w:val="24"/>
          <w:szCs w:val="24"/>
        </w:rPr>
        <w:t xml:space="preserve"> </w:t>
      </w:r>
      <w:r w:rsidRPr="00F305EE">
        <w:rPr>
          <w:rFonts w:ascii="Times New Roman" w:eastAsia="宋体" w:hAnsi="Times New Roman" w:cs="Times New Roman" w:hint="eastAsia"/>
          <w:b/>
          <w:bCs/>
          <w:sz w:val="24"/>
          <w:szCs w:val="24"/>
        </w:rPr>
        <w:t>T1 T2 T3</w:t>
      </w:r>
      <w:r w:rsidRPr="00F305EE">
        <w:rPr>
          <w:rFonts w:ascii="Times New Roman" w:eastAsia="宋体" w:hAnsi="Times New Roman" w:cs="Times New Roman"/>
          <w:b/>
          <w:bCs/>
          <w:sz w:val="24"/>
          <w:szCs w:val="24"/>
        </w:rPr>
        <w:t xml:space="preserve"> </w:t>
      </w:r>
      <w:r w:rsidRPr="00F305EE">
        <w:rPr>
          <w:rFonts w:ascii="Times New Roman" w:eastAsia="宋体" w:hAnsi="Times New Roman" w:cs="Times New Roman" w:hint="eastAsia"/>
          <w:b/>
          <w:bCs/>
          <w:sz w:val="24"/>
          <w:szCs w:val="24"/>
        </w:rPr>
        <w:t>and</w:t>
      </w:r>
      <w:r w:rsidRPr="00F305EE">
        <w:rPr>
          <w:rFonts w:ascii="Times New Roman" w:eastAsia="宋体" w:hAnsi="Times New Roman" w:cs="Times New Roman"/>
          <w:b/>
          <w:bCs/>
          <w:sz w:val="24"/>
          <w:szCs w:val="24"/>
        </w:rPr>
        <w:t xml:space="preserve"> </w:t>
      </w:r>
      <w:r w:rsidRPr="00F305EE">
        <w:rPr>
          <w:rFonts w:ascii="Times New Roman" w:eastAsia="宋体" w:hAnsi="Times New Roman" w:cs="Times New Roman" w:hint="eastAsia"/>
          <w:b/>
          <w:bCs/>
          <w:sz w:val="24"/>
          <w:szCs w:val="24"/>
        </w:rPr>
        <w:t>T4</w:t>
      </w:r>
      <w:r>
        <w:rPr>
          <w:rFonts w:ascii="Times New Roman" w:eastAsia="宋体" w:hAnsi="Times New Roman" w:cs="Times New Roman"/>
          <w:b/>
          <w:bCs/>
          <w:sz w:val="24"/>
          <w:szCs w:val="24"/>
        </w:rPr>
        <w:t xml:space="preserve">. </w:t>
      </w:r>
      <w:r w:rsidRPr="00F305EE">
        <w:rPr>
          <w:rFonts w:ascii="Times New Roman" w:eastAsia="宋体" w:hAnsi="Times New Roman" w:cs="Times New Roman" w:hint="eastAsia"/>
          <w:sz w:val="24"/>
          <w:szCs w:val="24"/>
        </w:rPr>
        <w:t xml:space="preserve">Group comparison plots of the sensitivity analysis results of drugs KU.55933 (A), MK.2206 (B), </w:t>
      </w:r>
      <w:proofErr w:type="spellStart"/>
      <w:r w:rsidRPr="00F305EE">
        <w:rPr>
          <w:rFonts w:ascii="Times New Roman" w:eastAsia="宋体" w:hAnsi="Times New Roman" w:cs="Times New Roman" w:hint="eastAsia"/>
          <w:sz w:val="24"/>
          <w:szCs w:val="24"/>
        </w:rPr>
        <w:t>Vorinostat</w:t>
      </w:r>
      <w:proofErr w:type="spellEnd"/>
      <w:r w:rsidRPr="00F305EE">
        <w:rPr>
          <w:rFonts w:ascii="Times New Roman" w:eastAsia="宋体" w:hAnsi="Times New Roman" w:cs="Times New Roman" w:hint="eastAsia"/>
          <w:sz w:val="24"/>
          <w:szCs w:val="24"/>
        </w:rPr>
        <w:t xml:space="preserve"> (C), </w:t>
      </w:r>
      <w:proofErr w:type="spellStart"/>
      <w:r w:rsidRPr="00F305EE">
        <w:rPr>
          <w:rFonts w:ascii="Times New Roman" w:eastAsia="宋体" w:hAnsi="Times New Roman" w:cs="Times New Roman" w:hint="eastAsia"/>
          <w:sz w:val="24"/>
          <w:szCs w:val="24"/>
        </w:rPr>
        <w:t>JNK.Inhibitor.VIII</w:t>
      </w:r>
      <w:proofErr w:type="spellEnd"/>
      <w:r w:rsidRPr="00F305EE">
        <w:rPr>
          <w:rFonts w:ascii="Times New Roman" w:eastAsia="宋体" w:hAnsi="Times New Roman" w:cs="Times New Roman" w:hint="eastAsia"/>
          <w:sz w:val="24"/>
          <w:szCs w:val="24"/>
        </w:rPr>
        <w:t xml:space="preserve"> (D), Metformin (E), IPA.3 (F), PLX4720 (G), SL.0101.1 (H), SB.216763 (I), NU.7441 (J), Rapamycin (K), Sorafenib (L), WO2009093972 (M), GSK269962A (N), JNJ.26854165 (O), ABT.888 (P), AZD6244 (Q), ATRA (R), PF.02341066 (S) and </w:t>
      </w:r>
      <w:proofErr w:type="spellStart"/>
      <w:r w:rsidRPr="00F305EE">
        <w:rPr>
          <w:rFonts w:ascii="Times New Roman" w:eastAsia="宋体" w:hAnsi="Times New Roman" w:cs="Times New Roman" w:hint="eastAsia"/>
          <w:sz w:val="24"/>
          <w:szCs w:val="24"/>
        </w:rPr>
        <w:t>Elesclomol</w:t>
      </w:r>
      <w:proofErr w:type="spellEnd"/>
      <w:r w:rsidRPr="00F305EE">
        <w:rPr>
          <w:rFonts w:ascii="Times New Roman" w:eastAsia="宋体" w:hAnsi="Times New Roman" w:cs="Times New Roman" w:hint="eastAsia"/>
          <w:sz w:val="24"/>
          <w:szCs w:val="24"/>
        </w:rPr>
        <w:t xml:space="preserve"> (T) for T1, T2, T3 and T4 in disease samples from the TCGA-THCA dataset based on the GDSC database. THCA, Thyroid Cancer; TCGA, The Cancer Genome Atlas. *** indicates p value &lt; 0.001, </w:t>
      </w:r>
      <w:r w:rsidRPr="00F305EE">
        <w:rPr>
          <w:rFonts w:ascii="Times New Roman" w:eastAsia="宋体" w:hAnsi="Times New Roman" w:cs="Times New Roman" w:hint="eastAsia"/>
          <w:sz w:val="24"/>
          <w:szCs w:val="24"/>
        </w:rPr>
        <w:lastRenderedPageBreak/>
        <w:t>which is highly statistically significant. Yellow represents T1I, blue represents T2, purple represents T3, green represents T4.</w:t>
      </w:r>
    </w:p>
    <w:p w14:paraId="6E99310F" w14:textId="77777777" w:rsidR="00F305EE" w:rsidRPr="00F305EE" w:rsidRDefault="00F305EE">
      <w:pPr>
        <w:rPr>
          <w:rFonts w:hint="eastAsia"/>
        </w:rPr>
      </w:pPr>
    </w:p>
    <w:sectPr w:rsidR="00F305EE" w:rsidRPr="00F30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625A" w14:textId="77777777" w:rsidR="001E2918" w:rsidRDefault="001E2918" w:rsidP="00F305EE">
      <w:r>
        <w:separator/>
      </w:r>
    </w:p>
  </w:endnote>
  <w:endnote w:type="continuationSeparator" w:id="0">
    <w:p w14:paraId="2451168C" w14:textId="77777777" w:rsidR="001E2918" w:rsidRDefault="001E2918" w:rsidP="00F3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F3F3" w14:textId="77777777" w:rsidR="001E2918" w:rsidRDefault="001E2918" w:rsidP="00F305EE">
      <w:r>
        <w:separator/>
      </w:r>
    </w:p>
  </w:footnote>
  <w:footnote w:type="continuationSeparator" w:id="0">
    <w:p w14:paraId="3CA53A4E" w14:textId="77777777" w:rsidR="001E2918" w:rsidRDefault="001E2918" w:rsidP="00F30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F1"/>
    <w:rsid w:val="001E2918"/>
    <w:rsid w:val="005B21B5"/>
    <w:rsid w:val="005E093D"/>
    <w:rsid w:val="008163F9"/>
    <w:rsid w:val="00BC7D69"/>
    <w:rsid w:val="00C6330B"/>
    <w:rsid w:val="00ED23F1"/>
    <w:rsid w:val="00F305EE"/>
    <w:rsid w:val="00F5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A8EA"/>
  <w15:chartTrackingRefBased/>
  <w15:docId w15:val="{CDFDD216-F2D5-4817-84EF-DF9116F5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EE"/>
    <w:pPr>
      <w:tabs>
        <w:tab w:val="center" w:pos="4153"/>
        <w:tab w:val="right" w:pos="8306"/>
      </w:tabs>
      <w:snapToGrid w:val="0"/>
      <w:jc w:val="center"/>
    </w:pPr>
    <w:rPr>
      <w:sz w:val="18"/>
      <w:szCs w:val="18"/>
    </w:rPr>
  </w:style>
  <w:style w:type="character" w:customStyle="1" w:styleId="a4">
    <w:name w:val="页眉 字符"/>
    <w:basedOn w:val="a0"/>
    <w:link w:val="a3"/>
    <w:uiPriority w:val="99"/>
    <w:rsid w:val="00F305EE"/>
    <w:rPr>
      <w:sz w:val="18"/>
      <w:szCs w:val="18"/>
    </w:rPr>
  </w:style>
  <w:style w:type="paragraph" w:styleId="a5">
    <w:name w:val="footer"/>
    <w:basedOn w:val="a"/>
    <w:link w:val="a6"/>
    <w:uiPriority w:val="99"/>
    <w:unhideWhenUsed/>
    <w:rsid w:val="00F305EE"/>
    <w:pPr>
      <w:tabs>
        <w:tab w:val="center" w:pos="4153"/>
        <w:tab w:val="right" w:pos="8306"/>
      </w:tabs>
      <w:snapToGrid w:val="0"/>
      <w:jc w:val="left"/>
    </w:pPr>
    <w:rPr>
      <w:sz w:val="18"/>
      <w:szCs w:val="18"/>
    </w:rPr>
  </w:style>
  <w:style w:type="character" w:customStyle="1" w:styleId="a6">
    <w:name w:val="页脚 字符"/>
    <w:basedOn w:val="a0"/>
    <w:link w:val="a5"/>
    <w:uiPriority w:val="99"/>
    <w:rsid w:val="00F305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 廖</dc:creator>
  <cp:keywords/>
  <dc:description/>
  <cp:lastModifiedBy>伟 廖</cp:lastModifiedBy>
  <cp:revision>2</cp:revision>
  <dcterms:created xsi:type="dcterms:W3CDTF">2023-09-03T13:49:00Z</dcterms:created>
  <dcterms:modified xsi:type="dcterms:W3CDTF">2023-09-03T13:50:00Z</dcterms:modified>
</cp:coreProperties>
</file>