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6C32A" w14:textId="3D40BE96" w:rsidR="005E093D" w:rsidRDefault="00D87A99">
      <w:r>
        <w:rPr>
          <w:noProof/>
        </w:rPr>
        <w:drawing>
          <wp:inline distT="0" distB="0" distL="0" distR="0" wp14:anchorId="52FB2EC4" wp14:editId="3C81B146">
            <wp:extent cx="5274310" cy="6515100"/>
            <wp:effectExtent l="0" t="0" r="2540" b="0"/>
            <wp:docPr id="16983168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25BCD" w14:textId="2139DFA5" w:rsidR="005456F9" w:rsidRPr="005456F9" w:rsidRDefault="005456F9" w:rsidP="005456F9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13B4C">
        <w:rPr>
          <w:rFonts w:ascii="Times New Roman" w:eastAsia="宋体" w:hAnsi="Times New Roman" w:cs="Times New Roman"/>
          <w:b/>
          <w:bCs/>
          <w:sz w:val="24"/>
          <w:szCs w:val="24"/>
        </w:rPr>
        <w:t>F</w:t>
      </w:r>
      <w:r w:rsidRPr="00913B4C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igure</w:t>
      </w:r>
      <w:r w:rsidRPr="00913B4C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S1. </w:t>
      </w:r>
      <w:r w:rsidR="00D87A99" w:rsidRPr="00913B4C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Drug Sensitivity Analysis </w:t>
      </w:r>
      <w:r w:rsidR="00D87A99" w:rsidRPr="00913B4C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of</w:t>
      </w:r>
      <w:r w:rsidR="00D87A99" w:rsidRPr="00913B4C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="00D87A99" w:rsidRPr="00913B4C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M0</w:t>
      </w:r>
      <w:r w:rsidR="00D87A99" w:rsidRPr="00913B4C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="00D87A99" w:rsidRPr="00913B4C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and</w:t>
      </w:r>
      <w:r w:rsidR="00D87A99" w:rsidRPr="00913B4C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="00D87A99" w:rsidRPr="00913B4C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M1</w:t>
      </w:r>
      <w:r w:rsidRPr="00913B4C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. </w:t>
      </w:r>
      <w:r w:rsidRPr="005456F9">
        <w:rPr>
          <w:rFonts w:ascii="Times New Roman" w:eastAsia="宋体" w:hAnsi="Times New Roman" w:cs="Times New Roman"/>
          <w:sz w:val="24"/>
          <w:szCs w:val="24"/>
        </w:rPr>
        <w:t>Group comparison plots of the sensitivity analysis results of drugs Erlotinib (A), BI.D1870 (B), BMS.708163 ©, Lapatinib (D), Rapamycin (E), Mitomycin.C (F), AKT.inhibitor.VIII (G), BX.795 (H), XMD8.85 (I), AZD.0530 (J), Bortezomib (K), DMOG (L), BIRB.0796 (M), Temsirolimus (N), CGP.60474 (O), AP.24534 (P), Etoposide (Q), QS11 ®, LFM.A13 (S) and Cisplatin (T) for M0 and M1 in disease samples from the TCGA-THCA dataset based on the GDSC database. THCA, Thyroid Cancer; TCGA, The Cancer Genome Atlas. ***p</w:t>
      </w:r>
      <w:r w:rsidR="00090F1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5456F9">
        <w:rPr>
          <w:rFonts w:ascii="Times New Roman" w:eastAsia="宋体" w:hAnsi="Times New Roman" w:cs="Times New Roman"/>
          <w:sz w:val="24"/>
          <w:szCs w:val="24"/>
        </w:rPr>
        <w:t xml:space="preserve">value &lt; 0.001, which is highly statistically significant. Yellow represents </w:t>
      </w:r>
      <w:r w:rsidRPr="005456F9">
        <w:rPr>
          <w:rFonts w:ascii="Times New Roman" w:eastAsia="宋体" w:hAnsi="Times New Roman" w:cs="Times New Roman"/>
          <w:sz w:val="24"/>
          <w:szCs w:val="24"/>
        </w:rPr>
        <w:lastRenderedPageBreak/>
        <w:t>M0, green represents M1.</w:t>
      </w:r>
    </w:p>
    <w:p w14:paraId="7451E000" w14:textId="12B89EC4" w:rsidR="00D87A99" w:rsidRDefault="00D87A99" w:rsidP="005456F9">
      <w:pPr>
        <w:spacing w:line="360" w:lineRule="auto"/>
        <w:ind w:firstLine="200"/>
        <w:jc w:val="left"/>
        <w:rPr>
          <w:rFonts w:ascii="Times New Roman" w:eastAsia="宋体" w:hAnsi="Times New Roman" w:cs="Times New Roman"/>
          <w:b/>
          <w:bCs/>
          <w:szCs w:val="21"/>
        </w:rPr>
      </w:pPr>
    </w:p>
    <w:p w14:paraId="2233E449" w14:textId="77777777" w:rsidR="00D87A99" w:rsidRPr="00D87A99" w:rsidRDefault="00D87A99"/>
    <w:sectPr w:rsidR="00D87A99" w:rsidRPr="00D87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A5C7B" w14:textId="77777777" w:rsidR="00771855" w:rsidRDefault="00771855" w:rsidP="00913B4C">
      <w:r>
        <w:separator/>
      </w:r>
    </w:p>
  </w:endnote>
  <w:endnote w:type="continuationSeparator" w:id="0">
    <w:p w14:paraId="469C0F63" w14:textId="77777777" w:rsidR="00771855" w:rsidRDefault="00771855" w:rsidP="0091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3F10C" w14:textId="77777777" w:rsidR="00771855" w:rsidRDefault="00771855" w:rsidP="00913B4C">
      <w:r>
        <w:separator/>
      </w:r>
    </w:p>
  </w:footnote>
  <w:footnote w:type="continuationSeparator" w:id="0">
    <w:p w14:paraId="2A184BF2" w14:textId="77777777" w:rsidR="00771855" w:rsidRDefault="00771855" w:rsidP="00913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71"/>
    <w:rsid w:val="00090F1C"/>
    <w:rsid w:val="00390571"/>
    <w:rsid w:val="005456F9"/>
    <w:rsid w:val="005B21B5"/>
    <w:rsid w:val="005E093D"/>
    <w:rsid w:val="00771855"/>
    <w:rsid w:val="008163F9"/>
    <w:rsid w:val="00913B4C"/>
    <w:rsid w:val="00BC7D69"/>
    <w:rsid w:val="00C6330B"/>
    <w:rsid w:val="00D87A99"/>
    <w:rsid w:val="00F5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A9FFF"/>
  <w15:chartTrackingRefBased/>
  <w15:docId w15:val="{E904EFE9-5CFF-43B7-9EB9-2299D676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B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3B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3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3B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 廖</dc:creator>
  <cp:keywords/>
  <dc:description/>
  <cp:lastModifiedBy>伟 廖</cp:lastModifiedBy>
  <cp:revision>4</cp:revision>
  <dcterms:created xsi:type="dcterms:W3CDTF">2023-09-03T13:34:00Z</dcterms:created>
  <dcterms:modified xsi:type="dcterms:W3CDTF">2023-09-03T13:46:00Z</dcterms:modified>
</cp:coreProperties>
</file>