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F9D5" w14:textId="77777777" w:rsidR="00D74BBC" w:rsidRDefault="00D74BBC" w:rsidP="00D74B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Identifies KCTD5 as a novel cancer biomarker associated with programmed cell death and chemotherapy drug sensitivity</w:t>
      </w:r>
    </w:p>
    <w:p w14:paraId="23983ABF" w14:textId="77777777" w:rsidR="00D74BBC" w:rsidRPr="004F4356" w:rsidRDefault="00D74BBC" w:rsidP="00D74BBC">
      <w:pPr>
        <w:spacing w:line="360" w:lineRule="auto"/>
        <w:jc w:val="center"/>
        <w:rPr>
          <w:rFonts w:ascii="Times New Roman" w:hAnsi="Times New Roman" w:cs="Times New Roman"/>
          <w:kern w:val="36"/>
          <w:sz w:val="21"/>
          <w:szCs w:val="21"/>
        </w:rPr>
      </w:pPr>
      <w:r>
        <w:rPr>
          <w:rFonts w:ascii="Times New Roman" w:hAnsi="Times New Roman" w:cs="Times New Roman"/>
          <w:kern w:val="36"/>
          <w:sz w:val="21"/>
          <w:szCs w:val="21"/>
        </w:rPr>
        <w:t>Yuan-Xiang Shi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1,</w:t>
      </w:r>
      <w:r>
        <w:rPr>
          <w:rFonts w:ascii="Times New Roman" w:hAnsi="Times New Roman" w:cs="Times New Roman"/>
          <w:sz w:val="21"/>
          <w:szCs w:val="21"/>
        </w:rPr>
        <w:t xml:space="preserve"> *</w:t>
      </w:r>
      <w:r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Pr="004F4356">
        <w:rPr>
          <w:rFonts w:ascii="Times New Roman" w:hAnsi="Times New Roman" w:cs="Times New Roman"/>
          <w:color w:val="FF0000"/>
          <w:sz w:val="21"/>
          <w:szCs w:val="21"/>
        </w:rPr>
        <w:t>Jian-Hua Y</w:t>
      </w:r>
      <w:r w:rsidRPr="004F4356">
        <w:rPr>
          <w:rFonts w:ascii="Times New Roman" w:hAnsi="Times New Roman" w:cs="Times New Roman" w:hint="eastAsia"/>
          <w:color w:val="FF0000"/>
          <w:sz w:val="21"/>
          <w:szCs w:val="21"/>
        </w:rPr>
        <w:t>an</w:t>
      </w:r>
      <w:r w:rsidRPr="004F4356">
        <w:rPr>
          <w:rFonts w:ascii="Times New Roman" w:hAnsi="Times New Roman" w:cs="Times New Roman"/>
          <w:color w:val="FF0000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kern w:val="36"/>
          <w:sz w:val="21"/>
          <w:szCs w:val="21"/>
        </w:rPr>
        <w:t>Wen Liu</w:t>
      </w:r>
      <w:r w:rsidRPr="004F4356">
        <w:rPr>
          <w:rFonts w:ascii="Times New Roman" w:hAnsi="Times New Roman" w:cs="Times New Roman"/>
          <w:kern w:val="36"/>
          <w:sz w:val="21"/>
          <w:szCs w:val="21"/>
          <w:vertAlign w:val="superscript"/>
        </w:rPr>
        <w:t>3</w:t>
      </w:r>
      <w:r w:rsidRPr="004F4356">
        <w:rPr>
          <w:rFonts w:ascii="Times New Roman" w:hAnsi="Times New Roman" w:cs="Times New Roman" w:hint="eastAsia"/>
          <w:sz w:val="21"/>
          <w:szCs w:val="21"/>
        </w:rPr>
        <w:t>, Jun Deng</w:t>
      </w:r>
      <w:r w:rsidRPr="004F4356">
        <w:rPr>
          <w:rFonts w:ascii="Times New Roman" w:hAnsi="Times New Roman" w:cs="Times New Roman"/>
          <w:kern w:val="36"/>
          <w:sz w:val="21"/>
          <w:szCs w:val="21"/>
          <w:vertAlign w:val="superscript"/>
        </w:rPr>
        <w:t>3</w:t>
      </w:r>
    </w:p>
    <w:p w14:paraId="22127580" w14:textId="77777777" w:rsidR="00D74BBC" w:rsidRDefault="00D74BBC" w:rsidP="00D74BBC">
      <w:pPr>
        <w:spacing w:line="360" w:lineRule="auto"/>
        <w:jc w:val="both"/>
        <w:rPr>
          <w:rFonts w:ascii="Times New Roman" w:hAnsi="Times New Roman" w:cs="Times New Roman"/>
          <w:kern w:val="36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>
        <w:rPr>
          <w:rFonts w:ascii="Times New Roman" w:hAnsi="Times New Roman" w:cs="Times New Roman"/>
          <w:kern w:val="36"/>
          <w:sz w:val="21"/>
          <w:szCs w:val="21"/>
        </w:rPr>
        <w:t xml:space="preserve">Institute of Clinical Medicine, Hunan Provincial People’s Hospital, The First Affiliated Hospital of Hunan Normal University, Changsha, Hunan 410005, P.R. China; </w:t>
      </w:r>
    </w:p>
    <w:p w14:paraId="3932673F" w14:textId="77777777" w:rsidR="00D74BBC" w:rsidRPr="004F4356" w:rsidRDefault="00D74BBC" w:rsidP="00D74BBC">
      <w:pPr>
        <w:spacing w:line="360" w:lineRule="auto"/>
        <w:jc w:val="both"/>
        <w:rPr>
          <w:rFonts w:ascii="Times New Roman" w:hAnsi="Times New Roman"/>
          <w:color w:val="FF0000"/>
          <w:kern w:val="36"/>
          <w:sz w:val="21"/>
          <w:szCs w:val="21"/>
        </w:rPr>
      </w:pPr>
      <w:r w:rsidRPr="004F4356">
        <w:rPr>
          <w:rFonts w:ascii="Times New Roman" w:hAnsi="Times New Roman"/>
          <w:color w:val="FF0000"/>
          <w:kern w:val="36"/>
          <w:sz w:val="21"/>
          <w:szCs w:val="21"/>
          <w:vertAlign w:val="superscript"/>
        </w:rPr>
        <w:t>2</w:t>
      </w:r>
      <w:r w:rsidRPr="004F4356">
        <w:rPr>
          <w:rFonts w:ascii="Times New Roman" w:hAnsi="Times New Roman"/>
          <w:color w:val="FF0000"/>
          <w:kern w:val="36"/>
          <w:sz w:val="21"/>
          <w:szCs w:val="21"/>
        </w:rPr>
        <w:t>Department of Cardiac Thoracic Surgery, Hunan Provincial People’s Hospital, The First Affiliated Hospital of Hunan Normal University, Changsha, Hunan, China;</w:t>
      </w:r>
    </w:p>
    <w:p w14:paraId="5DAFBB1E" w14:textId="77777777" w:rsidR="00D74BBC" w:rsidRPr="004F4356" w:rsidRDefault="00D74BBC" w:rsidP="00D74BBC">
      <w:pPr>
        <w:spacing w:line="360" w:lineRule="auto"/>
        <w:jc w:val="both"/>
        <w:rPr>
          <w:rFonts w:ascii="Times New Roman" w:hAnsi="Times New Roman" w:cs="Times New Roman"/>
          <w:kern w:val="36"/>
          <w:sz w:val="21"/>
          <w:szCs w:val="21"/>
        </w:rPr>
      </w:pPr>
      <w:r w:rsidRPr="004F4356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Pr="004F4356">
        <w:rPr>
          <w:rFonts w:ascii="Times New Roman" w:hAnsi="Times New Roman" w:cs="Times New Roman"/>
          <w:kern w:val="36"/>
          <w:sz w:val="21"/>
          <w:szCs w:val="21"/>
        </w:rPr>
        <w:t>Department of Pharmacy, Hunan Provincial People’s Hospital, The First Affiliated Hospital of Hunan Normal University, Changsha, Hunan 410005, P.R. China.</w:t>
      </w:r>
    </w:p>
    <w:p w14:paraId="39AA68EE" w14:textId="77777777" w:rsidR="00D74BBC" w:rsidRDefault="00D74BBC" w:rsidP="00D74BBC">
      <w:pPr>
        <w:spacing w:line="360" w:lineRule="auto"/>
        <w:jc w:val="both"/>
        <w:rPr>
          <w:rFonts w:ascii="Times New Roman" w:hAnsi="Times New Roman" w:cs="Times New Roman"/>
          <w:kern w:val="36"/>
          <w:sz w:val="21"/>
          <w:szCs w:val="21"/>
        </w:rPr>
      </w:pPr>
    </w:p>
    <w:p w14:paraId="5988560A" w14:textId="77777777" w:rsidR="00D74BBC" w:rsidRDefault="00D74BBC" w:rsidP="00D74BB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iCs/>
          <w:kern w:val="2"/>
          <w:sz w:val="21"/>
          <w:szCs w:val="21"/>
        </w:rPr>
        <w:t xml:space="preserve">Correspondence to: Dr. Yuan-Xiang Shi, Institute of Clinical Medicine, Hunan Provincial People’s Hospital, The First Affiliated Hospital of Hunan Normal University, Changsha, Hunan 410005, P.R. China. E-mail: </w:t>
      </w:r>
      <w:hyperlink r:id="rId6" w:history="1">
        <w:r>
          <w:rPr>
            <w:rFonts w:ascii="Times New Roman" w:eastAsia="宋体" w:hAnsi="Times New Roman" w:cs="Times New Roman"/>
            <w:iCs/>
            <w:kern w:val="2"/>
            <w:sz w:val="21"/>
            <w:szCs w:val="21"/>
          </w:rPr>
          <w:t>yuanxiangshi@hunnu.edu.cn</w:t>
        </w:r>
      </w:hyperlink>
    </w:p>
    <w:p w14:paraId="07C4224D" w14:textId="77777777" w:rsidR="00F169F4" w:rsidRDefault="00F169F4"/>
    <w:p w14:paraId="05D71E22" w14:textId="77777777" w:rsidR="00D74BBC" w:rsidRDefault="00D74BBC"/>
    <w:p w14:paraId="5B2002B9" w14:textId="77777777" w:rsidR="00D74BBC" w:rsidRDefault="00D74BBC"/>
    <w:p w14:paraId="2EA62414" w14:textId="77777777" w:rsidR="00D74BBC" w:rsidRDefault="00D74BBC"/>
    <w:p w14:paraId="6D208CB9" w14:textId="77777777" w:rsidR="00D74BBC" w:rsidRDefault="00D74BBC"/>
    <w:p w14:paraId="2B341254" w14:textId="77777777" w:rsidR="00D74BBC" w:rsidRDefault="00D74BBC"/>
    <w:p w14:paraId="02DCC0FD" w14:textId="77777777" w:rsidR="00D74BBC" w:rsidRDefault="00D74BBC"/>
    <w:p w14:paraId="77B19E37" w14:textId="77777777" w:rsidR="00D74BBC" w:rsidRDefault="00D74BBC"/>
    <w:p w14:paraId="1656F99E" w14:textId="77777777" w:rsidR="00D74BBC" w:rsidRDefault="00D74BBC"/>
    <w:p w14:paraId="6781247D" w14:textId="77777777" w:rsidR="00D74BBC" w:rsidRDefault="00D74BBC"/>
    <w:p w14:paraId="221EDA74" w14:textId="77777777" w:rsidR="00D74BBC" w:rsidRDefault="00D74BBC"/>
    <w:p w14:paraId="24B43A8E" w14:textId="77777777" w:rsidR="00D74BBC" w:rsidRDefault="00D74BBC"/>
    <w:p w14:paraId="288CAA05" w14:textId="77777777" w:rsidR="00D74BBC" w:rsidRDefault="00D74BBC"/>
    <w:p w14:paraId="778CA70C" w14:textId="77777777" w:rsidR="00D74BBC" w:rsidRDefault="00D74BBC"/>
    <w:p w14:paraId="6FC3DE36" w14:textId="77777777" w:rsidR="00D74BBC" w:rsidRDefault="00D74BBC"/>
    <w:p w14:paraId="0FD25FC4" w14:textId="77777777" w:rsidR="00D74BBC" w:rsidRDefault="00D74BBC"/>
    <w:p w14:paraId="58FFFCA0" w14:textId="77777777" w:rsidR="00D74BBC" w:rsidRDefault="00D74BBC"/>
    <w:p w14:paraId="37B1CBF3" w14:textId="77777777" w:rsidR="00D74BBC" w:rsidRPr="00FF69B1" w:rsidRDefault="00D74BBC" w:rsidP="00D74BBC">
      <w:pPr>
        <w:pStyle w:val="EndNoteBibliography"/>
        <w:spacing w:beforeLines="100" w:before="312" w:line="360" w:lineRule="auto"/>
        <w:rPr>
          <w:rFonts w:ascii="Times New Roman" w:eastAsia="微软雅黑" w:hAnsi="Times New Roman" w:cs="Times New Roman"/>
          <w:color w:val="FF0000"/>
          <w:kern w:val="36"/>
          <w:sz w:val="21"/>
          <w:szCs w:val="21"/>
        </w:rPr>
      </w:pPr>
      <w:r w:rsidRPr="00FF69B1">
        <w:rPr>
          <w:rFonts w:ascii="Times New Roman" w:eastAsia="微软雅黑" w:hAnsi="Times New Roman" w:cs="Times New Roman"/>
          <w:color w:val="FF0000"/>
          <w:kern w:val="36"/>
          <w:sz w:val="21"/>
          <w:szCs w:val="21"/>
        </w:rPr>
        <w:lastRenderedPageBreak/>
        <w:t>Supplementary materials</w:t>
      </w:r>
    </w:p>
    <w:p w14:paraId="3AEA03F1" w14:textId="77777777" w:rsidR="00D74BBC" w:rsidRDefault="00D74BBC" w:rsidP="00D74BBC">
      <w:pPr>
        <w:pStyle w:val="EndNoteBibliography"/>
        <w:spacing w:line="360" w:lineRule="auto"/>
        <w:jc w:val="center"/>
        <w:rPr>
          <w:rFonts w:ascii="Times New Roman" w:eastAsia="微软雅黑" w:hAnsi="Times New Roman" w:cs="Times New Roman"/>
          <w:color w:val="FF0000"/>
          <w:kern w:val="36"/>
          <w:sz w:val="21"/>
          <w:szCs w:val="21"/>
        </w:rPr>
      </w:pPr>
      <w:r>
        <w:rPr>
          <w:noProof/>
        </w:rPr>
        <w:drawing>
          <wp:inline distT="0" distB="0" distL="0" distR="0" wp14:anchorId="0246B23B" wp14:editId="6D302D6A">
            <wp:extent cx="5274310" cy="19545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0626" w14:textId="77777777" w:rsidR="00D74BBC" w:rsidRPr="00FF69B1" w:rsidRDefault="00D74BBC" w:rsidP="00D74BBC">
      <w:pPr>
        <w:pStyle w:val="EndNoteBibliography"/>
        <w:spacing w:line="360" w:lineRule="auto"/>
        <w:rPr>
          <w:rFonts w:ascii="Times New Roman" w:eastAsia="微软雅黑" w:hAnsi="Times New Roman" w:cs="Times New Roman"/>
          <w:b w:val="0"/>
          <w:bCs/>
          <w:color w:val="FF0000"/>
          <w:kern w:val="36"/>
          <w:sz w:val="21"/>
          <w:szCs w:val="21"/>
        </w:rPr>
      </w:pPr>
      <w:r w:rsidRPr="00FF69B1">
        <w:rPr>
          <w:rFonts w:ascii="Times New Roman" w:eastAsia="微软雅黑" w:hAnsi="Times New Roman" w:cs="Times New Roman"/>
          <w:color w:val="FF0000"/>
          <w:kern w:val="36"/>
          <w:sz w:val="21"/>
          <w:szCs w:val="21"/>
        </w:rPr>
        <w:t xml:space="preserve">Supplementary Figure 1 </w:t>
      </w:r>
      <w:r w:rsidRPr="00FF69B1">
        <w:rPr>
          <w:rFonts w:ascii="Times New Roman" w:eastAsia="微软雅黑" w:hAnsi="Times New Roman" w:cs="Times New Roman"/>
          <w:b w:val="0"/>
          <w:bCs/>
          <w:color w:val="FF0000"/>
          <w:kern w:val="36"/>
          <w:sz w:val="21"/>
          <w:szCs w:val="21"/>
        </w:rPr>
        <w:t>The protein expression of KCTD5 in pan-cancer (UALCAN). *P &lt; 0.05, ***P &lt; 0.001.</w:t>
      </w:r>
    </w:p>
    <w:p w14:paraId="551208AE" w14:textId="77777777" w:rsidR="00D74BBC" w:rsidRDefault="00D74BBC"/>
    <w:sectPr w:rsidR="00D74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B4ED" w14:textId="77777777" w:rsidR="00D74BBC" w:rsidRDefault="00D74BBC" w:rsidP="00D74BBC">
      <w:pPr>
        <w:spacing w:after="0"/>
      </w:pPr>
      <w:r>
        <w:separator/>
      </w:r>
    </w:p>
  </w:endnote>
  <w:endnote w:type="continuationSeparator" w:id="0">
    <w:p w14:paraId="1739C681" w14:textId="77777777" w:rsidR="00D74BBC" w:rsidRDefault="00D74BBC" w:rsidP="00D74B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1138" w14:textId="77777777" w:rsidR="00D74BBC" w:rsidRDefault="00D74BBC" w:rsidP="00D74BBC">
      <w:pPr>
        <w:spacing w:after="0"/>
      </w:pPr>
      <w:r>
        <w:separator/>
      </w:r>
    </w:p>
  </w:footnote>
  <w:footnote w:type="continuationSeparator" w:id="0">
    <w:p w14:paraId="284D1154" w14:textId="77777777" w:rsidR="00D74BBC" w:rsidRDefault="00D74BBC" w:rsidP="00D74B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4EA2"/>
    <w:rsid w:val="00644EA2"/>
    <w:rsid w:val="006F5F6B"/>
    <w:rsid w:val="00D74BBC"/>
    <w:rsid w:val="00F1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A9B77"/>
  <w15:chartTrackingRefBased/>
  <w15:docId w15:val="{42F14ADB-A5B6-4748-8196-E3E58F6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BB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B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B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B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BBC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qFormat/>
    <w:rsid w:val="00D74BBC"/>
    <w:pPr>
      <w:widowControl w:val="0"/>
      <w:adjustRightInd/>
      <w:snapToGrid/>
      <w:spacing w:after="0"/>
      <w:jc w:val="both"/>
    </w:pPr>
    <w:rPr>
      <w:rFonts w:eastAsia="宋体" w:cs="Tahoma"/>
      <w:b/>
      <w:szCs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D74BBC"/>
    <w:rPr>
      <w:rFonts w:ascii="Tahoma" w:eastAsia="宋体" w:hAnsi="Tahoma" w:cs="Tahoma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anxiangshi@hun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2023-04-23T01:40:00Z</dcterms:created>
  <dcterms:modified xsi:type="dcterms:W3CDTF">2023-04-23T01:41:00Z</dcterms:modified>
</cp:coreProperties>
</file>