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1661" w14:textId="77777777" w:rsidR="00C2262F" w:rsidRDefault="00C2262F" w:rsidP="00C2262F">
      <w:pPr>
        <w:spacing w:line="240" w:lineRule="auto"/>
        <w:ind w:firstLine="27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150852357"/>
      <w:bookmarkStart w:id="1" w:name="_Hlk150952612"/>
      <w:bookmarkEnd w:id="0"/>
      <w:r w:rsidRPr="00B40E6F">
        <w:rPr>
          <w:rFonts w:asciiTheme="majorBidi" w:hAnsiTheme="majorBidi" w:cstheme="majorBidi"/>
          <w:b/>
          <w:bCs/>
          <w:sz w:val="36"/>
          <w:szCs w:val="36"/>
        </w:rPr>
        <w:t xml:space="preserve">Characterization </w:t>
      </w:r>
      <w:bookmarkStart w:id="2" w:name="_Hlk149139823"/>
      <w:r w:rsidRPr="00B40E6F">
        <w:rPr>
          <w:rFonts w:asciiTheme="majorBidi" w:hAnsiTheme="majorBidi" w:cstheme="majorBidi"/>
          <w:b/>
          <w:bCs/>
          <w:sz w:val="36"/>
          <w:szCs w:val="36"/>
        </w:rPr>
        <w:t>of Indigenous Populations of Cannabis</w:t>
      </w:r>
      <w:r w:rsidRPr="00B40E6F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</w:t>
      </w:r>
      <w:r w:rsidRPr="00B40E6F">
        <w:rPr>
          <w:rFonts w:asciiTheme="majorBidi" w:hAnsiTheme="majorBidi" w:cstheme="majorBidi"/>
          <w:b/>
          <w:bCs/>
          <w:sz w:val="36"/>
          <w:szCs w:val="36"/>
        </w:rPr>
        <w:t>in Iran</w:t>
      </w:r>
      <w:bookmarkEnd w:id="2"/>
      <w:r w:rsidRPr="00B40E6F">
        <w:rPr>
          <w:rFonts w:asciiTheme="majorBidi" w:hAnsiTheme="majorBidi" w:cstheme="majorBidi"/>
          <w:b/>
          <w:bCs/>
          <w:sz w:val="36"/>
          <w:szCs w:val="36"/>
        </w:rPr>
        <w:t>: A Morphological and Phenological Study</w:t>
      </w:r>
    </w:p>
    <w:p w14:paraId="15E68FFC" w14:textId="77777777" w:rsidR="00C2262F" w:rsidRPr="008C4F0E" w:rsidRDefault="00C2262F" w:rsidP="00C2262F">
      <w:pPr>
        <w:spacing w:line="360" w:lineRule="auto"/>
        <w:ind w:firstLine="270"/>
        <w:jc w:val="center"/>
        <w:rPr>
          <w:rFonts w:asciiTheme="majorBidi" w:hAnsiTheme="majorBidi" w:cstheme="majorBidi"/>
          <w:sz w:val="24"/>
          <w:szCs w:val="24"/>
          <w:vertAlign w:val="superscript"/>
          <w:lang w:val="fr-CA"/>
        </w:rPr>
      </w:pPr>
      <w:r w:rsidRPr="008C4F0E">
        <w:rPr>
          <w:rFonts w:asciiTheme="majorBidi" w:hAnsiTheme="majorBidi" w:cstheme="majorBidi"/>
          <w:sz w:val="24"/>
          <w:szCs w:val="24"/>
          <w:lang w:val="fr-CA"/>
        </w:rPr>
        <w:t>Mehdi Babaei</w:t>
      </w:r>
      <w:r w:rsidRPr="008C4F0E">
        <w:rPr>
          <w:rFonts w:asciiTheme="majorBidi" w:hAnsiTheme="majorBidi" w:cstheme="majorBidi"/>
          <w:sz w:val="24"/>
          <w:szCs w:val="24"/>
          <w:vertAlign w:val="superscript"/>
          <w:lang w:val="fr-CA"/>
        </w:rPr>
        <w:t>1, 2, 3, 4, 5</w:t>
      </w:r>
      <w:r w:rsidRPr="008C4F0E">
        <w:rPr>
          <w:rFonts w:asciiTheme="majorBidi" w:hAnsiTheme="majorBidi" w:cstheme="majorBidi"/>
          <w:sz w:val="24"/>
          <w:szCs w:val="24"/>
          <w:lang w:val="fr-CA"/>
        </w:rPr>
        <w:t>, Hossein Nemati</w:t>
      </w:r>
      <w:r w:rsidRPr="008C4F0E">
        <w:rPr>
          <w:rFonts w:asciiTheme="majorBidi" w:hAnsiTheme="majorBidi" w:cstheme="majorBidi"/>
          <w:sz w:val="24"/>
          <w:szCs w:val="24"/>
          <w:vertAlign w:val="superscript"/>
          <w:lang w:val="fr-CA"/>
        </w:rPr>
        <w:t>1, *</w:t>
      </w:r>
      <w:r w:rsidRPr="008C4F0E">
        <w:rPr>
          <w:rFonts w:asciiTheme="majorBidi" w:hAnsiTheme="majorBidi" w:cstheme="majorBidi"/>
          <w:sz w:val="24"/>
          <w:szCs w:val="24"/>
          <w:lang w:val="fr-CA"/>
        </w:rPr>
        <w:t>, Hossein Arouiee</w:t>
      </w:r>
      <w:r w:rsidRPr="008C4F0E">
        <w:rPr>
          <w:rFonts w:asciiTheme="majorBidi" w:hAnsiTheme="majorBidi" w:cstheme="majorBidi"/>
          <w:sz w:val="24"/>
          <w:szCs w:val="24"/>
          <w:vertAlign w:val="superscript"/>
          <w:lang w:val="fr-CA"/>
        </w:rPr>
        <w:t>1</w:t>
      </w:r>
      <w:r w:rsidRPr="008C4F0E">
        <w:rPr>
          <w:rFonts w:asciiTheme="majorBidi" w:hAnsiTheme="majorBidi" w:cstheme="majorBidi"/>
          <w:sz w:val="24"/>
          <w:szCs w:val="24"/>
          <w:lang w:val="fr-CA"/>
        </w:rPr>
        <w:t>, Davoud Torkamaneh</w:t>
      </w:r>
      <w:r w:rsidRPr="008C4F0E">
        <w:rPr>
          <w:rFonts w:asciiTheme="majorBidi" w:hAnsiTheme="majorBidi" w:cstheme="majorBidi"/>
          <w:sz w:val="24"/>
          <w:szCs w:val="24"/>
          <w:vertAlign w:val="superscript"/>
          <w:lang w:val="fr-CA"/>
        </w:rPr>
        <w:t xml:space="preserve"> 2, 3, 4, 5</w:t>
      </w:r>
    </w:p>
    <w:p w14:paraId="492E7D0E" w14:textId="77777777" w:rsidR="00C2262F" w:rsidRPr="008C4F0E" w:rsidRDefault="00C2262F" w:rsidP="00C2262F">
      <w:pPr>
        <w:spacing w:line="240" w:lineRule="auto"/>
        <w:rPr>
          <w:rFonts w:asciiTheme="majorBidi" w:hAnsiTheme="majorBidi" w:cstheme="majorBidi"/>
          <w:sz w:val="16"/>
          <w:szCs w:val="16"/>
          <w:lang w:val="fr-FR"/>
        </w:rPr>
      </w:pPr>
      <w:r w:rsidRPr="008C4F0E">
        <w:rPr>
          <w:rFonts w:asciiTheme="majorBidi" w:hAnsiTheme="majorBidi" w:cstheme="majorBidi"/>
          <w:sz w:val="18"/>
          <w:szCs w:val="18"/>
          <w:vertAlign w:val="superscript"/>
          <w:lang w:val="fr-FR"/>
        </w:rPr>
        <w:t xml:space="preserve">1 </w:t>
      </w:r>
      <w:r w:rsidRPr="008C4F0E">
        <w:rPr>
          <w:rFonts w:asciiTheme="majorBidi" w:hAnsiTheme="majorBidi" w:cstheme="majorBidi"/>
          <w:sz w:val="16"/>
          <w:szCs w:val="16"/>
          <w:lang w:val="fr-FR"/>
        </w:rPr>
        <w:t>Department of Horticultural Sciences, Ferdowsi University of Mashhad, Azadi Square, Mashhad, 9177948974,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 </w:t>
      </w:r>
      <w:r w:rsidRPr="00DE13A1">
        <w:rPr>
          <w:rFonts w:asciiTheme="majorBidi" w:hAnsiTheme="majorBidi" w:cstheme="majorBidi"/>
          <w:sz w:val="16"/>
          <w:szCs w:val="16"/>
          <w:lang w:val="fr-FR"/>
        </w:rPr>
        <w:t>Razavi Khorasan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, </w:t>
      </w:r>
      <w:r w:rsidRPr="008C4F0E">
        <w:rPr>
          <w:rFonts w:asciiTheme="majorBidi" w:hAnsiTheme="majorBidi" w:cstheme="majorBidi"/>
          <w:sz w:val="16"/>
          <w:szCs w:val="16"/>
          <w:lang w:val="fr-FR"/>
        </w:rPr>
        <w:t>Iran.</w:t>
      </w:r>
    </w:p>
    <w:p w14:paraId="17805901" w14:textId="77777777" w:rsidR="00C2262F" w:rsidRPr="0036128B" w:rsidRDefault="00C2262F" w:rsidP="00C2262F">
      <w:pPr>
        <w:spacing w:line="240" w:lineRule="auto"/>
        <w:rPr>
          <w:rFonts w:asciiTheme="majorBidi" w:hAnsiTheme="majorBidi" w:cstheme="majorBidi"/>
          <w:sz w:val="16"/>
          <w:szCs w:val="16"/>
          <w:lang w:val="fr-FR"/>
        </w:rPr>
      </w:pPr>
      <w:r w:rsidRPr="0036128B">
        <w:rPr>
          <w:rFonts w:asciiTheme="majorBidi" w:hAnsiTheme="majorBidi" w:cstheme="majorBidi"/>
          <w:sz w:val="16"/>
          <w:szCs w:val="16"/>
          <w:vertAlign w:val="superscript"/>
          <w:lang w:val="fr-FR"/>
        </w:rPr>
        <w:t>2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 xml:space="preserve"> Département de Phytologie, Université Laval, </w:t>
      </w:r>
      <w:bookmarkStart w:id="3" w:name="_Hlk150869279"/>
      <w:r w:rsidRPr="0036128B">
        <w:rPr>
          <w:rFonts w:asciiTheme="majorBidi" w:hAnsiTheme="majorBidi" w:cstheme="majorBidi"/>
          <w:sz w:val="16"/>
          <w:szCs w:val="16"/>
          <w:lang w:val="fr-FR"/>
        </w:rPr>
        <w:t>Rue de l'Université, Québec City, G1V 0A6, Québec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,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Canada.</w:t>
      </w:r>
      <w:bookmarkEnd w:id="3"/>
    </w:p>
    <w:p w14:paraId="31E349D0" w14:textId="77777777" w:rsidR="00C2262F" w:rsidRPr="0036128B" w:rsidRDefault="00C2262F" w:rsidP="00C2262F">
      <w:pPr>
        <w:spacing w:line="240" w:lineRule="auto"/>
        <w:rPr>
          <w:rFonts w:asciiTheme="majorBidi" w:hAnsiTheme="majorBidi" w:cstheme="majorBidi"/>
          <w:sz w:val="16"/>
          <w:szCs w:val="16"/>
          <w:lang w:val="fr-FR"/>
        </w:rPr>
      </w:pPr>
      <w:r w:rsidRPr="0036128B">
        <w:rPr>
          <w:rFonts w:asciiTheme="majorBidi" w:hAnsiTheme="majorBidi" w:cstheme="majorBidi"/>
          <w:sz w:val="16"/>
          <w:szCs w:val="16"/>
          <w:vertAlign w:val="superscript"/>
          <w:lang w:val="fr-FR"/>
        </w:rPr>
        <w:t>3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 xml:space="preserve"> Institut de Biologie Intégrative et des Systèmes (IBIS), Université Laval, Rue de l'Université, Québec City, G1V 0A6, Québec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,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Canada.</w:t>
      </w:r>
    </w:p>
    <w:p w14:paraId="77939138" w14:textId="77777777" w:rsidR="00C2262F" w:rsidRPr="0036128B" w:rsidRDefault="00C2262F" w:rsidP="00C2262F">
      <w:pPr>
        <w:spacing w:line="240" w:lineRule="auto"/>
        <w:rPr>
          <w:rFonts w:asciiTheme="majorBidi" w:hAnsiTheme="majorBidi" w:cstheme="majorBidi"/>
          <w:sz w:val="16"/>
          <w:szCs w:val="16"/>
          <w:lang w:val="fr-FR"/>
        </w:rPr>
      </w:pPr>
      <w:r w:rsidRPr="0036128B">
        <w:rPr>
          <w:rFonts w:asciiTheme="majorBidi" w:hAnsiTheme="majorBidi" w:cstheme="majorBidi"/>
          <w:sz w:val="16"/>
          <w:szCs w:val="16"/>
          <w:vertAlign w:val="superscript"/>
          <w:lang w:val="fr-FR"/>
        </w:rPr>
        <w:t xml:space="preserve">4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Centre de recherche et d’innovation sur les végétaux (CRIV), Université Laval, Rue de l'Agriculture Québec City, G1V 0A6, Québec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,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Canada.</w:t>
      </w:r>
    </w:p>
    <w:p w14:paraId="7336F752" w14:textId="77777777" w:rsidR="00C2262F" w:rsidRDefault="00C2262F" w:rsidP="00C2262F">
      <w:pPr>
        <w:spacing w:line="240" w:lineRule="auto"/>
        <w:rPr>
          <w:rFonts w:asciiTheme="majorBidi" w:hAnsiTheme="majorBidi" w:cstheme="majorBidi"/>
          <w:sz w:val="16"/>
          <w:szCs w:val="16"/>
          <w:lang w:val="fr-FR"/>
        </w:rPr>
      </w:pPr>
      <w:r w:rsidRPr="0036128B">
        <w:rPr>
          <w:rFonts w:asciiTheme="majorBidi" w:hAnsiTheme="majorBidi" w:cstheme="majorBidi"/>
          <w:sz w:val="16"/>
          <w:szCs w:val="16"/>
          <w:vertAlign w:val="superscript"/>
          <w:lang w:val="fr-FR"/>
        </w:rPr>
        <w:t>5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 xml:space="preserve"> Institute Intelligence and Data (IID), Université Laval,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Rue de l'Agriculture Québec City, G1V 0A6,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Québec</w:t>
      </w:r>
      <w:r>
        <w:rPr>
          <w:rFonts w:asciiTheme="majorBidi" w:hAnsiTheme="majorBidi" w:cstheme="majorBidi"/>
          <w:sz w:val="16"/>
          <w:szCs w:val="16"/>
          <w:lang w:val="fr-FR"/>
        </w:rPr>
        <w:t xml:space="preserve">, </w:t>
      </w:r>
      <w:r w:rsidRPr="0036128B">
        <w:rPr>
          <w:rFonts w:asciiTheme="majorBidi" w:hAnsiTheme="majorBidi" w:cstheme="majorBidi"/>
          <w:sz w:val="16"/>
          <w:szCs w:val="16"/>
          <w:lang w:val="fr-FR"/>
        </w:rPr>
        <w:t>Canada.</w:t>
      </w:r>
    </w:p>
    <w:p w14:paraId="1EBAE6DF" w14:textId="77777777" w:rsidR="00C2262F" w:rsidRPr="008C4F0E" w:rsidRDefault="00C2262F" w:rsidP="00C2262F">
      <w:pPr>
        <w:spacing w:line="36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8C4F0E">
        <w:rPr>
          <w:rFonts w:asciiTheme="majorBidi" w:hAnsiTheme="majorBidi" w:cstheme="majorBidi"/>
          <w:sz w:val="16"/>
          <w:szCs w:val="16"/>
        </w:rPr>
        <w:t xml:space="preserve">*Corresponding author. E-mail: </w:t>
      </w:r>
      <w:hyperlink r:id="rId5" w:history="1">
        <w:r w:rsidRPr="008C4F0E">
          <w:rPr>
            <w:rStyle w:val="Hyperlink"/>
            <w:rFonts w:asciiTheme="majorBidi" w:hAnsiTheme="majorBidi" w:cstheme="majorBidi"/>
            <w:sz w:val="16"/>
            <w:szCs w:val="16"/>
          </w:rPr>
          <w:t>nemati@um.ac.ir</w:t>
        </w:r>
      </w:hyperlink>
    </w:p>
    <w:p w14:paraId="0337CA03" w14:textId="77777777" w:rsidR="00C2262F" w:rsidRPr="002840A1" w:rsidRDefault="00C2262F" w:rsidP="00C2262F">
      <w:pPr>
        <w:spacing w:line="36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8C4F0E">
        <w:rPr>
          <w:rFonts w:asciiTheme="majorBidi" w:hAnsiTheme="majorBidi" w:cstheme="majorBidi"/>
          <w:sz w:val="16"/>
          <w:szCs w:val="16"/>
          <w:lang w:val="fr-FR"/>
        </w:rPr>
        <w:t xml:space="preserve">Contributing authors : </w:t>
      </w:r>
      <w:hyperlink r:id="rId6" w:history="1">
        <w:r w:rsidRPr="008C4F0E">
          <w:rPr>
            <w:rStyle w:val="Hyperlink"/>
            <w:rFonts w:asciiTheme="majorBidi" w:hAnsiTheme="majorBidi" w:cstheme="majorBidi"/>
            <w:sz w:val="16"/>
            <w:szCs w:val="16"/>
            <w:lang w:val="fr-FR"/>
          </w:rPr>
          <w:t>mehdi.babaei.1@ulaval.ca</w:t>
        </w:r>
      </w:hyperlink>
      <w:r w:rsidRPr="008C4F0E">
        <w:rPr>
          <w:rFonts w:asciiTheme="majorBidi" w:hAnsiTheme="majorBidi" w:cstheme="majorBidi"/>
          <w:sz w:val="16"/>
          <w:szCs w:val="16"/>
          <w:lang w:val="fr-FR"/>
        </w:rPr>
        <w:t xml:space="preserve">; </w:t>
      </w:r>
      <w:hyperlink r:id="rId7" w:history="1">
        <w:r w:rsidRPr="008C4F0E">
          <w:rPr>
            <w:rStyle w:val="Hyperlink"/>
            <w:rFonts w:asciiTheme="majorBidi" w:hAnsiTheme="majorBidi" w:cstheme="majorBidi"/>
            <w:sz w:val="16"/>
            <w:szCs w:val="16"/>
            <w:lang w:val="fr-FR"/>
          </w:rPr>
          <w:t>aroiee@um.ac.ir</w:t>
        </w:r>
      </w:hyperlink>
      <w:r w:rsidRPr="008C4F0E">
        <w:rPr>
          <w:rFonts w:asciiTheme="majorBidi" w:hAnsiTheme="majorBidi" w:cstheme="majorBidi"/>
          <w:sz w:val="16"/>
          <w:szCs w:val="16"/>
          <w:lang w:val="fr-FR"/>
        </w:rPr>
        <w:t xml:space="preserve">; </w:t>
      </w:r>
      <w:hyperlink r:id="rId8" w:history="1">
        <w:r w:rsidRPr="008C4F0E">
          <w:rPr>
            <w:rStyle w:val="Hyperlink"/>
            <w:rFonts w:asciiTheme="majorBidi" w:hAnsiTheme="majorBidi" w:cstheme="majorBidi"/>
            <w:sz w:val="16"/>
            <w:szCs w:val="16"/>
            <w:lang w:val="fr-FR"/>
          </w:rPr>
          <w:t>davoud.torkamaneh.1@ulaval.ca</w:t>
        </w:r>
      </w:hyperlink>
    </w:p>
    <w:bookmarkEnd w:id="1"/>
    <w:p w14:paraId="53156EBB" w14:textId="77777777" w:rsidR="0090574E" w:rsidRPr="00EB11F3" w:rsidRDefault="0090574E" w:rsidP="0090574E">
      <w:pPr>
        <w:spacing w:line="360" w:lineRule="auto"/>
        <w:ind w:firstLine="270"/>
        <w:jc w:val="both"/>
        <w:rPr>
          <w:rFonts w:asciiTheme="majorBidi" w:hAnsiTheme="majorBidi" w:cstheme="majorBidi"/>
          <w:sz w:val="16"/>
          <w:szCs w:val="16"/>
        </w:rPr>
      </w:pPr>
    </w:p>
    <w:p w14:paraId="61CCEF08" w14:textId="165FE537" w:rsidR="0090574E" w:rsidRPr="00BD1A8F" w:rsidRDefault="0090574E" w:rsidP="00BD1A8F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D1A8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Assessing the germination performance of 25 indigenous </w:t>
      </w:r>
      <w:r w:rsidR="00EB11F3">
        <w:rPr>
          <w:rFonts w:asciiTheme="majorBidi" w:hAnsiTheme="majorBidi" w:cstheme="majorBidi"/>
          <w:b/>
          <w:bCs/>
          <w:sz w:val="24"/>
          <w:szCs w:val="24"/>
          <w:lang w:bidi="fa-IR"/>
        </w:rPr>
        <w:t>cannabis</w:t>
      </w:r>
      <w:r w:rsidRPr="00BD1A8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populations</w:t>
      </w:r>
    </w:p>
    <w:p w14:paraId="3EE3EABC" w14:textId="6C295DDD" w:rsidR="0077724D" w:rsidRDefault="009C5057" w:rsidP="00E1013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The seed germination experiment for </w:t>
      </w:r>
      <w:r w:rsidR="00707356" w:rsidRPr="00707356">
        <w:rPr>
          <w:rFonts w:asciiTheme="majorBidi" w:hAnsiTheme="majorBidi" w:cstheme="majorBidi"/>
          <w:sz w:val="24"/>
          <w:szCs w:val="24"/>
          <w:lang w:bidi="fa-IR"/>
        </w:rPr>
        <w:t xml:space="preserve">25 indigenous populations </w:t>
      </w:r>
      <w:r w:rsidR="00EB11F3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="00EB11F3" w:rsidRPr="0070735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707356" w:rsidRPr="00707356">
        <w:rPr>
          <w:rFonts w:asciiTheme="majorBidi" w:hAnsiTheme="majorBidi" w:cstheme="majorBidi"/>
          <w:sz w:val="24"/>
          <w:szCs w:val="24"/>
          <w:lang w:bidi="fa-IR"/>
        </w:rPr>
        <w:t>Iran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 was </w:t>
      </w:r>
      <w:r w:rsidR="00707356" w:rsidRPr="00707356">
        <w:rPr>
          <w:rFonts w:asciiTheme="majorBidi" w:hAnsiTheme="majorBidi" w:cstheme="majorBidi"/>
          <w:sz w:val="24"/>
          <w:szCs w:val="24"/>
          <w:lang w:bidi="fa-IR"/>
        </w:rPr>
        <w:t xml:space="preserve">assessed 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>according to the International Seed Testing Association (ISTA) standards in a completely randomized design</w:t>
      </w:r>
      <w:r w:rsidR="00C02601">
        <w:rPr>
          <w:rFonts w:asciiTheme="majorBidi" w:hAnsiTheme="majorBidi" w:cstheme="majorBidi"/>
          <w:sz w:val="24"/>
          <w:szCs w:val="24"/>
          <w:lang w:bidi="fa-IR"/>
        </w:rPr>
        <w:t xml:space="preserve"> (CRD)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 with 3 replications and 25 observations. </w:t>
      </w:r>
      <w:r w:rsidR="00F65137" w:rsidRPr="00F65137">
        <w:rPr>
          <w:rFonts w:asciiTheme="majorBidi" w:hAnsiTheme="majorBidi" w:cstheme="majorBidi"/>
          <w:sz w:val="24"/>
          <w:szCs w:val="24"/>
          <w:lang w:bidi="fa-IR"/>
        </w:rPr>
        <w:t>Each Petri dish (9 cm) contained 25 seeds, and the germination process took place in a germinator for 7 days under controlled conditions (22 °C, 70% humidity, 16:08h light: dark photoperiod)</w:t>
      </w:r>
      <w:r w:rsidR="00F65137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4410B6">
        <w:rPr>
          <w:rFonts w:asciiTheme="majorBidi" w:hAnsiTheme="majorBidi" w:cstheme="majorBidi"/>
          <w:sz w:val="24"/>
          <w:szCs w:val="24"/>
          <w:lang w:bidi="fa-IR"/>
        </w:rPr>
        <w:t>Germinated s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>eed count</w:t>
      </w:r>
      <w:r w:rsidR="00F65137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37973">
        <w:rPr>
          <w:rFonts w:asciiTheme="majorBidi" w:hAnsiTheme="majorBidi" w:cstheme="majorBidi"/>
          <w:sz w:val="24"/>
          <w:szCs w:val="24"/>
          <w:lang w:bidi="fa-IR"/>
        </w:rPr>
        <w:t xml:space="preserve">were </w:t>
      </w:r>
      <w:r w:rsidR="00F65137" w:rsidRPr="00F65137">
        <w:rPr>
          <w:rFonts w:asciiTheme="majorBidi" w:hAnsiTheme="majorBidi" w:cstheme="majorBidi"/>
          <w:sz w:val="24"/>
          <w:szCs w:val="24"/>
          <w:lang w:bidi="fa-IR"/>
        </w:rPr>
        <w:t>conducted daily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, and for this purpose, seeds with root lengths of at least </w:t>
      </w:r>
      <w:r>
        <w:rPr>
          <w:rFonts w:asciiTheme="majorBidi" w:hAnsiTheme="majorBidi" w:cstheme="majorBidi"/>
          <w:sz w:val="24"/>
          <w:szCs w:val="24"/>
          <w:lang w:bidi="fa-IR"/>
        </w:rPr>
        <w:t>2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mm </w:t>
      </w:r>
      <w:r w:rsidRPr="006C4031">
        <w:rPr>
          <w:rFonts w:asciiTheme="majorBidi" w:hAnsiTheme="majorBidi" w:cstheme="majorBidi"/>
          <w:sz w:val="24"/>
          <w:szCs w:val="24"/>
          <w:lang w:bidi="fa-IR"/>
        </w:rPr>
        <w:t>were considered germinated.</w:t>
      </w:r>
      <w:r w:rsidR="00E1013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540AE" w:rsidRPr="00B540AE">
        <w:rPr>
          <w:rFonts w:asciiTheme="majorBidi" w:hAnsiTheme="majorBidi" w:cstheme="majorBidi"/>
          <w:sz w:val="24"/>
          <w:szCs w:val="24"/>
          <w:lang w:bidi="fa-IR"/>
        </w:rPr>
        <w:t>Three germination parameters were determined using the following equations: Final Germination Percentage (FGP) (</w:t>
      </w:r>
      <w:r w:rsidR="0066178D">
        <w:rPr>
          <w:rFonts w:asciiTheme="majorBidi" w:hAnsiTheme="majorBidi" w:cstheme="majorBidi"/>
          <w:sz w:val="24"/>
          <w:szCs w:val="24"/>
          <w:lang w:bidi="fa-IR"/>
        </w:rPr>
        <w:t>e</w:t>
      </w:r>
      <w:r w:rsidR="00B540AE" w:rsidRPr="00B540AE">
        <w:rPr>
          <w:rFonts w:asciiTheme="majorBidi" w:hAnsiTheme="majorBidi" w:cstheme="majorBidi"/>
          <w:sz w:val="24"/>
          <w:szCs w:val="24"/>
          <w:lang w:bidi="fa-IR"/>
        </w:rPr>
        <w:t>quation (S1)), Germination Rate (GR) (</w:t>
      </w:r>
      <w:r w:rsidR="0066178D">
        <w:rPr>
          <w:rFonts w:asciiTheme="majorBidi" w:hAnsiTheme="majorBidi" w:cstheme="majorBidi"/>
          <w:sz w:val="24"/>
          <w:szCs w:val="24"/>
          <w:lang w:bidi="fa-IR"/>
        </w:rPr>
        <w:t>e</w:t>
      </w:r>
      <w:r w:rsidR="00B540AE" w:rsidRPr="00B540AE">
        <w:rPr>
          <w:rFonts w:asciiTheme="majorBidi" w:hAnsiTheme="majorBidi" w:cstheme="majorBidi"/>
          <w:sz w:val="24"/>
          <w:szCs w:val="24"/>
          <w:lang w:bidi="fa-IR"/>
        </w:rPr>
        <w:t>quation (S2)), and Mean Germination Time (MGT) (</w:t>
      </w:r>
      <w:r w:rsidR="0066178D">
        <w:rPr>
          <w:rFonts w:asciiTheme="majorBidi" w:hAnsiTheme="majorBidi" w:cstheme="majorBidi"/>
          <w:sz w:val="24"/>
          <w:szCs w:val="24"/>
          <w:lang w:bidi="fa-IR"/>
        </w:rPr>
        <w:t>e</w:t>
      </w:r>
      <w:r w:rsidR="00B540AE" w:rsidRPr="00B540AE">
        <w:rPr>
          <w:rFonts w:asciiTheme="majorBidi" w:hAnsiTheme="majorBidi" w:cstheme="majorBidi"/>
          <w:sz w:val="24"/>
          <w:szCs w:val="24"/>
          <w:lang w:bidi="fa-IR"/>
        </w:rPr>
        <w:t>quation (S3)).</w:t>
      </w:r>
    </w:p>
    <w:tbl>
      <w:tblPr>
        <w:tblStyle w:val="PlainTable4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8640"/>
        <w:gridCol w:w="710"/>
      </w:tblGrid>
      <w:tr w:rsidR="00E10137" w:rsidRPr="00D330FC" w14:paraId="7A4E81F8" w14:textId="77777777" w:rsidTr="00E1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auto"/>
            <w:vAlign w:val="center"/>
          </w:tcPr>
          <w:p w14:paraId="65941C75" w14:textId="77777777" w:rsidR="00E10137" w:rsidRPr="001428B5" w:rsidRDefault="00E10137" w:rsidP="00E10137">
            <w:pPr>
              <w:spacing w:line="360" w:lineRule="auto"/>
              <w:rPr>
                <w:rFonts w:asciiTheme="majorBidi" w:hAnsiTheme="majorBidi" w:cstheme="majorBidi"/>
                <w:bCs w:val="0"/>
                <w:i/>
                <w:sz w:val="24"/>
                <w:szCs w:val="24"/>
                <w:lang w:bidi="fa-I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FGP (%)=(</m:t>
                </m:r>
                <m:f>
                  <m:fPr>
                    <m:ctrlPr>
                      <w:rPr>
                        <w:rFonts w:ascii="Cambria Math" w:hAnsi="Cambria Math" w:cstheme="majorBidi"/>
                        <w:bCs w:val="0"/>
                        <w:i/>
                        <w:sz w:val="24"/>
                        <w:szCs w:val="24"/>
                        <w:lang w:bidi="fa-I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) ×100</m:t>
                </m:r>
              </m:oMath>
            </m:oMathPara>
          </w:p>
        </w:tc>
        <w:tc>
          <w:tcPr>
            <w:tcW w:w="710" w:type="dxa"/>
            <w:shd w:val="clear" w:color="auto" w:fill="auto"/>
            <w:vAlign w:val="center"/>
          </w:tcPr>
          <w:p w14:paraId="7E14AD6F" w14:textId="77777777" w:rsidR="00E10137" w:rsidRPr="00D330FC" w:rsidRDefault="00E10137" w:rsidP="00E10137">
            <w:pPr>
              <w:bidi/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D330F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(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S1</w:t>
            </w:r>
            <w:r w:rsidRPr="00D330F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</w:tr>
      <w:tr w:rsidR="00E10137" w:rsidRPr="00D330FC" w14:paraId="38685870" w14:textId="77777777" w:rsidTr="00E1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auto"/>
            <w:vAlign w:val="center"/>
          </w:tcPr>
          <w:p w14:paraId="30DCF0AB" w14:textId="77777777" w:rsidR="00E10137" w:rsidRPr="001428B5" w:rsidRDefault="00E10137" w:rsidP="00E10137">
            <w:pPr>
              <w:spacing w:line="360" w:lineRule="auto"/>
              <w:rPr>
                <w:rFonts w:ascii="Times New Roman" w:eastAsia="Calibri" w:hAnsi="Times New Roman" w:cs="Times New Roman"/>
                <w:bCs w:val="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GR (seed/day)=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bCs w:val="0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Cs w:val="0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 w:val="0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 w:val="0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710" w:type="dxa"/>
            <w:shd w:val="clear" w:color="auto" w:fill="auto"/>
            <w:vAlign w:val="center"/>
          </w:tcPr>
          <w:p w14:paraId="2709A76A" w14:textId="18B3B03D" w:rsidR="00E10137" w:rsidRPr="00D330FC" w:rsidRDefault="00E10137" w:rsidP="00E10137">
            <w:pPr>
              <w:bidi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330F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</w:t>
            </w:r>
            <w:r w:rsidRPr="00B540A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  <w:r w:rsidR="003D1BD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D330F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</w:tr>
      <w:tr w:rsidR="00E10137" w:rsidRPr="00D330FC" w14:paraId="4AFD6FFD" w14:textId="77777777" w:rsidTr="00E1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auto"/>
            <w:vAlign w:val="center"/>
          </w:tcPr>
          <w:p w14:paraId="16158CBE" w14:textId="77777777" w:rsidR="00E10137" w:rsidRPr="005C10BA" w:rsidRDefault="00E10137" w:rsidP="00E10137">
            <w:pPr>
              <w:spacing w:line="360" w:lineRule="auto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MGT (day)=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710" w:type="dxa"/>
            <w:shd w:val="clear" w:color="auto" w:fill="auto"/>
            <w:vAlign w:val="center"/>
          </w:tcPr>
          <w:p w14:paraId="53C51683" w14:textId="128CD5A4" w:rsidR="00E10137" w:rsidRPr="005C10BA" w:rsidRDefault="00E10137" w:rsidP="00E10137">
            <w:pPr>
              <w:bidi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C10B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(S</w:t>
            </w:r>
            <w:r w:rsidR="003D1BD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  <w:r w:rsidRPr="005C10B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</w:tr>
    </w:tbl>
    <w:p w14:paraId="4399C5A0" w14:textId="77D03E47" w:rsidR="0077724D" w:rsidRDefault="00C2262F" w:rsidP="0077724D">
      <w:pPr>
        <w:spacing w:line="360" w:lineRule="auto"/>
        <w:ind w:firstLine="27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lastRenderedPageBreak/>
        <w:t>w</w:t>
      </w:r>
      <w:r w:rsidR="0077724D">
        <w:rPr>
          <w:rFonts w:asciiTheme="majorBidi" w:hAnsiTheme="majorBidi" w:cstheme="majorBidi"/>
          <w:sz w:val="24"/>
          <w:szCs w:val="24"/>
          <w:lang w:bidi="fa-IR"/>
        </w:rPr>
        <w:t>here:</w:t>
      </w:r>
    </w:p>
    <w:p w14:paraId="7D3F55AD" w14:textId="117EB0E7" w:rsidR="0077724D" w:rsidRDefault="005C10BA" w:rsidP="0077724D">
      <w:pPr>
        <w:ind w:left="1620"/>
        <w:rPr>
          <w:rFonts w:asciiTheme="majorBidi" w:eastAsiaTheme="minorEastAsia" w:hAnsiTheme="majorBidi" w:cstheme="majorBidi"/>
          <w:i/>
          <w:iCs/>
        </w:rPr>
      </w:pPr>
      <w:r>
        <w:rPr>
          <w:rFonts w:asciiTheme="majorBidi" w:eastAsiaTheme="minorEastAsia" w:hAnsiTheme="majorBidi" w:cstheme="majorBidi"/>
          <w:i/>
          <w:iCs/>
        </w:rPr>
        <w:t xml:space="preserve">n </w:t>
      </w:r>
      <w:r w:rsidR="0077724D">
        <w:rPr>
          <w:rFonts w:asciiTheme="majorBidi" w:eastAsiaTheme="minorEastAsia" w:hAnsiTheme="majorBidi" w:cstheme="majorBidi"/>
          <w:i/>
          <w:iCs/>
        </w:rPr>
        <w:t xml:space="preserve">= </w:t>
      </w:r>
      <w:r w:rsidRPr="005C10BA">
        <w:rPr>
          <w:rFonts w:asciiTheme="majorBidi" w:eastAsiaTheme="minorEastAsia" w:hAnsiTheme="majorBidi" w:cstheme="majorBidi"/>
        </w:rPr>
        <w:t>The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5C10BA">
        <w:rPr>
          <w:rFonts w:asciiTheme="majorBidi" w:eastAsiaTheme="minorEastAsia" w:hAnsiTheme="majorBidi" w:cstheme="majorBidi"/>
        </w:rPr>
        <w:t>number of germinated seeds</w:t>
      </w:r>
    </w:p>
    <w:p w14:paraId="01C6C3CA" w14:textId="0141801F" w:rsidR="0077724D" w:rsidRPr="007E5F73" w:rsidRDefault="005C10BA" w:rsidP="0077724D">
      <w:pPr>
        <w:ind w:left="1620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i/>
          <w:iCs/>
        </w:rPr>
        <w:t xml:space="preserve">N </w:t>
      </w:r>
      <w:r w:rsidR="0077724D">
        <w:rPr>
          <w:rFonts w:asciiTheme="majorBidi" w:eastAsiaTheme="minorEastAsia" w:hAnsiTheme="majorBidi" w:cstheme="majorBidi"/>
          <w:i/>
          <w:iCs/>
        </w:rPr>
        <w:t xml:space="preserve">= </w:t>
      </w:r>
      <w:r w:rsidRPr="005C10BA">
        <w:rPr>
          <w:rFonts w:asciiTheme="majorBidi" w:eastAsiaTheme="minorEastAsia" w:hAnsiTheme="majorBidi" w:cstheme="majorBidi"/>
        </w:rPr>
        <w:t>The total number of seeds</w:t>
      </w:r>
    </w:p>
    <w:p w14:paraId="4151CC43" w14:textId="329F1EE2" w:rsidR="0077724D" w:rsidRDefault="00000000" w:rsidP="0077724D">
      <w:pPr>
        <w:ind w:left="1620"/>
        <w:rPr>
          <w:rFonts w:asciiTheme="majorBidi" w:eastAsiaTheme="minorEastAsia" w:hAnsiTheme="majorBidi" w:cstheme="majorBidi"/>
          <w:i/>
          <w:iCs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</w:rPr>
              <m:t>i</m:t>
            </m:r>
          </m:sub>
        </m:sSub>
      </m:oMath>
      <w:r w:rsidR="0077724D">
        <w:rPr>
          <w:rFonts w:asciiTheme="majorBidi" w:eastAsiaTheme="minorEastAsia" w:hAnsiTheme="majorBidi" w:cstheme="majorBidi"/>
          <w:i/>
          <w:iCs/>
        </w:rPr>
        <w:t xml:space="preserve">= </w:t>
      </w:r>
      <w:r w:rsidR="00E10137" w:rsidRPr="00E10137">
        <w:rPr>
          <w:rFonts w:asciiTheme="majorBidi" w:eastAsiaTheme="minorEastAsia" w:hAnsiTheme="majorBidi" w:cstheme="majorBidi"/>
        </w:rPr>
        <w:t>The number of days from the start of the experiment to the end of the period</w:t>
      </w:r>
    </w:p>
    <w:p w14:paraId="7A1602CD" w14:textId="3307592F" w:rsidR="0077724D" w:rsidRDefault="00000000" w:rsidP="0077724D">
      <w:pPr>
        <w:ind w:left="1620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n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</m:oMath>
      <w:r w:rsidR="0077724D">
        <w:rPr>
          <w:rFonts w:asciiTheme="majorBidi" w:hAnsiTheme="majorBidi" w:cstheme="majorBidi"/>
          <w:i/>
          <w:iCs/>
        </w:rPr>
        <w:t xml:space="preserve">= </w:t>
      </w:r>
      <w:r w:rsidR="00E10137" w:rsidRPr="00E10137">
        <w:rPr>
          <w:rFonts w:asciiTheme="majorBidi" w:hAnsiTheme="majorBidi" w:cstheme="majorBidi"/>
        </w:rPr>
        <w:t>The number of germinated seeds on the i-th day</w:t>
      </w:r>
    </w:p>
    <w:p w14:paraId="175303D4" w14:textId="77777777" w:rsidR="0077724D" w:rsidRDefault="0077724D" w:rsidP="00C746D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AC5184D" w14:textId="0845CF3E" w:rsidR="00C746D8" w:rsidRPr="003645C3" w:rsidRDefault="00B37973" w:rsidP="003645C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he analysis of variance</w:t>
      </w:r>
      <w:r w:rsidR="00C746D8">
        <w:rPr>
          <w:rFonts w:asciiTheme="majorBidi" w:hAnsiTheme="majorBidi" w:cstheme="majorBidi"/>
          <w:sz w:val="24"/>
          <w:szCs w:val="24"/>
          <w:lang w:bidi="fa-IR"/>
        </w:rPr>
        <w:t xml:space="preserve"> and mean comparison (LSD)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showed </w:t>
      </w:r>
      <w:r w:rsidRPr="00B37973">
        <w:rPr>
          <w:rFonts w:asciiTheme="majorBidi" w:hAnsiTheme="majorBidi" w:cstheme="majorBidi"/>
          <w:sz w:val="24"/>
          <w:szCs w:val="24"/>
          <w:lang w:bidi="fa-IR"/>
        </w:rPr>
        <w:t>significant differences (p</w:t>
      </w:r>
      <w:r w:rsidR="00DF04E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B37973">
        <w:rPr>
          <w:rFonts w:ascii="Cambria Math" w:hAnsi="Cambria Math" w:cs="Cambria Math"/>
          <w:sz w:val="24"/>
          <w:szCs w:val="24"/>
          <w:lang w:bidi="fa-IR"/>
        </w:rPr>
        <w:t>≤</w:t>
      </w:r>
      <w:r w:rsidR="00DF04E9">
        <w:rPr>
          <w:rFonts w:ascii="Cambria Math" w:hAnsi="Cambria Math" w:cs="Cambria Math"/>
          <w:sz w:val="24"/>
          <w:szCs w:val="24"/>
          <w:lang w:bidi="fa-IR"/>
        </w:rPr>
        <w:t xml:space="preserve"> </w:t>
      </w:r>
      <w:r w:rsidRPr="00B37973">
        <w:rPr>
          <w:rFonts w:asciiTheme="majorBidi" w:hAnsiTheme="majorBidi" w:cstheme="majorBidi"/>
          <w:sz w:val="24"/>
          <w:szCs w:val="24"/>
          <w:lang w:bidi="fa-IR"/>
        </w:rPr>
        <w:t>0.001)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in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 germination traits, including the Final Germination Percentage</w:t>
      </w:r>
      <w:r w:rsidR="0077724D">
        <w:rPr>
          <w:rFonts w:asciiTheme="majorBidi" w:hAnsiTheme="majorBidi" w:cstheme="majorBidi"/>
          <w:sz w:val="24"/>
          <w:szCs w:val="24"/>
          <w:lang w:bidi="fa-IR"/>
        </w:rPr>
        <w:t xml:space="preserve"> (FGP)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, Germination Rate</w:t>
      </w:r>
      <w:r w:rsidR="0077724D">
        <w:rPr>
          <w:rFonts w:asciiTheme="majorBidi" w:hAnsiTheme="majorBidi" w:cstheme="majorBidi"/>
          <w:sz w:val="24"/>
          <w:szCs w:val="24"/>
          <w:lang w:bidi="fa-IR"/>
        </w:rPr>
        <w:t xml:space="preserve"> (GR)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, and Mean Germination Time</w:t>
      </w:r>
      <w:r w:rsidR="0077724D">
        <w:rPr>
          <w:rFonts w:asciiTheme="majorBidi" w:hAnsiTheme="majorBidi" w:cstheme="majorBidi"/>
          <w:sz w:val="24"/>
          <w:szCs w:val="24"/>
          <w:lang w:bidi="fa-IR"/>
        </w:rPr>
        <w:t xml:space="preserve"> (MGT)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16441" w:rsidRPr="00816441">
        <w:rPr>
          <w:rFonts w:asciiTheme="majorBidi" w:hAnsiTheme="majorBidi" w:cstheme="majorBidi"/>
          <w:sz w:val="24"/>
          <w:szCs w:val="24"/>
          <w:lang w:bidi="fa-IR"/>
        </w:rPr>
        <w:t>(</w:t>
      </w:r>
      <w:r w:rsidR="00FD6A48" w:rsidRPr="000E7746">
        <w:rPr>
          <w:rFonts w:asciiTheme="majorBidi" w:hAnsiTheme="majorBidi" w:cstheme="majorBidi"/>
          <w:b/>
          <w:bCs/>
          <w:sz w:val="24"/>
          <w:szCs w:val="24"/>
          <w:lang w:bidi="fa-IR"/>
        </w:rPr>
        <w:t>Fig</w:t>
      </w:r>
      <w:r w:rsidR="00D975CA">
        <w:rPr>
          <w:rFonts w:asciiTheme="majorBidi" w:hAnsiTheme="majorBidi" w:cstheme="majorBidi"/>
          <w:b/>
          <w:bCs/>
          <w:noProof/>
        </w:rPr>
        <w:t xml:space="preserve"> </w:t>
      </w:r>
      <w:r w:rsidR="0090319C">
        <w:rPr>
          <w:rFonts w:asciiTheme="majorBidi" w:hAnsiTheme="majorBidi" w:cstheme="majorBidi"/>
          <w:b/>
          <w:bCs/>
          <w:noProof/>
        </w:rPr>
        <w:t>S</w:t>
      </w:r>
      <w:r w:rsidR="00816441" w:rsidRPr="00816441">
        <w:rPr>
          <w:rFonts w:asciiTheme="majorBidi" w:hAnsiTheme="majorBidi" w:cstheme="majorBidi"/>
          <w:b/>
          <w:bCs/>
          <w:noProof/>
        </w:rPr>
        <w:t>1</w:t>
      </w:r>
      <w:r w:rsidR="00816441" w:rsidRPr="00816441">
        <w:rPr>
          <w:rFonts w:asciiTheme="majorBidi" w:hAnsiTheme="majorBidi" w:cstheme="majorBidi"/>
          <w:noProof/>
        </w:rPr>
        <w:t>).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 Thus, as shown in </w:t>
      </w:r>
      <w:r w:rsidR="00FD6A48" w:rsidRPr="000E7746">
        <w:rPr>
          <w:rFonts w:asciiTheme="majorBidi" w:hAnsiTheme="majorBidi" w:cstheme="majorBidi"/>
          <w:b/>
          <w:bCs/>
          <w:sz w:val="24"/>
          <w:szCs w:val="24"/>
          <w:lang w:bidi="fa-IR"/>
        </w:rPr>
        <w:t>Fig</w:t>
      </w:r>
      <w:r w:rsidR="00D35A40">
        <w:rPr>
          <w:rFonts w:asciiTheme="majorBidi" w:hAnsiTheme="majorBidi" w:cstheme="majorBidi"/>
          <w:b/>
          <w:bCs/>
          <w:noProof/>
        </w:rPr>
        <w:t xml:space="preserve"> </w:t>
      </w:r>
      <w:r w:rsidR="0090319C">
        <w:rPr>
          <w:rFonts w:asciiTheme="majorBidi" w:hAnsiTheme="majorBidi" w:cstheme="majorBidi"/>
          <w:b/>
          <w:bCs/>
          <w:noProof/>
        </w:rPr>
        <w:t>S</w:t>
      </w:r>
      <w:r w:rsidR="00816441" w:rsidRPr="00816441">
        <w:rPr>
          <w:rFonts w:asciiTheme="majorBidi" w:hAnsiTheme="majorBidi" w:cstheme="majorBidi"/>
          <w:b/>
          <w:bCs/>
          <w:noProof/>
        </w:rPr>
        <w:t>1A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, 100% germination occurred in populations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IR3329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IR5494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, and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IR2385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9673A7">
        <w:rPr>
          <w:rFonts w:asciiTheme="majorBidi" w:hAnsiTheme="majorBidi" w:cstheme="majorBidi"/>
          <w:sz w:val="24"/>
          <w:szCs w:val="24"/>
          <w:lang w:bidi="fa-IR"/>
        </w:rPr>
        <w:t xml:space="preserve"> W</w:t>
      </w:r>
      <w:r w:rsidR="009673A7" w:rsidRPr="009673A7">
        <w:rPr>
          <w:rFonts w:asciiTheme="majorBidi" w:hAnsiTheme="majorBidi" w:cstheme="majorBidi"/>
          <w:sz w:val="24"/>
          <w:szCs w:val="24"/>
          <w:lang w:bidi="fa-IR"/>
        </w:rPr>
        <w:t>hile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673A7">
        <w:rPr>
          <w:rFonts w:asciiTheme="majorBidi" w:hAnsiTheme="majorBidi" w:cstheme="majorBidi"/>
          <w:sz w:val="24"/>
          <w:szCs w:val="24"/>
          <w:lang w:bidi="fa-IR"/>
        </w:rPr>
        <w:t>p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opulation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IR3776</w:t>
      </w:r>
      <w:r w:rsidR="00C85D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had the lowest germination percentage</w:t>
      </w:r>
      <w:r w:rsidR="009673A7">
        <w:rPr>
          <w:rFonts w:asciiTheme="majorBidi" w:hAnsiTheme="majorBidi" w:cstheme="majorBidi"/>
          <w:sz w:val="24"/>
          <w:szCs w:val="24"/>
          <w:lang w:bidi="fa-IR"/>
        </w:rPr>
        <w:t xml:space="preserve"> at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30.66%.</w:t>
      </w:r>
      <w:r w:rsidR="003645C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673A7" w:rsidRPr="009673A7">
        <w:rPr>
          <w:rFonts w:asciiTheme="majorBidi" w:hAnsiTheme="majorBidi" w:cstheme="majorBidi"/>
          <w:sz w:val="24"/>
          <w:szCs w:val="24"/>
          <w:lang w:bidi="fa-IR"/>
        </w:rPr>
        <w:t xml:space="preserve">In terms of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germination rate, populations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IR3329</w:t>
      </w:r>
      <w:r w:rsidR="00C85D1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IR2385</w:t>
      </w:r>
      <w:r w:rsidR="00C85D11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IR4457</w:t>
      </w:r>
      <w:r w:rsidR="00C85D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9673A7" w:rsidRPr="009673A7">
        <w:rPr>
          <w:rFonts w:asciiTheme="majorBidi" w:hAnsiTheme="majorBidi" w:cstheme="majorBidi"/>
          <w:sz w:val="24"/>
          <w:szCs w:val="24"/>
          <w:lang w:bidi="fa-IR"/>
        </w:rPr>
        <w:t>displayed the highest rates at 20.88, 20.55, and 19.73 (seed/day</w:t>
      </w:r>
      <w:r w:rsidR="009673A7">
        <w:rPr>
          <w:rFonts w:asciiTheme="majorBidi" w:hAnsiTheme="majorBidi" w:cstheme="majorBidi"/>
          <w:sz w:val="24"/>
          <w:szCs w:val="24"/>
          <w:lang w:bidi="fa-IR"/>
        </w:rPr>
        <w:t>)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, respectively, while population </w:t>
      </w:r>
      <w:r w:rsidR="00C85D11" w:rsidRPr="00C85D11">
        <w:rPr>
          <w:rFonts w:asciiTheme="majorBidi" w:hAnsiTheme="majorBidi" w:cstheme="majorBidi"/>
          <w:sz w:val="24"/>
          <w:szCs w:val="24"/>
          <w:lang w:bidi="fa-IR"/>
        </w:rPr>
        <w:t>IR3776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 had the lowest rate at 4.13 (seed/day) </w:t>
      </w:r>
      <w:r w:rsidR="00816441">
        <w:rPr>
          <w:rFonts w:asciiTheme="majorBidi" w:hAnsiTheme="majorBidi" w:cstheme="majorBidi"/>
          <w:sz w:val="24"/>
          <w:szCs w:val="24"/>
          <w:lang w:bidi="fa-IR"/>
        </w:rPr>
        <w:t>(</w:t>
      </w:r>
      <w:r w:rsidR="00FD6A48" w:rsidRPr="000E7746">
        <w:rPr>
          <w:rFonts w:asciiTheme="majorBidi" w:hAnsiTheme="majorBidi" w:cstheme="majorBidi"/>
          <w:b/>
          <w:bCs/>
          <w:sz w:val="24"/>
          <w:szCs w:val="24"/>
          <w:lang w:bidi="fa-IR"/>
        </w:rPr>
        <w:t>Fig</w:t>
      </w:r>
      <w:r w:rsidR="00D35A4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90319C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816441" w:rsidRPr="00816441">
        <w:rPr>
          <w:rFonts w:asciiTheme="majorBidi" w:hAnsiTheme="majorBidi" w:cstheme="majorBidi"/>
          <w:b/>
          <w:bCs/>
          <w:noProof/>
        </w:rPr>
        <w:t>1B</w:t>
      </w:r>
      <w:r w:rsidR="00816441">
        <w:rPr>
          <w:rFonts w:asciiTheme="majorBidi" w:hAnsiTheme="majorBidi" w:cstheme="majorBidi"/>
          <w:noProof/>
        </w:rPr>
        <w:t xml:space="preserve">). </w:t>
      </w:r>
      <w:r w:rsidR="009673A7" w:rsidRPr="009673A7">
        <w:rPr>
          <w:rFonts w:asciiTheme="majorBidi" w:hAnsiTheme="majorBidi" w:cstheme="majorBidi"/>
          <w:sz w:val="24"/>
          <w:szCs w:val="24"/>
          <w:lang w:bidi="fa-IR"/>
        </w:rPr>
        <w:t xml:space="preserve">The quickest mean germination times were observed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in populations </w:t>
      </w:r>
      <w:r w:rsidR="00AF12D2" w:rsidRPr="00AF12D2">
        <w:rPr>
          <w:rFonts w:asciiTheme="majorBidi" w:hAnsiTheme="majorBidi" w:cstheme="majorBidi"/>
          <w:sz w:val="24"/>
          <w:szCs w:val="24"/>
          <w:lang w:bidi="fa-IR"/>
        </w:rPr>
        <w:t>IR3329</w:t>
      </w:r>
      <w:r w:rsidR="00AF12D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AF12D2" w:rsidRPr="00AF12D2">
        <w:rPr>
          <w:rFonts w:asciiTheme="majorBidi" w:hAnsiTheme="majorBidi" w:cstheme="majorBidi"/>
          <w:sz w:val="24"/>
          <w:szCs w:val="24"/>
          <w:lang w:bidi="fa-IR"/>
        </w:rPr>
        <w:t>IR2385</w:t>
      </w:r>
      <w:r w:rsidR="00AF12D2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="00AF12D2" w:rsidRPr="00AF12D2">
        <w:rPr>
          <w:rFonts w:asciiTheme="majorBidi" w:hAnsiTheme="majorBidi" w:cstheme="majorBidi"/>
          <w:sz w:val="24"/>
          <w:szCs w:val="24"/>
          <w:lang w:bidi="fa-IR"/>
        </w:rPr>
        <w:t>IR4457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, with 1.34</w:t>
      </w:r>
      <w:r w:rsidR="00AF12D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1.4 </w:t>
      </w:r>
      <w:r w:rsidR="00AF12D2">
        <w:rPr>
          <w:rFonts w:asciiTheme="majorBidi" w:hAnsiTheme="majorBidi" w:cstheme="majorBidi"/>
          <w:sz w:val="24"/>
          <w:szCs w:val="24"/>
          <w:lang w:bidi="fa-IR"/>
        </w:rPr>
        <w:t xml:space="preserve">and 1.49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>days, respectively</w:t>
      </w:r>
      <w:r w:rsidR="00A10628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9C5057" w:rsidRPr="003E7A09">
        <w:rPr>
          <w:rFonts w:asciiTheme="majorBidi" w:hAnsiTheme="majorBidi" w:cstheme="majorBidi"/>
          <w:sz w:val="24"/>
          <w:szCs w:val="24"/>
          <w:lang w:bidi="fa-IR"/>
        </w:rPr>
        <w:t xml:space="preserve">while the highest mean germination time for a duration of 2.6 days was observed in population </w:t>
      </w:r>
      <w:r w:rsidR="00AF12D2" w:rsidRPr="00AF12D2">
        <w:rPr>
          <w:rFonts w:asciiTheme="majorBidi" w:hAnsiTheme="majorBidi" w:cstheme="majorBidi"/>
          <w:sz w:val="24"/>
          <w:szCs w:val="24"/>
          <w:lang w:bidi="fa-IR"/>
        </w:rPr>
        <w:t>IR2845</w:t>
      </w:r>
      <w:r w:rsidR="00A10628">
        <w:rPr>
          <w:rFonts w:cs="B Nazanin"/>
          <w:lang w:bidi="fa-IR"/>
        </w:rPr>
        <w:t xml:space="preserve"> </w:t>
      </w:r>
      <w:r w:rsidR="00816441">
        <w:rPr>
          <w:rFonts w:asciiTheme="majorBidi" w:hAnsiTheme="majorBidi" w:cstheme="majorBidi"/>
          <w:sz w:val="24"/>
          <w:szCs w:val="24"/>
          <w:lang w:bidi="fa-IR"/>
        </w:rPr>
        <w:t>(</w:t>
      </w:r>
      <w:r w:rsidR="00FD6A48" w:rsidRPr="000E7746">
        <w:rPr>
          <w:rFonts w:asciiTheme="majorBidi" w:hAnsiTheme="majorBidi" w:cstheme="majorBidi"/>
          <w:b/>
          <w:bCs/>
          <w:sz w:val="24"/>
          <w:szCs w:val="24"/>
          <w:lang w:bidi="fa-IR"/>
        </w:rPr>
        <w:t>Fig</w:t>
      </w:r>
      <w:r w:rsidR="00D35A4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90319C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816441" w:rsidRPr="00816441">
        <w:rPr>
          <w:rFonts w:asciiTheme="majorBidi" w:hAnsiTheme="majorBidi" w:cstheme="majorBidi"/>
          <w:b/>
          <w:bCs/>
          <w:noProof/>
        </w:rPr>
        <w:t>1C</w:t>
      </w:r>
      <w:r w:rsidR="00816441">
        <w:rPr>
          <w:rFonts w:asciiTheme="majorBidi" w:hAnsiTheme="majorBidi" w:cstheme="majorBidi"/>
          <w:noProof/>
        </w:rPr>
        <w:t>).</w:t>
      </w:r>
    </w:p>
    <w:p w14:paraId="08181BD3" w14:textId="77777777" w:rsidR="00C746D8" w:rsidRDefault="00C746D8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tbl>
      <w:tblPr>
        <w:tblStyle w:val="TableGrid"/>
        <w:tblpPr w:leftFromText="180" w:rightFromText="180" w:vertAnchor="page" w:horzAnchor="margin" w:tblpXSpec="center" w:tblpY="554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5"/>
      </w:tblGrid>
      <w:tr w:rsidR="003645C3" w14:paraId="771D0564" w14:textId="77777777" w:rsidTr="009833B0">
        <w:trPr>
          <w:trHeight w:val="1051"/>
        </w:trPr>
        <w:tc>
          <w:tcPr>
            <w:tcW w:w="0" w:type="auto"/>
            <w:vAlign w:val="center"/>
          </w:tcPr>
          <w:p w14:paraId="52B64E9D" w14:textId="77777777" w:rsidR="00413159" w:rsidRDefault="00413159" w:rsidP="004131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5C7B71F4" wp14:editId="36F2C722">
                  <wp:extent cx="5095875" cy="6029325"/>
                  <wp:effectExtent l="0" t="0" r="9525" b="9525"/>
                  <wp:docPr id="1806985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5" t="3704" r="10045" b="23031"/>
                          <a:stretch/>
                        </pic:blipFill>
                        <pic:spPr bwMode="auto">
                          <a:xfrm>
                            <a:off x="0" y="0"/>
                            <a:ext cx="5095875" cy="60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0F9D3" w14:textId="45F7EA29" w:rsidR="003645C3" w:rsidRPr="00C745AD" w:rsidRDefault="00FD6A48" w:rsidP="0088720E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</w:rPr>
            </w:pPr>
            <w:r w:rsidRPr="000E774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Fig</w:t>
            </w:r>
            <w:r w:rsidR="00D35A4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0319C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</w:t>
            </w:r>
            <w:r w:rsidRPr="000E774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</w:t>
            </w:r>
            <w:r w:rsidR="00D35A4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.</w:t>
            </w:r>
            <w:r w:rsidR="00C745AD" w:rsidRPr="0088720E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Comparison of 25 native </w:t>
            </w:r>
            <w:r w:rsidR="00D35A40">
              <w:rPr>
                <w:rFonts w:asciiTheme="majorBidi" w:hAnsiTheme="majorBidi" w:cstheme="majorBidi"/>
                <w:noProof/>
              </w:rPr>
              <w:t>c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annabis populations </w:t>
            </w:r>
            <w:r w:rsidR="00D35A40">
              <w:rPr>
                <w:rFonts w:asciiTheme="majorBidi" w:hAnsiTheme="majorBidi" w:cstheme="majorBidi"/>
                <w:noProof/>
              </w:rPr>
              <w:t>from</w:t>
            </w:r>
            <w:r w:rsidR="00D35A40" w:rsidRPr="00C745AD">
              <w:rPr>
                <w:rFonts w:asciiTheme="majorBidi" w:hAnsiTheme="majorBidi" w:cstheme="majorBidi"/>
                <w:noProof/>
              </w:rPr>
              <w:t xml:space="preserve"> </w:t>
            </w:r>
            <w:r w:rsidR="00C745AD" w:rsidRPr="00C745AD">
              <w:rPr>
                <w:rFonts w:asciiTheme="majorBidi" w:hAnsiTheme="majorBidi" w:cstheme="majorBidi"/>
                <w:noProof/>
              </w:rPr>
              <w:t>Iran based on Final Germination Percentage</w:t>
            </w:r>
            <w:r w:rsidR="009833B0">
              <w:rPr>
                <w:rFonts w:asciiTheme="majorBidi" w:hAnsiTheme="majorBidi" w:cstheme="majorBidi"/>
                <w:noProof/>
                <w:lang w:val="en-US"/>
              </w:rPr>
              <w:t xml:space="preserve"> (FGP)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 (A, LSD </w:t>
            </w:r>
            <w:r w:rsidR="00C745AD" w:rsidRPr="0077724D">
              <w:rPr>
                <w:rFonts w:asciiTheme="majorBidi" w:hAnsiTheme="majorBidi" w:cstheme="majorBidi"/>
                <w:noProof/>
                <w:vertAlign w:val="subscript"/>
              </w:rPr>
              <w:t>0.01</w:t>
            </w:r>
            <w:r w:rsidR="00C745AD" w:rsidRPr="00C745AD">
              <w:rPr>
                <w:rFonts w:asciiTheme="majorBidi" w:hAnsiTheme="majorBidi" w:cstheme="majorBidi"/>
                <w:noProof/>
              </w:rPr>
              <w:t>=</w:t>
            </w:r>
            <w:r w:rsidR="009833B0">
              <w:t xml:space="preserve"> </w:t>
            </w:r>
            <w:r w:rsidR="009833B0" w:rsidRPr="009833B0">
              <w:rPr>
                <w:rFonts w:asciiTheme="majorBidi" w:hAnsiTheme="majorBidi" w:cstheme="majorBidi"/>
                <w:noProof/>
              </w:rPr>
              <w:t>17.5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), </w:t>
            </w:r>
            <w:r w:rsidR="00A10628" w:rsidRPr="00A10628">
              <w:rPr>
                <w:rFonts w:asciiTheme="majorBidi" w:hAnsiTheme="majorBidi" w:cstheme="majorBidi"/>
                <w:noProof/>
              </w:rPr>
              <w:t>Germination Rate</w:t>
            </w:r>
            <w:r w:rsidR="009833B0">
              <w:rPr>
                <w:rFonts w:asciiTheme="majorBidi" w:hAnsiTheme="majorBidi" w:cstheme="majorBidi"/>
                <w:noProof/>
              </w:rPr>
              <w:t xml:space="preserve"> (GR)</w:t>
            </w:r>
            <w:r w:rsidR="00A10628">
              <w:rPr>
                <w:rFonts w:asciiTheme="majorBidi" w:hAnsiTheme="majorBidi" w:cstheme="majorBidi"/>
                <w:noProof/>
              </w:rPr>
              <w:t xml:space="preserve"> 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 (B, LSD </w:t>
            </w:r>
            <w:r w:rsidR="00C745AD" w:rsidRPr="0077724D">
              <w:rPr>
                <w:rFonts w:asciiTheme="majorBidi" w:hAnsiTheme="majorBidi" w:cstheme="majorBidi"/>
                <w:noProof/>
                <w:vertAlign w:val="subscript"/>
              </w:rPr>
              <w:t>0.01</w:t>
            </w:r>
            <w:r w:rsidR="00C745AD" w:rsidRPr="00C745AD">
              <w:rPr>
                <w:rFonts w:asciiTheme="majorBidi" w:hAnsiTheme="majorBidi" w:cstheme="majorBidi"/>
                <w:noProof/>
              </w:rPr>
              <w:t>=</w:t>
            </w:r>
            <w:r w:rsidR="009833B0">
              <w:rPr>
                <w:rFonts w:asciiTheme="majorBidi" w:hAnsiTheme="majorBidi" w:cstheme="majorBidi"/>
                <w:noProof/>
              </w:rPr>
              <w:t xml:space="preserve"> 3.2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) </w:t>
            </w:r>
            <w:r w:rsidR="00FE57D7" w:rsidRPr="00C745AD">
              <w:rPr>
                <w:rFonts w:asciiTheme="majorBidi" w:hAnsiTheme="majorBidi" w:cstheme="majorBidi"/>
                <w:noProof/>
              </w:rPr>
              <w:t xml:space="preserve">and </w:t>
            </w:r>
            <w:r w:rsidR="00FE57D7" w:rsidRPr="00FE57D7">
              <w:rPr>
                <w:rFonts w:asciiTheme="majorBidi" w:hAnsiTheme="majorBidi" w:cstheme="majorBidi"/>
                <w:noProof/>
              </w:rPr>
              <w:t>Mean</w:t>
            </w:r>
            <w:r w:rsidR="00A10628" w:rsidRPr="00A10628">
              <w:rPr>
                <w:rFonts w:asciiTheme="majorBidi" w:hAnsiTheme="majorBidi" w:cstheme="majorBidi"/>
                <w:noProof/>
              </w:rPr>
              <w:t xml:space="preserve"> Germination Time</w:t>
            </w:r>
            <w:r w:rsidR="009833B0">
              <w:rPr>
                <w:rFonts w:asciiTheme="majorBidi" w:hAnsiTheme="majorBidi" w:cstheme="majorBidi"/>
                <w:noProof/>
              </w:rPr>
              <w:t xml:space="preserve"> (MGT)</w:t>
            </w:r>
            <w:r w:rsidR="00C745AD" w:rsidRPr="00C745AD">
              <w:rPr>
                <w:rFonts w:asciiTheme="majorBidi" w:hAnsiTheme="majorBidi" w:cstheme="majorBidi"/>
                <w:noProof/>
              </w:rPr>
              <w:t xml:space="preserve"> (C, LSD </w:t>
            </w:r>
            <w:r w:rsidR="00C745AD" w:rsidRPr="0077724D">
              <w:rPr>
                <w:rFonts w:asciiTheme="majorBidi" w:hAnsiTheme="majorBidi" w:cstheme="majorBidi"/>
                <w:noProof/>
                <w:vertAlign w:val="subscript"/>
              </w:rPr>
              <w:t>0.01</w:t>
            </w:r>
            <w:r w:rsidR="00C745AD" w:rsidRPr="00C745AD">
              <w:rPr>
                <w:rFonts w:asciiTheme="majorBidi" w:hAnsiTheme="majorBidi" w:cstheme="majorBidi"/>
                <w:noProof/>
              </w:rPr>
              <w:t>=</w:t>
            </w:r>
            <w:r w:rsidR="009833B0">
              <w:rPr>
                <w:rFonts w:asciiTheme="majorBidi" w:hAnsiTheme="majorBidi" w:cstheme="majorBidi"/>
                <w:noProof/>
              </w:rPr>
              <w:t xml:space="preserve"> </w:t>
            </w:r>
            <w:r w:rsidR="005D4A49">
              <w:rPr>
                <w:rFonts w:asciiTheme="majorBidi" w:hAnsiTheme="majorBidi" w:cstheme="majorBidi"/>
                <w:noProof/>
              </w:rPr>
              <w:t>0.5</w:t>
            </w:r>
            <w:r w:rsidR="00C745AD" w:rsidRPr="00C745AD">
              <w:rPr>
                <w:rFonts w:asciiTheme="majorBidi" w:hAnsiTheme="majorBidi" w:cstheme="majorBidi"/>
                <w:noProof/>
              </w:rPr>
              <w:t>).</w:t>
            </w:r>
          </w:p>
        </w:tc>
      </w:tr>
    </w:tbl>
    <w:p w14:paraId="687DAF32" w14:textId="39AE2C54" w:rsidR="00554B05" w:rsidRPr="009C5057" w:rsidRDefault="00554B05" w:rsidP="0066191A">
      <w:pPr>
        <w:spacing w:line="480" w:lineRule="auto"/>
      </w:pPr>
    </w:p>
    <w:sectPr w:rsidR="00554B05" w:rsidRPr="009C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01C5"/>
    <w:multiLevelType w:val="hybridMultilevel"/>
    <w:tmpl w:val="3D2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73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7"/>
    <w:rsid w:val="001428B5"/>
    <w:rsid w:val="00322961"/>
    <w:rsid w:val="003645C3"/>
    <w:rsid w:val="003D1BD6"/>
    <w:rsid w:val="00413159"/>
    <w:rsid w:val="004410B6"/>
    <w:rsid w:val="00554B05"/>
    <w:rsid w:val="005C10BA"/>
    <w:rsid w:val="005D4A49"/>
    <w:rsid w:val="0066178D"/>
    <w:rsid w:val="0066191A"/>
    <w:rsid w:val="00701E4B"/>
    <w:rsid w:val="00707356"/>
    <w:rsid w:val="00710273"/>
    <w:rsid w:val="0077724D"/>
    <w:rsid w:val="00816441"/>
    <w:rsid w:val="0088720E"/>
    <w:rsid w:val="0090319C"/>
    <w:rsid w:val="0090574E"/>
    <w:rsid w:val="009673A7"/>
    <w:rsid w:val="009833B0"/>
    <w:rsid w:val="009C5057"/>
    <w:rsid w:val="00A10628"/>
    <w:rsid w:val="00AF12D2"/>
    <w:rsid w:val="00B37973"/>
    <w:rsid w:val="00B540AE"/>
    <w:rsid w:val="00B66207"/>
    <w:rsid w:val="00BD1A8F"/>
    <w:rsid w:val="00C02601"/>
    <w:rsid w:val="00C2262F"/>
    <w:rsid w:val="00C745AD"/>
    <w:rsid w:val="00C746D8"/>
    <w:rsid w:val="00C85D11"/>
    <w:rsid w:val="00D35A40"/>
    <w:rsid w:val="00D975CA"/>
    <w:rsid w:val="00DE6FE5"/>
    <w:rsid w:val="00DF04E9"/>
    <w:rsid w:val="00E10137"/>
    <w:rsid w:val="00EB11F3"/>
    <w:rsid w:val="00EF6FF2"/>
    <w:rsid w:val="00F65137"/>
    <w:rsid w:val="00FD6A48"/>
    <w:rsid w:val="00F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A7DD"/>
  <w15:chartTrackingRefBased/>
  <w15:docId w15:val="{ABD65807-F47E-46E0-8510-4520C13F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57"/>
    <w:rPr>
      <w:kern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772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540AE"/>
    <w:rPr>
      <w:color w:val="808080"/>
    </w:rPr>
  </w:style>
  <w:style w:type="paragraph" w:styleId="ListParagraph">
    <w:name w:val="List Paragraph"/>
    <w:basedOn w:val="Normal"/>
    <w:uiPriority w:val="34"/>
    <w:qFormat/>
    <w:rsid w:val="0090574E"/>
    <w:pPr>
      <w:ind w:left="720"/>
      <w:contextualSpacing/>
    </w:pPr>
  </w:style>
  <w:style w:type="paragraph" w:styleId="Revision">
    <w:name w:val="Revision"/>
    <w:hidden/>
    <w:uiPriority w:val="99"/>
    <w:semiHidden/>
    <w:rsid w:val="00EB11F3"/>
    <w:pPr>
      <w:spacing w:after="0" w:line="240" w:lineRule="auto"/>
    </w:pPr>
    <w:rPr>
      <w:kern w:val="0"/>
      <w:lang w:val="en-CA"/>
    </w:rPr>
  </w:style>
  <w:style w:type="character" w:styleId="Hyperlink">
    <w:name w:val="Hyperlink"/>
    <w:basedOn w:val="DefaultParagraphFont"/>
    <w:uiPriority w:val="99"/>
    <w:unhideWhenUsed/>
    <w:rsid w:val="00C22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ud.torkamaneh.1@ulava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oiee@um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hdi.babaei.1@ulaval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ati@um.ac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Breeder</dc:creator>
  <cp:keywords/>
  <dc:description/>
  <cp:lastModifiedBy>Mehdi Babaei</cp:lastModifiedBy>
  <cp:revision>21</cp:revision>
  <dcterms:created xsi:type="dcterms:W3CDTF">2023-10-23T16:27:00Z</dcterms:created>
  <dcterms:modified xsi:type="dcterms:W3CDTF">2023-11-29T20:46:00Z</dcterms:modified>
</cp:coreProperties>
</file>