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D3563" w14:textId="77777777" w:rsidR="00C146F7" w:rsidRDefault="009B472E">
      <w:pPr>
        <w:spacing w:line="480" w:lineRule="auto"/>
        <w:jc w:val="center"/>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43FFE8D5" wp14:editId="4B9410D0">
            <wp:extent cx="6549779" cy="366045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549779" cy="3660458"/>
                    </a:xfrm>
                    <a:prstGeom prst="rect">
                      <a:avLst/>
                    </a:prstGeom>
                    <a:ln/>
                  </pic:spPr>
                </pic:pic>
              </a:graphicData>
            </a:graphic>
          </wp:inline>
        </w:drawing>
      </w:r>
    </w:p>
    <w:p w14:paraId="2395F946" w14:textId="77777777"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S1] Types of batch effects present in this study.  </w:t>
      </w:r>
      <w:r>
        <w:rPr>
          <w:rFonts w:ascii="Times New Roman" w:eastAsia="Times New Roman" w:hAnsi="Times New Roman" w:cs="Times New Roman"/>
        </w:rPr>
        <w:t>The variations of batch effects that were identified in the current study include the sources of the genome-wide expression datasets (</w:t>
      </w:r>
      <w:r>
        <w:rPr>
          <w:rFonts w:ascii="Times New Roman" w:eastAsia="Times New Roman" w:hAnsi="Times New Roman" w:cs="Times New Roman"/>
          <w:i/>
        </w:rPr>
        <w:t>Consortium batch effect</w:t>
      </w:r>
      <w:r>
        <w:rPr>
          <w:rFonts w:ascii="Times New Roman" w:eastAsia="Times New Roman" w:hAnsi="Times New Roman" w:cs="Times New Roman"/>
        </w:rPr>
        <w:t xml:space="preserve">), the presence or absence of cancer </w:t>
      </w:r>
      <w:r>
        <w:rPr>
          <w:rFonts w:ascii="Times New Roman" w:eastAsia="Times New Roman" w:hAnsi="Times New Roman" w:cs="Times New Roman"/>
        </w:rPr>
        <w:t>(</w:t>
      </w:r>
      <w:r>
        <w:rPr>
          <w:rFonts w:ascii="Times New Roman" w:eastAsia="Times New Roman" w:hAnsi="Times New Roman" w:cs="Times New Roman"/>
          <w:i/>
        </w:rPr>
        <w:t>Disease batch effect</w:t>
      </w:r>
      <w:r>
        <w:rPr>
          <w:rFonts w:ascii="Times New Roman" w:eastAsia="Times New Roman" w:hAnsi="Times New Roman" w:cs="Times New Roman"/>
        </w:rPr>
        <w:t>), and the choice of sequencing center (</w:t>
      </w:r>
      <w:r>
        <w:rPr>
          <w:rFonts w:ascii="Times New Roman" w:eastAsia="Times New Roman" w:hAnsi="Times New Roman" w:cs="Times New Roman"/>
          <w:i/>
        </w:rPr>
        <w:t>Protocol batch effect</w:t>
      </w:r>
      <w:r>
        <w:rPr>
          <w:rFonts w:ascii="Times New Roman" w:eastAsia="Times New Roman" w:hAnsi="Times New Roman" w:cs="Times New Roman"/>
        </w:rPr>
        <w:t xml:space="preserve">).  These are indicated by solid, dashed, and dotted red double-arrow headed lines, respectively.  The different tissue types associated and the number of samples, </w:t>
      </w:r>
      <w:r>
        <w:rPr>
          <w:rFonts w:ascii="Times New Roman" w:eastAsia="Times New Roman" w:hAnsi="Times New Roman" w:cs="Times New Roman"/>
          <w:i/>
        </w:rPr>
        <w:t>n</w:t>
      </w:r>
      <w:r>
        <w:rPr>
          <w:rFonts w:ascii="Times New Roman" w:eastAsia="Times New Roman" w:hAnsi="Times New Roman" w:cs="Times New Roman"/>
        </w:rPr>
        <w:t>, are als</w:t>
      </w:r>
      <w:r>
        <w:rPr>
          <w:rFonts w:ascii="Times New Roman" w:eastAsia="Times New Roman" w:hAnsi="Times New Roman" w:cs="Times New Roman"/>
        </w:rPr>
        <w:t>o specified.</w:t>
      </w:r>
    </w:p>
    <w:p w14:paraId="4B88B1E5" w14:textId="77777777" w:rsidR="00C146F7" w:rsidRDefault="00C146F7">
      <w:pPr>
        <w:spacing w:line="480" w:lineRule="auto"/>
        <w:ind w:firstLine="720"/>
        <w:jc w:val="both"/>
        <w:rPr>
          <w:rFonts w:ascii="Times New Roman" w:eastAsia="Times New Roman" w:hAnsi="Times New Roman" w:cs="Times New Roman"/>
        </w:rPr>
      </w:pPr>
    </w:p>
    <w:p w14:paraId="561D7243" w14:textId="77777777" w:rsidR="00C146F7" w:rsidRDefault="00C146F7">
      <w:pPr>
        <w:spacing w:line="480" w:lineRule="auto"/>
        <w:ind w:firstLine="720"/>
        <w:jc w:val="both"/>
        <w:rPr>
          <w:rFonts w:ascii="Times New Roman" w:eastAsia="Times New Roman" w:hAnsi="Times New Roman" w:cs="Times New Roman"/>
        </w:rPr>
      </w:pPr>
    </w:p>
    <w:p w14:paraId="42B54689" w14:textId="77777777" w:rsidR="00C146F7" w:rsidRDefault="00C146F7">
      <w:pPr>
        <w:spacing w:line="480" w:lineRule="auto"/>
        <w:ind w:firstLine="720"/>
        <w:jc w:val="both"/>
        <w:rPr>
          <w:rFonts w:ascii="Times New Roman" w:eastAsia="Times New Roman" w:hAnsi="Times New Roman" w:cs="Times New Roman"/>
        </w:rPr>
      </w:pPr>
    </w:p>
    <w:p w14:paraId="3F5FD993" w14:textId="77777777" w:rsidR="00C146F7" w:rsidRDefault="00C146F7">
      <w:pPr>
        <w:spacing w:line="480" w:lineRule="auto"/>
        <w:ind w:firstLine="720"/>
        <w:jc w:val="both"/>
        <w:rPr>
          <w:rFonts w:ascii="Times New Roman" w:eastAsia="Times New Roman" w:hAnsi="Times New Roman" w:cs="Times New Roman"/>
        </w:rPr>
      </w:pPr>
    </w:p>
    <w:p w14:paraId="5B2AB424" w14:textId="77777777" w:rsidR="00C146F7" w:rsidRDefault="00C146F7">
      <w:pPr>
        <w:spacing w:line="480" w:lineRule="auto"/>
        <w:ind w:firstLine="720"/>
        <w:jc w:val="both"/>
        <w:rPr>
          <w:rFonts w:ascii="Times New Roman" w:eastAsia="Times New Roman" w:hAnsi="Times New Roman" w:cs="Times New Roman"/>
        </w:rPr>
      </w:pPr>
    </w:p>
    <w:p w14:paraId="104DBDD2" w14:textId="77777777" w:rsidR="00C146F7" w:rsidRDefault="00C146F7">
      <w:pPr>
        <w:spacing w:line="480" w:lineRule="auto"/>
        <w:ind w:firstLine="720"/>
        <w:jc w:val="both"/>
        <w:rPr>
          <w:rFonts w:ascii="Times New Roman" w:eastAsia="Times New Roman" w:hAnsi="Times New Roman" w:cs="Times New Roman"/>
        </w:rPr>
      </w:pPr>
    </w:p>
    <w:p w14:paraId="1177D49E" w14:textId="77777777" w:rsidR="00C146F7" w:rsidRDefault="00C146F7">
      <w:pPr>
        <w:spacing w:line="480" w:lineRule="auto"/>
        <w:ind w:firstLine="720"/>
        <w:jc w:val="both"/>
        <w:rPr>
          <w:rFonts w:ascii="Times New Roman" w:eastAsia="Times New Roman" w:hAnsi="Times New Roman" w:cs="Times New Roman"/>
        </w:rPr>
      </w:pPr>
    </w:p>
    <w:p w14:paraId="3D247522" w14:textId="77777777" w:rsidR="00C146F7" w:rsidRDefault="00C146F7">
      <w:pPr>
        <w:spacing w:line="480" w:lineRule="auto"/>
        <w:ind w:firstLine="720"/>
        <w:jc w:val="both"/>
        <w:rPr>
          <w:rFonts w:ascii="Times New Roman" w:eastAsia="Times New Roman" w:hAnsi="Times New Roman" w:cs="Times New Roman"/>
        </w:rPr>
      </w:pPr>
    </w:p>
    <w:p w14:paraId="3AAE7AFC" w14:textId="77777777" w:rsidR="00C146F7" w:rsidRDefault="00C146F7">
      <w:pPr>
        <w:spacing w:line="480" w:lineRule="auto"/>
        <w:ind w:firstLine="720"/>
        <w:jc w:val="both"/>
        <w:rPr>
          <w:rFonts w:ascii="Times New Roman" w:eastAsia="Times New Roman" w:hAnsi="Times New Roman" w:cs="Times New Roman"/>
        </w:rPr>
      </w:pPr>
    </w:p>
    <w:p w14:paraId="52B0E306" w14:textId="77777777" w:rsidR="00C146F7" w:rsidRDefault="00C146F7">
      <w:pPr>
        <w:spacing w:line="480" w:lineRule="auto"/>
        <w:ind w:firstLine="720"/>
        <w:jc w:val="both"/>
        <w:rPr>
          <w:rFonts w:ascii="Times New Roman" w:eastAsia="Times New Roman" w:hAnsi="Times New Roman" w:cs="Times New Roman"/>
        </w:rPr>
      </w:pPr>
    </w:p>
    <w:p w14:paraId="67022FF9" w14:textId="77777777" w:rsidR="00C146F7" w:rsidRDefault="00C146F7">
      <w:pPr>
        <w:spacing w:line="480" w:lineRule="auto"/>
        <w:jc w:val="both"/>
        <w:rPr>
          <w:rFonts w:ascii="Times New Roman" w:eastAsia="Times New Roman" w:hAnsi="Times New Roman" w:cs="Times New Roman"/>
        </w:rPr>
      </w:pPr>
    </w:p>
    <w:p w14:paraId="59F758A5" w14:textId="77777777" w:rsidR="00C146F7" w:rsidRDefault="009B472E">
      <w:pPr>
        <w:spacing w:line="480" w:lineRule="auto"/>
        <w:jc w:val="center"/>
        <w:rPr>
          <w:rFonts w:ascii="Times New Roman" w:eastAsia="Times New Roman" w:hAnsi="Times New Roman" w:cs="Times New Roman"/>
        </w:rPr>
      </w:pPr>
      <w:r>
        <w:rPr>
          <w:rFonts w:ascii="Times New Roman" w:eastAsia="Times New Roman" w:hAnsi="Times New Roman" w:cs="Times New Roman"/>
          <w:noProof/>
          <w:lang w:val="en-IN" w:eastAsia="en-IN"/>
        </w:rPr>
        <w:lastRenderedPageBreak/>
        <w:drawing>
          <wp:inline distT="114300" distB="114300" distL="114300" distR="114300" wp14:anchorId="0A55E8D0" wp14:editId="1CD12099">
            <wp:extent cx="4698936" cy="6079808"/>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698936" cy="6079808"/>
                    </a:xfrm>
                    <a:prstGeom prst="rect">
                      <a:avLst/>
                    </a:prstGeom>
                    <a:ln/>
                  </pic:spPr>
                </pic:pic>
              </a:graphicData>
            </a:graphic>
          </wp:inline>
        </w:drawing>
      </w:r>
    </w:p>
    <w:p w14:paraId="01108F15" w14:textId="77777777"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S2] Batch effect correction approaches for each type of batch effect.  </w:t>
      </w:r>
      <w:r>
        <w:rPr>
          <w:rFonts w:ascii="Times New Roman" w:eastAsia="Times New Roman" w:hAnsi="Times New Roman" w:cs="Times New Roman"/>
        </w:rPr>
        <w:t>The general procedure for adjusting each type of batch effect type was to combine the relevant datasets into a merged dataset.  The batch effect correc</w:t>
      </w:r>
      <w:r>
        <w:rPr>
          <w:rFonts w:ascii="Times New Roman" w:eastAsia="Times New Roman" w:hAnsi="Times New Roman" w:cs="Times New Roman"/>
        </w:rPr>
        <w:t xml:space="preserve">tion algorithm was then applied to this merged dataset, followed by splitting up the transformed merged dataset back into their respective original datasets.  For the </w:t>
      </w:r>
      <w:r>
        <w:rPr>
          <w:rFonts w:ascii="Times New Roman" w:eastAsia="Times New Roman" w:hAnsi="Times New Roman" w:cs="Times New Roman"/>
          <w:i/>
        </w:rPr>
        <w:t>Protocol batch effect</w:t>
      </w:r>
      <w:r>
        <w:rPr>
          <w:rFonts w:ascii="Times New Roman" w:eastAsia="Times New Roman" w:hAnsi="Times New Roman" w:cs="Times New Roman"/>
        </w:rPr>
        <w:t xml:space="preserve"> (</w:t>
      </w:r>
      <w:r>
        <w:rPr>
          <w:rFonts w:ascii="Times New Roman" w:eastAsia="Times New Roman" w:hAnsi="Times New Roman" w:cs="Times New Roman"/>
          <w:b/>
        </w:rPr>
        <w:t>A</w:t>
      </w:r>
      <w:r>
        <w:rPr>
          <w:rFonts w:ascii="Times New Roman" w:eastAsia="Times New Roman" w:hAnsi="Times New Roman" w:cs="Times New Roman"/>
        </w:rPr>
        <w:t>), only the training data, comprising 80% TCGA data and the inter</w:t>
      </w:r>
      <w:r>
        <w:rPr>
          <w:rFonts w:ascii="Times New Roman" w:eastAsia="Times New Roman" w:hAnsi="Times New Roman" w:cs="Times New Roman"/>
        </w:rPr>
        <w:t xml:space="preserve">nal test data, consisting 20% of TCGA data were combined.  Conversely, for both the </w:t>
      </w:r>
      <w:r>
        <w:rPr>
          <w:rFonts w:ascii="Times New Roman" w:eastAsia="Times New Roman" w:hAnsi="Times New Roman" w:cs="Times New Roman"/>
          <w:i/>
        </w:rPr>
        <w:t xml:space="preserve">Disease batch effect </w:t>
      </w:r>
      <w:r>
        <w:rPr>
          <w:rFonts w:ascii="Times New Roman" w:eastAsia="Times New Roman" w:hAnsi="Times New Roman" w:cs="Times New Roman"/>
        </w:rPr>
        <w:t>(</w:t>
      </w:r>
      <w:r>
        <w:rPr>
          <w:rFonts w:ascii="Times New Roman" w:eastAsia="Times New Roman" w:hAnsi="Times New Roman" w:cs="Times New Roman"/>
          <w:b/>
        </w:rPr>
        <w:t>B</w:t>
      </w:r>
      <w:r>
        <w:rPr>
          <w:rFonts w:ascii="Times New Roman" w:eastAsia="Times New Roman" w:hAnsi="Times New Roman" w:cs="Times New Roman"/>
        </w:rPr>
        <w:t xml:space="preserve">) and </w:t>
      </w:r>
      <w:r>
        <w:rPr>
          <w:rFonts w:ascii="Times New Roman" w:eastAsia="Times New Roman" w:hAnsi="Times New Roman" w:cs="Times New Roman"/>
          <w:i/>
        </w:rPr>
        <w:t>Consortium batch effect</w:t>
      </w:r>
      <w:r>
        <w:rPr>
          <w:rFonts w:ascii="Times New Roman" w:eastAsia="Times New Roman" w:hAnsi="Times New Roman" w:cs="Times New Roman"/>
        </w:rPr>
        <w:t xml:space="preserve"> (</w:t>
      </w:r>
      <w:r>
        <w:rPr>
          <w:rFonts w:ascii="Times New Roman" w:eastAsia="Times New Roman" w:hAnsi="Times New Roman" w:cs="Times New Roman"/>
          <w:b/>
        </w:rPr>
        <w:t>C</w:t>
      </w:r>
      <w:r>
        <w:rPr>
          <w:rFonts w:ascii="Times New Roman" w:eastAsia="Times New Roman" w:hAnsi="Times New Roman" w:cs="Times New Roman"/>
        </w:rPr>
        <w:t>), the combination included the training data (80% of TCGA), internal test data (20% TCGA of TCGA), and 100% of the i</w:t>
      </w:r>
      <w:r>
        <w:rPr>
          <w:rFonts w:ascii="Times New Roman" w:eastAsia="Times New Roman" w:hAnsi="Times New Roman" w:cs="Times New Roman"/>
        </w:rPr>
        <w:t xml:space="preserve">ndependent test set (either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or ICGC/GEO).</w:t>
      </w:r>
    </w:p>
    <w:p w14:paraId="734DC3A3" w14:textId="77777777" w:rsidR="00C146F7" w:rsidRDefault="00C146F7">
      <w:pPr>
        <w:spacing w:line="480" w:lineRule="auto"/>
        <w:rPr>
          <w:rFonts w:ascii="Times New Roman" w:eastAsia="Times New Roman" w:hAnsi="Times New Roman" w:cs="Times New Roman"/>
        </w:rPr>
      </w:pPr>
    </w:p>
    <w:p w14:paraId="09572819" w14:textId="77777777" w:rsidR="00C146F7" w:rsidRDefault="009B472E">
      <w:pPr>
        <w:spacing w:line="480" w:lineRule="auto"/>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1DDC476E" wp14:editId="26AD0321">
            <wp:extent cx="6487454" cy="5089208"/>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487454" cy="5089208"/>
                    </a:xfrm>
                    <a:prstGeom prst="rect">
                      <a:avLst/>
                    </a:prstGeom>
                    <a:ln/>
                  </pic:spPr>
                </pic:pic>
              </a:graphicData>
            </a:graphic>
          </wp:inline>
        </w:drawing>
      </w:r>
    </w:p>
    <w:p w14:paraId="6FAA0AE4" w14:textId="49132E36"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S3] Principal component analyses of the RNA-Seq data.  </w:t>
      </w:r>
      <w:r>
        <w:rPr>
          <w:rFonts w:ascii="Times New Roman" w:eastAsia="Times New Roman" w:hAnsi="Times New Roman" w:cs="Times New Roman"/>
        </w:rPr>
        <w:t>Principal component analysis was performed on the RNA-Seq data of the original datasets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 xml:space="preserve">B | </w:t>
      </w:r>
      <w:r>
        <w:rPr>
          <w:rFonts w:ascii="Times New Roman" w:eastAsia="Times New Roman" w:hAnsi="Times New Roman" w:cs="Times New Roman"/>
          <w:i/>
        </w:rPr>
        <w:t>Unnormalized, No batch correction, Unscaled</w:t>
      </w:r>
      <w:r>
        <w:rPr>
          <w:rFonts w:ascii="Times New Roman" w:eastAsia="Times New Roman" w:hAnsi="Times New Roman" w:cs="Times New Roman"/>
          <w:b/>
        </w:rPr>
        <w:t>)</w:t>
      </w:r>
      <w:r>
        <w:rPr>
          <w:rFonts w:ascii="Times New Roman" w:eastAsia="Times New Roman" w:hAnsi="Times New Roman" w:cs="Times New Roman"/>
        </w:rPr>
        <w:t xml:space="preserve"> an</w:t>
      </w:r>
      <w:r>
        <w:rPr>
          <w:rFonts w:ascii="Times New Roman" w:eastAsia="Times New Roman" w:hAnsi="Times New Roman" w:cs="Times New Roman"/>
        </w:rPr>
        <w:t>d the best-performing modified dataset (</w:t>
      </w: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D</w:t>
      </w:r>
      <w:r>
        <w:rPr>
          <w:rFonts w:ascii="Times New Roman" w:eastAsia="Times New Roman" w:hAnsi="Times New Roman" w:cs="Times New Roman"/>
        </w:rPr>
        <w:t xml:space="preserve"> | </w:t>
      </w:r>
      <w:r>
        <w:rPr>
          <w:rFonts w:ascii="Times New Roman" w:eastAsia="Times New Roman" w:hAnsi="Times New Roman" w:cs="Times New Roman"/>
          <w:i/>
        </w:rPr>
        <w:t>QN, Batch correction, Scaled</w:t>
      </w:r>
      <w:r>
        <w:rPr>
          <w:rFonts w:ascii="Times New Roman" w:eastAsia="Times New Roman" w:hAnsi="Times New Roman" w:cs="Times New Roman"/>
        </w:rPr>
        <w:t>). The training data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C</w:t>
      </w:r>
      <w:r>
        <w:rPr>
          <w:rFonts w:ascii="Times New Roman" w:eastAsia="Times New Roman" w:hAnsi="Times New Roman" w:cs="Times New Roman"/>
        </w:rPr>
        <w:t>) were from TCGA and the independent test data (</w:t>
      </w: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D</w:t>
      </w:r>
      <w:r>
        <w:rPr>
          <w:rFonts w:ascii="Times New Roman" w:eastAsia="Times New Roman" w:hAnsi="Times New Roman" w:cs="Times New Roman"/>
        </w:rPr>
        <w:t xml:space="preserve">) were from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The batch effect correction algorithm used was </w:t>
      </w:r>
      <w:proofErr w:type="spellStart"/>
      <w:r>
        <w:rPr>
          <w:rFonts w:ascii="Times New Roman" w:eastAsia="Times New Roman" w:hAnsi="Times New Roman" w:cs="Times New Roman"/>
        </w:rPr>
        <w:t>Limma</w:t>
      </w:r>
      <w:proofErr w:type="spellEnd"/>
      <w:r>
        <w:rPr>
          <w:rFonts w:ascii="Times New Roman" w:eastAsia="Times New Roman" w:hAnsi="Times New Roman" w:cs="Times New Roman"/>
        </w:rPr>
        <w:t xml:space="preserve"> and all three types of batches (</w:t>
      </w:r>
      <w:r>
        <w:rPr>
          <w:rFonts w:ascii="Times New Roman" w:eastAsia="Times New Roman" w:hAnsi="Times New Roman" w:cs="Times New Roman"/>
          <w:i/>
        </w:rPr>
        <w:t>Protocol batch effect, Disease batch effect, and Consortium batch effect</w:t>
      </w:r>
      <w:r>
        <w:rPr>
          <w:rFonts w:ascii="Times New Roman" w:eastAsia="Times New Roman" w:hAnsi="Times New Roman" w:cs="Times New Roman"/>
        </w:rPr>
        <w:t>) were adjusted. Each dot represents a sample and its color indicates the tissue type.</w:t>
      </w:r>
      <w:r w:rsidR="00113CD6">
        <w:rPr>
          <w:rFonts w:ascii="Times New Roman" w:eastAsia="Times New Roman" w:hAnsi="Times New Roman" w:cs="Times New Roman"/>
        </w:rPr>
        <w:t xml:space="preserve"> </w:t>
      </w:r>
      <w:r>
        <w:rPr>
          <w:rFonts w:ascii="Times New Roman" w:eastAsia="Times New Roman" w:hAnsi="Times New Roman" w:cs="Times New Roman"/>
        </w:rPr>
        <w:t xml:space="preserve"> Indicated inside the parenthesis is the percentage of variance explained by the corresponding pr</w:t>
      </w:r>
      <w:r>
        <w:rPr>
          <w:rFonts w:ascii="Times New Roman" w:eastAsia="Times New Roman" w:hAnsi="Times New Roman" w:cs="Times New Roman"/>
        </w:rPr>
        <w:t>incipal component (PC). Along the x-axis is PC1 and along the y-axis is PC2.  These plots were taken from one of the models evaluated from the outer folds of cross-validation.</w:t>
      </w:r>
    </w:p>
    <w:p w14:paraId="6970B56D" w14:textId="77777777" w:rsidR="00C146F7" w:rsidRDefault="00C146F7">
      <w:pPr>
        <w:spacing w:line="480" w:lineRule="auto"/>
        <w:jc w:val="both"/>
      </w:pPr>
    </w:p>
    <w:p w14:paraId="23ED0651" w14:textId="77777777" w:rsidR="00C146F7" w:rsidRDefault="00C146F7">
      <w:pPr>
        <w:spacing w:line="480" w:lineRule="auto"/>
        <w:jc w:val="both"/>
      </w:pPr>
    </w:p>
    <w:p w14:paraId="57182498" w14:textId="77777777" w:rsidR="00C146F7" w:rsidRDefault="00C146F7">
      <w:pPr>
        <w:spacing w:line="480" w:lineRule="auto"/>
        <w:jc w:val="both"/>
      </w:pPr>
    </w:p>
    <w:p w14:paraId="5440CCE2" w14:textId="77777777" w:rsidR="00C146F7" w:rsidRDefault="009B472E">
      <w:pPr>
        <w:spacing w:line="480" w:lineRule="auto"/>
        <w:jc w:val="both"/>
      </w:pPr>
      <w:r>
        <w:rPr>
          <w:noProof/>
          <w:lang w:val="en-IN" w:eastAsia="en-IN"/>
        </w:rPr>
        <w:drawing>
          <wp:inline distT="114300" distB="114300" distL="114300" distR="114300" wp14:anchorId="565DDD5B" wp14:editId="6A01DA20">
            <wp:extent cx="6645600" cy="52197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17" b="17"/>
                    <a:stretch>
                      <a:fillRect/>
                    </a:stretch>
                  </pic:blipFill>
                  <pic:spPr>
                    <a:xfrm>
                      <a:off x="0" y="0"/>
                      <a:ext cx="6645600" cy="5219700"/>
                    </a:xfrm>
                    <a:prstGeom prst="rect">
                      <a:avLst/>
                    </a:prstGeom>
                    <a:ln/>
                  </pic:spPr>
                </pic:pic>
              </a:graphicData>
            </a:graphic>
          </wp:inline>
        </w:drawing>
      </w:r>
    </w:p>
    <w:p w14:paraId="5500E8FF" w14:textId="3FC3D360" w:rsidR="00C146F7" w:rsidRPr="00E95CFF" w:rsidRDefault="009B472E">
      <w:pPr>
        <w:spacing w:line="480" w:lineRule="auto"/>
        <w:jc w:val="both"/>
        <w:rPr>
          <w:rFonts w:ascii="Times New Roman" w:eastAsia="Times New Roman" w:hAnsi="Times New Roman" w:cs="Times New Roman"/>
        </w:rPr>
      </w:pPr>
      <w:r w:rsidRPr="00865021">
        <w:rPr>
          <w:rFonts w:ascii="Times New Roman" w:hAnsi="Times New Roman" w:cs="Times New Roman"/>
          <w:b/>
          <w:bCs/>
        </w:rPr>
        <w:t xml:space="preserve">[Figure S4] t-Distributed stochastic neighbor embedding of the RNA-Seq </w:t>
      </w:r>
      <w:r w:rsidRPr="00865021">
        <w:rPr>
          <w:rFonts w:ascii="Times New Roman" w:hAnsi="Times New Roman" w:cs="Times New Roman"/>
          <w:b/>
          <w:bCs/>
        </w:rPr>
        <w:t>data.</w:t>
      </w:r>
      <w:r w:rsidRPr="00E95CFF">
        <w:rPr>
          <w:rFonts w:ascii="Times New Roman" w:hAnsi="Times New Roman" w:cs="Times New Roman"/>
        </w:rPr>
        <w:t xml:space="preserve">  </w:t>
      </w:r>
      <w:proofErr w:type="gramStart"/>
      <w:r w:rsidRPr="00E95CFF">
        <w:rPr>
          <w:rFonts w:ascii="Times New Roman" w:hAnsi="Times New Roman" w:cs="Times New Roman"/>
        </w:rPr>
        <w:t>t-Distributed</w:t>
      </w:r>
      <w:proofErr w:type="gramEnd"/>
      <w:r w:rsidRPr="00E95CFF">
        <w:rPr>
          <w:rFonts w:ascii="Times New Roman" w:hAnsi="Times New Roman" w:cs="Times New Roman"/>
        </w:rPr>
        <w:t xml:space="preserve"> stochastic neighbor embedding was performed on the RNA-Seq data of the original datasets (</w:t>
      </w:r>
      <w:r w:rsidRPr="00071248">
        <w:rPr>
          <w:rFonts w:ascii="Times New Roman" w:hAnsi="Times New Roman" w:cs="Times New Roman"/>
          <w:b/>
          <w:bCs/>
        </w:rPr>
        <w:t>A</w:t>
      </w:r>
      <w:r w:rsidRPr="00E95CFF">
        <w:rPr>
          <w:rFonts w:ascii="Times New Roman" w:hAnsi="Times New Roman" w:cs="Times New Roman"/>
        </w:rPr>
        <w:t xml:space="preserve">, </w:t>
      </w:r>
      <w:r w:rsidRPr="00071248">
        <w:rPr>
          <w:rFonts w:ascii="Times New Roman" w:hAnsi="Times New Roman" w:cs="Times New Roman"/>
          <w:b/>
          <w:bCs/>
        </w:rPr>
        <w:t>B</w:t>
      </w:r>
      <w:r w:rsidRPr="00E95CFF">
        <w:rPr>
          <w:rFonts w:ascii="Times New Roman" w:hAnsi="Times New Roman" w:cs="Times New Roman"/>
        </w:rPr>
        <w:t xml:space="preserve"> | </w:t>
      </w:r>
      <w:r w:rsidRPr="00071248">
        <w:rPr>
          <w:rFonts w:ascii="Times New Roman" w:hAnsi="Times New Roman" w:cs="Times New Roman"/>
          <w:i/>
          <w:iCs/>
        </w:rPr>
        <w:t>Unnormalized, No batch correction, Unscaled</w:t>
      </w:r>
      <w:r w:rsidRPr="00E95CFF">
        <w:rPr>
          <w:rFonts w:ascii="Times New Roman" w:hAnsi="Times New Roman" w:cs="Times New Roman"/>
        </w:rPr>
        <w:t>) and the best-performing modified dataset (</w:t>
      </w:r>
      <w:r w:rsidRPr="00071248">
        <w:rPr>
          <w:rFonts w:ascii="Times New Roman" w:hAnsi="Times New Roman" w:cs="Times New Roman"/>
          <w:b/>
          <w:bCs/>
        </w:rPr>
        <w:t>C</w:t>
      </w:r>
      <w:r w:rsidRPr="00E95CFF">
        <w:rPr>
          <w:rFonts w:ascii="Times New Roman" w:hAnsi="Times New Roman" w:cs="Times New Roman"/>
        </w:rPr>
        <w:t xml:space="preserve">, </w:t>
      </w:r>
      <w:r w:rsidRPr="00071248">
        <w:rPr>
          <w:rFonts w:ascii="Times New Roman" w:hAnsi="Times New Roman" w:cs="Times New Roman"/>
          <w:b/>
          <w:bCs/>
        </w:rPr>
        <w:t>D</w:t>
      </w:r>
      <w:r w:rsidRPr="00E95CFF">
        <w:rPr>
          <w:rFonts w:ascii="Times New Roman" w:hAnsi="Times New Roman" w:cs="Times New Roman"/>
        </w:rPr>
        <w:t xml:space="preserve"> | </w:t>
      </w:r>
      <w:r w:rsidRPr="00071248">
        <w:rPr>
          <w:rFonts w:ascii="Times New Roman" w:hAnsi="Times New Roman" w:cs="Times New Roman"/>
          <w:i/>
          <w:iCs/>
        </w:rPr>
        <w:t xml:space="preserve">QN, Batch </w:t>
      </w:r>
      <w:r w:rsidRPr="00071248">
        <w:rPr>
          <w:rFonts w:ascii="Times New Roman" w:eastAsia="Times New Roman" w:hAnsi="Times New Roman" w:cs="Times New Roman"/>
          <w:i/>
          <w:iCs/>
        </w:rPr>
        <w:t>correction</w:t>
      </w:r>
      <w:r w:rsidRPr="00071248">
        <w:rPr>
          <w:rFonts w:ascii="Times New Roman" w:hAnsi="Times New Roman" w:cs="Times New Roman"/>
          <w:i/>
          <w:iCs/>
        </w:rPr>
        <w:t>, Scaled</w:t>
      </w:r>
      <w:r w:rsidRPr="00E95CFF">
        <w:rPr>
          <w:rFonts w:ascii="Times New Roman" w:hAnsi="Times New Roman" w:cs="Times New Roman"/>
        </w:rPr>
        <w:t xml:space="preserve">). The training </w:t>
      </w:r>
      <w:r w:rsidRPr="00E95CFF">
        <w:rPr>
          <w:rFonts w:ascii="Times New Roman" w:hAnsi="Times New Roman" w:cs="Times New Roman"/>
        </w:rPr>
        <w:t>data (</w:t>
      </w:r>
      <w:r w:rsidRPr="00071248">
        <w:rPr>
          <w:rFonts w:ascii="Times New Roman" w:hAnsi="Times New Roman" w:cs="Times New Roman"/>
          <w:b/>
          <w:bCs/>
        </w:rPr>
        <w:t>A</w:t>
      </w:r>
      <w:r w:rsidRPr="00E95CFF">
        <w:rPr>
          <w:rFonts w:ascii="Times New Roman" w:hAnsi="Times New Roman" w:cs="Times New Roman"/>
        </w:rPr>
        <w:t xml:space="preserve">, </w:t>
      </w:r>
      <w:r w:rsidRPr="00071248">
        <w:rPr>
          <w:rFonts w:ascii="Times New Roman" w:hAnsi="Times New Roman" w:cs="Times New Roman"/>
          <w:b/>
          <w:bCs/>
        </w:rPr>
        <w:t>C</w:t>
      </w:r>
      <w:r w:rsidRPr="00E95CFF">
        <w:rPr>
          <w:rFonts w:ascii="Times New Roman" w:hAnsi="Times New Roman" w:cs="Times New Roman"/>
        </w:rPr>
        <w:t>) were from TCGA and the independent test data (</w:t>
      </w:r>
      <w:r w:rsidRPr="00071248">
        <w:rPr>
          <w:rFonts w:ascii="Times New Roman" w:hAnsi="Times New Roman" w:cs="Times New Roman"/>
          <w:b/>
          <w:bCs/>
        </w:rPr>
        <w:t>B</w:t>
      </w:r>
      <w:r w:rsidRPr="00E95CFF">
        <w:rPr>
          <w:rFonts w:ascii="Times New Roman" w:hAnsi="Times New Roman" w:cs="Times New Roman"/>
        </w:rPr>
        <w:t xml:space="preserve">, </w:t>
      </w:r>
      <w:r w:rsidRPr="00071248">
        <w:rPr>
          <w:rFonts w:ascii="Times New Roman" w:hAnsi="Times New Roman" w:cs="Times New Roman"/>
          <w:b/>
          <w:bCs/>
        </w:rPr>
        <w:t>D</w:t>
      </w:r>
      <w:r w:rsidRPr="00E95CFF">
        <w:rPr>
          <w:rFonts w:ascii="Times New Roman" w:hAnsi="Times New Roman" w:cs="Times New Roman"/>
        </w:rPr>
        <w:t xml:space="preserve">) were from </w:t>
      </w:r>
      <w:proofErr w:type="spellStart"/>
      <w:r w:rsidRPr="00E95CFF">
        <w:rPr>
          <w:rFonts w:ascii="Times New Roman" w:hAnsi="Times New Roman" w:cs="Times New Roman"/>
        </w:rPr>
        <w:t>GTEx</w:t>
      </w:r>
      <w:proofErr w:type="spellEnd"/>
      <w:r w:rsidRPr="00E95CFF">
        <w:rPr>
          <w:rFonts w:ascii="Times New Roman" w:hAnsi="Times New Roman" w:cs="Times New Roman"/>
        </w:rPr>
        <w:t xml:space="preserve">. The batch effect correction algorithm used was </w:t>
      </w:r>
      <w:proofErr w:type="spellStart"/>
      <w:r w:rsidRPr="00E95CFF">
        <w:rPr>
          <w:rFonts w:ascii="Times New Roman" w:hAnsi="Times New Roman" w:cs="Times New Roman"/>
        </w:rPr>
        <w:t>Limma</w:t>
      </w:r>
      <w:proofErr w:type="spellEnd"/>
      <w:r w:rsidRPr="00E95CFF">
        <w:rPr>
          <w:rFonts w:ascii="Times New Roman" w:hAnsi="Times New Roman" w:cs="Times New Roman"/>
        </w:rPr>
        <w:t xml:space="preserve"> and all three types of batches (</w:t>
      </w:r>
      <w:r w:rsidRPr="00071248">
        <w:rPr>
          <w:rFonts w:ascii="Times New Roman" w:hAnsi="Times New Roman" w:cs="Times New Roman"/>
          <w:i/>
          <w:iCs/>
        </w:rPr>
        <w:t>Protocol batch effect, Disease batch effect, and Consortium batch effect</w:t>
      </w:r>
      <w:r w:rsidRPr="00E95CFF">
        <w:rPr>
          <w:rFonts w:ascii="Times New Roman" w:hAnsi="Times New Roman" w:cs="Times New Roman"/>
        </w:rPr>
        <w:t>) were adjusted. Ea</w:t>
      </w:r>
      <w:r w:rsidRPr="00E95CFF">
        <w:rPr>
          <w:rFonts w:ascii="Times New Roman" w:hAnsi="Times New Roman" w:cs="Times New Roman"/>
        </w:rPr>
        <w:t>ch dot represents a sample and its color indicates the tissue type.  These plots were taken from one of the models evaluated from the outer folds of cross-validation.</w:t>
      </w:r>
    </w:p>
    <w:p w14:paraId="1EF751E2" w14:textId="77777777" w:rsidR="00C146F7" w:rsidRPr="00405BB1" w:rsidRDefault="00C146F7">
      <w:pPr>
        <w:spacing w:line="480" w:lineRule="auto"/>
        <w:jc w:val="both"/>
        <w:rPr>
          <w:rFonts w:ascii="Times New Roman" w:eastAsia="Times New Roman" w:hAnsi="Times New Roman" w:cs="Times New Roman"/>
        </w:rPr>
      </w:pPr>
    </w:p>
    <w:p w14:paraId="110D1D60" w14:textId="77777777" w:rsidR="00C146F7" w:rsidRPr="00405BB1" w:rsidRDefault="00C146F7">
      <w:pPr>
        <w:spacing w:line="480" w:lineRule="auto"/>
        <w:jc w:val="both"/>
        <w:rPr>
          <w:rFonts w:ascii="Times New Roman" w:eastAsia="Times New Roman" w:hAnsi="Times New Roman" w:cs="Times New Roman"/>
        </w:rPr>
      </w:pPr>
    </w:p>
    <w:p w14:paraId="3F2CB049" w14:textId="77777777" w:rsidR="00C146F7" w:rsidRDefault="00C146F7">
      <w:pPr>
        <w:spacing w:line="480" w:lineRule="auto"/>
        <w:jc w:val="both"/>
        <w:rPr>
          <w:rFonts w:ascii="Times New Roman" w:eastAsia="Times New Roman" w:hAnsi="Times New Roman" w:cs="Times New Roman"/>
        </w:rPr>
      </w:pPr>
    </w:p>
    <w:p w14:paraId="3073B424" w14:textId="77777777" w:rsidR="00C146F7" w:rsidRDefault="009B472E">
      <w:pPr>
        <w:spacing w:line="480" w:lineRule="auto"/>
        <w:jc w:val="both"/>
      </w:pPr>
      <w:r>
        <w:rPr>
          <w:noProof/>
          <w:lang w:val="en-IN" w:eastAsia="en-IN"/>
        </w:rPr>
        <w:drawing>
          <wp:inline distT="114300" distB="114300" distL="114300" distR="114300" wp14:anchorId="6419F74F" wp14:editId="53316AF0">
            <wp:extent cx="6477951" cy="5085398"/>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6477951" cy="5085398"/>
                    </a:xfrm>
                    <a:prstGeom prst="rect">
                      <a:avLst/>
                    </a:prstGeom>
                    <a:ln/>
                  </pic:spPr>
                </pic:pic>
              </a:graphicData>
            </a:graphic>
          </wp:inline>
        </w:drawing>
      </w:r>
    </w:p>
    <w:p w14:paraId="61D297D3" w14:textId="577E9190"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S5] Uniform manifold approximation and projection of the RNA-Seq data.  </w:t>
      </w:r>
      <w:r>
        <w:rPr>
          <w:rFonts w:ascii="Times New Roman" w:eastAsia="Times New Roman" w:hAnsi="Times New Roman" w:cs="Times New Roman"/>
        </w:rPr>
        <w:t>Uniform manifold approximation was performed on the RNA-Seq data of the original datasets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 xml:space="preserve">B | </w:t>
      </w:r>
      <w:r>
        <w:rPr>
          <w:rFonts w:ascii="Times New Roman" w:eastAsia="Times New Roman" w:hAnsi="Times New Roman" w:cs="Times New Roman"/>
          <w:i/>
        </w:rPr>
        <w:t>Unnormalized, No batch correction, Unscaled</w:t>
      </w:r>
      <w:r>
        <w:rPr>
          <w:rFonts w:ascii="Times New Roman" w:eastAsia="Times New Roman" w:hAnsi="Times New Roman" w:cs="Times New Roman"/>
          <w:b/>
        </w:rPr>
        <w:t>)</w:t>
      </w:r>
      <w:r>
        <w:rPr>
          <w:rFonts w:ascii="Times New Roman" w:eastAsia="Times New Roman" w:hAnsi="Times New Roman" w:cs="Times New Roman"/>
        </w:rPr>
        <w:t xml:space="preserve"> and the best-performing modified dataset (</w:t>
      </w: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D</w:t>
      </w:r>
      <w:r>
        <w:rPr>
          <w:rFonts w:ascii="Times New Roman" w:eastAsia="Times New Roman" w:hAnsi="Times New Roman" w:cs="Times New Roman"/>
        </w:rPr>
        <w:t xml:space="preserve"> | </w:t>
      </w:r>
      <w:r>
        <w:rPr>
          <w:rFonts w:ascii="Times New Roman" w:eastAsia="Times New Roman" w:hAnsi="Times New Roman" w:cs="Times New Roman"/>
          <w:i/>
        </w:rPr>
        <w:t>QN, Batch correction, Scaled</w:t>
      </w:r>
      <w:r>
        <w:rPr>
          <w:rFonts w:ascii="Times New Roman" w:eastAsia="Times New Roman" w:hAnsi="Times New Roman" w:cs="Times New Roman"/>
        </w:rPr>
        <w:t>). The training data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C</w:t>
      </w:r>
      <w:r>
        <w:rPr>
          <w:rFonts w:ascii="Times New Roman" w:eastAsia="Times New Roman" w:hAnsi="Times New Roman" w:cs="Times New Roman"/>
        </w:rPr>
        <w:t>) were fro</w:t>
      </w:r>
      <w:r>
        <w:rPr>
          <w:rFonts w:ascii="Times New Roman" w:eastAsia="Times New Roman" w:hAnsi="Times New Roman" w:cs="Times New Roman"/>
        </w:rPr>
        <w:t>m TCGA and the independent test data (</w:t>
      </w: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D</w:t>
      </w:r>
      <w:r>
        <w:rPr>
          <w:rFonts w:ascii="Times New Roman" w:eastAsia="Times New Roman" w:hAnsi="Times New Roman" w:cs="Times New Roman"/>
        </w:rPr>
        <w:t xml:space="preserve">) were from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The batch effect correction algorithm used was </w:t>
      </w:r>
      <w:proofErr w:type="spellStart"/>
      <w:r>
        <w:rPr>
          <w:rFonts w:ascii="Times New Roman" w:eastAsia="Times New Roman" w:hAnsi="Times New Roman" w:cs="Times New Roman"/>
        </w:rPr>
        <w:t>Limma</w:t>
      </w:r>
      <w:proofErr w:type="spellEnd"/>
      <w:r>
        <w:rPr>
          <w:rFonts w:ascii="Times New Roman" w:eastAsia="Times New Roman" w:hAnsi="Times New Roman" w:cs="Times New Roman"/>
        </w:rPr>
        <w:t xml:space="preserve"> and all three types of batches (</w:t>
      </w:r>
      <w:r>
        <w:rPr>
          <w:rFonts w:ascii="Times New Roman" w:eastAsia="Times New Roman" w:hAnsi="Times New Roman" w:cs="Times New Roman"/>
          <w:i/>
        </w:rPr>
        <w:t>Protocol batch effect, Disease batch effect, and Consortium batch effect</w:t>
      </w:r>
      <w:r>
        <w:rPr>
          <w:rFonts w:ascii="Times New Roman" w:eastAsia="Times New Roman" w:hAnsi="Times New Roman" w:cs="Times New Roman"/>
        </w:rPr>
        <w:t>) were adjusted.  Each dot represents a</w:t>
      </w:r>
      <w:r>
        <w:rPr>
          <w:rFonts w:ascii="Times New Roman" w:eastAsia="Times New Roman" w:hAnsi="Times New Roman" w:cs="Times New Roman"/>
        </w:rPr>
        <w:t xml:space="preserve"> sample and its color indicates the tissue type.  These plots were taken from one of the models evaluated from the outer folds of cross-validation.</w:t>
      </w:r>
    </w:p>
    <w:p w14:paraId="6717762E" w14:textId="77777777" w:rsidR="00C146F7" w:rsidRDefault="00C146F7">
      <w:pPr>
        <w:spacing w:line="480" w:lineRule="auto"/>
        <w:jc w:val="both"/>
        <w:rPr>
          <w:rFonts w:ascii="Times New Roman" w:eastAsia="Times New Roman" w:hAnsi="Times New Roman" w:cs="Times New Roman"/>
          <w:shd w:val="clear" w:color="auto" w:fill="FF9900"/>
        </w:rPr>
      </w:pPr>
    </w:p>
    <w:p w14:paraId="0A1DBE92" w14:textId="77777777" w:rsidR="00C146F7" w:rsidRDefault="00C146F7">
      <w:pPr>
        <w:spacing w:line="480" w:lineRule="auto"/>
        <w:jc w:val="both"/>
        <w:rPr>
          <w:rFonts w:ascii="Times New Roman" w:eastAsia="Times New Roman" w:hAnsi="Times New Roman" w:cs="Times New Roman"/>
          <w:shd w:val="clear" w:color="auto" w:fill="FF9900"/>
        </w:rPr>
      </w:pPr>
    </w:p>
    <w:p w14:paraId="3224A42F" w14:textId="77777777" w:rsidR="00C146F7" w:rsidRDefault="00C146F7">
      <w:pPr>
        <w:spacing w:line="480" w:lineRule="auto"/>
        <w:jc w:val="both"/>
        <w:rPr>
          <w:rFonts w:ascii="Times New Roman" w:eastAsia="Times New Roman" w:hAnsi="Times New Roman" w:cs="Times New Roman"/>
          <w:shd w:val="clear" w:color="auto" w:fill="FF9900"/>
        </w:rPr>
      </w:pPr>
    </w:p>
    <w:p w14:paraId="42BB5AF1" w14:textId="77777777" w:rsidR="00C146F7" w:rsidRDefault="00C146F7">
      <w:pPr>
        <w:jc w:val="both"/>
      </w:pPr>
    </w:p>
    <w:p w14:paraId="289CAE69" w14:textId="77777777"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29E05FD7" wp14:editId="1FC98F1A">
            <wp:extent cx="6421753" cy="288545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t="3194" b="3195"/>
                    <a:stretch>
                      <a:fillRect/>
                    </a:stretch>
                  </pic:blipFill>
                  <pic:spPr>
                    <a:xfrm>
                      <a:off x="0" y="0"/>
                      <a:ext cx="6421753" cy="2885450"/>
                    </a:xfrm>
                    <a:prstGeom prst="rect">
                      <a:avLst/>
                    </a:prstGeom>
                    <a:ln/>
                  </pic:spPr>
                </pic:pic>
              </a:graphicData>
            </a:graphic>
          </wp:inline>
        </w:drawing>
      </w:r>
    </w:p>
    <w:p w14:paraId="1DDBCA56" w14:textId="384AE80C"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S6] Comparison of confusion matrices by tissue types between original and best-performing data</w:t>
      </w:r>
      <w:r>
        <w:rPr>
          <w:rFonts w:ascii="Times New Roman" w:eastAsia="Times New Roman" w:hAnsi="Times New Roman" w:cs="Times New Roman"/>
          <w:b/>
        </w:rPr>
        <w:t xml:space="preserve">sets. </w:t>
      </w:r>
      <w:r>
        <w:rPr>
          <w:rFonts w:ascii="Times New Roman" w:eastAsia="Times New Roman" w:hAnsi="Times New Roman" w:cs="Times New Roman"/>
        </w:rPr>
        <w:t xml:space="preserve"> The confusion matrices show the relationship between each multiclass classifier prediction </w:t>
      </w:r>
      <w:r>
        <w:rPr>
          <w:rFonts w:ascii="Times New Roman" w:eastAsia="Times New Roman" w:hAnsi="Times New Roman" w:cs="Times New Roman"/>
          <w:i/>
        </w:rPr>
        <w:t>versus</w:t>
      </w:r>
      <w:r>
        <w:rPr>
          <w:rFonts w:ascii="Times New Roman" w:eastAsia="Times New Roman" w:hAnsi="Times New Roman" w:cs="Times New Roman"/>
        </w:rPr>
        <w:t xml:space="preserve"> the ground truth labels after the classifiers were loaded with either the original datasets (</w:t>
      </w:r>
      <w:r>
        <w:rPr>
          <w:rFonts w:ascii="Times New Roman" w:eastAsia="Times New Roman" w:hAnsi="Times New Roman" w:cs="Times New Roman"/>
          <w:b/>
        </w:rPr>
        <w:t>A</w:t>
      </w:r>
      <w:r>
        <w:rPr>
          <w:rFonts w:ascii="Times New Roman" w:eastAsia="Times New Roman" w:hAnsi="Times New Roman" w:cs="Times New Roman"/>
        </w:rPr>
        <w:t xml:space="preserve"> | </w:t>
      </w:r>
      <w:r>
        <w:rPr>
          <w:rFonts w:ascii="Times New Roman" w:eastAsia="Times New Roman" w:hAnsi="Times New Roman" w:cs="Times New Roman"/>
          <w:i/>
        </w:rPr>
        <w:t>Unnormalized, No batch correction, Unscaled</w:t>
      </w:r>
      <w:r>
        <w:rPr>
          <w:rFonts w:ascii="Times New Roman" w:eastAsia="Times New Roman" w:hAnsi="Times New Roman" w:cs="Times New Roman"/>
        </w:rPr>
        <w:t>) or the be</w:t>
      </w:r>
      <w:r>
        <w:rPr>
          <w:rFonts w:ascii="Times New Roman" w:eastAsia="Times New Roman" w:hAnsi="Times New Roman" w:cs="Times New Roman"/>
        </w:rPr>
        <w:t>st-performing modified datasets (</w:t>
      </w:r>
      <w:r>
        <w:rPr>
          <w:rFonts w:ascii="Times New Roman" w:eastAsia="Times New Roman" w:hAnsi="Times New Roman" w:cs="Times New Roman"/>
          <w:b/>
        </w:rPr>
        <w:t>B</w:t>
      </w:r>
      <w:r>
        <w:rPr>
          <w:rFonts w:ascii="Times New Roman" w:eastAsia="Times New Roman" w:hAnsi="Times New Roman" w:cs="Times New Roman"/>
        </w:rPr>
        <w:t xml:space="preserve"> | </w:t>
      </w:r>
      <w:r>
        <w:rPr>
          <w:rFonts w:ascii="Times New Roman" w:eastAsia="Times New Roman" w:hAnsi="Times New Roman" w:cs="Times New Roman"/>
          <w:i/>
        </w:rPr>
        <w:t>QN, Batch correction, Scaled</w:t>
      </w:r>
      <w:r>
        <w:rPr>
          <w:rFonts w:ascii="Times New Roman" w:eastAsia="Times New Roman" w:hAnsi="Times New Roman" w:cs="Times New Roman"/>
        </w:rPr>
        <w:t xml:space="preserve">).  The training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respectively. The batch effect correction algorithm used was </w:t>
      </w:r>
      <w:proofErr w:type="spellStart"/>
      <w:r>
        <w:rPr>
          <w:rFonts w:ascii="Times New Roman" w:eastAsia="Times New Roman" w:hAnsi="Times New Roman" w:cs="Times New Roman"/>
        </w:rPr>
        <w:t>Limma</w:t>
      </w:r>
      <w:proofErr w:type="spellEnd"/>
      <w:r>
        <w:rPr>
          <w:rFonts w:ascii="Times New Roman" w:eastAsia="Times New Roman" w:hAnsi="Times New Roman" w:cs="Times New Roman"/>
        </w:rPr>
        <w:t xml:space="preserve"> and all three types of batches (</w:t>
      </w:r>
      <w:r>
        <w:rPr>
          <w:rFonts w:ascii="Times New Roman" w:eastAsia="Times New Roman" w:hAnsi="Times New Roman" w:cs="Times New Roman"/>
          <w:i/>
        </w:rPr>
        <w:t>Protocol batch effect, Di</w:t>
      </w:r>
      <w:r>
        <w:rPr>
          <w:rFonts w:ascii="Times New Roman" w:eastAsia="Times New Roman" w:hAnsi="Times New Roman" w:cs="Times New Roman"/>
          <w:i/>
        </w:rPr>
        <w:t>sease batch effect, and Consortium batch effect</w:t>
      </w:r>
      <w:r>
        <w:rPr>
          <w:rFonts w:ascii="Times New Roman" w:eastAsia="Times New Roman" w:hAnsi="Times New Roman" w:cs="Times New Roman"/>
        </w:rPr>
        <w:t>) were adjusted.  These confusion matrices are taken from one of the models evaluated from the outer folds of cross-validation. Values in the diagonal (gray cells) correspond to correct classifications.</w:t>
      </w:r>
    </w:p>
    <w:p w14:paraId="13EE1711" w14:textId="77777777" w:rsidR="00C146F7" w:rsidRDefault="00C146F7">
      <w:pPr>
        <w:spacing w:line="480" w:lineRule="auto"/>
        <w:jc w:val="both"/>
        <w:rPr>
          <w:rFonts w:ascii="Times New Roman" w:eastAsia="Times New Roman" w:hAnsi="Times New Roman" w:cs="Times New Roman"/>
        </w:rPr>
      </w:pPr>
    </w:p>
    <w:p w14:paraId="2FF7A824" w14:textId="77777777" w:rsidR="00C146F7" w:rsidRDefault="00C146F7">
      <w:pPr>
        <w:spacing w:line="480" w:lineRule="auto"/>
        <w:jc w:val="both"/>
        <w:rPr>
          <w:rFonts w:ascii="Times New Roman" w:eastAsia="Times New Roman" w:hAnsi="Times New Roman" w:cs="Times New Roman"/>
        </w:rPr>
      </w:pPr>
    </w:p>
    <w:p w14:paraId="4AFA3310" w14:textId="77777777" w:rsidR="00C146F7" w:rsidRDefault="00C146F7">
      <w:pPr>
        <w:spacing w:line="480" w:lineRule="auto"/>
        <w:jc w:val="both"/>
        <w:rPr>
          <w:rFonts w:ascii="Times New Roman" w:eastAsia="Times New Roman" w:hAnsi="Times New Roman" w:cs="Times New Roman"/>
        </w:rPr>
      </w:pPr>
    </w:p>
    <w:p w14:paraId="7B85B950" w14:textId="77777777" w:rsidR="00C146F7" w:rsidRDefault="00C146F7">
      <w:pPr>
        <w:spacing w:line="480" w:lineRule="auto"/>
        <w:jc w:val="both"/>
        <w:rPr>
          <w:rFonts w:ascii="Times New Roman" w:eastAsia="Times New Roman" w:hAnsi="Times New Roman" w:cs="Times New Roman"/>
        </w:rPr>
      </w:pPr>
    </w:p>
    <w:p w14:paraId="54231D5C" w14:textId="77777777" w:rsidR="00C146F7" w:rsidRDefault="00C146F7">
      <w:pPr>
        <w:spacing w:line="480" w:lineRule="auto"/>
        <w:jc w:val="both"/>
        <w:rPr>
          <w:rFonts w:ascii="Times New Roman" w:eastAsia="Times New Roman" w:hAnsi="Times New Roman" w:cs="Times New Roman"/>
        </w:rPr>
      </w:pPr>
    </w:p>
    <w:p w14:paraId="622A3075" w14:textId="77777777" w:rsidR="00C146F7" w:rsidRDefault="00C146F7">
      <w:pPr>
        <w:spacing w:line="480" w:lineRule="auto"/>
        <w:jc w:val="both"/>
        <w:rPr>
          <w:rFonts w:ascii="Times New Roman" w:eastAsia="Times New Roman" w:hAnsi="Times New Roman" w:cs="Times New Roman"/>
        </w:rPr>
      </w:pPr>
    </w:p>
    <w:p w14:paraId="0791D0C6" w14:textId="77777777" w:rsidR="00C146F7" w:rsidRDefault="00C146F7">
      <w:pPr>
        <w:spacing w:line="480" w:lineRule="auto"/>
        <w:jc w:val="both"/>
        <w:rPr>
          <w:rFonts w:ascii="Times New Roman" w:eastAsia="Times New Roman" w:hAnsi="Times New Roman" w:cs="Times New Roman"/>
        </w:rPr>
      </w:pPr>
    </w:p>
    <w:p w14:paraId="0002EE5C" w14:textId="77777777" w:rsidR="00C146F7" w:rsidRDefault="00C146F7">
      <w:pPr>
        <w:spacing w:line="480" w:lineRule="auto"/>
        <w:jc w:val="both"/>
        <w:rPr>
          <w:rFonts w:ascii="Times New Roman" w:eastAsia="Times New Roman" w:hAnsi="Times New Roman" w:cs="Times New Roman"/>
        </w:rPr>
      </w:pPr>
    </w:p>
    <w:p w14:paraId="0B7EFC44" w14:textId="77777777" w:rsidR="00C146F7" w:rsidRDefault="00C146F7">
      <w:pPr>
        <w:spacing w:line="480" w:lineRule="auto"/>
        <w:jc w:val="both"/>
        <w:rPr>
          <w:rFonts w:ascii="Times New Roman" w:eastAsia="Times New Roman" w:hAnsi="Times New Roman" w:cs="Times New Roman"/>
        </w:rPr>
      </w:pPr>
    </w:p>
    <w:p w14:paraId="21A08310" w14:textId="77777777" w:rsidR="00C146F7" w:rsidRDefault="009B472E">
      <w:pPr>
        <w:spacing w:line="480" w:lineRule="auto"/>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1283A3AD" wp14:editId="5F2AE569">
            <wp:extent cx="5319713" cy="6455693"/>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319713" cy="6455693"/>
                    </a:xfrm>
                    <a:prstGeom prst="rect">
                      <a:avLst/>
                    </a:prstGeom>
                    <a:ln/>
                  </pic:spPr>
                </pic:pic>
              </a:graphicData>
            </a:graphic>
          </wp:inline>
        </w:drawing>
      </w:r>
    </w:p>
    <w:p w14:paraId="25D0D3A1" w14:textId="722A9E08" w:rsidR="00C146F7" w:rsidRDefault="009B472E">
      <w:pPr>
        <w:spacing w:line="480" w:lineRule="auto"/>
        <w:jc w:val="both"/>
        <w:rPr>
          <w:rFonts w:ascii="Times New Roman" w:eastAsia="Times New Roman" w:hAnsi="Times New Roman" w:cs="Times New Roman"/>
        </w:rPr>
      </w:pPr>
      <w:r w:rsidRPr="00865021">
        <w:rPr>
          <w:rFonts w:ascii="Times New Roman" w:eastAsia="Times New Roman" w:hAnsi="Times New Roman" w:cs="Times New Roman"/>
          <w:b/>
          <w:bCs/>
        </w:rPr>
        <w:t>[Figure S7] Comparison of AUROC between original and best-performing datasets.</w:t>
      </w:r>
      <w:r>
        <w:rPr>
          <w:rFonts w:ascii="Times New Roman" w:eastAsia="Times New Roman" w:hAnsi="Times New Roman" w:cs="Times New Roman"/>
        </w:rPr>
        <w:t xml:space="preserve">  The AUROC of each class and the micro-average of the AUROC for all classes after the classifiers were loaded with either the original datasets (</w:t>
      </w:r>
      <w:r w:rsidRPr="00001326">
        <w:rPr>
          <w:rFonts w:ascii="Times New Roman" w:eastAsia="Times New Roman" w:hAnsi="Times New Roman" w:cs="Times New Roman"/>
          <w:b/>
        </w:rPr>
        <w:t>A</w:t>
      </w:r>
      <w:r>
        <w:rPr>
          <w:rFonts w:ascii="Times New Roman" w:eastAsia="Times New Roman" w:hAnsi="Times New Roman" w:cs="Times New Roman"/>
        </w:rPr>
        <w:t xml:space="preserve"> | </w:t>
      </w:r>
      <w:r w:rsidRPr="00001326">
        <w:rPr>
          <w:rFonts w:ascii="Times New Roman" w:eastAsia="Times New Roman" w:hAnsi="Times New Roman" w:cs="Times New Roman"/>
          <w:i/>
          <w:iCs/>
        </w:rPr>
        <w:t>Unnormalized, No</w:t>
      </w:r>
      <w:r w:rsidRPr="00001326">
        <w:rPr>
          <w:rFonts w:ascii="Times New Roman" w:eastAsia="Times New Roman" w:hAnsi="Times New Roman" w:cs="Times New Roman"/>
          <w:i/>
          <w:iCs/>
        </w:rPr>
        <w:t xml:space="preserve"> batch correction, Unscaled</w:t>
      </w:r>
      <w:r>
        <w:rPr>
          <w:rFonts w:ascii="Times New Roman" w:eastAsia="Times New Roman" w:hAnsi="Times New Roman" w:cs="Times New Roman"/>
        </w:rPr>
        <w:t>) or the best-performing modified datasets (</w:t>
      </w:r>
      <w:r>
        <w:rPr>
          <w:rFonts w:ascii="Times New Roman" w:eastAsia="Times New Roman" w:hAnsi="Times New Roman" w:cs="Times New Roman"/>
          <w:b/>
        </w:rPr>
        <w:t>B</w:t>
      </w:r>
      <w:r>
        <w:rPr>
          <w:rFonts w:ascii="Times New Roman" w:eastAsia="Times New Roman" w:hAnsi="Times New Roman" w:cs="Times New Roman"/>
        </w:rPr>
        <w:t xml:space="preserve"> | </w:t>
      </w:r>
      <w:r w:rsidRPr="00001326">
        <w:rPr>
          <w:rFonts w:ascii="Times New Roman" w:eastAsia="Times New Roman" w:hAnsi="Times New Roman" w:cs="Times New Roman"/>
          <w:i/>
          <w:iCs/>
        </w:rPr>
        <w:t>QN, Batch correction, Scaled</w:t>
      </w:r>
      <w:r>
        <w:rPr>
          <w:rFonts w:ascii="Times New Roman" w:eastAsia="Times New Roman" w:hAnsi="Times New Roman" w:cs="Times New Roman"/>
        </w:rPr>
        <w:t xml:space="preserve">).  The training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respectively. </w:t>
      </w:r>
      <w:r w:rsidR="00001326">
        <w:rPr>
          <w:rFonts w:ascii="Times New Roman" w:eastAsia="Times New Roman" w:hAnsi="Times New Roman" w:cs="Times New Roman"/>
        </w:rPr>
        <w:t xml:space="preserve"> </w:t>
      </w:r>
      <w:r>
        <w:rPr>
          <w:rFonts w:ascii="Times New Roman" w:eastAsia="Times New Roman" w:hAnsi="Times New Roman" w:cs="Times New Roman"/>
        </w:rPr>
        <w:t xml:space="preserve">The batch effect correction algorithm used was </w:t>
      </w:r>
      <w:proofErr w:type="spellStart"/>
      <w:r>
        <w:rPr>
          <w:rFonts w:ascii="Times New Roman" w:eastAsia="Times New Roman" w:hAnsi="Times New Roman" w:cs="Times New Roman"/>
        </w:rPr>
        <w:t>Limma</w:t>
      </w:r>
      <w:proofErr w:type="spellEnd"/>
      <w:r>
        <w:rPr>
          <w:rFonts w:ascii="Times New Roman" w:eastAsia="Times New Roman" w:hAnsi="Times New Roman" w:cs="Times New Roman"/>
        </w:rPr>
        <w:t xml:space="preserve"> and all three type</w:t>
      </w:r>
      <w:r>
        <w:rPr>
          <w:rFonts w:ascii="Times New Roman" w:eastAsia="Times New Roman" w:hAnsi="Times New Roman" w:cs="Times New Roman"/>
        </w:rPr>
        <w:t>s of batches (</w:t>
      </w:r>
      <w:r w:rsidRPr="00001326">
        <w:rPr>
          <w:rFonts w:ascii="Times New Roman" w:eastAsia="Times New Roman" w:hAnsi="Times New Roman" w:cs="Times New Roman"/>
          <w:i/>
          <w:iCs/>
        </w:rPr>
        <w:t>Protocol batch effect, Disease batch effect, and Consortium batch effect</w:t>
      </w:r>
      <w:r>
        <w:rPr>
          <w:rFonts w:ascii="Times New Roman" w:eastAsia="Times New Roman" w:hAnsi="Times New Roman" w:cs="Times New Roman"/>
        </w:rPr>
        <w:t xml:space="preserve">) were adjusted.  These plots were taken from one of the models evaluated from the outer folds of cross-validation.  </w:t>
      </w:r>
    </w:p>
    <w:p w14:paraId="5753878D" w14:textId="77777777" w:rsidR="00C146F7" w:rsidRDefault="00C146F7">
      <w:pPr>
        <w:spacing w:line="480" w:lineRule="auto"/>
        <w:jc w:val="both"/>
        <w:rPr>
          <w:rFonts w:ascii="Times New Roman" w:eastAsia="Times New Roman" w:hAnsi="Times New Roman" w:cs="Times New Roman"/>
        </w:rPr>
      </w:pPr>
    </w:p>
    <w:p w14:paraId="3A8411AD" w14:textId="77777777"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0BAFC484" wp14:editId="7112A77C">
            <wp:extent cx="4337079" cy="567023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t="11" b="11"/>
                    <a:stretch>
                      <a:fillRect/>
                    </a:stretch>
                  </pic:blipFill>
                  <pic:spPr>
                    <a:xfrm>
                      <a:off x="0" y="0"/>
                      <a:ext cx="4337079" cy="5670232"/>
                    </a:xfrm>
                    <a:prstGeom prst="rect">
                      <a:avLst/>
                    </a:prstGeom>
                    <a:ln/>
                  </pic:spPr>
                </pic:pic>
              </a:graphicData>
            </a:graphic>
          </wp:inline>
        </w:drawing>
      </w:r>
    </w:p>
    <w:p w14:paraId="77A6F170" w14:textId="4C687A22" w:rsidR="00C146F7" w:rsidRDefault="009B472E">
      <w:pPr>
        <w:spacing w:line="480" w:lineRule="auto"/>
        <w:jc w:val="both"/>
        <w:rPr>
          <w:rFonts w:ascii="Times New Roman" w:eastAsia="Times New Roman" w:hAnsi="Times New Roman" w:cs="Times New Roman"/>
        </w:rPr>
      </w:pPr>
      <w:r w:rsidRPr="00CD1D38">
        <w:rPr>
          <w:rFonts w:ascii="Times New Roman" w:eastAsia="Times New Roman" w:hAnsi="Times New Roman" w:cs="Times New Roman"/>
          <w:b/>
          <w:bCs/>
        </w:rPr>
        <w:t>[Figure S8] Comparison of SHAP global feature imp</w:t>
      </w:r>
      <w:r w:rsidRPr="00CD1D38">
        <w:rPr>
          <w:rFonts w:ascii="Times New Roman" w:eastAsia="Times New Roman" w:hAnsi="Times New Roman" w:cs="Times New Roman"/>
          <w:b/>
          <w:bCs/>
        </w:rPr>
        <w:t>ortance plots between original and best-performing datasets.</w:t>
      </w:r>
      <w:r>
        <w:rPr>
          <w:rFonts w:ascii="Times New Roman" w:eastAsia="Times New Roman" w:hAnsi="Times New Roman" w:cs="Times New Roman"/>
        </w:rPr>
        <w:t xml:space="preserve">  The SHAP values were calculated to determine the global importance of each PCA feature for the classifiers loaded with either the original datasets (</w:t>
      </w:r>
      <w:r w:rsidRPr="00CD1D38">
        <w:rPr>
          <w:rFonts w:ascii="Times New Roman" w:eastAsia="Times New Roman" w:hAnsi="Times New Roman" w:cs="Times New Roman"/>
          <w:b/>
          <w:bCs/>
        </w:rPr>
        <w:t>A</w:t>
      </w:r>
      <w:r>
        <w:rPr>
          <w:rFonts w:ascii="Times New Roman" w:eastAsia="Times New Roman" w:hAnsi="Times New Roman" w:cs="Times New Roman"/>
        </w:rPr>
        <w:t xml:space="preserve"> | </w:t>
      </w:r>
      <w:r w:rsidRPr="00CD1D38">
        <w:rPr>
          <w:rFonts w:ascii="Times New Roman" w:eastAsia="Times New Roman" w:hAnsi="Times New Roman" w:cs="Times New Roman"/>
          <w:i/>
          <w:iCs/>
        </w:rPr>
        <w:t>Unnormalized, No batch correction, Unscal</w:t>
      </w:r>
      <w:r w:rsidRPr="00CD1D38">
        <w:rPr>
          <w:rFonts w:ascii="Times New Roman" w:eastAsia="Times New Roman" w:hAnsi="Times New Roman" w:cs="Times New Roman"/>
          <w:i/>
          <w:iCs/>
        </w:rPr>
        <w:t>ed</w:t>
      </w:r>
      <w:r>
        <w:rPr>
          <w:rFonts w:ascii="Times New Roman" w:eastAsia="Times New Roman" w:hAnsi="Times New Roman" w:cs="Times New Roman"/>
        </w:rPr>
        <w:t>) or the best-performing modified datasets (</w:t>
      </w:r>
      <w:r w:rsidRPr="00CD1D38">
        <w:rPr>
          <w:rFonts w:ascii="Times New Roman" w:eastAsia="Times New Roman" w:hAnsi="Times New Roman" w:cs="Times New Roman"/>
          <w:b/>
          <w:bCs/>
        </w:rPr>
        <w:t>B</w:t>
      </w:r>
      <w:r>
        <w:rPr>
          <w:rFonts w:ascii="Times New Roman" w:eastAsia="Times New Roman" w:hAnsi="Times New Roman" w:cs="Times New Roman"/>
        </w:rPr>
        <w:t xml:space="preserve"> | </w:t>
      </w:r>
      <w:r w:rsidRPr="00CD1D38">
        <w:rPr>
          <w:rFonts w:ascii="Times New Roman" w:eastAsia="Times New Roman" w:hAnsi="Times New Roman" w:cs="Times New Roman"/>
          <w:i/>
          <w:iCs/>
        </w:rPr>
        <w:t>QN, Batch correction, Scaled</w:t>
      </w:r>
      <w:r>
        <w:rPr>
          <w:rFonts w:ascii="Times New Roman" w:eastAsia="Times New Roman" w:hAnsi="Times New Roman" w:cs="Times New Roman"/>
        </w:rPr>
        <w:t xml:space="preserve">).  The training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respectively. The batch effect correction algorithm used was </w:t>
      </w:r>
      <w:proofErr w:type="spellStart"/>
      <w:r>
        <w:rPr>
          <w:rFonts w:ascii="Times New Roman" w:eastAsia="Times New Roman" w:hAnsi="Times New Roman" w:cs="Times New Roman"/>
        </w:rPr>
        <w:t>Limma</w:t>
      </w:r>
      <w:proofErr w:type="spellEnd"/>
      <w:r>
        <w:rPr>
          <w:rFonts w:ascii="Times New Roman" w:eastAsia="Times New Roman" w:hAnsi="Times New Roman" w:cs="Times New Roman"/>
        </w:rPr>
        <w:t xml:space="preserve"> and all three types of batches (</w:t>
      </w:r>
      <w:r w:rsidRPr="00CD1D38">
        <w:rPr>
          <w:rFonts w:ascii="Times New Roman" w:eastAsia="Times New Roman" w:hAnsi="Times New Roman" w:cs="Times New Roman"/>
          <w:i/>
          <w:iCs/>
        </w:rPr>
        <w:t xml:space="preserve">Protocol </w:t>
      </w:r>
      <w:r w:rsidRPr="00CD1D38">
        <w:rPr>
          <w:rFonts w:ascii="Times New Roman" w:eastAsia="Times New Roman" w:hAnsi="Times New Roman" w:cs="Times New Roman"/>
          <w:i/>
          <w:iCs/>
        </w:rPr>
        <w:t>batch effect, Disease batch effect, and Consortium batch effect</w:t>
      </w:r>
      <w:r>
        <w:rPr>
          <w:rFonts w:ascii="Times New Roman" w:eastAsia="Times New Roman" w:hAnsi="Times New Roman" w:cs="Times New Roman"/>
        </w:rPr>
        <w:t xml:space="preserve">) were adjusted.  The top ten PCA features are shown based on the mean absolute value for that feature over all the given samples.  These plots were taken from one of the models evaluated from </w:t>
      </w:r>
      <w:r>
        <w:rPr>
          <w:rFonts w:ascii="Times New Roman" w:eastAsia="Times New Roman" w:hAnsi="Times New Roman" w:cs="Times New Roman"/>
        </w:rPr>
        <w:t xml:space="preserve">the outer folds of cross-validation.  </w:t>
      </w:r>
    </w:p>
    <w:p w14:paraId="5A893C7D" w14:textId="77777777" w:rsidR="00C146F7" w:rsidRDefault="00C146F7">
      <w:pPr>
        <w:spacing w:line="480" w:lineRule="auto"/>
        <w:jc w:val="both"/>
        <w:rPr>
          <w:rFonts w:ascii="Times New Roman" w:eastAsia="Times New Roman" w:hAnsi="Times New Roman" w:cs="Times New Roman"/>
        </w:rPr>
      </w:pPr>
    </w:p>
    <w:p w14:paraId="5DE26957" w14:textId="77777777" w:rsidR="00C146F7" w:rsidRDefault="009B472E">
      <w:pPr>
        <w:spacing w:line="480" w:lineRule="auto"/>
        <w:rPr>
          <w:rFonts w:ascii="Times New Roman" w:eastAsia="Times New Roman" w:hAnsi="Times New Roman" w:cs="Times New Roman"/>
        </w:rPr>
      </w:pPr>
      <w:r>
        <w:rPr>
          <w:rFonts w:ascii="Times New Roman" w:eastAsia="Times New Roman" w:hAnsi="Times New Roman" w:cs="Times New Roman"/>
          <w:noProof/>
          <w:lang w:val="en-IN" w:eastAsia="en-IN"/>
        </w:rPr>
        <w:drawing>
          <wp:inline distT="114300" distB="114300" distL="114300" distR="114300" wp14:anchorId="73B02E57" wp14:editId="48EEA7D5">
            <wp:extent cx="5953125" cy="5495304"/>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953125" cy="5495304"/>
                    </a:xfrm>
                    <a:prstGeom prst="rect">
                      <a:avLst/>
                    </a:prstGeom>
                    <a:ln/>
                  </pic:spPr>
                </pic:pic>
              </a:graphicData>
            </a:graphic>
          </wp:inline>
        </w:drawing>
      </w:r>
    </w:p>
    <w:p w14:paraId="51F017F4" w14:textId="52790345"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S9] Batch effect adjustments are required for protocol and consortium batch effects to improve overall performance.</w:t>
      </w:r>
      <w:r>
        <w:rPr>
          <w:rFonts w:ascii="Times New Roman" w:eastAsia="Times New Roman" w:hAnsi="Times New Roman" w:cs="Times New Roman"/>
        </w:rPr>
        <w:t xml:space="preserve">  Weighted F1-scores as determined by SVM classifier loaded with the original dataset (left</w:t>
      </w:r>
      <w:r>
        <w:rPr>
          <w:rFonts w:ascii="Times New Roman" w:eastAsia="Times New Roman" w:hAnsi="Times New Roman" w:cs="Times New Roman"/>
        </w:rPr>
        <w:t>-most bar) versus the modified datasets after specific variations of batch effect corrections on the three types of batches (</w:t>
      </w:r>
      <w:r>
        <w:rPr>
          <w:rFonts w:ascii="Times New Roman" w:eastAsia="Times New Roman" w:hAnsi="Times New Roman" w:cs="Times New Roman"/>
          <w:i/>
        </w:rPr>
        <w:t>Protocol batch effect, Disease batch effect, and Consortium batch effect</w:t>
      </w:r>
      <w:r>
        <w:rPr>
          <w:rFonts w:ascii="Times New Roman" w:eastAsia="Times New Roman" w:hAnsi="Times New Roman" w:cs="Times New Roman"/>
        </w:rPr>
        <w:t xml:space="preserve">).  All datasets were </w:t>
      </w:r>
      <w:r>
        <w:rPr>
          <w:rFonts w:ascii="Times New Roman" w:eastAsia="Times New Roman" w:hAnsi="Times New Roman" w:cs="Times New Roman"/>
          <w:i/>
        </w:rPr>
        <w:t>Unnormalized</w:t>
      </w:r>
      <w:r>
        <w:rPr>
          <w:rFonts w:ascii="Times New Roman" w:eastAsia="Times New Roman" w:hAnsi="Times New Roman" w:cs="Times New Roman"/>
        </w:rPr>
        <w:t xml:space="preserve"> and </w:t>
      </w:r>
      <w:r>
        <w:rPr>
          <w:rFonts w:ascii="Times New Roman" w:eastAsia="Times New Roman" w:hAnsi="Times New Roman" w:cs="Times New Roman"/>
          <w:i/>
        </w:rPr>
        <w:t>Unscaled</w:t>
      </w:r>
      <w:r>
        <w:rPr>
          <w:rFonts w:ascii="Times New Roman" w:eastAsia="Times New Roman" w:hAnsi="Times New Roman" w:cs="Times New Roman"/>
        </w:rPr>
        <w:t>.  The train</w:t>
      </w:r>
      <w:r>
        <w:rPr>
          <w:rFonts w:ascii="Times New Roman" w:eastAsia="Times New Roman" w:hAnsi="Times New Roman" w:cs="Times New Roman"/>
        </w:rPr>
        <w:t xml:space="preserve">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respectively. The batch effect correction algorithm used was </w:t>
      </w:r>
      <w:proofErr w:type="spellStart"/>
      <w:r>
        <w:rPr>
          <w:rFonts w:ascii="Times New Roman" w:eastAsia="Times New Roman" w:hAnsi="Times New Roman" w:cs="Times New Roman"/>
        </w:rPr>
        <w:t>Limma</w:t>
      </w:r>
      <w:proofErr w:type="spellEnd"/>
      <w:r w:rsidR="00F00EDE">
        <w:rPr>
          <w:rFonts w:ascii="Times New Roman" w:eastAsia="Times New Roman" w:hAnsi="Times New Roman" w:cs="Times New Roman"/>
        </w:rPr>
        <w:t>.</w:t>
      </w:r>
      <w:r>
        <w:rPr>
          <w:rFonts w:ascii="Times New Roman" w:eastAsia="Times New Roman" w:hAnsi="Times New Roman" w:cs="Times New Roman"/>
        </w:rPr>
        <w:t xml:space="preserve"> Bars indicate the median values of each group that consisted of five models evaluated from the outer folds of cross-validation.  Error</w:t>
      </w:r>
      <w:r>
        <w:rPr>
          <w:rFonts w:ascii="Times New Roman" w:eastAsia="Times New Roman" w:hAnsi="Times New Roman" w:cs="Times New Roman"/>
        </w:rPr>
        <w:t xml:space="preserve"> bars represent the 95% confidence interval.  Statistical significance was determined with the Student's </w:t>
      </w:r>
      <w:r>
        <w:rPr>
          <w:rFonts w:ascii="Times New Roman" w:eastAsia="Times New Roman" w:hAnsi="Times New Roman" w:cs="Times New Roman"/>
          <w:i/>
        </w:rPr>
        <w:t>t</w:t>
      </w:r>
      <w:r>
        <w:rPr>
          <w:rFonts w:ascii="Times New Roman" w:eastAsia="Times New Roman" w:hAnsi="Times New Roman" w:cs="Times New Roman"/>
        </w:rPr>
        <w:t>-test.  *</w:t>
      </w:r>
      <w:r>
        <w:rPr>
          <w:rFonts w:ascii="Times New Roman" w:eastAsia="Times New Roman" w:hAnsi="Times New Roman" w:cs="Times New Roman"/>
          <w:i/>
        </w:rPr>
        <w:t>p</w:t>
      </w:r>
      <w:r>
        <w:rPr>
          <w:rFonts w:ascii="Times New Roman" w:eastAsia="Times New Roman" w:hAnsi="Times New Roman" w:cs="Times New Roman"/>
        </w:rPr>
        <w:t xml:space="preserve"> &lt; 0.05; **</w:t>
      </w:r>
      <w:r>
        <w:rPr>
          <w:rFonts w:ascii="Times New Roman" w:eastAsia="Times New Roman" w:hAnsi="Times New Roman" w:cs="Times New Roman"/>
          <w:i/>
        </w:rPr>
        <w:t>p</w:t>
      </w:r>
      <w:r>
        <w:rPr>
          <w:rFonts w:ascii="Times New Roman" w:eastAsia="Times New Roman" w:hAnsi="Times New Roman" w:cs="Times New Roman"/>
        </w:rPr>
        <w:t xml:space="preserve"> &lt; 0.01; ***</w:t>
      </w:r>
      <w:r>
        <w:rPr>
          <w:rFonts w:ascii="Times New Roman" w:eastAsia="Times New Roman" w:hAnsi="Times New Roman" w:cs="Times New Roman"/>
          <w:i/>
        </w:rPr>
        <w:t xml:space="preserve">p </w:t>
      </w:r>
      <w:r>
        <w:rPr>
          <w:rFonts w:ascii="Times New Roman" w:eastAsia="Times New Roman" w:hAnsi="Times New Roman" w:cs="Times New Roman"/>
        </w:rPr>
        <w:t>&lt; 0.001.</w:t>
      </w:r>
    </w:p>
    <w:p w14:paraId="02D3D452" w14:textId="77777777" w:rsidR="00C146F7" w:rsidRDefault="00C146F7">
      <w:pPr>
        <w:spacing w:line="480" w:lineRule="auto"/>
        <w:jc w:val="both"/>
        <w:rPr>
          <w:rFonts w:ascii="Times New Roman" w:eastAsia="Times New Roman" w:hAnsi="Times New Roman" w:cs="Times New Roman"/>
          <w:shd w:val="clear" w:color="auto" w:fill="FF9900"/>
        </w:rPr>
      </w:pPr>
    </w:p>
    <w:p w14:paraId="1384F7C0" w14:textId="77777777" w:rsidR="00C146F7" w:rsidRDefault="00C146F7">
      <w:pPr>
        <w:spacing w:line="480" w:lineRule="auto"/>
        <w:jc w:val="both"/>
        <w:rPr>
          <w:rFonts w:ascii="Times New Roman" w:eastAsia="Times New Roman" w:hAnsi="Times New Roman" w:cs="Times New Roman"/>
          <w:b/>
          <w:i/>
        </w:rPr>
      </w:pPr>
    </w:p>
    <w:p w14:paraId="6F214FCD" w14:textId="77777777" w:rsidR="00C146F7" w:rsidRDefault="009B472E">
      <w:pPr>
        <w:spacing w:line="480" w:lineRule="auto"/>
        <w:jc w:val="both"/>
        <w:rPr>
          <w:rFonts w:ascii="Times New Roman" w:eastAsia="Times New Roman" w:hAnsi="Times New Roman" w:cs="Times New Roman"/>
          <w:sz w:val="20"/>
          <w:szCs w:val="20"/>
          <w:shd w:val="clear" w:color="auto" w:fill="B4A7D6"/>
        </w:rPr>
      </w:pPr>
      <w:r>
        <w:rPr>
          <w:noProof/>
          <w:lang w:val="en-IN" w:eastAsia="en-IN"/>
        </w:rPr>
        <w:drawing>
          <wp:inline distT="114300" distB="114300" distL="114300" distR="114300" wp14:anchorId="06A96356" wp14:editId="2B547C43">
            <wp:extent cx="6429375" cy="4293918"/>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6429375" cy="4293918"/>
                    </a:xfrm>
                    <a:prstGeom prst="rect">
                      <a:avLst/>
                    </a:prstGeom>
                    <a:ln/>
                  </pic:spPr>
                </pic:pic>
              </a:graphicData>
            </a:graphic>
          </wp:inline>
        </w:drawing>
      </w:r>
    </w:p>
    <w:p w14:paraId="6BFF4E27" w14:textId="77777777" w:rsidR="00C146F7" w:rsidRDefault="009B472E">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S10] </w:t>
      </w:r>
      <w:proofErr w:type="spellStart"/>
      <w:r>
        <w:rPr>
          <w:rFonts w:ascii="Times New Roman" w:eastAsia="Times New Roman" w:hAnsi="Times New Roman" w:cs="Times New Roman"/>
          <w:b/>
        </w:rPr>
        <w:t>Limma's</w:t>
      </w:r>
      <w:proofErr w:type="spellEnd"/>
      <w:r>
        <w:rPr>
          <w:rFonts w:ascii="Times New Roman" w:eastAsia="Times New Roman" w:hAnsi="Times New Roman" w:cs="Times New Roman"/>
          <w:b/>
        </w:rPr>
        <w:t xml:space="preserve"> batch effect correction algorithm performed better than </w:t>
      </w:r>
      <w:proofErr w:type="spellStart"/>
      <w:r>
        <w:rPr>
          <w:rFonts w:ascii="Times New Roman" w:eastAsia="Times New Roman" w:hAnsi="Times New Roman" w:cs="Times New Roman"/>
          <w:b/>
        </w:rPr>
        <w:t>ComBat</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Weighted F1-scores as determined by SVM classifier loaded with the original dataset (left-most bar) versus the modified datasets after combinations of normalization (</w:t>
      </w:r>
      <w:r>
        <w:rPr>
          <w:rFonts w:ascii="Times New Roman" w:eastAsia="Times New Roman" w:hAnsi="Times New Roman" w:cs="Times New Roman"/>
          <w:i/>
        </w:rPr>
        <w:t>Unnormalized, QN [Quantile Normalization]</w:t>
      </w:r>
      <w:r>
        <w:rPr>
          <w:rFonts w:ascii="Times New Roman" w:eastAsia="Times New Roman" w:hAnsi="Times New Roman" w:cs="Times New Roman"/>
        </w:rPr>
        <w:t xml:space="preserve">, </w:t>
      </w:r>
      <w:r>
        <w:rPr>
          <w:rFonts w:ascii="Times New Roman" w:eastAsia="Times New Roman" w:hAnsi="Times New Roman" w:cs="Times New Roman"/>
          <w:i/>
        </w:rPr>
        <w:t>QN-Target [Quantile Normalization with Target]</w:t>
      </w:r>
      <w:r>
        <w:rPr>
          <w:rFonts w:ascii="Times New Roman" w:eastAsia="Times New Roman" w:hAnsi="Times New Roman" w:cs="Times New Roman"/>
          <w:i/>
        </w:rPr>
        <w:t>, FSQN [Feature-Specific Quantile Normalization])</w:t>
      </w:r>
      <w:r>
        <w:rPr>
          <w:rFonts w:ascii="Times New Roman" w:eastAsia="Times New Roman" w:hAnsi="Times New Roman" w:cs="Times New Roman"/>
        </w:rPr>
        <w:t>, batch effect correction (</w:t>
      </w:r>
      <w:r>
        <w:rPr>
          <w:rFonts w:ascii="Times New Roman" w:eastAsia="Times New Roman" w:hAnsi="Times New Roman" w:cs="Times New Roman"/>
          <w:i/>
        </w:rPr>
        <w:t xml:space="preserve">No batch correction, Batch correction) </w:t>
      </w:r>
      <w:r>
        <w:rPr>
          <w:rFonts w:ascii="Times New Roman" w:eastAsia="Times New Roman" w:hAnsi="Times New Roman" w:cs="Times New Roman"/>
        </w:rPr>
        <w:t>and scaling (</w:t>
      </w:r>
      <w:r>
        <w:rPr>
          <w:rFonts w:ascii="Times New Roman" w:eastAsia="Times New Roman" w:hAnsi="Times New Roman" w:cs="Times New Roman"/>
          <w:i/>
        </w:rPr>
        <w:t>Unscaled, Scaled</w:t>
      </w:r>
      <w:r>
        <w:rPr>
          <w:rFonts w:ascii="Times New Roman" w:eastAsia="Times New Roman" w:hAnsi="Times New Roman" w:cs="Times New Roman"/>
        </w:rPr>
        <w:t xml:space="preserve">) for default </w:t>
      </w:r>
      <w:proofErr w:type="spellStart"/>
      <w:r>
        <w:rPr>
          <w:rFonts w:ascii="Times New Roman" w:eastAsia="Times New Roman" w:hAnsi="Times New Roman" w:cs="Times New Roman"/>
        </w:rPr>
        <w:t>ComBat</w:t>
      </w:r>
      <w:proofErr w:type="spellEnd"/>
      <w:r>
        <w:rPr>
          <w:rFonts w:ascii="Times New Roman" w:eastAsia="Times New Roman" w:hAnsi="Times New Roman" w:cs="Times New Roman"/>
        </w:rPr>
        <w:t xml:space="preserve">. The training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respectively.  All three ty</w:t>
      </w:r>
      <w:r>
        <w:rPr>
          <w:rFonts w:ascii="Times New Roman" w:eastAsia="Times New Roman" w:hAnsi="Times New Roman" w:cs="Times New Roman"/>
        </w:rPr>
        <w:t>pes of batches (</w:t>
      </w:r>
      <w:r>
        <w:rPr>
          <w:rFonts w:ascii="Times New Roman" w:eastAsia="Times New Roman" w:hAnsi="Times New Roman" w:cs="Times New Roman"/>
          <w:i/>
        </w:rPr>
        <w:t>Protocol batch effect, Disease batch effect, and Consortium batch effect</w:t>
      </w:r>
      <w:r>
        <w:rPr>
          <w:rFonts w:ascii="Times New Roman" w:eastAsia="Times New Roman" w:hAnsi="Times New Roman" w:cs="Times New Roman"/>
        </w:rPr>
        <w:t>) were adjusted.   Bars indicate the median values of each group that consisted of five models evaluated from the outer folds of cross-validation.  Error bars represent</w:t>
      </w:r>
      <w:r>
        <w:rPr>
          <w:rFonts w:ascii="Times New Roman" w:eastAsia="Times New Roman" w:hAnsi="Times New Roman" w:cs="Times New Roman"/>
        </w:rPr>
        <w:t xml:space="preserve"> the 95% confidence interval.  Statistical significance was determined with the Student's </w:t>
      </w:r>
      <w:r>
        <w:rPr>
          <w:rFonts w:ascii="Times New Roman" w:eastAsia="Times New Roman" w:hAnsi="Times New Roman" w:cs="Times New Roman"/>
          <w:i/>
        </w:rPr>
        <w:t>t</w:t>
      </w:r>
      <w:r>
        <w:rPr>
          <w:rFonts w:ascii="Times New Roman" w:eastAsia="Times New Roman" w:hAnsi="Times New Roman" w:cs="Times New Roman"/>
        </w:rPr>
        <w:t>-test.  *</w:t>
      </w:r>
      <w:r>
        <w:rPr>
          <w:rFonts w:ascii="Times New Roman" w:eastAsia="Times New Roman" w:hAnsi="Times New Roman" w:cs="Times New Roman"/>
          <w:i/>
        </w:rPr>
        <w:t>p</w:t>
      </w:r>
      <w:r>
        <w:rPr>
          <w:rFonts w:ascii="Times New Roman" w:eastAsia="Times New Roman" w:hAnsi="Times New Roman" w:cs="Times New Roman"/>
        </w:rPr>
        <w:t xml:space="preserve"> &lt; 0.05; **</w:t>
      </w:r>
      <w:r>
        <w:rPr>
          <w:rFonts w:ascii="Times New Roman" w:eastAsia="Times New Roman" w:hAnsi="Times New Roman" w:cs="Times New Roman"/>
          <w:i/>
        </w:rPr>
        <w:t>p</w:t>
      </w:r>
      <w:r>
        <w:rPr>
          <w:rFonts w:ascii="Times New Roman" w:eastAsia="Times New Roman" w:hAnsi="Times New Roman" w:cs="Times New Roman"/>
        </w:rPr>
        <w:t xml:space="preserve"> &lt; 0.01; ***</w:t>
      </w:r>
      <w:r>
        <w:rPr>
          <w:rFonts w:ascii="Times New Roman" w:eastAsia="Times New Roman" w:hAnsi="Times New Roman" w:cs="Times New Roman"/>
          <w:i/>
        </w:rPr>
        <w:t xml:space="preserve">p </w:t>
      </w:r>
      <w:r>
        <w:rPr>
          <w:rFonts w:ascii="Times New Roman" w:eastAsia="Times New Roman" w:hAnsi="Times New Roman" w:cs="Times New Roman"/>
        </w:rPr>
        <w:t xml:space="preserve">&lt; 0.001. </w:t>
      </w:r>
    </w:p>
    <w:p w14:paraId="3C66108D" w14:textId="77777777" w:rsidR="00C146F7" w:rsidRDefault="00C146F7">
      <w:pPr>
        <w:spacing w:line="480" w:lineRule="auto"/>
        <w:jc w:val="both"/>
        <w:rPr>
          <w:rFonts w:ascii="Times New Roman" w:eastAsia="Times New Roman" w:hAnsi="Times New Roman" w:cs="Times New Roman"/>
          <w:b/>
        </w:rPr>
      </w:pPr>
    </w:p>
    <w:p w14:paraId="3295B7BB" w14:textId="77777777" w:rsidR="00C146F7" w:rsidRDefault="00C146F7">
      <w:pPr>
        <w:spacing w:line="480" w:lineRule="auto"/>
        <w:jc w:val="both"/>
        <w:rPr>
          <w:rFonts w:ascii="Times New Roman" w:eastAsia="Times New Roman" w:hAnsi="Times New Roman" w:cs="Times New Roman"/>
          <w:b/>
        </w:rPr>
      </w:pPr>
    </w:p>
    <w:p w14:paraId="34B657DA" w14:textId="77777777" w:rsidR="00C146F7" w:rsidRDefault="00C146F7">
      <w:pPr>
        <w:spacing w:line="480" w:lineRule="auto"/>
        <w:jc w:val="both"/>
        <w:rPr>
          <w:rFonts w:ascii="Times New Roman" w:eastAsia="Times New Roman" w:hAnsi="Times New Roman" w:cs="Times New Roman"/>
          <w:b/>
        </w:rPr>
      </w:pPr>
    </w:p>
    <w:p w14:paraId="525514A5" w14:textId="77777777" w:rsidR="00C146F7" w:rsidRDefault="00C146F7">
      <w:pPr>
        <w:spacing w:line="480" w:lineRule="auto"/>
        <w:jc w:val="both"/>
        <w:rPr>
          <w:rFonts w:ascii="Times New Roman" w:eastAsia="Times New Roman" w:hAnsi="Times New Roman" w:cs="Times New Roman"/>
          <w:b/>
        </w:rPr>
      </w:pPr>
    </w:p>
    <w:p w14:paraId="2505DE9A" w14:textId="77777777" w:rsidR="00C146F7" w:rsidRDefault="009B472E">
      <w:pPr>
        <w:spacing w:line="480" w:lineRule="auto"/>
        <w:jc w:val="both"/>
        <w:rPr>
          <w:rFonts w:ascii="Times New Roman" w:eastAsia="Times New Roman" w:hAnsi="Times New Roman" w:cs="Times New Roman"/>
          <w:b/>
        </w:rPr>
      </w:pPr>
      <w:r>
        <w:rPr>
          <w:noProof/>
          <w:lang w:val="en-IN" w:eastAsia="en-IN"/>
        </w:rPr>
        <w:drawing>
          <wp:inline distT="114300" distB="114300" distL="114300" distR="114300" wp14:anchorId="632FDBA6" wp14:editId="3E0A49D2">
            <wp:extent cx="6429375" cy="4293918"/>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101" r="101"/>
                    <a:stretch>
                      <a:fillRect/>
                    </a:stretch>
                  </pic:blipFill>
                  <pic:spPr>
                    <a:xfrm>
                      <a:off x="0" y="0"/>
                      <a:ext cx="6429375" cy="4293918"/>
                    </a:xfrm>
                    <a:prstGeom prst="rect">
                      <a:avLst/>
                    </a:prstGeom>
                    <a:ln/>
                  </pic:spPr>
                </pic:pic>
              </a:graphicData>
            </a:graphic>
          </wp:inline>
        </w:drawing>
      </w:r>
    </w:p>
    <w:p w14:paraId="6D39798F" w14:textId="77777777" w:rsidR="00C146F7" w:rsidRDefault="009B472E">
      <w:pPr>
        <w:spacing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[Figure S11] </w:t>
      </w:r>
      <w:proofErr w:type="spellStart"/>
      <w:r>
        <w:rPr>
          <w:rFonts w:ascii="Times New Roman" w:eastAsia="Times New Roman" w:hAnsi="Times New Roman" w:cs="Times New Roman"/>
          <w:b/>
        </w:rPr>
        <w:t>Limma's</w:t>
      </w:r>
      <w:proofErr w:type="spellEnd"/>
      <w:r>
        <w:rPr>
          <w:rFonts w:ascii="Times New Roman" w:eastAsia="Times New Roman" w:hAnsi="Times New Roman" w:cs="Times New Roman"/>
          <w:b/>
        </w:rPr>
        <w:t xml:space="preserve"> batch effect correction algorithm performed better than reference-batch </w:t>
      </w:r>
      <w:proofErr w:type="spellStart"/>
      <w:r>
        <w:rPr>
          <w:rFonts w:ascii="Times New Roman" w:eastAsia="Times New Roman" w:hAnsi="Times New Roman" w:cs="Times New Roman"/>
          <w:b/>
        </w:rPr>
        <w:t>ComBat</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 Weighted F1</w:t>
      </w:r>
      <w:r>
        <w:rPr>
          <w:rFonts w:ascii="Times New Roman" w:eastAsia="Times New Roman" w:hAnsi="Times New Roman" w:cs="Times New Roman"/>
        </w:rPr>
        <w:t>-scores as determined by SVM classifier loaded with the original dataset (left-most bar) versus the modified datasets after combinations of normalization (</w:t>
      </w:r>
      <w:r>
        <w:rPr>
          <w:rFonts w:ascii="Times New Roman" w:eastAsia="Times New Roman" w:hAnsi="Times New Roman" w:cs="Times New Roman"/>
          <w:i/>
        </w:rPr>
        <w:t>Unnormalized, QN [Quantile Normalization]</w:t>
      </w:r>
      <w:r>
        <w:rPr>
          <w:rFonts w:ascii="Times New Roman" w:eastAsia="Times New Roman" w:hAnsi="Times New Roman" w:cs="Times New Roman"/>
        </w:rPr>
        <w:t xml:space="preserve">, </w:t>
      </w:r>
      <w:r>
        <w:rPr>
          <w:rFonts w:ascii="Times New Roman" w:eastAsia="Times New Roman" w:hAnsi="Times New Roman" w:cs="Times New Roman"/>
          <w:i/>
        </w:rPr>
        <w:t>QN-Target [Quantile Normalization with Target], FSQN [Feat</w:t>
      </w:r>
      <w:r>
        <w:rPr>
          <w:rFonts w:ascii="Times New Roman" w:eastAsia="Times New Roman" w:hAnsi="Times New Roman" w:cs="Times New Roman"/>
          <w:i/>
        </w:rPr>
        <w:t>ure-Specific Quantile Normalization])</w:t>
      </w:r>
      <w:r>
        <w:rPr>
          <w:rFonts w:ascii="Times New Roman" w:eastAsia="Times New Roman" w:hAnsi="Times New Roman" w:cs="Times New Roman"/>
        </w:rPr>
        <w:t>, batch effect correction (</w:t>
      </w:r>
      <w:r>
        <w:rPr>
          <w:rFonts w:ascii="Times New Roman" w:eastAsia="Times New Roman" w:hAnsi="Times New Roman" w:cs="Times New Roman"/>
          <w:i/>
        </w:rPr>
        <w:t xml:space="preserve">No batch correction, Batch correction) </w:t>
      </w:r>
      <w:r>
        <w:rPr>
          <w:rFonts w:ascii="Times New Roman" w:eastAsia="Times New Roman" w:hAnsi="Times New Roman" w:cs="Times New Roman"/>
        </w:rPr>
        <w:t>and scaling (</w:t>
      </w:r>
      <w:r>
        <w:rPr>
          <w:rFonts w:ascii="Times New Roman" w:eastAsia="Times New Roman" w:hAnsi="Times New Roman" w:cs="Times New Roman"/>
          <w:i/>
        </w:rPr>
        <w:t>Unscaled, Scaled</w:t>
      </w:r>
      <w:r>
        <w:rPr>
          <w:rFonts w:ascii="Times New Roman" w:eastAsia="Times New Roman" w:hAnsi="Times New Roman" w:cs="Times New Roman"/>
        </w:rPr>
        <w:t xml:space="preserve">) for reference-batch </w:t>
      </w:r>
      <w:proofErr w:type="spellStart"/>
      <w:r>
        <w:rPr>
          <w:rFonts w:ascii="Times New Roman" w:eastAsia="Times New Roman" w:hAnsi="Times New Roman" w:cs="Times New Roman"/>
        </w:rPr>
        <w:t>ComBat</w:t>
      </w:r>
      <w:proofErr w:type="spellEnd"/>
      <w:r>
        <w:rPr>
          <w:rFonts w:ascii="Times New Roman" w:eastAsia="Times New Roman" w:hAnsi="Times New Roman" w:cs="Times New Roman"/>
        </w:rPr>
        <w:t xml:space="preserve">. The training and independent test datasets were TCGA and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respectively.  All three types </w:t>
      </w:r>
      <w:r>
        <w:rPr>
          <w:rFonts w:ascii="Times New Roman" w:eastAsia="Times New Roman" w:hAnsi="Times New Roman" w:cs="Times New Roman"/>
        </w:rPr>
        <w:t>of batches (</w:t>
      </w:r>
      <w:r>
        <w:rPr>
          <w:rFonts w:ascii="Times New Roman" w:eastAsia="Times New Roman" w:hAnsi="Times New Roman" w:cs="Times New Roman"/>
          <w:i/>
        </w:rPr>
        <w:t>Protocol batch effect, Disease batch effect, and Consortium batch effect</w:t>
      </w:r>
      <w:r>
        <w:rPr>
          <w:rFonts w:ascii="Times New Roman" w:eastAsia="Times New Roman" w:hAnsi="Times New Roman" w:cs="Times New Roman"/>
        </w:rPr>
        <w:t>) were adjusted.   Bars indicate the median values of each group that consisted of five models evaluated from the outer fold</w:t>
      </w:r>
      <w:bookmarkStart w:id="0" w:name="_GoBack"/>
      <w:bookmarkEnd w:id="0"/>
      <w:r>
        <w:rPr>
          <w:rFonts w:ascii="Times New Roman" w:eastAsia="Times New Roman" w:hAnsi="Times New Roman" w:cs="Times New Roman"/>
        </w:rPr>
        <w:t>s of cross-validation.  Error bars represent the</w:t>
      </w:r>
      <w:r>
        <w:rPr>
          <w:rFonts w:ascii="Times New Roman" w:eastAsia="Times New Roman" w:hAnsi="Times New Roman" w:cs="Times New Roman"/>
        </w:rPr>
        <w:t xml:space="preserve"> 95% confidence interval.  Statistical significance was determined with the Student's </w:t>
      </w:r>
      <w:r>
        <w:rPr>
          <w:rFonts w:ascii="Times New Roman" w:eastAsia="Times New Roman" w:hAnsi="Times New Roman" w:cs="Times New Roman"/>
          <w:i/>
        </w:rPr>
        <w:t>t</w:t>
      </w:r>
      <w:r>
        <w:rPr>
          <w:rFonts w:ascii="Times New Roman" w:eastAsia="Times New Roman" w:hAnsi="Times New Roman" w:cs="Times New Roman"/>
        </w:rPr>
        <w:t>-test. *</w:t>
      </w:r>
      <w:r>
        <w:rPr>
          <w:rFonts w:ascii="Times New Roman" w:eastAsia="Times New Roman" w:hAnsi="Times New Roman" w:cs="Times New Roman"/>
          <w:i/>
        </w:rPr>
        <w:t>p</w:t>
      </w:r>
      <w:r>
        <w:rPr>
          <w:rFonts w:ascii="Times New Roman" w:eastAsia="Times New Roman" w:hAnsi="Times New Roman" w:cs="Times New Roman"/>
        </w:rPr>
        <w:t xml:space="preserve"> &lt; 0.05; **</w:t>
      </w:r>
      <w:r>
        <w:rPr>
          <w:rFonts w:ascii="Times New Roman" w:eastAsia="Times New Roman" w:hAnsi="Times New Roman" w:cs="Times New Roman"/>
          <w:i/>
        </w:rPr>
        <w:t>p</w:t>
      </w:r>
      <w:r>
        <w:rPr>
          <w:rFonts w:ascii="Times New Roman" w:eastAsia="Times New Roman" w:hAnsi="Times New Roman" w:cs="Times New Roman"/>
        </w:rPr>
        <w:t xml:space="preserve"> &lt; 0.01; ***</w:t>
      </w:r>
      <w:r>
        <w:rPr>
          <w:rFonts w:ascii="Times New Roman" w:eastAsia="Times New Roman" w:hAnsi="Times New Roman" w:cs="Times New Roman"/>
          <w:i/>
        </w:rPr>
        <w:t xml:space="preserve">p </w:t>
      </w:r>
      <w:r>
        <w:rPr>
          <w:rFonts w:ascii="Times New Roman" w:eastAsia="Times New Roman" w:hAnsi="Times New Roman" w:cs="Times New Roman"/>
        </w:rPr>
        <w:t xml:space="preserve">&lt; 0.001. </w:t>
      </w:r>
    </w:p>
    <w:p w14:paraId="50F944F4" w14:textId="77777777" w:rsidR="00C146F7" w:rsidRDefault="00C146F7">
      <w:pPr>
        <w:spacing w:line="480" w:lineRule="auto"/>
        <w:jc w:val="both"/>
        <w:rPr>
          <w:rFonts w:ascii="Times New Roman" w:eastAsia="Times New Roman" w:hAnsi="Times New Roman" w:cs="Times New Roman"/>
          <w:b/>
        </w:rPr>
      </w:pPr>
    </w:p>
    <w:p w14:paraId="05D734F6" w14:textId="77777777" w:rsidR="00C146F7" w:rsidRDefault="00C146F7">
      <w:pPr>
        <w:widowControl w:val="0"/>
        <w:pBdr>
          <w:top w:val="nil"/>
          <w:left w:val="nil"/>
          <w:bottom w:val="nil"/>
          <w:right w:val="nil"/>
          <w:between w:val="nil"/>
        </w:pBdr>
        <w:spacing w:line="480" w:lineRule="auto"/>
        <w:rPr>
          <w:rFonts w:ascii="Times New Roman" w:eastAsia="Times New Roman" w:hAnsi="Times New Roman" w:cs="Times New Roman"/>
          <w:b/>
        </w:rPr>
      </w:pPr>
    </w:p>
    <w:p w14:paraId="2C177F8F" w14:textId="77777777" w:rsidR="00C146F7" w:rsidRDefault="00C146F7">
      <w:pPr>
        <w:widowControl w:val="0"/>
        <w:pBdr>
          <w:top w:val="nil"/>
          <w:left w:val="nil"/>
          <w:bottom w:val="nil"/>
          <w:right w:val="nil"/>
          <w:between w:val="nil"/>
        </w:pBdr>
        <w:spacing w:line="480" w:lineRule="auto"/>
        <w:rPr>
          <w:rFonts w:ascii="Times New Roman" w:eastAsia="Times New Roman" w:hAnsi="Times New Roman" w:cs="Times New Roman"/>
          <w:b/>
        </w:rPr>
      </w:pPr>
    </w:p>
    <w:p w14:paraId="1C8561A6" w14:textId="77777777" w:rsidR="00C146F7" w:rsidRDefault="00C146F7">
      <w:pPr>
        <w:widowControl w:val="0"/>
        <w:pBdr>
          <w:top w:val="nil"/>
          <w:left w:val="nil"/>
          <w:bottom w:val="nil"/>
          <w:right w:val="nil"/>
          <w:between w:val="nil"/>
        </w:pBdr>
        <w:spacing w:line="480" w:lineRule="auto"/>
        <w:rPr>
          <w:rFonts w:ascii="Times New Roman" w:eastAsia="Times New Roman" w:hAnsi="Times New Roman" w:cs="Times New Roman"/>
          <w:b/>
        </w:rPr>
      </w:pPr>
    </w:p>
    <w:sectPr w:rsidR="00C146F7" w:rsidSect="009B472E">
      <w:headerReference w:type="default" r:id="rId17"/>
      <w:footerReference w:type="default" r:id="rId18"/>
      <w:pgSz w:w="11909" w:h="16834"/>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54DC2" w14:textId="77777777" w:rsidR="00BC7899" w:rsidRDefault="00BC7899">
      <w:r>
        <w:separator/>
      </w:r>
    </w:p>
  </w:endnote>
  <w:endnote w:type="continuationSeparator" w:id="0">
    <w:p w14:paraId="1FA36350" w14:textId="77777777" w:rsidR="00BC7899" w:rsidRDefault="00BC7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8E7D" w14:textId="77777777" w:rsidR="00C146F7" w:rsidRDefault="009B472E">
    <w:pPr>
      <w:jc w:val="right"/>
    </w:pPr>
    <w:r>
      <w:fldChar w:fldCharType="begin"/>
    </w:r>
    <w:r>
      <w:instrText>PAGE</w:instrText>
    </w:r>
    <w:r>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960FB" w14:textId="77777777" w:rsidR="00BC7899" w:rsidRDefault="00BC7899">
      <w:r>
        <w:separator/>
      </w:r>
    </w:p>
  </w:footnote>
  <w:footnote w:type="continuationSeparator" w:id="0">
    <w:p w14:paraId="6EC7DDB6" w14:textId="77777777" w:rsidR="00BC7899" w:rsidRDefault="00BC7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8781" w14:textId="77777777" w:rsidR="00C146F7" w:rsidRDefault="00C146F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6F7"/>
    <w:rsid w:val="00001326"/>
    <w:rsid w:val="00071248"/>
    <w:rsid w:val="000F22EB"/>
    <w:rsid w:val="00113CD6"/>
    <w:rsid w:val="00121855"/>
    <w:rsid w:val="00205375"/>
    <w:rsid w:val="00405BB1"/>
    <w:rsid w:val="006D4FDE"/>
    <w:rsid w:val="006F1D37"/>
    <w:rsid w:val="00836A85"/>
    <w:rsid w:val="00865021"/>
    <w:rsid w:val="008D3A15"/>
    <w:rsid w:val="008F6FB3"/>
    <w:rsid w:val="009A5580"/>
    <w:rsid w:val="009B1D23"/>
    <w:rsid w:val="009B472E"/>
    <w:rsid w:val="00BC7899"/>
    <w:rsid w:val="00C146F7"/>
    <w:rsid w:val="00CD1D38"/>
    <w:rsid w:val="00CE5A00"/>
    <w:rsid w:val="00E95CFF"/>
    <w:rsid w:val="00F00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BD3C"/>
  <w15:docId w15:val="{F12AEC06-8054-0544-812B-9EE1F505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720" w:hanging="360"/>
      <w:outlineLvl w:val="0"/>
    </w:pPr>
    <w:rPr>
      <w:b/>
      <w:sz w:val="36"/>
      <w:szCs w:val="36"/>
    </w:rPr>
  </w:style>
  <w:style w:type="paragraph" w:styleId="Heading2">
    <w:name w:val="heading 2"/>
    <w:basedOn w:val="Normal"/>
    <w:next w:val="Normal"/>
    <w:uiPriority w:val="9"/>
    <w:semiHidden/>
    <w:unhideWhenUsed/>
    <w:qFormat/>
    <w:pPr>
      <w:keepNext/>
      <w:keepLines/>
      <w:spacing w:before="280" w:after="280"/>
      <w:ind w:left="1440" w:hanging="360"/>
      <w:outlineLvl w:val="1"/>
    </w:pPr>
    <w:rPr>
      <w:b/>
      <w:sz w:val="28"/>
      <w:szCs w:val="28"/>
    </w:rPr>
  </w:style>
  <w:style w:type="paragraph" w:styleId="Heading3">
    <w:name w:val="heading 3"/>
    <w:basedOn w:val="Normal"/>
    <w:next w:val="Normal"/>
    <w:uiPriority w:val="9"/>
    <w:semiHidden/>
    <w:unhideWhenUsed/>
    <w:qFormat/>
    <w:pPr>
      <w:spacing w:before="240" w:after="24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jc w:val="both"/>
      <w:outlineLvl w:val="3"/>
    </w:pPr>
    <w:rPr>
      <w:rFonts w:ascii="Times New Roman" w:eastAsia="Times New Roman" w:hAnsi="Times New Roman" w:cs="Times New Roman"/>
      <w:b/>
      <w:i/>
      <w:sz w:val="22"/>
      <w:szCs w:val="22"/>
    </w:rPr>
  </w:style>
  <w:style w:type="paragraph" w:styleId="Heading5">
    <w:name w:val="heading 5"/>
    <w:basedOn w:val="Normal"/>
    <w:next w:val="Normal"/>
    <w:uiPriority w:val="9"/>
    <w:semiHidden/>
    <w:unhideWhenUsed/>
    <w:qFormat/>
    <w:pPr>
      <w:spacing w:before="240" w:after="60"/>
      <w:ind w:left="3600" w:hanging="360"/>
      <w:jc w:val="both"/>
      <w:outlineLvl w:val="4"/>
    </w:pPr>
    <w:rPr>
      <w:rFonts w:ascii="Arial" w:eastAsia="Arial" w:hAnsi="Arial" w:cs="Arial"/>
      <w:sz w:val="22"/>
      <w:szCs w:val="22"/>
    </w:rPr>
  </w:style>
  <w:style w:type="paragraph" w:styleId="Heading6">
    <w:name w:val="heading 6"/>
    <w:basedOn w:val="Normal"/>
    <w:next w:val="Normal"/>
    <w:uiPriority w:val="9"/>
    <w:semiHidden/>
    <w:unhideWhenUsed/>
    <w:qFormat/>
    <w:pPr>
      <w:spacing w:before="240" w:after="60"/>
      <w:ind w:left="4320" w:hanging="360"/>
      <w:jc w:val="both"/>
      <w:outlineLvl w:val="5"/>
    </w:pPr>
    <w:rPr>
      <w:rFonts w:ascii="Arial" w:eastAsia="Arial" w:hAnsi="Arial"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720"/>
      <w:jc w:val="right"/>
    </w:pPr>
    <w:rPr>
      <w:rFonts w:ascii="Arial" w:eastAsia="Arial" w:hAnsi="Arial" w:cs="Arial"/>
      <w:b/>
      <w:sz w:val="64"/>
      <w:szCs w:val="6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405BB1"/>
  </w:style>
  <w:style w:type="paragraph" w:styleId="Revision">
    <w:name w:val="Revision"/>
    <w:hidden/>
    <w:uiPriority w:val="99"/>
    <w:semiHidden/>
    <w:rsid w:val="0040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1352</Words>
  <Characters>7709</Characters>
  <Application>Microsoft Office Word</Application>
  <DocSecurity>0</DocSecurity>
  <Lines>64</Lines>
  <Paragraphs>18</Paragraphs>
  <ScaleCrop>false</ScaleCrop>
  <Company/>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Jeevitha T</cp:lastModifiedBy>
  <cp:revision>20</cp:revision>
  <dcterms:created xsi:type="dcterms:W3CDTF">2024-04-18T17:38:00Z</dcterms:created>
  <dcterms:modified xsi:type="dcterms:W3CDTF">2024-05-03T02:25:00Z</dcterms:modified>
</cp:coreProperties>
</file>