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50F754" w14:textId="7B25F4B5" w:rsidR="00713067" w:rsidRPr="00D01BFD" w:rsidRDefault="00D01BFD" w:rsidP="002D1E98">
      <w:pPr>
        <w:pStyle w:val="Heading2"/>
        <w:spacing w:line="412" w:lineRule="auto"/>
        <w:ind w:left="360" w:firstLine="60"/>
        <w:jc w:val="center"/>
        <w:rPr>
          <w:rFonts w:ascii="Times New Roman" w:hAnsi="Times New Roman" w:cs="Times New Roman"/>
          <w:spacing w:val="-2"/>
        </w:rPr>
      </w:pPr>
      <w:r w:rsidRPr="00D01BFD">
        <w:rPr>
          <w:rFonts w:ascii="Times New Roman" w:hAnsi="Times New Roman" w:cs="Times New Roman"/>
          <w:spacing w:val="-2"/>
          <w:kern w:val="0"/>
          <w:sz w:val="28"/>
          <w:szCs w:val="28"/>
        </w:rPr>
        <w:t>Integrated analysis of the volt</w:t>
      </w:r>
      <w:bookmarkStart w:id="0" w:name="_GoBack"/>
      <w:bookmarkEnd w:id="0"/>
      <w:r w:rsidRPr="00D01BFD">
        <w:rPr>
          <w:rFonts w:ascii="Times New Roman" w:hAnsi="Times New Roman" w:cs="Times New Roman"/>
          <w:spacing w:val="-2"/>
          <w:kern w:val="0"/>
          <w:sz w:val="28"/>
          <w:szCs w:val="28"/>
        </w:rPr>
        <w:t>age-gated potassium channel-associated gene KCNH2 across cancers</w:t>
      </w:r>
      <w:r w:rsidR="002B6C3A" w:rsidRPr="00D01BFD">
        <w:rPr>
          <w:rFonts w:ascii="Times New Roman" w:hAnsi="Times New Roman" w:cs="Times New Roman"/>
          <w:spacing w:val="-2"/>
        </w:rPr>
        <w:t xml:space="preserve"> </w:t>
      </w:r>
    </w:p>
    <w:p w14:paraId="0FBE7529" w14:textId="77777777" w:rsidR="00713067" w:rsidRDefault="00713067">
      <w:pPr>
        <w:widowControl/>
        <w:jc w:val="left"/>
      </w:pPr>
    </w:p>
    <w:p w14:paraId="07673B21" w14:textId="77777777" w:rsidR="00713067" w:rsidRDefault="00713067">
      <w:pPr>
        <w:widowControl/>
        <w:jc w:val="left"/>
      </w:pPr>
    </w:p>
    <w:p w14:paraId="74155C7E" w14:textId="77777777" w:rsidR="00713067" w:rsidRDefault="00713067">
      <w:pPr>
        <w:widowControl/>
        <w:jc w:val="left"/>
      </w:pPr>
    </w:p>
    <w:p w14:paraId="2FD0B6FD" w14:textId="77777777" w:rsidR="00713067" w:rsidRDefault="00713067">
      <w:pPr>
        <w:widowControl/>
        <w:jc w:val="left"/>
      </w:pPr>
    </w:p>
    <w:p w14:paraId="19F73959" w14:textId="77777777" w:rsidR="00713067" w:rsidRDefault="00713067">
      <w:pPr>
        <w:widowControl/>
        <w:jc w:val="left"/>
      </w:pPr>
    </w:p>
    <w:p w14:paraId="007AC99A" w14:textId="77777777" w:rsidR="00713067" w:rsidRDefault="00713067">
      <w:pPr>
        <w:widowControl/>
        <w:jc w:val="left"/>
      </w:pPr>
    </w:p>
    <w:p w14:paraId="6BDF0671" w14:textId="77777777" w:rsidR="00713067" w:rsidRDefault="00713067">
      <w:pPr>
        <w:widowControl/>
        <w:jc w:val="left"/>
      </w:pPr>
    </w:p>
    <w:p w14:paraId="35ABDC49" w14:textId="77777777" w:rsidR="00713067" w:rsidRDefault="00713067">
      <w:pPr>
        <w:widowControl/>
        <w:jc w:val="left"/>
      </w:pPr>
    </w:p>
    <w:p w14:paraId="49751EFB" w14:textId="77777777" w:rsidR="00713067" w:rsidRDefault="00713067">
      <w:pPr>
        <w:widowControl/>
        <w:jc w:val="left"/>
      </w:pPr>
    </w:p>
    <w:p w14:paraId="4786FFCB" w14:textId="77777777" w:rsidR="00713067" w:rsidRDefault="00713067">
      <w:pPr>
        <w:widowControl/>
        <w:jc w:val="left"/>
      </w:pPr>
    </w:p>
    <w:p w14:paraId="7591331F" w14:textId="77777777" w:rsidR="00713067" w:rsidRDefault="00713067" w:rsidP="00713067">
      <w:pPr>
        <w:spacing w:line="36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SUPPLEMENTAL MATERIAL</w:t>
      </w:r>
    </w:p>
    <w:p w14:paraId="6C251728" w14:textId="3FE822AC" w:rsidR="006A512F" w:rsidRDefault="006A512F" w:rsidP="00713067">
      <w:pPr>
        <w:widowControl/>
        <w:jc w:val="center"/>
      </w:pPr>
      <w:r>
        <w:br w:type="page"/>
      </w:r>
    </w:p>
    <w:p w14:paraId="3213FCDF" w14:textId="102177E3" w:rsidR="006A512F" w:rsidRDefault="004B763A">
      <w:r>
        <w:rPr>
          <w:noProof/>
          <w:lang w:val="en-IN" w:eastAsia="en-IN"/>
        </w:rPr>
        <w:lastRenderedPageBreak/>
        <w:drawing>
          <wp:inline distT="0" distB="0" distL="0" distR="0" wp14:anchorId="6F00ED65" wp14:editId="5392134D">
            <wp:extent cx="5278120" cy="55295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52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C39B9" w14:textId="07A93922" w:rsidR="004B763A" w:rsidRDefault="006A512F" w:rsidP="006A512F">
      <w:pPr>
        <w:pStyle w:val="Heading1"/>
        <w:spacing w:line="240" w:lineRule="auto"/>
        <w:rPr>
          <w:b w:val="0"/>
          <w:bCs w:val="0"/>
          <w:sz w:val="21"/>
          <w:szCs w:val="21"/>
        </w:rPr>
      </w:pPr>
      <w:r>
        <w:rPr>
          <w:sz w:val="21"/>
          <w:szCs w:val="21"/>
        </w:rPr>
        <w:t xml:space="preserve">Fig. </w:t>
      </w:r>
      <w:r>
        <w:rPr>
          <w:rFonts w:hint="eastAsia"/>
          <w:sz w:val="21"/>
          <w:szCs w:val="21"/>
        </w:rPr>
        <w:t>S</w:t>
      </w:r>
      <w:r>
        <w:rPr>
          <w:sz w:val="21"/>
          <w:szCs w:val="21"/>
        </w:rPr>
        <w:t xml:space="preserve">1 </w:t>
      </w:r>
      <w:r>
        <w:rPr>
          <w:rFonts w:hint="eastAsia"/>
          <w:sz w:val="21"/>
          <w:szCs w:val="21"/>
        </w:rPr>
        <w:t>S</w:t>
      </w:r>
      <w:r w:rsidRPr="006A512F">
        <w:rPr>
          <w:sz w:val="21"/>
          <w:szCs w:val="21"/>
        </w:rPr>
        <w:t xml:space="preserve">urvival </w:t>
      </w:r>
      <w:r>
        <w:rPr>
          <w:rFonts w:hint="eastAsia"/>
          <w:sz w:val="21"/>
          <w:szCs w:val="21"/>
        </w:rPr>
        <w:t>analysis</w:t>
      </w:r>
      <w:r>
        <w:rPr>
          <w:sz w:val="21"/>
          <w:szCs w:val="21"/>
        </w:rPr>
        <w:t xml:space="preserve"> </w:t>
      </w:r>
      <w:r w:rsidRPr="006A512F">
        <w:rPr>
          <w:sz w:val="21"/>
          <w:szCs w:val="21"/>
        </w:rPr>
        <w:t>of</w:t>
      </w:r>
      <w:r>
        <w:rPr>
          <w:sz w:val="21"/>
          <w:szCs w:val="21"/>
        </w:rPr>
        <w:t xml:space="preserve"> KCNH2 expression </w:t>
      </w:r>
      <w:r>
        <w:rPr>
          <w:rFonts w:hint="eastAsia"/>
          <w:sz w:val="21"/>
          <w:szCs w:val="21"/>
        </w:rPr>
        <w:t>in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pan-cancer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by</w:t>
      </w:r>
      <w:r w:rsidRPr="006A512F">
        <w:rPr>
          <w:sz w:val="21"/>
          <w:szCs w:val="21"/>
        </w:rPr>
        <w:t xml:space="preserve"> univariate Cox regression </w:t>
      </w:r>
      <w:r>
        <w:rPr>
          <w:rFonts w:hint="eastAsia"/>
          <w:sz w:val="21"/>
          <w:szCs w:val="21"/>
        </w:rPr>
        <w:t>model</w:t>
      </w:r>
      <w:r w:rsidRPr="006A512F">
        <w:rPr>
          <w:sz w:val="21"/>
          <w:szCs w:val="21"/>
        </w:rPr>
        <w:t xml:space="preserve">. </w:t>
      </w:r>
      <w:r w:rsidRPr="006A512F">
        <w:rPr>
          <w:b w:val="0"/>
          <w:bCs w:val="0"/>
          <w:sz w:val="21"/>
          <w:szCs w:val="21"/>
        </w:rPr>
        <w:t>HR &gt; 1 indicates that it serves as a risk factor for patient</w:t>
      </w:r>
      <w:r w:rsidR="00E2059A">
        <w:rPr>
          <w:b w:val="0"/>
          <w:bCs w:val="0"/>
          <w:sz w:val="21"/>
          <w:szCs w:val="21"/>
        </w:rPr>
        <w:t>s'</w:t>
      </w:r>
      <w:r w:rsidRPr="006A512F">
        <w:rPr>
          <w:b w:val="0"/>
          <w:bCs w:val="0"/>
          <w:sz w:val="21"/>
          <w:szCs w:val="21"/>
        </w:rPr>
        <w:t xml:space="preserve"> survival. </w:t>
      </w:r>
      <w:r w:rsidRPr="00E80C56">
        <w:rPr>
          <w:rFonts w:hint="eastAsia"/>
          <w:b w:val="0"/>
          <w:bCs w:val="0"/>
          <w:sz w:val="21"/>
          <w:szCs w:val="21"/>
        </w:rPr>
        <w:t>9</w:t>
      </w:r>
      <w:r w:rsidRPr="00E80C56">
        <w:rPr>
          <w:b w:val="0"/>
          <w:bCs w:val="0"/>
          <w:sz w:val="21"/>
          <w:szCs w:val="21"/>
        </w:rPr>
        <w:t>5</w:t>
      </w:r>
      <w:r w:rsidRPr="00E80C56">
        <w:rPr>
          <w:rFonts w:hint="eastAsia"/>
          <w:b w:val="0"/>
          <w:bCs w:val="0"/>
          <w:sz w:val="21"/>
          <w:szCs w:val="21"/>
        </w:rPr>
        <w:t>%CI</w:t>
      </w:r>
      <w:r w:rsidRPr="00E80C56">
        <w:rPr>
          <w:rFonts w:hint="eastAsia"/>
          <w:b w:val="0"/>
          <w:bCs w:val="0"/>
          <w:sz w:val="21"/>
          <w:szCs w:val="21"/>
        </w:rPr>
        <w:t>，</w:t>
      </w:r>
      <w:r w:rsidRPr="00E80C56">
        <w:rPr>
          <w:b w:val="0"/>
          <w:bCs w:val="0"/>
          <w:sz w:val="21"/>
          <w:szCs w:val="21"/>
        </w:rPr>
        <w:t>95% confidence interval</w:t>
      </w:r>
      <w:r w:rsidRPr="00E80C56">
        <w:rPr>
          <w:rFonts w:hint="eastAsia"/>
          <w:b w:val="0"/>
          <w:bCs w:val="0"/>
          <w:sz w:val="21"/>
          <w:szCs w:val="21"/>
        </w:rPr>
        <w:t>.</w:t>
      </w:r>
    </w:p>
    <w:p w14:paraId="5326B43C" w14:textId="0873891E" w:rsidR="006A512F" w:rsidRPr="004B763A" w:rsidRDefault="004B763A" w:rsidP="004B763A">
      <w:pPr>
        <w:widowControl/>
        <w:jc w:val="left"/>
        <w:rPr>
          <w:kern w:val="44"/>
          <w:szCs w:val="21"/>
        </w:rPr>
      </w:pPr>
      <w:r>
        <w:rPr>
          <w:b/>
          <w:bCs/>
          <w:szCs w:val="21"/>
        </w:rPr>
        <w:br w:type="page"/>
      </w:r>
    </w:p>
    <w:p w14:paraId="23B5CFB9" w14:textId="77777777" w:rsidR="004B763A" w:rsidRDefault="004B763A">
      <w:pPr>
        <w:widowControl/>
        <w:jc w:val="left"/>
        <w:rPr>
          <w:b/>
          <w:bCs/>
          <w:szCs w:val="21"/>
        </w:rPr>
      </w:pPr>
      <w:r>
        <w:rPr>
          <w:b/>
          <w:bCs/>
          <w:noProof/>
          <w:szCs w:val="21"/>
          <w:lang w:val="en-IN" w:eastAsia="en-IN"/>
        </w:rPr>
        <w:lastRenderedPageBreak/>
        <w:drawing>
          <wp:inline distT="0" distB="0" distL="0" distR="0" wp14:anchorId="31726EFC" wp14:editId="1CBE100A">
            <wp:extent cx="5278120" cy="20942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185F8" w14:textId="3A559CD8" w:rsidR="004B763A" w:rsidRDefault="004B763A" w:rsidP="004B763A">
      <w:pPr>
        <w:pStyle w:val="Heading1"/>
        <w:spacing w:line="240" w:lineRule="auto"/>
        <w:rPr>
          <w:b w:val="0"/>
          <w:bCs w:val="0"/>
          <w:sz w:val="21"/>
          <w:szCs w:val="21"/>
        </w:rPr>
      </w:pPr>
      <w:r>
        <w:rPr>
          <w:sz w:val="21"/>
          <w:szCs w:val="21"/>
        </w:rPr>
        <w:t xml:space="preserve">Fig. </w:t>
      </w:r>
      <w:r>
        <w:rPr>
          <w:rFonts w:hint="eastAsia"/>
          <w:sz w:val="21"/>
          <w:szCs w:val="21"/>
        </w:rPr>
        <w:t>S</w:t>
      </w:r>
      <w:r>
        <w:rPr>
          <w:sz w:val="21"/>
          <w:szCs w:val="21"/>
        </w:rPr>
        <w:t xml:space="preserve">2 </w:t>
      </w:r>
      <w:r w:rsidR="002A0F67">
        <w:rPr>
          <w:rFonts w:hint="eastAsia"/>
          <w:sz w:val="21"/>
          <w:szCs w:val="21"/>
        </w:rPr>
        <w:t>M</w:t>
      </w:r>
      <w:r w:rsidR="002A0F67" w:rsidRPr="00FF3F13">
        <w:rPr>
          <w:sz w:val="21"/>
          <w:szCs w:val="21"/>
        </w:rPr>
        <w:t>utational landscape</w:t>
      </w:r>
      <w:r w:rsidR="002A0F67">
        <w:rPr>
          <w:sz w:val="21"/>
          <w:szCs w:val="21"/>
        </w:rPr>
        <w:t xml:space="preserve"> </w:t>
      </w:r>
      <w:r w:rsidR="002A0F67" w:rsidRPr="002A0F67">
        <w:rPr>
          <w:sz w:val="21"/>
          <w:szCs w:val="21"/>
        </w:rPr>
        <w:t>of KCNH2 full-length channel in different tumor types</w:t>
      </w:r>
      <w:r w:rsidRPr="00E80C56">
        <w:rPr>
          <w:rFonts w:hint="eastAsia"/>
          <w:b w:val="0"/>
          <w:bCs w:val="0"/>
          <w:sz w:val="21"/>
          <w:szCs w:val="21"/>
        </w:rPr>
        <w:t>.</w:t>
      </w:r>
      <w:r w:rsidR="00713067">
        <w:rPr>
          <w:b w:val="0"/>
          <w:bCs w:val="0"/>
          <w:sz w:val="21"/>
          <w:szCs w:val="21"/>
        </w:rPr>
        <w:t xml:space="preserve"> </w:t>
      </w:r>
      <w:r w:rsidR="00713067" w:rsidRPr="00713067">
        <w:rPr>
          <w:b w:val="0"/>
          <w:bCs w:val="0"/>
          <w:sz w:val="21"/>
          <w:szCs w:val="21"/>
        </w:rPr>
        <w:t xml:space="preserve">The </w:t>
      </w:r>
      <w:proofErr w:type="spellStart"/>
      <w:r w:rsidR="00713067" w:rsidRPr="00713067">
        <w:rPr>
          <w:b w:val="0"/>
          <w:bCs w:val="0"/>
          <w:sz w:val="21"/>
          <w:szCs w:val="21"/>
        </w:rPr>
        <w:t>hERG</w:t>
      </w:r>
      <w:proofErr w:type="spellEnd"/>
      <w:r w:rsidR="00713067" w:rsidRPr="00713067">
        <w:rPr>
          <w:b w:val="0"/>
          <w:bCs w:val="0"/>
          <w:sz w:val="21"/>
          <w:szCs w:val="21"/>
        </w:rPr>
        <w:t xml:space="preserve"> full-length channel protein contains 1159 amino acids, with the majority of the single nucleotide variant (SNV) sites locali</w:t>
      </w:r>
      <w:r w:rsidR="00713067">
        <w:rPr>
          <w:b w:val="0"/>
          <w:bCs w:val="0"/>
          <w:sz w:val="21"/>
          <w:szCs w:val="21"/>
        </w:rPr>
        <w:t>z</w:t>
      </w:r>
      <w:r w:rsidR="00713067" w:rsidRPr="00713067">
        <w:rPr>
          <w:b w:val="0"/>
          <w:bCs w:val="0"/>
          <w:sz w:val="21"/>
          <w:szCs w:val="21"/>
        </w:rPr>
        <w:t>ed to its transmembrane fragments.</w:t>
      </w:r>
    </w:p>
    <w:p w14:paraId="088F0FC7" w14:textId="77777777" w:rsidR="004B763A" w:rsidRDefault="004B763A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0BE73533" w14:textId="77777777" w:rsidR="002A0F67" w:rsidRDefault="004B763A" w:rsidP="004B763A">
      <w:pPr>
        <w:widowControl/>
        <w:jc w:val="left"/>
        <w:rPr>
          <w:b/>
          <w:bCs/>
          <w:szCs w:val="21"/>
        </w:rPr>
      </w:pPr>
      <w:r>
        <w:rPr>
          <w:b/>
          <w:bCs/>
          <w:noProof/>
          <w:szCs w:val="21"/>
          <w:lang w:val="en-IN" w:eastAsia="en-IN"/>
        </w:rPr>
        <w:lastRenderedPageBreak/>
        <w:drawing>
          <wp:inline distT="0" distB="0" distL="0" distR="0" wp14:anchorId="2BC704C8" wp14:editId="0E576D19">
            <wp:extent cx="5278120" cy="44951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54600" w14:textId="77777777" w:rsidR="00467E71" w:rsidRDefault="002A0F67" w:rsidP="00467E71">
      <w:pPr>
        <w:pStyle w:val="Heading1"/>
        <w:spacing w:line="240" w:lineRule="auto"/>
        <w:rPr>
          <w:b w:val="0"/>
          <w:bCs w:val="0"/>
          <w:sz w:val="21"/>
          <w:szCs w:val="21"/>
        </w:rPr>
      </w:pPr>
      <w:r>
        <w:rPr>
          <w:sz w:val="21"/>
          <w:szCs w:val="21"/>
        </w:rPr>
        <w:t xml:space="preserve">Fig. S3 </w:t>
      </w:r>
      <w:r w:rsidRPr="002A0F67">
        <w:rPr>
          <w:sz w:val="21"/>
          <w:szCs w:val="21"/>
        </w:rPr>
        <w:t>KCNH2 expression levels in different tumor TNM stages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 xml:space="preserve"> (A)</w:t>
      </w:r>
      <w:r w:rsidRPr="002A0F67">
        <w:rPr>
          <w:color w:val="77C9FF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2A0F67">
        <w:rPr>
          <w:b w:val="0"/>
          <w:bCs w:val="0"/>
          <w:sz w:val="21"/>
          <w:szCs w:val="21"/>
        </w:rPr>
        <w:t>T staging</w:t>
      </w:r>
      <w:r w:rsidRPr="002A0F67">
        <w:rPr>
          <w:b w:val="0"/>
          <w:bCs w:val="0"/>
          <w:i/>
          <w:iCs/>
          <w:sz w:val="27"/>
          <w:szCs w:val="27"/>
          <w:shd w:val="clear" w:color="auto" w:fill="FFFFFF"/>
        </w:rPr>
        <w:t>.</w:t>
      </w:r>
      <w:r>
        <w:rPr>
          <w:sz w:val="21"/>
          <w:szCs w:val="21"/>
        </w:rPr>
        <w:t xml:space="preserve"> (B)</w:t>
      </w:r>
      <w:r w:rsidRPr="002A0F67">
        <w:rPr>
          <w:color w:val="77C9FF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>
        <w:rPr>
          <w:b w:val="0"/>
          <w:bCs w:val="0"/>
          <w:sz w:val="21"/>
          <w:szCs w:val="21"/>
        </w:rPr>
        <w:t>N</w:t>
      </w:r>
      <w:r w:rsidRPr="002A0F67">
        <w:rPr>
          <w:b w:val="0"/>
          <w:bCs w:val="0"/>
          <w:sz w:val="21"/>
          <w:szCs w:val="21"/>
        </w:rPr>
        <w:t> staging.</w:t>
      </w:r>
      <w:r>
        <w:rPr>
          <w:sz w:val="21"/>
          <w:szCs w:val="21"/>
        </w:rPr>
        <w:t xml:space="preserve"> (C)</w:t>
      </w:r>
      <w:r w:rsidRPr="002A0F67">
        <w:rPr>
          <w:color w:val="77C9FF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2A0F67">
        <w:rPr>
          <w:b w:val="0"/>
          <w:bCs w:val="0"/>
          <w:sz w:val="21"/>
          <w:szCs w:val="21"/>
        </w:rPr>
        <w:t>M staging.</w:t>
      </w:r>
      <w:r w:rsidR="00467E71">
        <w:rPr>
          <w:b w:val="0"/>
          <w:bCs w:val="0"/>
          <w:sz w:val="21"/>
          <w:szCs w:val="21"/>
        </w:rPr>
        <w:t xml:space="preserve"> *</w:t>
      </w:r>
      <w:r w:rsidR="00467E71">
        <w:rPr>
          <w:b w:val="0"/>
          <w:bCs w:val="0"/>
          <w:i/>
          <w:iCs/>
          <w:sz w:val="21"/>
          <w:szCs w:val="21"/>
        </w:rPr>
        <w:t xml:space="preserve"> P</w:t>
      </w:r>
      <w:r w:rsidR="00467E71">
        <w:rPr>
          <w:b w:val="0"/>
          <w:bCs w:val="0"/>
          <w:sz w:val="21"/>
          <w:szCs w:val="21"/>
        </w:rPr>
        <w:t>&lt;0.05, **</w:t>
      </w:r>
      <w:r w:rsidR="00467E71">
        <w:rPr>
          <w:b w:val="0"/>
          <w:bCs w:val="0"/>
          <w:i/>
          <w:iCs/>
          <w:sz w:val="21"/>
          <w:szCs w:val="21"/>
        </w:rPr>
        <w:t xml:space="preserve"> P</w:t>
      </w:r>
      <w:r w:rsidR="00467E71">
        <w:rPr>
          <w:b w:val="0"/>
          <w:bCs w:val="0"/>
          <w:sz w:val="21"/>
          <w:szCs w:val="21"/>
        </w:rPr>
        <w:t>&lt;0.01, ***</w:t>
      </w:r>
      <w:r w:rsidR="00467E71">
        <w:rPr>
          <w:b w:val="0"/>
          <w:bCs w:val="0"/>
          <w:i/>
          <w:iCs/>
          <w:sz w:val="21"/>
          <w:szCs w:val="21"/>
        </w:rPr>
        <w:t xml:space="preserve"> P</w:t>
      </w:r>
      <w:r w:rsidR="00467E71">
        <w:rPr>
          <w:b w:val="0"/>
          <w:bCs w:val="0"/>
          <w:sz w:val="21"/>
          <w:szCs w:val="21"/>
        </w:rPr>
        <w:t>&lt;0.001, ****</w:t>
      </w:r>
      <w:r w:rsidR="00467E71">
        <w:rPr>
          <w:b w:val="0"/>
          <w:bCs w:val="0"/>
          <w:i/>
          <w:iCs/>
          <w:sz w:val="21"/>
          <w:szCs w:val="21"/>
        </w:rPr>
        <w:t xml:space="preserve"> P</w:t>
      </w:r>
      <w:r w:rsidR="00467E71">
        <w:rPr>
          <w:b w:val="0"/>
          <w:bCs w:val="0"/>
          <w:sz w:val="21"/>
          <w:szCs w:val="21"/>
        </w:rPr>
        <w:t xml:space="preserve">&lt;0.0001, </w:t>
      </w:r>
      <w:r w:rsidR="00467E71">
        <w:rPr>
          <w:b w:val="0"/>
          <w:bCs w:val="0"/>
          <w:sz w:val="21"/>
          <w:szCs w:val="21"/>
          <w:vertAlign w:val="superscript"/>
        </w:rPr>
        <w:t xml:space="preserve">- </w:t>
      </w:r>
      <w:r w:rsidR="00467E71">
        <w:rPr>
          <w:b w:val="0"/>
          <w:bCs w:val="0"/>
          <w:sz w:val="21"/>
          <w:szCs w:val="21"/>
        </w:rPr>
        <w:t>no significance.</w:t>
      </w:r>
    </w:p>
    <w:p w14:paraId="2759F29A" w14:textId="2BD455AA" w:rsidR="006A512F" w:rsidRPr="004B763A" w:rsidRDefault="006A512F" w:rsidP="004B763A">
      <w:pPr>
        <w:widowControl/>
        <w:jc w:val="left"/>
        <w:rPr>
          <w:kern w:val="44"/>
          <w:szCs w:val="21"/>
        </w:rPr>
      </w:pPr>
      <w:r>
        <w:rPr>
          <w:b/>
          <w:bCs/>
          <w:szCs w:val="21"/>
        </w:rPr>
        <w:br w:type="page"/>
      </w:r>
    </w:p>
    <w:p w14:paraId="5D3F20B9" w14:textId="3F84D53C" w:rsidR="006A512F" w:rsidRDefault="004B763A">
      <w:r>
        <w:rPr>
          <w:rFonts w:hint="eastAsia"/>
          <w:noProof/>
          <w:lang w:val="en-IN" w:eastAsia="en-IN"/>
        </w:rPr>
        <w:lastRenderedPageBreak/>
        <w:drawing>
          <wp:inline distT="0" distB="0" distL="0" distR="0" wp14:anchorId="7270959F" wp14:editId="3D7F89BC">
            <wp:extent cx="5278120" cy="395859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B39E" w14:textId="65661489" w:rsidR="00147A4D" w:rsidRDefault="002A0F67" w:rsidP="002A0F67">
      <w:pPr>
        <w:pStyle w:val="Heading1"/>
        <w:spacing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Fig. S4 </w:t>
      </w:r>
      <w:r w:rsidR="00467E71">
        <w:rPr>
          <w:sz w:val="21"/>
          <w:szCs w:val="21"/>
        </w:rPr>
        <w:t>C</w:t>
      </w:r>
      <w:r w:rsidR="00467E71" w:rsidRPr="00467E71">
        <w:rPr>
          <w:sz w:val="21"/>
          <w:szCs w:val="21"/>
        </w:rPr>
        <w:t xml:space="preserve">orrelation between age and </w:t>
      </w:r>
      <w:r w:rsidR="00467E71">
        <w:rPr>
          <w:sz w:val="21"/>
          <w:szCs w:val="21"/>
        </w:rPr>
        <w:t>K</w:t>
      </w:r>
      <w:r w:rsidRPr="002A0F67">
        <w:rPr>
          <w:sz w:val="21"/>
          <w:szCs w:val="21"/>
        </w:rPr>
        <w:t xml:space="preserve">CNH2 expression levels in different </w:t>
      </w:r>
      <w:r w:rsidR="00467E71">
        <w:rPr>
          <w:sz w:val="21"/>
          <w:szCs w:val="21"/>
        </w:rPr>
        <w:t>cancers</w:t>
      </w:r>
      <w:r>
        <w:rPr>
          <w:rFonts w:hint="eastAsia"/>
          <w:sz w:val="21"/>
          <w:szCs w:val="21"/>
        </w:rPr>
        <w:t>.</w:t>
      </w:r>
      <w:r>
        <w:rPr>
          <w:sz w:val="21"/>
          <w:szCs w:val="21"/>
        </w:rPr>
        <w:t xml:space="preserve"> </w:t>
      </w:r>
    </w:p>
    <w:p w14:paraId="182ECB3A" w14:textId="77777777" w:rsidR="00147A4D" w:rsidRDefault="00147A4D">
      <w:pPr>
        <w:widowControl/>
        <w:jc w:val="left"/>
        <w:rPr>
          <w:b/>
          <w:bCs/>
          <w:kern w:val="44"/>
          <w:szCs w:val="21"/>
        </w:rPr>
      </w:pPr>
      <w:r>
        <w:rPr>
          <w:szCs w:val="21"/>
        </w:rPr>
        <w:br w:type="page"/>
      </w:r>
    </w:p>
    <w:p w14:paraId="5D80AA5E" w14:textId="72EB3981" w:rsidR="0044335A" w:rsidRPr="0044335A" w:rsidRDefault="00147A4D" w:rsidP="0044335A">
      <w:pPr>
        <w:pStyle w:val="Heading1"/>
        <w:spacing w:line="24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lastRenderedPageBreak/>
        <w:t>T</w:t>
      </w:r>
      <w:r>
        <w:rPr>
          <w:sz w:val="21"/>
          <w:szCs w:val="21"/>
        </w:rPr>
        <w:t>ab</w:t>
      </w:r>
      <w:r w:rsidR="0044335A">
        <w:rPr>
          <w:sz w:val="21"/>
          <w:szCs w:val="21"/>
        </w:rPr>
        <w:t xml:space="preserve">. S1 </w:t>
      </w:r>
      <w:r w:rsidR="0044335A" w:rsidRPr="0044335A">
        <w:rPr>
          <w:sz w:val="21"/>
          <w:szCs w:val="21"/>
        </w:rPr>
        <w:t>Correlation of KCNH2 expression with tumor genomic heterogeneit</w:t>
      </w:r>
      <w:r w:rsidR="0044335A">
        <w:rPr>
          <w:sz w:val="21"/>
          <w:szCs w:val="21"/>
        </w:rPr>
        <w:t>y</w:t>
      </w:r>
      <w:r w:rsidR="000304FB">
        <w:rPr>
          <w:sz w:val="21"/>
          <w:szCs w:val="21"/>
        </w:rPr>
        <w:t>.</w:t>
      </w:r>
    </w:p>
    <w:tbl>
      <w:tblPr>
        <w:tblW w:w="8453" w:type="dxa"/>
        <w:tblLayout w:type="fixed"/>
        <w:tblLook w:val="04A0" w:firstRow="1" w:lastRow="0" w:firstColumn="1" w:lastColumn="0" w:noHBand="0" w:noVBand="1"/>
      </w:tblPr>
      <w:tblGrid>
        <w:gridCol w:w="988"/>
        <w:gridCol w:w="1772"/>
        <w:gridCol w:w="815"/>
        <w:gridCol w:w="1173"/>
        <w:gridCol w:w="1635"/>
        <w:gridCol w:w="897"/>
        <w:gridCol w:w="1173"/>
      </w:tblGrid>
      <w:tr w:rsidR="00A865EE" w:rsidRPr="002C1754" w14:paraId="5ED36BEC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E3F955" w14:textId="3FC3B76B" w:rsidR="00A865EE" w:rsidRPr="00A865EE" w:rsidRDefault="00A865EE" w:rsidP="002C1754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>
              <w:rPr>
                <w:szCs w:val="21"/>
              </w:rPr>
              <w:br w:type="page"/>
            </w:r>
            <w:r w:rsidR="00147A4D">
              <w:rPr>
                <w:szCs w:val="21"/>
              </w:rPr>
              <w:br w:type="page"/>
            </w:r>
            <w:r w:rsidRPr="00A865EE">
              <w:rPr>
                <w:b/>
                <w:bCs/>
                <w:color w:val="000000"/>
                <w:kern w:val="0"/>
                <w:szCs w:val="21"/>
              </w:rPr>
              <w:t>Analysis</w:t>
            </w:r>
          </w:p>
        </w:tc>
        <w:tc>
          <w:tcPr>
            <w:tcW w:w="37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2187F4" w14:textId="5ADB27F8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b/>
                <w:bCs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Positive correlation</w:t>
            </w:r>
          </w:p>
        </w:tc>
        <w:tc>
          <w:tcPr>
            <w:tcW w:w="370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D0A5E" w14:textId="700B4B2F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b/>
                <w:bCs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Negative correlation</w:t>
            </w:r>
          </w:p>
        </w:tc>
      </w:tr>
      <w:tr w:rsidR="00A865EE" w:rsidRPr="002C1754" w14:paraId="5690B809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FE02A4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C2D51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Cancer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74969D" w14:textId="100778E6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R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9C2C9A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0BF8DA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Cancer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FA9DBC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R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260CC7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P</w:t>
            </w:r>
          </w:p>
        </w:tc>
      </w:tr>
      <w:tr w:rsidR="00A865EE" w:rsidRPr="002C1754" w14:paraId="3F6A1997" w14:textId="77777777" w:rsidTr="008035D0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F1241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TMB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014EC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LAML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3827C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0.255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59A31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4.28E-03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D2F8A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COADREAD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9B1C0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-0.116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00DB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2.50E-02</w:t>
            </w:r>
          </w:p>
        </w:tc>
      </w:tr>
      <w:tr w:rsidR="00A865EE" w:rsidRPr="002C1754" w14:paraId="7D34CDFB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4648AF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34597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LGG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359BA8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0.269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4555D4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8.54E-10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9E94B3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STES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5F804B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-0.159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6DA3BC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9.72E-05</w:t>
            </w:r>
          </w:p>
        </w:tc>
      </w:tr>
      <w:tr w:rsidR="00A865EE" w:rsidRPr="002C1754" w14:paraId="1D34374A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CF245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B14DA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GBMLGG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FD073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0.184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0A930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2.19E-06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B69F4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0826D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-0.182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5EE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5.15E-03</w:t>
            </w:r>
          </w:p>
        </w:tc>
      </w:tr>
      <w:tr w:rsidR="00A865EE" w:rsidRPr="002C1754" w14:paraId="4607505D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739C42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272E2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022D00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92B2F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E8B08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9CA16F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-0.25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8E00AB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2.74E-07</w:t>
            </w:r>
          </w:p>
        </w:tc>
      </w:tr>
      <w:tr w:rsidR="00A865EE" w:rsidRPr="002C1754" w14:paraId="1A50844E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A2E9D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F084D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5E3E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A4278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8D290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6BAC3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-0.193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A761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1.04E-02</w:t>
            </w:r>
          </w:p>
        </w:tc>
      </w:tr>
      <w:tr w:rsidR="00A865EE" w:rsidRPr="002C1754" w14:paraId="7E6055A9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DF0702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C0BCE3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BF27DA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CB449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1121A7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PRAD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8CF12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-0.297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0C994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1.60E-11</w:t>
            </w:r>
          </w:p>
        </w:tc>
      </w:tr>
      <w:tr w:rsidR="00A865EE" w:rsidRPr="002C1754" w14:paraId="5CDC6A9A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C328A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CA59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69F19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66163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6FB04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THCA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C9406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-0.193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9396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1.04E-02</w:t>
            </w:r>
          </w:p>
        </w:tc>
      </w:tr>
      <w:tr w:rsidR="00A865EE" w:rsidRPr="002C1754" w14:paraId="0200333A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EF280A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83E121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47944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11396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D4A9D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PAAD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84937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-0.16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E1B225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3.74E-02</w:t>
            </w:r>
          </w:p>
        </w:tc>
      </w:tr>
      <w:tr w:rsidR="00A865EE" w:rsidRPr="002C1754" w14:paraId="189D7DB7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B9FB9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F54FD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05756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75B90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47F56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ACC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9DF1D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-0.366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3B04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1.05E-03</w:t>
            </w:r>
          </w:p>
        </w:tc>
      </w:tr>
      <w:tr w:rsidR="00A865EE" w:rsidRPr="002C1754" w14:paraId="5FF46591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CEC8F9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4EC52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EEC69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45124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DBFB7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DLBC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4A3EB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-0.475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2541D4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2.91E-03</w:t>
            </w:r>
          </w:p>
        </w:tc>
      </w:tr>
      <w:tr w:rsidR="00A865EE" w:rsidRPr="002C1754" w14:paraId="2C32F229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E942A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MATH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AF6F8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LUAD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56DDA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0.146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82CF7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9.18E-04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5E337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E851C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-0.129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58C4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4.74E-02</w:t>
            </w:r>
          </w:p>
        </w:tc>
      </w:tr>
      <w:tr w:rsidR="00A865EE" w:rsidRPr="002C1754" w14:paraId="6BF46BC4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80D72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EC9C45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COAD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7EE02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0.228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6B079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1.07E-04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10407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THCA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A86100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-0.108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4221E6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1.69E-02</w:t>
            </w:r>
          </w:p>
        </w:tc>
      </w:tr>
      <w:tr w:rsidR="00A865EE" w:rsidRPr="002C1754" w14:paraId="52AE46C1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D73A1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DB350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COADREAD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8E36B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0.215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D6F1C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2.69E-05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059E7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9DA9F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DC43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192F22B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2DD37D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BB4629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BRCA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36FDC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0.077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2B240E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1.58E-02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B711C6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5AD17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022915C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34BAD543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533AA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FD8AF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C8A9A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204A0C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4.53E-02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C58FE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2EF10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17E6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58088851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944CB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A511A5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46B9B0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0.281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2709D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1.64E-04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7B1AD6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6567E5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F39D0B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1F2E4A7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62801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D8C51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HNSC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0D582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0.131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FA7E8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3.26E-03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D4855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0B357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EE32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458CDBB2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DEB2FD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96191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LIHC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34CD7E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0.309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0479C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2.47E-09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4BFFF7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4B73E1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54D68A8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731A8899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D50B2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1A196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SKCM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4C974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0.223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53332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2.41E-02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DDAB1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F9885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05C8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399B11BC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BF7429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7C2F2E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BLCA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EC488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0.115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A8268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1.94E-02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0DA288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C51EB6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DC0D43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2DAD36B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4308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C5FBE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ACC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5E102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0.268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9F9C5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1.82E-02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3D711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28AE7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D1A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</w:tr>
      <w:tr w:rsidR="00A865EE" w:rsidRPr="002C1754" w14:paraId="634F461E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918905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MSI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65B77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KICH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3B241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0.279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AE58A6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2.31E-02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FBAD1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STES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2D42F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-0.123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F6F1395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2.53E-03</w:t>
            </w:r>
          </w:p>
        </w:tc>
      </w:tr>
      <w:tr w:rsidR="00A865EE" w:rsidRPr="002C1754" w14:paraId="38995982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41EB0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E153B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ACC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56537F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0.368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CE272C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9.79E-04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19C61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SARC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898DD1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-0.166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6FA32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8.14E-03</w:t>
            </w:r>
          </w:p>
        </w:tc>
      </w:tr>
      <w:tr w:rsidR="00A865EE" w:rsidRPr="002C1754" w14:paraId="1C48CFCD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0BA81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03D633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KIPAN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E13E01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0.178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87B0A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2.57E-06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F911DFB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STAD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38172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-0.158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BDDEFE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1.21E-03</w:t>
            </w:r>
          </w:p>
        </w:tc>
      </w:tr>
      <w:tr w:rsidR="00A865EE" w:rsidRPr="002C1754" w14:paraId="5F2B6E4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058BA6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F2B29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GBM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BB24A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0.181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79D89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2.59E-02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75C12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HNSC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27F37B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-0.105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9B68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1.80E-02</w:t>
            </w:r>
          </w:p>
        </w:tc>
      </w:tr>
      <w:tr w:rsidR="00A865EE" w:rsidRPr="002C1754" w14:paraId="6D705741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322D2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r w:rsidRPr="00A865EE">
              <w:rPr>
                <w:b/>
                <w:bCs/>
                <w:color w:val="000000"/>
                <w:kern w:val="0"/>
                <w:szCs w:val="21"/>
              </w:rPr>
              <w:t>NEO</w:t>
            </w: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F9F93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KIRC</w:t>
            </w: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3DAB5F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0.114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8833EF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4.17E-02</w:t>
            </w: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E133DCE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COAD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36EAE4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-0.203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CDE0B9C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1.90E-03</w:t>
            </w:r>
          </w:p>
        </w:tc>
      </w:tr>
      <w:tr w:rsidR="00A865EE" w:rsidRPr="002C1754" w14:paraId="10D595B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D054EC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56A26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A0F38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AB5F0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697958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COADREAD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60EABA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-0.179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9BF87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1.78E-03</w:t>
            </w:r>
          </w:p>
        </w:tc>
      </w:tr>
      <w:tr w:rsidR="00A865EE" w:rsidRPr="002C1754" w14:paraId="5FC487A5" w14:textId="77777777" w:rsidTr="009C3035">
        <w:trPr>
          <w:cantSplit/>
          <w:trHeight w:hRule="exact" w:val="340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CDCF74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666666"/>
                <w:kern w:val="0"/>
                <w:szCs w:val="21"/>
              </w:rPr>
            </w:pPr>
          </w:p>
        </w:tc>
        <w:tc>
          <w:tcPr>
            <w:tcW w:w="17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40827C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8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7EBD3C9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28D103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1E737D6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UCEC</w:t>
            </w:r>
          </w:p>
        </w:tc>
        <w:tc>
          <w:tcPr>
            <w:tcW w:w="89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55B4C0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-0.204</w:t>
            </w:r>
          </w:p>
        </w:tc>
        <w:tc>
          <w:tcPr>
            <w:tcW w:w="11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90429CD" w14:textId="77777777" w:rsidR="00A865EE" w:rsidRPr="00A865EE" w:rsidRDefault="00A865EE" w:rsidP="002C1754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A865EE">
              <w:rPr>
                <w:color w:val="000000"/>
                <w:kern w:val="0"/>
                <w:szCs w:val="21"/>
              </w:rPr>
              <w:t>1.22E-02</w:t>
            </w:r>
          </w:p>
        </w:tc>
      </w:tr>
    </w:tbl>
    <w:p w14:paraId="38753E5E" w14:textId="77777777" w:rsidR="008035D0" w:rsidRDefault="008035D0">
      <w:pPr>
        <w:widowControl/>
        <w:jc w:val="left"/>
        <w:rPr>
          <w:kern w:val="44"/>
          <w:szCs w:val="21"/>
        </w:rPr>
      </w:pPr>
      <w:r>
        <w:rPr>
          <w:b/>
          <w:bCs/>
          <w:szCs w:val="21"/>
        </w:rPr>
        <w:br w:type="page"/>
      </w:r>
    </w:p>
    <w:p w14:paraId="6D6E4D57" w14:textId="46F35431" w:rsidR="0072140C" w:rsidRPr="008035D0" w:rsidRDefault="008035D0" w:rsidP="008035D0">
      <w:pPr>
        <w:pStyle w:val="Heading1"/>
        <w:spacing w:line="240" w:lineRule="auto"/>
        <w:rPr>
          <w:sz w:val="21"/>
          <w:szCs w:val="21"/>
        </w:rPr>
      </w:pPr>
      <w:r>
        <w:rPr>
          <w:sz w:val="21"/>
          <w:szCs w:val="21"/>
        </w:rPr>
        <w:lastRenderedPageBreak/>
        <w:t>Tab. S2</w:t>
      </w:r>
      <w:r w:rsidR="00F924F4">
        <w:rPr>
          <w:sz w:val="21"/>
          <w:szCs w:val="21"/>
        </w:rPr>
        <w:t xml:space="preserve"> </w:t>
      </w:r>
      <w:r w:rsidR="00F924F4">
        <w:rPr>
          <w:rFonts w:hint="eastAsia"/>
          <w:sz w:val="21"/>
          <w:szCs w:val="21"/>
        </w:rPr>
        <w:t>R</w:t>
      </w:r>
      <w:r w:rsidR="00F924F4" w:rsidRPr="00F924F4">
        <w:rPr>
          <w:sz w:val="21"/>
          <w:szCs w:val="21"/>
        </w:rPr>
        <w:t>elationship between KCNH2 expression and immune infiltration by stromal, immune, and ESTIMATE scores</w:t>
      </w:r>
      <w:r>
        <w:rPr>
          <w:sz w:val="21"/>
          <w:szCs w:val="21"/>
        </w:rPr>
        <w:t>.</w:t>
      </w:r>
    </w:p>
    <w:tbl>
      <w:tblPr>
        <w:tblW w:w="8954" w:type="dxa"/>
        <w:tblInd w:w="-431" w:type="dxa"/>
        <w:tblLook w:val="04A0" w:firstRow="1" w:lastRow="0" w:firstColumn="1" w:lastColumn="0" w:noHBand="0" w:noVBand="1"/>
      </w:tblPr>
      <w:tblGrid>
        <w:gridCol w:w="2978"/>
        <w:gridCol w:w="142"/>
        <w:gridCol w:w="689"/>
        <w:gridCol w:w="1296"/>
        <w:gridCol w:w="881"/>
        <w:gridCol w:w="1054"/>
        <w:gridCol w:w="901"/>
        <w:gridCol w:w="1013"/>
      </w:tblGrid>
      <w:tr w:rsidR="008035D0" w:rsidRPr="008035D0" w14:paraId="1C458323" w14:textId="77777777" w:rsidTr="00ED74DC">
        <w:trPr>
          <w:trHeight w:hRule="exact" w:val="340"/>
        </w:trPr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598865D" w14:textId="77777777" w:rsidR="008035D0" w:rsidRPr="0072140C" w:rsidRDefault="008035D0" w:rsidP="008035D0">
            <w:pPr>
              <w:widowControl/>
              <w:spacing w:line="240" w:lineRule="atLeast"/>
              <w:jc w:val="left"/>
              <w:rPr>
                <w:b/>
                <w:bCs/>
                <w:color w:val="000000"/>
                <w:kern w:val="0"/>
                <w:szCs w:val="21"/>
              </w:rPr>
            </w:pPr>
            <w:r w:rsidRPr="0072140C">
              <w:rPr>
                <w:b/>
                <w:bCs/>
                <w:color w:val="000000"/>
                <w:kern w:val="0"/>
                <w:szCs w:val="21"/>
              </w:rPr>
              <w:t>Cancer types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4FB1077" w14:textId="77FE121F" w:rsidR="008035D0" w:rsidRPr="0072140C" w:rsidRDefault="008035D0" w:rsidP="008035D0">
            <w:pPr>
              <w:widowControl/>
              <w:spacing w:line="240" w:lineRule="atLeast"/>
              <w:jc w:val="left"/>
              <w:rPr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72140C">
              <w:rPr>
                <w:b/>
                <w:bCs/>
                <w:color w:val="000000"/>
                <w:kern w:val="0"/>
                <w:szCs w:val="21"/>
              </w:rPr>
              <w:t>StromalScore</w:t>
            </w:r>
            <w:proofErr w:type="spellEnd"/>
          </w:p>
        </w:tc>
        <w:tc>
          <w:tcPr>
            <w:tcW w:w="19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552BBE7" w14:textId="5D56C673" w:rsidR="008035D0" w:rsidRPr="0072140C" w:rsidRDefault="008035D0" w:rsidP="0072140C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72140C">
              <w:rPr>
                <w:b/>
                <w:bCs/>
                <w:color w:val="000000"/>
                <w:kern w:val="0"/>
                <w:szCs w:val="21"/>
              </w:rPr>
              <w:t>ImmuneScore</w:t>
            </w:r>
            <w:proofErr w:type="spellEnd"/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1E6641" w14:textId="2528ED8B" w:rsidR="008035D0" w:rsidRPr="0072140C" w:rsidRDefault="008035D0" w:rsidP="0072140C">
            <w:pPr>
              <w:widowControl/>
              <w:spacing w:line="240" w:lineRule="atLeast"/>
              <w:jc w:val="center"/>
              <w:rPr>
                <w:b/>
                <w:bCs/>
                <w:color w:val="000000"/>
                <w:kern w:val="0"/>
                <w:szCs w:val="21"/>
              </w:rPr>
            </w:pPr>
            <w:proofErr w:type="spellStart"/>
            <w:r w:rsidRPr="0072140C">
              <w:rPr>
                <w:b/>
                <w:bCs/>
                <w:color w:val="000000"/>
                <w:kern w:val="0"/>
                <w:szCs w:val="21"/>
              </w:rPr>
              <w:t>ESTIMATEScore</w:t>
            </w:r>
            <w:proofErr w:type="spellEnd"/>
          </w:p>
        </w:tc>
      </w:tr>
      <w:tr w:rsidR="008035D0" w:rsidRPr="0072140C" w14:paraId="749292F8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C4A00B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F3CA707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R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E09A00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80BF67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R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3B9E40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32A9D5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R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A2D24" w14:textId="77777777" w:rsidR="0072140C" w:rsidRPr="0072140C" w:rsidRDefault="0072140C" w:rsidP="0072140C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P value</w:t>
            </w:r>
          </w:p>
        </w:tc>
      </w:tr>
      <w:tr w:rsidR="008035D0" w:rsidRPr="0072140C" w14:paraId="6C2A588F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361D2C94" w14:textId="29A177A8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TCGA-KIPAN(N=878)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44069B" w14:textId="2468E27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-0.358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4BE1DD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5.24E-28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8A5C34" w14:textId="66C5B93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-0.322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FFEDB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1.22E-22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504401" w14:textId="4A5F4AB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-0.361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54D93C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2.14E-28</w:t>
            </w:r>
          </w:p>
        </w:tc>
      </w:tr>
      <w:tr w:rsidR="008035D0" w:rsidRPr="0072140C" w14:paraId="1A855837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94530C" w14:textId="32781FC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TCGA-THCA(N=503)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42B8D1" w14:textId="44C2699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0.367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B9126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1.83E-17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02CEA7" w14:textId="715952D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0.303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BEDE7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3.63E-12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6885F8" w14:textId="0ACB060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0.355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84AA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2.16E-16</w:t>
            </w:r>
          </w:p>
        </w:tc>
      </w:tr>
      <w:tr w:rsidR="008035D0" w:rsidRPr="0072140C" w14:paraId="7392CC88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08960495" w14:textId="4567F48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TCGA-SARC(N=258)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E3A905B" w14:textId="29B2F5D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-0.421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7C0F72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1.68E-12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0D69C5D" w14:textId="518CFA0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-0.395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43965A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4.41E-11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FE0859" w14:textId="2861246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-0.441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492ECC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1.11E-13</w:t>
            </w:r>
          </w:p>
        </w:tc>
      </w:tr>
      <w:tr w:rsidR="008035D0" w:rsidRPr="0072140C" w14:paraId="73394B34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1BD84BA" w14:textId="401CB3B6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TCGA-LGG(N=504)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99AF35" w14:textId="31BF5EC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-0.301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E363B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5.30E-12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7526B1" w14:textId="15A4222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-0.273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5A2B8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4.68E-10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445146" w14:textId="54BF29E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-0.291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EE0F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2.53E-11</w:t>
            </w:r>
          </w:p>
        </w:tc>
      </w:tr>
      <w:tr w:rsidR="008035D0" w:rsidRPr="0072140C" w14:paraId="275B7C2D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7807043F" w14:textId="282730B3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TCGA-GBMLGG(N=656)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03AD68E" w14:textId="44B766CC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-0.247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C45CE3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1.51E-10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D040805" w14:textId="4AEF7ED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-0.238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B44F9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6.73E-10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5EB218" w14:textId="60E1088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-0.246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9E312F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1.74E-10</w:t>
            </w:r>
          </w:p>
        </w:tc>
      </w:tr>
      <w:tr w:rsidR="008035D0" w:rsidRPr="0072140C" w14:paraId="2976F1A6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BB79A25" w14:textId="028405DE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TCGA-PRAD(N=495)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A16870" w14:textId="3411969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0.444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30793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2.38E-25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2A6F55F" w14:textId="21C9D28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0.231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A1FEE7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2.08E-07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0B2FFB" w14:textId="569E521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0.346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C7C3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2.09E-15</w:t>
            </w:r>
          </w:p>
        </w:tc>
      </w:tr>
      <w:tr w:rsidR="008035D0" w:rsidRPr="0072140C" w14:paraId="7E685220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53213DB4" w14:textId="1DE1CA0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TARGET-WT(N=80)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48F869" w14:textId="12BF4BE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-0.330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36E9BB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2.78E-03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5580DC6" w14:textId="4FCF2B0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-0.486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E15466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4.96E-06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3B100C" w14:textId="59B2135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-0.449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31E3776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2.96E-05</w:t>
            </w:r>
          </w:p>
        </w:tc>
      </w:tr>
      <w:tr w:rsidR="008035D0" w:rsidRPr="0072140C" w14:paraId="0E0A0908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323A02C" w14:textId="7A1020BE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TCGA-CESC(N=291)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C465EB" w14:textId="1F9CD71C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0.044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86A91C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4.56E-01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12859B" w14:textId="5EF5133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-0.239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9C725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3.80E-05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DB1DB7" w14:textId="7AEF91E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-0.129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D278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2.72E-02</w:t>
            </w:r>
          </w:p>
        </w:tc>
      </w:tr>
      <w:tr w:rsidR="008035D0" w:rsidRPr="0072140C" w14:paraId="254B3593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32093DAA" w14:textId="57C524B0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TCGA-GBM(N=152)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78F80B8" w14:textId="53BD321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-0.304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749E42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1.38E-04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8C215FC" w14:textId="1C37A13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-0.311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8D26DBE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9.63E-05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BC8DBFA" w14:textId="1D30239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-0.308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ABEA5F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1.14E-04</w:t>
            </w:r>
          </w:p>
        </w:tc>
      </w:tr>
      <w:tr w:rsidR="008035D0" w:rsidRPr="0072140C" w14:paraId="0E9DEEC1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1531401" w14:textId="411D63F5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TCGA-LUAD(N=500)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334EC4" w14:textId="5AD2B15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-0.072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619E5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1.07E-01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03D05D" w14:textId="5FEB6EF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-0.141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5D3D2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1.53E-03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FFD1F0" w14:textId="660CD15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-0.119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5DD0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7.78E-03</w:t>
            </w:r>
          </w:p>
        </w:tc>
      </w:tr>
      <w:tr w:rsidR="008035D0" w:rsidRPr="0072140C" w14:paraId="6FCE85A2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5BDD0A0C" w14:textId="1F9076B0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TCGA-SKCM(N=452)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9D76771" w14:textId="14C71D9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0.207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A84845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8.89E-06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E96053" w14:textId="35C70BC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0.135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D21212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4.02E-03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B019635" w14:textId="301C075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0.177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6EC3C35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1.57E-04</w:t>
            </w:r>
          </w:p>
        </w:tc>
      </w:tr>
      <w:tr w:rsidR="008035D0" w:rsidRPr="0072140C" w14:paraId="4C5683A6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0E98386" w14:textId="0425F8C3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TCGA-LIHC(N=363)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678644" w14:textId="3E5389D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0.159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96CFB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2.34E-03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AAB635" w14:textId="25DB33F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0.149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1CE13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4.55E-03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F93CF9" w14:textId="6565CCD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0.167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4DA4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1.42E-03</w:t>
            </w:r>
          </w:p>
        </w:tc>
      </w:tr>
      <w:tr w:rsidR="008035D0" w:rsidRPr="0072140C" w14:paraId="650EFDFB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2E055770" w14:textId="3FC4F482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TCGA-UVM(N=79)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DF83F41" w14:textId="0D7152B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0.408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79F52B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1.90E-04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360A5C" w14:textId="4F7E154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0.313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2381BE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4.92E-03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933467" w14:textId="33045CB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0.358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34E11D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1.21E-03</w:t>
            </w:r>
          </w:p>
        </w:tc>
      </w:tr>
      <w:tr w:rsidR="008035D0" w:rsidRPr="0072140C" w14:paraId="2123B753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B326BB8" w14:textId="01E4E464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TCGA-KIRP(N=285)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5B1AAE" w14:textId="4965398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-0.212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1B5ED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3.21E-04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11A7C9" w14:textId="4B5D15E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-0.166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5E896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4.93E-03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CA4E40" w14:textId="4D1F518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-0.192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89D35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1.13E-03</w:t>
            </w:r>
          </w:p>
        </w:tc>
      </w:tr>
      <w:tr w:rsidR="008035D0" w:rsidRPr="0072140C" w14:paraId="503641D2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723CA00D" w14:textId="451A768B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TCGA-SKCM-M(N=351)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AD4F5B5" w14:textId="4586C05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0.198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6E2D24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1.84E-04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6A9F077" w14:textId="5D8DBAD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0.117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07AFD0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2.90E-02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94A538E" w14:textId="2144F5BD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0.161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374503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2.48E-03</w:t>
            </w:r>
          </w:p>
        </w:tc>
      </w:tr>
      <w:tr w:rsidR="008035D0" w:rsidRPr="0072140C" w14:paraId="62091F06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C87E83C" w14:textId="23427E6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TCGA-TGCT(N=132)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E52290" w14:textId="6D94194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-0.005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6B9CD8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9.51E-01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6CDC96" w14:textId="659A3C1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-0.188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5769B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3.07E-02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7E873C" w14:textId="690017E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-0.146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043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9.42E-02</w:t>
            </w:r>
          </w:p>
        </w:tc>
      </w:tr>
      <w:tr w:rsidR="008035D0" w:rsidRPr="0072140C" w14:paraId="5BAC54D4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12F804BF" w14:textId="48F7FFF9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TCGA-OV(N=417)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DAC583" w14:textId="43A1885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-0.088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D8204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7.20E-02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C5B675C" w14:textId="26F8CE9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-0.095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999224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5.31E-02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2C46FA1" w14:textId="321983C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-0.100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4FB6708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4.03E-02</w:t>
            </w:r>
          </w:p>
        </w:tc>
      </w:tr>
      <w:tr w:rsidR="008035D0" w:rsidRPr="0072140C" w14:paraId="52E1E7E7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D3F2852" w14:textId="6D23C30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TARGET-ALL-R(N=99)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FAD3C9" w14:textId="17E0D00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0.249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9BCBEC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1.29E-02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EAC0A1" w14:textId="269A07A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0.193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EC943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5.60E-02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FDDC04" w14:textId="7E25048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0.213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E528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3.42E-02</w:t>
            </w:r>
          </w:p>
        </w:tc>
      </w:tr>
      <w:tr w:rsidR="008035D0" w:rsidRPr="0072140C" w14:paraId="746A067B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3F8A6C59" w14:textId="0FFDE001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TCGA-MESO(N=85)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6B6D98" w14:textId="6D2AE3D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-0.105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058433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3.37E-01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16D358" w14:textId="217294A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-0.203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7B6AC5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6.29E-02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5FD5D04" w14:textId="43BEA34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-0.198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43E6482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6.96E-02</w:t>
            </w:r>
          </w:p>
        </w:tc>
      </w:tr>
      <w:tr w:rsidR="008035D0" w:rsidRPr="0072140C" w14:paraId="1A21DA9C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2879D7D" w14:textId="19872E9A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TCGA-KICH(N=65)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B1812D" w14:textId="038A293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-0.209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B5811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9.53E-02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1268F8B" w14:textId="665B0D3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-0.225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5DC44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7.21E-02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3EB5B8" w14:textId="4E16338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-0.236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E5865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5.87E-02</w:t>
            </w:r>
          </w:p>
        </w:tc>
      </w:tr>
      <w:tr w:rsidR="008035D0" w:rsidRPr="0072140C" w14:paraId="1EB366A6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1FCC43D4" w14:textId="7213922C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TCGA-HNSC(N=517)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A52D57B" w14:textId="44C4496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0.212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D4DC1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1.12E-06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0C9435" w14:textId="3941534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0.077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09E890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8.10E-02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FB87DE" w14:textId="1A23C61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0.155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8981D9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4.12E-04</w:t>
            </w:r>
          </w:p>
        </w:tc>
      </w:tr>
      <w:tr w:rsidR="008035D0" w:rsidRPr="0072140C" w14:paraId="01F9DF25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375A467" w14:textId="73DBA615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TCGA-UCEC(N=178)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30E2CE" w14:textId="69736C9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-0.068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9B51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3.68E-01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249B9A" w14:textId="0C1AEAC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-0.131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724CF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8.18E-02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FFA0C1" w14:textId="7FAE888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-0.106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7043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1.60E-01</w:t>
            </w:r>
          </w:p>
        </w:tc>
      </w:tr>
      <w:tr w:rsidR="008035D0" w:rsidRPr="0072140C" w14:paraId="6A1F4EF5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69F23926" w14:textId="4C7F5675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TARGET-NB(N=153)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87552E" w14:textId="65B9470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-0.365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DB7F2E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3.41E-06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5AAEDC4" w14:textId="0FE71EE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-0.139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9703AD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8.55E-02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8D29C3" w14:textId="309A513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-0.275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F87DC6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5.68E-04</w:t>
            </w:r>
          </w:p>
        </w:tc>
      </w:tr>
      <w:tr w:rsidR="008035D0" w:rsidRPr="0072140C" w14:paraId="2DA88EE7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E24EA4A" w14:textId="4C24B6D2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TARGET-LAML(N=142)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3CF830" w14:textId="2B29E8F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-0.229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0A4B7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6.10E-03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FCE739" w14:textId="01DB4AF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-0.140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3F3FE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9.65E-02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82BA8F" w14:textId="54D7832D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-0.184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BEAB8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2.86E-02</w:t>
            </w:r>
          </w:p>
        </w:tc>
      </w:tr>
      <w:tr w:rsidR="008035D0" w:rsidRPr="0072140C" w14:paraId="254CB28D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367F09B6" w14:textId="37867AD8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TCGA-BRCA(N=1077)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A46422" w14:textId="6AD03DF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-0.178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7A23E1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4.26E-09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352570" w14:textId="51E573A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-0.041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FEA2A28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1.82E-01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5600CA8" w14:textId="6A91FE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-0.112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0D277D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2.24E-04</w:t>
            </w:r>
          </w:p>
        </w:tc>
      </w:tr>
      <w:tr w:rsidR="008035D0" w:rsidRPr="0072140C" w14:paraId="6CBDEE49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A6A823A" w14:textId="3D23812B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TCGA-STES(N=569)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129020" w14:textId="7DDC1BA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0.294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2FDB6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8.03E-13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01C4D8" w14:textId="001DE29D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0.056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E9655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1.84E-01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E19067" w14:textId="158B47C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0.186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D721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7.61E-06</w:t>
            </w:r>
          </w:p>
        </w:tc>
      </w:tr>
      <w:tr w:rsidR="008035D0" w:rsidRPr="0072140C" w14:paraId="2F161D93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4D6B46E0" w14:textId="161F1A2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TCGA-DLBC(N=46)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78AEFFE" w14:textId="1B4D4D4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0.061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825BD5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6.88E-01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ADD72D1" w14:textId="7F995BA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0.198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C8AAF5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1.87E-01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F7485C7" w14:textId="395F26E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0.121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43CE47C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4.22E-01</w:t>
            </w:r>
          </w:p>
        </w:tc>
      </w:tr>
      <w:tr w:rsidR="008035D0" w:rsidRPr="0072140C" w14:paraId="5D2CC1EA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79508A" w14:textId="423B013E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TCGA-UCS(N=56)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13AA8F" w14:textId="1264868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0.260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82DD2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5.29E-02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6A2922" w14:textId="3588856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-0.169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B8D7A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2.14E-01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358F2A" w14:textId="5172EDB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0.043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F6F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7.56E-01</w:t>
            </w:r>
          </w:p>
        </w:tc>
      </w:tr>
      <w:tr w:rsidR="008035D0" w:rsidRPr="0072140C" w14:paraId="5F86E6C0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191819D5" w14:textId="6CAB6E6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TCGA-STAD(N=388)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CA3C277" w14:textId="4116D79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0.279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68310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2.30E-08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52D1B80" w14:textId="24592EE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-0.057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E84EE6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2.59E-01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CBB4E73" w14:textId="0C68D0C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0.118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08BD418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2.03E-02</w:t>
            </w:r>
          </w:p>
        </w:tc>
      </w:tr>
      <w:tr w:rsidR="008035D0" w:rsidRPr="0072140C" w14:paraId="3644CDA5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54F3B60" w14:textId="07B75F2E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TCGA-BLCA(N=405)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A5B3BB" w14:textId="2C1DFDA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0.310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EECEF5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1.81E-10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2A5BCDB" w14:textId="159861E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0.048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4B13E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3.36E-01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462495" w14:textId="11EFE4C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0.188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4869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1.45E-04</w:t>
            </w:r>
          </w:p>
        </w:tc>
      </w:tr>
      <w:tr w:rsidR="008035D0" w:rsidRPr="0072140C" w14:paraId="04067BA9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08920331" w14:textId="20CB21A2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TCGA-CHOL(N=36)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49136E1" w14:textId="3B27AF2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-0.119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1F34BE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4.91E-01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B3A18D" w14:textId="7C7772B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-0.155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F4986BF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3.65E-01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C33623" w14:textId="0D78A08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-0.137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2600B40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4.24E-01</w:t>
            </w:r>
          </w:p>
        </w:tc>
      </w:tr>
      <w:tr w:rsidR="008035D0" w:rsidRPr="0072140C" w14:paraId="46449FD9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7C2A816" w14:textId="2BD606FD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TCGA-READ(N=91)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B7157B" w14:textId="67B286B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0.262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BFE01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1.22E-02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045BA6" w14:textId="46E8405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-0.077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3CB6D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4.71E-01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D4001AB" w14:textId="56F8A26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0.097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CDE9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3.62E-01</w:t>
            </w:r>
          </w:p>
        </w:tc>
      </w:tr>
      <w:tr w:rsidR="008035D0" w:rsidRPr="0072140C" w14:paraId="74713D2C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51B522DF" w14:textId="4CD6E828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TCGA-PAAD(N=177)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D079317" w14:textId="1B7BBCC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-0.026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6A2972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7.29E-01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68E4733" w14:textId="750643A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-0.051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B4E760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5.02E-01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C129FD2" w14:textId="0C5E7FA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-0.047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189F46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5.37E-01</w:t>
            </w:r>
          </w:p>
        </w:tc>
      </w:tr>
      <w:tr w:rsidR="008035D0" w:rsidRPr="0072140C" w14:paraId="2259823D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744BE91" w14:textId="6B9534F9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TCGA-ESCA(N=181)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4F84A2" w14:textId="20546B8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0.183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A0316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1.37E-02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938A71" w14:textId="61AD306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0.050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32E50C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5.07E-01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89C897" w14:textId="4C26682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0.127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10A6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8.94E-02</w:t>
            </w:r>
          </w:p>
        </w:tc>
      </w:tr>
      <w:tr w:rsidR="008035D0" w:rsidRPr="0072140C" w14:paraId="203B8BB5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5EE6300E" w14:textId="561E2A9E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TCGA-ACC(N=77)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FCE7761" w14:textId="7877B69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-0.036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EC6AC7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7.57E-01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D31E1B" w14:textId="23A42E0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0.073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C36D9B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5.29E-01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F4BD8A9" w14:textId="6C856E9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0.037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BC3C3C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7.52E-01</w:t>
            </w:r>
          </w:p>
        </w:tc>
      </w:tr>
      <w:tr w:rsidR="008035D0" w:rsidRPr="0072140C" w14:paraId="65C2DEC9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6B5887" w14:textId="5E55DA78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TCGA-LAML(N=214)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2FE83E" w14:textId="55EFB63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0.246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ED6B0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2.79E-04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2F3FCA" w14:textId="682D906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0.040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AED8D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5.63E-01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C25DC4" w14:textId="3708A883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0.139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40CF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4.19E-02</w:t>
            </w:r>
          </w:p>
        </w:tc>
      </w:tr>
      <w:tr w:rsidR="008035D0" w:rsidRPr="0072140C" w14:paraId="6879FF44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7FE9AA8B" w14:textId="1EAB1D17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TCGA-SKCM-P(N=101)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409B6B" w14:textId="62358A2C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0.034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3973AB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7.38E-01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BB3D546" w14:textId="3B0298FE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-0.056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D0995A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5.78E-01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3BEFC7C" w14:textId="6DB42E6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-0.027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0E9129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7.86E-01</w:t>
            </w:r>
          </w:p>
        </w:tc>
      </w:tr>
      <w:tr w:rsidR="008035D0" w:rsidRPr="0072140C" w14:paraId="152903C0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B42D58E" w14:textId="2587B99F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TCGA-THYM(N=118)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077A1C" w14:textId="3464EF00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-0.250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E44FA0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6.29E-03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CF8398" w14:textId="1F3194DD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0.039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F8293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6.73E-01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5242BB" w14:textId="4C28AF29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-0.155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6BD4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9.32E-02</w:t>
            </w:r>
          </w:p>
        </w:tc>
      </w:tr>
      <w:tr w:rsidR="008035D0" w:rsidRPr="0072140C" w14:paraId="0012B5B4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618188E2" w14:textId="62E8E06D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TCGA-KIRC(N=528)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6D1F6B" w14:textId="4FD49FA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0.130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5B1322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2.68E-03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AF9A8DD" w14:textId="2AFE52EA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-0.017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6CFF1E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7.00E-01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27F75DE" w14:textId="79BFB525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7ED9AEC5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2.63E-01</w:t>
            </w:r>
          </w:p>
        </w:tc>
      </w:tr>
      <w:tr w:rsidR="008035D0" w:rsidRPr="0072140C" w14:paraId="3272B268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D170DD" w14:textId="1AF6A35F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TARGET-ALL(N=86)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E3AA26" w14:textId="4A9539FC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0.056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034F7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6.06E-01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0B8182" w14:textId="59DE67F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0.041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7441C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7.05E-01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0D2CC3" w14:textId="44474C64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0.070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B2621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5.21E-01</w:t>
            </w:r>
          </w:p>
        </w:tc>
      </w:tr>
      <w:tr w:rsidR="008035D0" w:rsidRPr="0072140C" w14:paraId="01C56D12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75330157" w14:textId="02E62AF6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TCGA-COADREAD(N=373)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0C76456" w14:textId="7E4A741D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0.196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3C61094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1.39E-04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71AE31BF" w14:textId="095569E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-0.014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2B772BC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7.84E-01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2B96400" w14:textId="2CCDB0CB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0.099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6D3E155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5.56E-02</w:t>
            </w:r>
          </w:p>
        </w:tc>
      </w:tr>
      <w:tr w:rsidR="008035D0" w:rsidRPr="0072140C" w14:paraId="55ABEC2E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DF60384" w14:textId="530AE2BA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TCGA-PCPG(N=177)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F1865E" w14:textId="6A0433B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-0.055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BCA37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4.68E-01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D79B23" w14:textId="3E40B066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-0.017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67938A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8.26E-01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93D87F" w14:textId="52BC066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-0.030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53EED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6.89E-01</w:t>
            </w:r>
          </w:p>
        </w:tc>
      </w:tr>
      <w:tr w:rsidR="008035D0" w:rsidRPr="0072140C" w14:paraId="1DD25C20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</w:tcPr>
          <w:p w14:paraId="3F9071A2" w14:textId="63A8DEB9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TCGA-LUSC(N=491)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3643449" w14:textId="124DA2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0.059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36A597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1.93E-01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97B803A" w14:textId="475E5FEF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0.002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61F2F9E6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9.58E-01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4169DBAC" w14:textId="0A93303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0.026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center"/>
            <w:hideMark/>
          </w:tcPr>
          <w:p w14:paraId="151D3DA3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5.69E-01</w:t>
            </w:r>
          </w:p>
        </w:tc>
      </w:tr>
      <w:tr w:rsidR="008035D0" w:rsidRPr="0072140C" w14:paraId="14465283" w14:textId="77777777" w:rsidTr="008035D0">
        <w:trPr>
          <w:trHeight w:hRule="exact" w:val="340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A24FD29" w14:textId="6075584A" w:rsidR="008035D0" w:rsidRPr="0072140C" w:rsidRDefault="008035D0" w:rsidP="008035D0">
            <w:pPr>
              <w:widowControl/>
              <w:spacing w:line="240" w:lineRule="atLeast"/>
              <w:jc w:val="left"/>
              <w:rPr>
                <w:color w:val="000000"/>
                <w:kern w:val="0"/>
                <w:szCs w:val="21"/>
              </w:rPr>
            </w:pPr>
            <w:r>
              <w:rPr>
                <w:rFonts w:hint="eastAsia"/>
                <w:color w:val="000000"/>
                <w:sz w:val="22"/>
              </w:rPr>
              <w:t>TCGA-COAD(N=282)</w:t>
            </w:r>
          </w:p>
        </w:tc>
        <w:tc>
          <w:tcPr>
            <w:tcW w:w="8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810D6F3" w14:textId="4BAD6008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0.169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1305EF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4.51E-03</w:t>
            </w:r>
          </w:p>
        </w:tc>
        <w:tc>
          <w:tcPr>
            <w:tcW w:w="88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9D7A3FA" w14:textId="5549F9A2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0.001</w:t>
            </w:r>
          </w:p>
        </w:tc>
        <w:tc>
          <w:tcPr>
            <w:tcW w:w="10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BA74DB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9.82E-01</w:t>
            </w:r>
          </w:p>
        </w:tc>
        <w:tc>
          <w:tcPr>
            <w:tcW w:w="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21B088" w14:textId="11FA96D1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0.094</w:t>
            </w:r>
          </w:p>
        </w:tc>
        <w:tc>
          <w:tcPr>
            <w:tcW w:w="10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E0304" w14:textId="77777777" w:rsidR="008035D0" w:rsidRPr="0072140C" w:rsidRDefault="008035D0" w:rsidP="008035D0">
            <w:pPr>
              <w:widowControl/>
              <w:spacing w:line="240" w:lineRule="atLeast"/>
              <w:jc w:val="center"/>
              <w:rPr>
                <w:color w:val="000000"/>
                <w:kern w:val="0"/>
                <w:szCs w:val="21"/>
              </w:rPr>
            </w:pPr>
            <w:r w:rsidRPr="0072140C">
              <w:rPr>
                <w:color w:val="000000"/>
                <w:kern w:val="0"/>
                <w:szCs w:val="21"/>
              </w:rPr>
              <w:t>1.16E-01</w:t>
            </w:r>
          </w:p>
        </w:tc>
      </w:tr>
    </w:tbl>
    <w:p w14:paraId="65F52E98" w14:textId="77777777" w:rsidR="002A0F67" w:rsidRDefault="002A0F67"/>
    <w:sectPr w:rsidR="002A0F67" w:rsidSect="003F05AB">
      <w:pgSz w:w="11906" w:h="16838" w:code="9"/>
      <w:pgMar w:top="1440" w:right="1797" w:bottom="1440" w:left="1797" w:header="851" w:footer="992" w:gutter="0"/>
      <w:cols w:space="425"/>
      <w:docGrid w:type="lines" w:linePitch="41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HorizontalSpacing w:val="105"/>
  <w:drawingGridVerticalSpacing w:val="205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ewNDO1MDU1NTEzMrRU0lEKTi0uzszPAymwqAUANS+3WywAAAA="/>
  </w:docVars>
  <w:rsids>
    <w:rsidRoot w:val="006A512F"/>
    <w:rsid w:val="000304FB"/>
    <w:rsid w:val="0003155B"/>
    <w:rsid w:val="00147A4D"/>
    <w:rsid w:val="002A0F67"/>
    <w:rsid w:val="002B6C3A"/>
    <w:rsid w:val="002C1754"/>
    <w:rsid w:val="002D1E98"/>
    <w:rsid w:val="003B2A0F"/>
    <w:rsid w:val="003F05AB"/>
    <w:rsid w:val="0040501D"/>
    <w:rsid w:val="0044335A"/>
    <w:rsid w:val="00467E71"/>
    <w:rsid w:val="004B763A"/>
    <w:rsid w:val="005D750A"/>
    <w:rsid w:val="00624D11"/>
    <w:rsid w:val="006A512F"/>
    <w:rsid w:val="006E4B4E"/>
    <w:rsid w:val="00713067"/>
    <w:rsid w:val="0072140C"/>
    <w:rsid w:val="007F77B8"/>
    <w:rsid w:val="008035D0"/>
    <w:rsid w:val="009C3035"/>
    <w:rsid w:val="00A865EE"/>
    <w:rsid w:val="00D01BFD"/>
    <w:rsid w:val="00E2059A"/>
    <w:rsid w:val="00EC5EC0"/>
    <w:rsid w:val="00ED74DC"/>
    <w:rsid w:val="00F367EC"/>
    <w:rsid w:val="00F9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40423"/>
  <w15:chartTrackingRefBased/>
  <w15:docId w15:val="{1709CA40-4045-42FB-95D4-E49A94CD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6A512F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130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unhideWhenUsed/>
    <w:rsid w:val="00F367EC"/>
    <w:pPr>
      <w:widowControl w:val="0"/>
      <w:jc w:val="both"/>
    </w:pPr>
    <w:rPr>
      <w:rFonts w:ascii="DengXian" w:eastAsia="DengXian" w:hAnsi="DengXian"/>
      <w:kern w:val="0"/>
      <w:sz w:val="20"/>
      <w:szCs w:val="20"/>
    </w:rPr>
    <w:tblPr>
      <w:tblInd w:w="0" w:type="nil"/>
      <w:tblBorders>
        <w:top w:val="single" w:sz="8" w:space="0" w:color="auto"/>
        <w:bottom w:val="single" w:sz="8" w:space="0" w:color="auto"/>
      </w:tblBorders>
    </w:tblPr>
    <w:tblStylePr w:type="firstRow">
      <w:tblPr/>
      <w:tcPr>
        <w:tcBorders>
          <w:top w:val="single" w:sz="8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a">
    <w:name w:val="三线表"/>
    <w:basedOn w:val="TableNormal"/>
    <w:uiPriority w:val="99"/>
    <w:rsid w:val="003B2A0F"/>
    <w:rPr>
      <w:rFonts w:asciiTheme="minorHAnsi" w:eastAsiaTheme="minorEastAsia" w:hAnsiTheme="minorHAnsi" w:cstheme="minorBidi"/>
      <w:kern w:val="0"/>
      <w:sz w:val="22"/>
      <w:lang w:eastAsia="en-US"/>
    </w:rPr>
    <w:tblPr>
      <w:tblBorders>
        <w:top w:val="single" w:sz="8" w:space="0" w:color="auto"/>
        <w:bottom w:val="single" w:sz="8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8" w:space="0" w:color="auto"/>
          <w:left w:val="nil"/>
          <w:bottom w:val="single" w:sz="6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A512F"/>
  </w:style>
  <w:style w:type="character" w:customStyle="1" w:styleId="Heading1Char">
    <w:name w:val="Heading 1 Char"/>
    <w:basedOn w:val="DefaultParagraphFont"/>
    <w:link w:val="Heading1"/>
    <w:uiPriority w:val="9"/>
    <w:rsid w:val="006A512F"/>
    <w:rPr>
      <w:b/>
      <w:bCs/>
      <w:kern w:val="44"/>
      <w:sz w:val="44"/>
      <w:szCs w:val="44"/>
    </w:rPr>
  </w:style>
  <w:style w:type="character" w:styleId="Emphasis">
    <w:name w:val="Emphasis"/>
    <w:basedOn w:val="DefaultParagraphFont"/>
    <w:uiPriority w:val="20"/>
    <w:qFormat/>
    <w:rsid w:val="002A0F67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13067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8</Pages>
  <Words>741</Words>
  <Characters>4226</Characters>
  <Application>Microsoft Office Word</Application>
  <DocSecurity>0</DocSecurity>
  <Lines>35</Lines>
  <Paragraphs>9</Paragraphs>
  <ScaleCrop>false</ScaleCrop>
  <Company/>
  <LinksUpToDate>false</LinksUpToDate>
  <CharactersWithSpaces>4958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zequn</dc:creator>
  <cp:keywords/>
  <dc:description/>
  <cp:lastModifiedBy>Vigneshwaran R.</cp:lastModifiedBy>
  <cp:revision>11</cp:revision>
  <dcterms:created xsi:type="dcterms:W3CDTF">2022-09-08T07:43:00Z</dcterms:created>
  <dcterms:modified xsi:type="dcterms:W3CDTF">2023-02-11T08:55:00Z</dcterms:modified>
</cp:coreProperties>
</file>