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3EAC60" w14:textId="47F6BA51" w:rsidR="001B2AF9" w:rsidRDefault="00C57E69">
      <w:r>
        <w:rPr>
          <w:noProof/>
          <w:lang w:val="en-IN" w:eastAsia="en-IN"/>
        </w:rPr>
        <w:drawing>
          <wp:inline distT="0" distB="0" distL="0" distR="0" wp14:anchorId="5F56A212" wp14:editId="33D6CAE8">
            <wp:extent cx="5943600" cy="519239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5192395"/>
                    </a:xfrm>
                    <a:prstGeom prst="rect">
                      <a:avLst/>
                    </a:prstGeom>
                  </pic:spPr>
                </pic:pic>
              </a:graphicData>
            </a:graphic>
          </wp:inline>
        </w:drawing>
      </w:r>
    </w:p>
    <w:p w14:paraId="499EB705" w14:textId="75C7834D" w:rsidR="004D5563" w:rsidRDefault="00D85CE9" w:rsidP="00D85CE9">
      <w:r w:rsidRPr="00D85CE9">
        <w:rPr>
          <w:b/>
        </w:rPr>
        <w:t xml:space="preserve">Figure </w:t>
      </w:r>
      <w:r w:rsidR="0063097D">
        <w:rPr>
          <w:b/>
        </w:rPr>
        <w:t>S</w:t>
      </w:r>
      <w:r w:rsidR="00FB0616">
        <w:rPr>
          <w:b/>
        </w:rPr>
        <w:t>1</w:t>
      </w:r>
      <w:r>
        <w:t xml:space="preserve">. </w:t>
      </w:r>
      <w:r w:rsidR="004D5563">
        <w:t>Screenshot of Sensei</w:t>
      </w:r>
      <w:r w:rsidR="00FB0616">
        <w:t xml:space="preserve"> for paired samples</w:t>
      </w:r>
      <w:r w:rsidR="004D5563">
        <w:t>.</w:t>
      </w:r>
    </w:p>
    <w:p w14:paraId="661F9BEE" w14:textId="7936DDDE" w:rsidR="00974F6E" w:rsidRDefault="00974F6E" w:rsidP="00D85CE9">
      <w:r w:rsidRPr="00974F6E">
        <w:rPr>
          <w:noProof/>
          <w:lang w:val="en-IN" w:eastAsia="en-IN"/>
        </w:rPr>
        <w:lastRenderedPageBreak/>
        <w:drawing>
          <wp:inline distT="0" distB="0" distL="0" distR="0" wp14:anchorId="0ABCA0EB" wp14:editId="40362BB0">
            <wp:extent cx="5320030" cy="39903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20030" cy="3990340"/>
                    </a:xfrm>
                    <a:prstGeom prst="rect">
                      <a:avLst/>
                    </a:prstGeom>
                    <a:noFill/>
                    <a:ln>
                      <a:noFill/>
                    </a:ln>
                  </pic:spPr>
                </pic:pic>
              </a:graphicData>
            </a:graphic>
          </wp:inline>
        </w:drawing>
      </w:r>
    </w:p>
    <w:p w14:paraId="00AAE7BB" w14:textId="1A7A65A7" w:rsidR="00974F6E" w:rsidRDefault="00974F6E" w:rsidP="00D85CE9">
      <w:r w:rsidRPr="00974F6E">
        <w:rPr>
          <w:b/>
        </w:rPr>
        <w:t xml:space="preserve">Figure </w:t>
      </w:r>
      <w:r w:rsidR="0063097D">
        <w:rPr>
          <w:b/>
        </w:rPr>
        <w:t>S</w:t>
      </w:r>
      <w:r w:rsidR="002D57D0">
        <w:rPr>
          <w:b/>
        </w:rPr>
        <w:t>2</w:t>
      </w:r>
      <w:r w:rsidRPr="00974F6E">
        <w:rPr>
          <w:b/>
        </w:rPr>
        <w:t>.</w:t>
      </w:r>
      <w:r>
        <w:t xml:space="preserve"> The</w:t>
      </w:r>
      <w:r w:rsidR="000D047B">
        <w:t xml:space="preserve"> empirical </w:t>
      </w:r>
      <w:r>
        <w:t>distribution of the T-cell abundance in tumor group and juxtatumoral group, respectively.</w:t>
      </w:r>
    </w:p>
    <w:p w14:paraId="76A8B4BD" w14:textId="76A18B04" w:rsidR="008E62B3" w:rsidRDefault="008E62B3">
      <w:r>
        <w:rPr>
          <w:noProof/>
          <w:lang w:val="en-IN" w:eastAsia="en-IN"/>
        </w:rPr>
        <w:lastRenderedPageBreak/>
        <w:drawing>
          <wp:inline distT="0" distB="0" distL="0" distR="0" wp14:anchorId="1B54D509" wp14:editId="7A01158C">
            <wp:extent cx="6126480" cy="4424680"/>
            <wp:effectExtent l="0" t="0" r="0" b="0"/>
            <wp:docPr id="5" name="Picture 5" descr="C:\Users\sliang3\AppData\Local\Microsoft\Windows\INetCache\Content.MSO\6412DED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liang3\AppData\Local\Microsoft\Windows\INetCache\Content.MSO\6412DED0.t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6480" cy="4424680"/>
                    </a:xfrm>
                    <a:prstGeom prst="rect">
                      <a:avLst/>
                    </a:prstGeom>
                    <a:noFill/>
                    <a:ln>
                      <a:noFill/>
                    </a:ln>
                  </pic:spPr>
                </pic:pic>
              </a:graphicData>
            </a:graphic>
          </wp:inline>
        </w:drawing>
      </w:r>
    </w:p>
    <w:p w14:paraId="2E5F1955" w14:textId="1246FC0B" w:rsidR="00D85CE9" w:rsidRPr="00D85CE9" w:rsidRDefault="00D85CE9">
      <w:r w:rsidRPr="00D85CE9">
        <w:rPr>
          <w:b/>
        </w:rPr>
        <w:t xml:space="preserve">Figure </w:t>
      </w:r>
      <w:r w:rsidR="0063097D">
        <w:rPr>
          <w:b/>
        </w:rPr>
        <w:t>S</w:t>
      </w:r>
      <w:r w:rsidR="002D57D0">
        <w:rPr>
          <w:b/>
        </w:rPr>
        <w:t>3</w:t>
      </w:r>
      <w:r>
        <w:rPr>
          <w:b/>
        </w:rPr>
        <w:t xml:space="preserve">. </w:t>
      </w:r>
      <w:r>
        <w:t>Number of samples available in TCGA for each sample type in each cancer type.</w:t>
      </w:r>
    </w:p>
    <w:p w14:paraId="74628BD1" w14:textId="5520C37A" w:rsidR="008E62B3" w:rsidRDefault="008E62B3">
      <w:r>
        <w:br w:type="page"/>
      </w:r>
    </w:p>
    <w:p w14:paraId="7DEA7ABF" w14:textId="2E9B290F" w:rsidR="00FB0616" w:rsidRDefault="00FB0616">
      <w:pPr>
        <w:rPr>
          <w:noProof/>
        </w:rPr>
      </w:pPr>
    </w:p>
    <w:p w14:paraId="1AC2145F" w14:textId="1182DFB8" w:rsidR="00FB0616" w:rsidRDefault="00FB0616">
      <w:pPr>
        <w:rPr>
          <w:noProof/>
        </w:rPr>
      </w:pPr>
      <w:r w:rsidRPr="00FB0616">
        <w:rPr>
          <w:noProof/>
        </w:rPr>
        <w:t xml:space="preserve"> </w:t>
      </w:r>
      <w:r w:rsidR="002B6F8E">
        <w:rPr>
          <w:noProof/>
          <w:lang w:val="en-IN" w:eastAsia="en-IN"/>
        </w:rPr>
        <w:drawing>
          <wp:inline distT="0" distB="0" distL="0" distR="0" wp14:anchorId="3A32F384" wp14:editId="36681396">
            <wp:extent cx="5852160" cy="6209792"/>
            <wp:effectExtent l="0" t="0" r="0" b="0"/>
            <wp:docPr id="2" name="Picture 2" descr="C:\Users\sliang3\AppData\Local\Microsoft\Windows\INetCache\Content.MSO\2226386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liang3\AppData\Local\Microsoft\Windows\INetCache\Content.MSO\22263866.t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52160" cy="6209792"/>
                    </a:xfrm>
                    <a:prstGeom prst="rect">
                      <a:avLst/>
                    </a:prstGeom>
                    <a:noFill/>
                    <a:ln>
                      <a:noFill/>
                    </a:ln>
                  </pic:spPr>
                </pic:pic>
              </a:graphicData>
            </a:graphic>
          </wp:inline>
        </w:drawing>
      </w:r>
    </w:p>
    <w:p w14:paraId="22944B4B" w14:textId="0E789000" w:rsidR="00FB0616" w:rsidRPr="002B6F8E" w:rsidRDefault="00FB0616" w:rsidP="00FB0616">
      <w:r w:rsidRPr="00D85CE9">
        <w:rPr>
          <w:b/>
        </w:rPr>
        <w:t xml:space="preserve">Figure </w:t>
      </w:r>
      <w:r w:rsidR="0063097D">
        <w:rPr>
          <w:b/>
        </w:rPr>
        <w:t>S</w:t>
      </w:r>
      <w:r w:rsidR="00670BC9">
        <w:rPr>
          <w:b/>
        </w:rPr>
        <w:t>4</w:t>
      </w:r>
      <w:r>
        <w:rPr>
          <w:b/>
        </w:rPr>
        <w:t xml:space="preserve">. </w:t>
      </w:r>
      <w:r>
        <w:t xml:space="preserve">Mean (dot), 95% confidence interval of mean </w:t>
      </w:r>
      <w:r w:rsidR="002B6F8E">
        <w:t>(thin black line), and standard deviation (wide gray line)</w:t>
      </w:r>
      <w:r>
        <w:t xml:space="preserve"> </w:t>
      </w:r>
      <w:r w:rsidR="002B6F8E">
        <w:t>of the a</w:t>
      </w:r>
      <w:r>
        <w:t>bundanc</w:t>
      </w:r>
      <w:r w:rsidR="002B6F8E">
        <w:t>e</w:t>
      </w:r>
      <w:r>
        <w:t xml:space="preserve"> of </w:t>
      </w:r>
      <w:r w:rsidR="002B6F8E">
        <w:t xml:space="preserve">each </w:t>
      </w:r>
      <w:r>
        <w:t>major immune cell types in</w:t>
      </w:r>
      <w:r w:rsidR="002B6F8E">
        <w:t xml:space="preserve"> the deconvolved</w:t>
      </w:r>
      <w:r>
        <w:t xml:space="preserve"> TCGA data.</w:t>
      </w:r>
      <w:r w:rsidR="002B6F8E">
        <w:t xml:space="preserve"> Color correspond to sample type with the same scheme in</w:t>
      </w:r>
      <w:r w:rsidR="000D047B">
        <w:t xml:space="preserve"> Figure </w:t>
      </w:r>
      <w:r w:rsidR="0063097D">
        <w:t>S</w:t>
      </w:r>
      <w:r w:rsidR="000D047B">
        <w:t>3</w:t>
      </w:r>
      <w:r w:rsidR="002B6F8E">
        <w:t>.</w:t>
      </w:r>
    </w:p>
    <w:p w14:paraId="4193FBC7" w14:textId="0EBA7A36" w:rsidR="002B4CDA" w:rsidRDefault="002B4CDA"/>
    <w:p w14:paraId="5D95A7A1" w14:textId="17049D20" w:rsidR="00FB0616" w:rsidRDefault="002B6F8E">
      <w:r>
        <w:rPr>
          <w:noProof/>
          <w:lang w:val="en-IN" w:eastAsia="en-IN"/>
        </w:rPr>
        <w:lastRenderedPageBreak/>
        <w:drawing>
          <wp:inline distT="0" distB="0" distL="0" distR="0" wp14:anchorId="4866C267" wp14:editId="6CA9A200">
            <wp:extent cx="5852160" cy="6424874"/>
            <wp:effectExtent l="0" t="0" r="0" b="0"/>
            <wp:docPr id="4" name="Picture 4" descr="C:\Users\sliang3\AppData\Local\Microsoft\Windows\INetCache\Content.MSO\6EFCDB5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liang3\AppData\Local\Microsoft\Windows\INetCache\Content.MSO\6EFCDB58.t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52160" cy="6424874"/>
                    </a:xfrm>
                    <a:prstGeom prst="rect">
                      <a:avLst/>
                    </a:prstGeom>
                    <a:noFill/>
                    <a:ln>
                      <a:noFill/>
                    </a:ln>
                  </pic:spPr>
                </pic:pic>
              </a:graphicData>
            </a:graphic>
          </wp:inline>
        </w:drawing>
      </w:r>
    </w:p>
    <w:p w14:paraId="73E968AB" w14:textId="3464948A" w:rsidR="002B6F8E" w:rsidRPr="002B6F8E" w:rsidRDefault="002B6F8E" w:rsidP="002B6F8E">
      <w:r w:rsidRPr="00D85CE9">
        <w:rPr>
          <w:b/>
        </w:rPr>
        <w:t xml:space="preserve">Figure </w:t>
      </w:r>
      <w:r w:rsidR="00670BC9">
        <w:rPr>
          <w:b/>
        </w:rPr>
        <w:t>5</w:t>
      </w:r>
      <w:r>
        <w:rPr>
          <w:b/>
        </w:rPr>
        <w:t xml:space="preserve">. </w:t>
      </w:r>
      <w:r>
        <w:t xml:space="preserve">Mean, 95% confidence interval of mean, and standard deviation the abundance for selected immune cell types in the deconvolved TCGA data. Scheme is the same as Figure </w:t>
      </w:r>
      <w:r w:rsidR="0063097D">
        <w:t>S</w:t>
      </w:r>
      <w:r>
        <w:t xml:space="preserve">4. Remaining cell types are shown in Figure </w:t>
      </w:r>
      <w:r w:rsidR="0063097D">
        <w:t>S</w:t>
      </w:r>
      <w:r>
        <w:t>6.</w:t>
      </w:r>
    </w:p>
    <w:p w14:paraId="634A3020" w14:textId="77777777" w:rsidR="002B6F8E" w:rsidRDefault="002B6F8E"/>
    <w:p w14:paraId="6AA74812" w14:textId="0C822BBC" w:rsidR="00046AB5" w:rsidRDefault="0024565B">
      <w:r>
        <w:rPr>
          <w:noProof/>
          <w:lang w:val="en-IN" w:eastAsia="en-IN"/>
        </w:rPr>
        <w:lastRenderedPageBreak/>
        <w:drawing>
          <wp:inline distT="0" distB="0" distL="0" distR="0" wp14:anchorId="414E68AE" wp14:editId="0CDC2EEA">
            <wp:extent cx="5943600" cy="7471410"/>
            <wp:effectExtent l="0" t="0" r="0" b="0"/>
            <wp:docPr id="1" name="Picture 1" descr="C:\Users\sliang3\AppData\Local\Microsoft\Windows\INetCache\Content.MSO\7A2A1E9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liang3\AppData\Local\Microsoft\Windows\INetCache\Content.MSO\7A2A1E98.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471410"/>
                    </a:xfrm>
                    <a:prstGeom prst="rect">
                      <a:avLst/>
                    </a:prstGeom>
                    <a:noFill/>
                    <a:ln>
                      <a:noFill/>
                    </a:ln>
                  </pic:spPr>
                </pic:pic>
              </a:graphicData>
            </a:graphic>
          </wp:inline>
        </w:drawing>
      </w:r>
    </w:p>
    <w:p w14:paraId="07E3BB1D" w14:textId="2F3E772F" w:rsidR="002B6F8E" w:rsidRDefault="002B6F8E" w:rsidP="002B6F8E">
      <w:r w:rsidRPr="00D85CE9">
        <w:rPr>
          <w:b/>
        </w:rPr>
        <w:t xml:space="preserve">Figure </w:t>
      </w:r>
      <w:r w:rsidR="0063097D">
        <w:rPr>
          <w:b/>
        </w:rPr>
        <w:t>S</w:t>
      </w:r>
      <w:r w:rsidR="00670BC9">
        <w:rPr>
          <w:b/>
        </w:rPr>
        <w:t>6</w:t>
      </w:r>
      <w:r>
        <w:rPr>
          <w:b/>
        </w:rPr>
        <w:t xml:space="preserve">. </w:t>
      </w:r>
      <w:r>
        <w:t xml:space="preserve">Mean, 95% confidence interval of mean, and standard deviation the abundance for remaining immune cell types in the deconvolved TCGA data. Scheme is the same as Figure </w:t>
      </w:r>
      <w:r w:rsidR="0063097D">
        <w:t>S</w:t>
      </w:r>
      <w:r>
        <w:t xml:space="preserve">4 and </w:t>
      </w:r>
      <w:r w:rsidR="0063097D">
        <w:t>S</w:t>
      </w:r>
      <w:r>
        <w:t>5.</w:t>
      </w:r>
      <w:r w:rsidRPr="002B6F8E">
        <w:t xml:space="preserve"> </w:t>
      </w:r>
      <w:r>
        <w:t xml:space="preserve">Other cell types are shown in Figure </w:t>
      </w:r>
      <w:r w:rsidR="0063097D">
        <w:t>S</w:t>
      </w:r>
      <w:r>
        <w:t>5.</w:t>
      </w:r>
    </w:p>
    <w:p w14:paraId="040809D0" w14:textId="3E7D6808" w:rsidR="007253BB" w:rsidRDefault="007253BB" w:rsidP="002B6F8E">
      <w:r>
        <w:rPr>
          <w:noProof/>
          <w:lang w:val="en-IN" w:eastAsia="en-IN"/>
        </w:rPr>
        <w:lastRenderedPageBreak/>
        <mc:AlternateContent>
          <mc:Choice Requires="wps">
            <w:drawing>
              <wp:anchor distT="0" distB="0" distL="114300" distR="114300" simplePos="0" relativeHeight="251711488" behindDoc="0" locked="0" layoutInCell="1" allowOverlap="1" wp14:anchorId="77D3CDCA" wp14:editId="24E6BDFE">
                <wp:simplePos x="0" y="0"/>
                <wp:positionH relativeFrom="margin">
                  <wp:align>left</wp:align>
                </wp:positionH>
                <wp:positionV relativeFrom="paragraph">
                  <wp:posOffset>6967220</wp:posOffset>
                </wp:positionV>
                <wp:extent cx="371475" cy="49530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495300"/>
                        </a:xfrm>
                        <a:prstGeom prst="rect">
                          <a:avLst/>
                        </a:prstGeom>
                        <a:noFill/>
                        <a:ln w="9525">
                          <a:noFill/>
                          <a:miter lim="800000"/>
                          <a:headEnd/>
                          <a:tailEnd/>
                        </a:ln>
                      </wps:spPr>
                      <wps:txbx>
                        <w:txbxContent>
                          <w:p w14:paraId="013C76AA" w14:textId="5B53F284" w:rsidR="007253BB" w:rsidRPr="00D85CE9" w:rsidRDefault="007253BB" w:rsidP="00670BC9">
                            <w:pPr>
                              <w:rPr>
                                <w:sz w:val="48"/>
                              </w:rPr>
                            </w:pPr>
                            <w:r>
                              <w:rPr>
                                <w:sz w:val="48"/>
                              </w:rPr>
                              <w:t>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D3CDCA" id="_x0000_t202" coordsize="21600,21600" o:spt="202" path="m,l,21600r21600,l21600,xe">
                <v:stroke joinstyle="miter"/>
                <v:path gradientshapeok="t" o:connecttype="rect"/>
              </v:shapetype>
              <v:shape id="Text Box 2" o:spid="_x0000_s1026" type="#_x0000_t202" style="position:absolute;margin-left:0;margin-top:548.6pt;width:29.25pt;height:39pt;z-index:251711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" filled="f" stroked="f">
                <v:textbox>
                  <w:txbxContent>
                    <w:p w14:paraId="013C76AA" w14:textId="5B53F284" w:rsidR="007253BB" w:rsidRPr="00D85CE9" w:rsidRDefault="007253BB" w:rsidP="00670BC9">
                      <w:pPr>
                        <w:rPr>
                          <w:sz w:val="48"/>
                        </w:rPr>
                      </w:pPr>
                      <w:r>
                        <w:rPr>
                          <w:sz w:val="48"/>
                        </w:rPr>
                        <w:t>f</w:t>
                      </w:r>
                    </w:p>
                  </w:txbxContent>
                </v:textbox>
                <w10:wrap anchorx="margin"/>
              </v:shape>
            </w:pict>
          </mc:Fallback>
        </mc:AlternateContent>
      </w:r>
      <w:r>
        <w:rPr>
          <w:noProof/>
          <w:lang w:val="en-IN" w:eastAsia="en-IN"/>
        </w:rPr>
        <mc:AlternateContent>
          <mc:Choice Requires="wps">
            <w:drawing>
              <wp:anchor distT="0" distB="0" distL="114300" distR="114300" simplePos="0" relativeHeight="251709440" behindDoc="0" locked="0" layoutInCell="1" allowOverlap="1" wp14:anchorId="56908480" wp14:editId="4C90B7F5">
                <wp:simplePos x="0" y="0"/>
                <wp:positionH relativeFrom="margin">
                  <wp:align>left</wp:align>
                </wp:positionH>
                <wp:positionV relativeFrom="paragraph">
                  <wp:posOffset>6119495</wp:posOffset>
                </wp:positionV>
                <wp:extent cx="371475" cy="49530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495300"/>
                        </a:xfrm>
                        <a:prstGeom prst="rect">
                          <a:avLst/>
                        </a:prstGeom>
                        <a:noFill/>
                        <a:ln w="9525">
                          <a:noFill/>
                          <a:miter lim="800000"/>
                          <a:headEnd/>
                          <a:tailEnd/>
                        </a:ln>
                      </wps:spPr>
                      <wps:txbx>
                        <w:txbxContent>
                          <w:p w14:paraId="15B4A4A7" w14:textId="58908960" w:rsidR="007253BB" w:rsidRPr="00D85CE9" w:rsidRDefault="007253BB" w:rsidP="00670BC9">
                            <w:pPr>
                              <w:rPr>
                                <w:sz w:val="48"/>
                              </w:rPr>
                            </w:pPr>
                            <w:r>
                              <w:rPr>
                                <w:sz w:val="48"/>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908480" id="_x0000_s1027" type="#_x0000_t202" style="position:absolute;margin-left:0;margin-top:481.85pt;width:29.25pt;height:39pt;z-index:251709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" filled="f" stroked="f">
                <v:textbox>
                  <w:txbxContent>
                    <w:p w14:paraId="15B4A4A7" w14:textId="58908960" w:rsidR="007253BB" w:rsidRPr="00D85CE9" w:rsidRDefault="007253BB" w:rsidP="00670BC9">
                      <w:pPr>
                        <w:rPr>
                          <w:sz w:val="48"/>
                        </w:rPr>
                      </w:pPr>
                      <w:r>
                        <w:rPr>
                          <w:sz w:val="48"/>
                        </w:rPr>
                        <w:t>e</w:t>
                      </w:r>
                    </w:p>
                  </w:txbxContent>
                </v:textbox>
                <w10:wrap anchorx="margin"/>
              </v:shape>
            </w:pict>
          </mc:Fallback>
        </mc:AlternateContent>
      </w:r>
      <w:r>
        <w:rPr>
          <w:noProof/>
          <w:lang w:val="en-IN" w:eastAsia="en-IN"/>
        </w:rPr>
        <mc:AlternateContent>
          <mc:Choice Requires="wps">
            <w:drawing>
              <wp:anchor distT="0" distB="0" distL="114300" distR="114300" simplePos="0" relativeHeight="251707392" behindDoc="0" locked="0" layoutInCell="1" allowOverlap="1" wp14:anchorId="2E30B85F" wp14:editId="6307CBE9">
                <wp:simplePos x="0" y="0"/>
                <wp:positionH relativeFrom="margin">
                  <wp:align>left</wp:align>
                </wp:positionH>
                <wp:positionV relativeFrom="paragraph">
                  <wp:posOffset>5376545</wp:posOffset>
                </wp:positionV>
                <wp:extent cx="371475" cy="495300"/>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495300"/>
                        </a:xfrm>
                        <a:prstGeom prst="rect">
                          <a:avLst/>
                        </a:prstGeom>
                        <a:noFill/>
                        <a:ln w="9525">
                          <a:noFill/>
                          <a:miter lim="800000"/>
                          <a:headEnd/>
                          <a:tailEnd/>
                        </a:ln>
                      </wps:spPr>
                      <wps:txbx>
                        <w:txbxContent>
                          <w:p w14:paraId="3381EF34" w14:textId="29933ACB" w:rsidR="007253BB" w:rsidRPr="00D85CE9" w:rsidRDefault="007253BB" w:rsidP="00670BC9">
                            <w:pPr>
                              <w:rPr>
                                <w:sz w:val="48"/>
                              </w:rPr>
                            </w:pPr>
                            <w:r>
                              <w:rPr>
                                <w:sz w:val="48"/>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30B85F" id="_x0000_s1028" type="#_x0000_t202" style="position:absolute;margin-left:0;margin-top:423.35pt;width:29.25pt;height:39pt;z-index:251707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" filled="f" stroked="f">
                <v:textbox>
                  <w:txbxContent>
                    <w:p w14:paraId="3381EF34" w14:textId="29933ACB" w:rsidR="007253BB" w:rsidRPr="00D85CE9" w:rsidRDefault="007253BB" w:rsidP="00670BC9">
                      <w:pPr>
                        <w:rPr>
                          <w:sz w:val="48"/>
                        </w:rPr>
                      </w:pPr>
                      <w:r>
                        <w:rPr>
                          <w:sz w:val="48"/>
                        </w:rPr>
                        <w:t>d</w:t>
                      </w:r>
                    </w:p>
                  </w:txbxContent>
                </v:textbox>
                <w10:wrap anchorx="margin"/>
              </v:shape>
            </w:pict>
          </mc:Fallback>
        </mc:AlternateContent>
      </w:r>
      <w:r>
        <w:rPr>
          <w:noProof/>
          <w:lang w:val="en-IN" w:eastAsia="en-IN"/>
        </w:rPr>
        <mc:AlternateContent>
          <mc:Choice Requires="wps">
            <w:drawing>
              <wp:anchor distT="0" distB="0" distL="114300" distR="114300" simplePos="0" relativeHeight="251705344" behindDoc="0" locked="0" layoutInCell="1" allowOverlap="1" wp14:anchorId="4042A7FE" wp14:editId="2FCAA117">
                <wp:simplePos x="0" y="0"/>
                <wp:positionH relativeFrom="margin">
                  <wp:align>left</wp:align>
                </wp:positionH>
                <wp:positionV relativeFrom="paragraph">
                  <wp:posOffset>4595495</wp:posOffset>
                </wp:positionV>
                <wp:extent cx="371475" cy="49530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495300"/>
                        </a:xfrm>
                        <a:prstGeom prst="rect">
                          <a:avLst/>
                        </a:prstGeom>
                        <a:noFill/>
                        <a:ln w="9525">
                          <a:noFill/>
                          <a:miter lim="800000"/>
                          <a:headEnd/>
                          <a:tailEnd/>
                        </a:ln>
                      </wps:spPr>
                      <wps:txbx>
                        <w:txbxContent>
                          <w:p w14:paraId="7696E55A" w14:textId="096F5F25" w:rsidR="007253BB" w:rsidRPr="00D85CE9" w:rsidRDefault="007253BB" w:rsidP="00670BC9">
                            <w:pPr>
                              <w:rPr>
                                <w:sz w:val="48"/>
                              </w:rPr>
                            </w:pPr>
                            <w:r>
                              <w:rPr>
                                <w:sz w:val="48"/>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42A7FE" id="_x0000_s1029" type="#_x0000_t202" style="position:absolute;margin-left:0;margin-top:361.85pt;width:29.25pt;height:39pt;z-index:251705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" filled="f" stroked="f">
                <v:textbox>
                  <w:txbxContent>
                    <w:p w14:paraId="7696E55A" w14:textId="096F5F25" w:rsidR="007253BB" w:rsidRPr="00D85CE9" w:rsidRDefault="007253BB" w:rsidP="00670BC9">
                      <w:pPr>
                        <w:rPr>
                          <w:sz w:val="48"/>
                        </w:rPr>
                      </w:pPr>
                      <w:r>
                        <w:rPr>
                          <w:sz w:val="48"/>
                        </w:rPr>
                        <w:t>c</w:t>
                      </w:r>
                    </w:p>
                  </w:txbxContent>
                </v:textbox>
                <w10:wrap anchorx="margin"/>
              </v:shape>
            </w:pict>
          </mc:Fallback>
        </mc:AlternateContent>
      </w:r>
      <w:r>
        <w:rPr>
          <w:noProof/>
          <w:lang w:val="en-IN" w:eastAsia="en-IN"/>
        </w:rPr>
        <mc:AlternateContent>
          <mc:Choice Requires="wps">
            <w:drawing>
              <wp:anchor distT="0" distB="0" distL="114300" distR="114300" simplePos="0" relativeHeight="251703296" behindDoc="0" locked="0" layoutInCell="1" allowOverlap="1" wp14:anchorId="44082B53" wp14:editId="4D1BDAC6">
                <wp:simplePos x="0" y="0"/>
                <wp:positionH relativeFrom="margin">
                  <wp:align>left</wp:align>
                </wp:positionH>
                <wp:positionV relativeFrom="paragraph">
                  <wp:posOffset>2138045</wp:posOffset>
                </wp:positionV>
                <wp:extent cx="371475" cy="495300"/>
                <wp:effectExtent l="0" t="0" r="0" b="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495300"/>
                        </a:xfrm>
                        <a:prstGeom prst="rect">
                          <a:avLst/>
                        </a:prstGeom>
                        <a:noFill/>
                        <a:ln w="9525">
                          <a:noFill/>
                          <a:miter lim="800000"/>
                          <a:headEnd/>
                          <a:tailEnd/>
                        </a:ln>
                      </wps:spPr>
                      <wps:txbx>
                        <w:txbxContent>
                          <w:p w14:paraId="3717076D" w14:textId="080B8AAF" w:rsidR="007253BB" w:rsidRPr="00D85CE9" w:rsidRDefault="007253BB" w:rsidP="00670BC9">
                            <w:pPr>
                              <w:rPr>
                                <w:sz w:val="48"/>
                              </w:rPr>
                            </w:pPr>
                            <w:r>
                              <w:rPr>
                                <w:sz w:val="48"/>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082B53" id="_x0000_s1030" type="#_x0000_t202" style="position:absolute;margin-left:0;margin-top:168.35pt;width:29.25pt;height:39pt;z-index:251703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" filled="f" stroked="f">
                <v:textbox>
                  <w:txbxContent>
                    <w:p w14:paraId="3717076D" w14:textId="080B8AAF" w:rsidR="007253BB" w:rsidRPr="00D85CE9" w:rsidRDefault="007253BB" w:rsidP="00670BC9">
                      <w:pPr>
                        <w:rPr>
                          <w:sz w:val="48"/>
                        </w:rPr>
                      </w:pPr>
                      <w:r>
                        <w:rPr>
                          <w:sz w:val="48"/>
                        </w:rPr>
                        <w:t>b</w:t>
                      </w:r>
                    </w:p>
                  </w:txbxContent>
                </v:textbox>
                <w10:wrap anchorx="margin"/>
              </v:shape>
            </w:pict>
          </mc:Fallback>
        </mc:AlternateContent>
      </w:r>
      <w:r>
        <w:rPr>
          <w:noProof/>
          <w:lang w:val="en-IN" w:eastAsia="en-IN"/>
        </w:rPr>
        <mc:AlternateContent>
          <mc:Choice Requires="wps">
            <w:drawing>
              <wp:anchor distT="0" distB="0" distL="114300" distR="114300" simplePos="0" relativeHeight="251701248" behindDoc="0" locked="0" layoutInCell="1" allowOverlap="1" wp14:anchorId="6E4DFFAB" wp14:editId="1F952AFD">
                <wp:simplePos x="0" y="0"/>
                <wp:positionH relativeFrom="margin">
                  <wp:align>left</wp:align>
                </wp:positionH>
                <wp:positionV relativeFrom="paragraph">
                  <wp:posOffset>-195580</wp:posOffset>
                </wp:positionV>
                <wp:extent cx="371475" cy="495300"/>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495300"/>
                        </a:xfrm>
                        <a:prstGeom prst="rect">
                          <a:avLst/>
                        </a:prstGeom>
                        <a:noFill/>
                        <a:ln w="9525">
                          <a:noFill/>
                          <a:miter lim="800000"/>
                          <a:headEnd/>
                          <a:tailEnd/>
                        </a:ln>
                      </wps:spPr>
                      <wps:txbx>
                        <w:txbxContent>
                          <w:p w14:paraId="68C88EA9" w14:textId="77777777" w:rsidR="007253BB" w:rsidRPr="00D85CE9" w:rsidRDefault="007253BB" w:rsidP="00670BC9">
                            <w:pPr>
                              <w:rPr>
                                <w:sz w:val="48"/>
                              </w:rPr>
                            </w:pPr>
                            <w:r w:rsidRPr="00D85CE9">
                              <w:rPr>
                                <w:sz w:val="48"/>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4DFFAB" id="_x0000_s1031" type="#_x0000_t202" style="position:absolute;margin-left:0;margin-top:-15.4pt;width:29.25pt;height:39pt;z-index:251701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" filled="f" stroked="f">
                <v:textbox>
                  <w:txbxContent>
                    <w:p w14:paraId="68C88EA9" w14:textId="77777777" w:rsidR="007253BB" w:rsidRPr="00D85CE9" w:rsidRDefault="007253BB" w:rsidP="00670BC9">
                      <w:pPr>
                        <w:rPr>
                          <w:sz w:val="48"/>
                        </w:rPr>
                      </w:pPr>
                      <w:r w:rsidRPr="00D85CE9">
                        <w:rPr>
                          <w:sz w:val="48"/>
                        </w:rPr>
                        <w:t>a</w:t>
                      </w:r>
                    </w:p>
                  </w:txbxContent>
                </v:textbox>
                <w10:wrap anchorx="margin"/>
              </v:shape>
            </w:pict>
          </mc:Fallback>
        </mc:AlternateContent>
      </w:r>
      <w:r w:rsidR="00571C87" w:rsidRPr="00571C87">
        <w:t xml:space="preserve"> </w:t>
      </w:r>
      <w:r w:rsidR="00571C87">
        <w:rPr>
          <w:noProof/>
          <w:lang w:val="en-IN" w:eastAsia="en-IN"/>
        </w:rPr>
        <w:drawing>
          <wp:inline distT="0" distB="0" distL="0" distR="0" wp14:anchorId="436DDD2A" wp14:editId="6C68B614">
            <wp:extent cx="5394960" cy="2533787"/>
            <wp:effectExtent l="0" t="0" r="0" b="0"/>
            <wp:docPr id="31" name="Picture 31" descr="C:\Users\sliang3\AppData\Local\Microsoft\Windows\INetCache\Content.MSO\22E37AA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liang3\AppData\Local\Microsoft\Windows\INetCache\Content.MSO\22E37AA9.t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4960" cy="2533787"/>
                    </a:xfrm>
                    <a:prstGeom prst="rect">
                      <a:avLst/>
                    </a:prstGeom>
                    <a:noFill/>
                    <a:ln>
                      <a:noFill/>
                    </a:ln>
                  </pic:spPr>
                </pic:pic>
              </a:graphicData>
            </a:graphic>
          </wp:inline>
        </w:drawing>
      </w:r>
      <w:r w:rsidR="00571C87">
        <w:rPr>
          <w:noProof/>
        </w:rPr>
        <w:t xml:space="preserve"> </w:t>
      </w:r>
      <w:r w:rsidR="00571C87">
        <w:rPr>
          <w:noProof/>
          <w:lang w:val="en-IN" w:eastAsia="en-IN"/>
        </w:rPr>
        <w:drawing>
          <wp:inline distT="0" distB="0" distL="0" distR="0" wp14:anchorId="0834A1DF" wp14:editId="3E45A2E1">
            <wp:extent cx="5394960" cy="2296316"/>
            <wp:effectExtent l="0" t="0" r="0" b="8890"/>
            <wp:docPr id="30" name="Picture 30" descr="C:\Users\sliang3\AppData\Local\Microsoft\Windows\INetCache\Content.MSO\34AE8DA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liang3\AppData\Local\Microsoft\Windows\INetCache\Content.MSO\34AE8DA3.t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94960" cy="2296316"/>
                    </a:xfrm>
                    <a:prstGeom prst="rect">
                      <a:avLst/>
                    </a:prstGeom>
                    <a:noFill/>
                    <a:ln>
                      <a:noFill/>
                    </a:ln>
                  </pic:spPr>
                </pic:pic>
              </a:graphicData>
            </a:graphic>
          </wp:inline>
        </w:drawing>
      </w:r>
      <w:r w:rsidR="00F256B6" w:rsidRPr="00F256B6">
        <w:t xml:space="preserve"> </w:t>
      </w:r>
      <w:r w:rsidR="00F256B6">
        <w:rPr>
          <w:noProof/>
          <w:lang w:val="en-IN" w:eastAsia="en-IN"/>
        </w:rPr>
        <w:drawing>
          <wp:inline distT="0" distB="0" distL="0" distR="0" wp14:anchorId="56056FA3" wp14:editId="2DBF79C0">
            <wp:extent cx="5394960" cy="708953"/>
            <wp:effectExtent l="0" t="0" r="0" b="0"/>
            <wp:docPr id="25" name="Picture 25" descr="C:\Users\sliang3\AppData\Local\Microsoft\Windows\INetCache\Content.MSO\2761BB0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liang3\AppData\Local\Microsoft\Windows\INetCache\Content.MSO\2761BB0D.t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94960" cy="708953"/>
                    </a:xfrm>
                    <a:prstGeom prst="rect">
                      <a:avLst/>
                    </a:prstGeom>
                    <a:noFill/>
                    <a:ln>
                      <a:noFill/>
                    </a:ln>
                  </pic:spPr>
                </pic:pic>
              </a:graphicData>
            </a:graphic>
          </wp:inline>
        </w:drawing>
      </w:r>
      <w:r w:rsidR="00F256B6">
        <w:rPr>
          <w:noProof/>
        </w:rPr>
        <w:t xml:space="preserve"> </w:t>
      </w:r>
      <w:r w:rsidR="00F256B6">
        <w:rPr>
          <w:noProof/>
          <w:lang w:val="en-IN" w:eastAsia="en-IN"/>
        </w:rPr>
        <w:drawing>
          <wp:inline distT="0" distB="0" distL="0" distR="0" wp14:anchorId="1C7BD874" wp14:editId="28FE640B">
            <wp:extent cx="5394960" cy="783307"/>
            <wp:effectExtent l="0" t="0" r="0" b="0"/>
            <wp:docPr id="20" name="Picture 20" descr="C:\Users\sliang3\AppData\Local\Microsoft\Windows\INetCache\Content.MSO\3905C56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liang3\AppData\Local\Microsoft\Windows\INetCache\Content.MSO\3905C567.t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94960" cy="783307"/>
                    </a:xfrm>
                    <a:prstGeom prst="rect">
                      <a:avLst/>
                    </a:prstGeom>
                    <a:noFill/>
                    <a:ln>
                      <a:noFill/>
                    </a:ln>
                  </pic:spPr>
                </pic:pic>
              </a:graphicData>
            </a:graphic>
          </wp:inline>
        </w:drawing>
      </w:r>
      <w:r w:rsidR="00571C87" w:rsidRPr="00571C87">
        <w:rPr>
          <w:noProof/>
        </w:rPr>
        <w:t xml:space="preserve"> </w:t>
      </w:r>
      <w:r w:rsidR="00571C87">
        <w:rPr>
          <w:noProof/>
          <w:lang w:val="en-IN" w:eastAsia="en-IN"/>
        </w:rPr>
        <w:drawing>
          <wp:inline distT="0" distB="0" distL="0" distR="0" wp14:anchorId="6903F457" wp14:editId="795E1094">
            <wp:extent cx="5394960" cy="805786"/>
            <wp:effectExtent l="0" t="0" r="0" b="0"/>
            <wp:docPr id="39" name="Picture 39" descr="C:\Users\sliang3\AppData\Local\Microsoft\Windows\INetCache\Content.MSO\CC521B9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liang3\AppData\Local\Microsoft\Windows\INetCache\Content.MSO\CC521B9F.t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94960" cy="805786"/>
                    </a:xfrm>
                    <a:prstGeom prst="rect">
                      <a:avLst/>
                    </a:prstGeom>
                    <a:noFill/>
                    <a:ln>
                      <a:noFill/>
                    </a:ln>
                  </pic:spPr>
                </pic:pic>
              </a:graphicData>
            </a:graphic>
          </wp:inline>
        </w:drawing>
      </w:r>
      <w:r w:rsidR="00571C87">
        <w:rPr>
          <w:noProof/>
        </w:rPr>
        <w:t xml:space="preserve"> </w:t>
      </w:r>
      <w:r w:rsidR="00571C87">
        <w:rPr>
          <w:noProof/>
          <w:lang w:val="en-IN" w:eastAsia="en-IN"/>
        </w:rPr>
        <w:drawing>
          <wp:inline distT="0" distB="0" distL="0" distR="0" wp14:anchorId="34F76E8C" wp14:editId="0AA0E644">
            <wp:extent cx="5394960" cy="888785"/>
            <wp:effectExtent l="0" t="0" r="0" b="6985"/>
            <wp:docPr id="40" name="Picture 40" descr="C:\Users\sliang3\AppData\Local\Microsoft\Windows\INetCache\Content.MSO\B802C60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liang3\AppData\Local\Microsoft\Windows\INetCache\Content.MSO\B802C605.t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94960" cy="888785"/>
                    </a:xfrm>
                    <a:prstGeom prst="rect">
                      <a:avLst/>
                    </a:prstGeom>
                    <a:noFill/>
                    <a:ln>
                      <a:noFill/>
                    </a:ln>
                  </pic:spPr>
                </pic:pic>
              </a:graphicData>
            </a:graphic>
          </wp:inline>
        </w:drawing>
      </w:r>
    </w:p>
    <w:p w14:paraId="1E0F7BCA" w14:textId="63E608A7" w:rsidR="007253BB" w:rsidRDefault="007253BB" w:rsidP="002B6F8E">
      <w:r>
        <w:rPr>
          <w:b/>
        </w:rPr>
        <w:lastRenderedPageBreak/>
        <w:t xml:space="preserve">Figure </w:t>
      </w:r>
      <w:r w:rsidR="0063097D">
        <w:rPr>
          <w:b/>
        </w:rPr>
        <w:t>S</w:t>
      </w:r>
      <w:r w:rsidR="00C77281">
        <w:rPr>
          <w:b/>
        </w:rPr>
        <w:t>7</w:t>
      </w:r>
      <w:r w:rsidR="00037064">
        <w:rPr>
          <w:b/>
        </w:rPr>
        <w:t xml:space="preserve"> related to Fig</w:t>
      </w:r>
      <w:r w:rsidR="005944AE">
        <w:rPr>
          <w:b/>
        </w:rPr>
        <w:t>.</w:t>
      </w:r>
      <w:r w:rsidR="00037064">
        <w:rPr>
          <w:b/>
        </w:rPr>
        <w:t xml:space="preserve"> 3</w:t>
      </w:r>
      <w:r>
        <w:rPr>
          <w:b/>
        </w:rPr>
        <w:t xml:space="preserve">. </w:t>
      </w:r>
      <w:r>
        <w:t xml:space="preserve">Sample size estimation by Sensei. </w:t>
      </w:r>
      <w:proofErr w:type="spellStart"/>
      <w:proofErr w:type="gramStart"/>
      <w:r>
        <w:rPr>
          <w:b/>
        </w:rPr>
        <w:t>a,b</w:t>
      </w:r>
      <w:proofErr w:type="spellEnd"/>
      <w:proofErr w:type="gramEnd"/>
      <w:r>
        <w:rPr>
          <w:b/>
        </w:rPr>
        <w:t xml:space="preserve"> </w:t>
      </w:r>
      <w:r>
        <w:t xml:space="preserve">Estimated sample size for primary tumor vs recurrent tumor. </w:t>
      </w:r>
      <w:r>
        <w:rPr>
          <w:noProof/>
        </w:rPr>
        <w:t>More cell types are shown to supplement Fig. 3a.</w:t>
      </w:r>
      <w:r w:rsidR="0056668D">
        <w:rPr>
          <w:noProof/>
        </w:rPr>
        <w:t xml:space="preserve"> </w:t>
      </w:r>
      <w:r w:rsidR="0056668D">
        <w:t xml:space="preserve">Estimations for unpaired test and paired test are shown in blue and yellow, respectively. Estimations are for infinite (left end of </w:t>
      </w:r>
      <w:r w:rsidR="008E757D">
        <w:t xml:space="preserve">a </w:t>
      </w:r>
      <w:r w:rsidR="0056668D">
        <w:t>whisker), 1,000</w:t>
      </w:r>
      <w:r w:rsidR="0056668D" w:rsidRPr="00B14A91">
        <w:t xml:space="preserve"> (</w:t>
      </w:r>
      <w:r w:rsidR="0056668D">
        <w:t>left</w:t>
      </w:r>
      <w:r w:rsidR="0056668D" w:rsidRPr="00B14A91">
        <w:t xml:space="preserve"> </w:t>
      </w:r>
      <w:r w:rsidR="0056668D">
        <w:t>bar</w:t>
      </w:r>
      <w:r w:rsidR="0056668D" w:rsidRPr="00B14A91">
        <w:t xml:space="preserve">), </w:t>
      </w:r>
      <w:r w:rsidR="0056668D">
        <w:t xml:space="preserve">384 </w:t>
      </w:r>
      <w:r w:rsidR="0056668D" w:rsidRPr="00B14A91">
        <w:t>(</w:t>
      </w:r>
      <w:r w:rsidR="0056668D">
        <w:t>right bar</w:t>
      </w:r>
      <w:r w:rsidR="0056668D" w:rsidRPr="00B14A91">
        <w:t xml:space="preserve">), and </w:t>
      </w:r>
      <w:r w:rsidR="0056668D">
        <w:t>100</w:t>
      </w:r>
      <w:r w:rsidR="0056668D" w:rsidRPr="00B14A91">
        <w:t xml:space="preserve"> (</w:t>
      </w:r>
      <w:r w:rsidR="0056668D">
        <w:t xml:space="preserve">right end of </w:t>
      </w:r>
      <w:r w:rsidR="008E757D">
        <w:t xml:space="preserve">a </w:t>
      </w:r>
      <w:r w:rsidR="0056668D" w:rsidRPr="00B14A91">
        <w:t>whisker)</w:t>
      </w:r>
      <w:r w:rsidR="0056668D">
        <w:t xml:space="preserve"> cells</w:t>
      </w:r>
      <w:r w:rsidR="0056668D" w:rsidRPr="00B14A91">
        <w:t>.</w:t>
      </w:r>
      <w:r w:rsidR="0056668D">
        <w:t xml:space="preserve"> Fewer cells require more samples to ascertain an effect.</w:t>
      </w:r>
      <w:r>
        <w:rPr>
          <w:noProof/>
        </w:rPr>
        <w:t xml:space="preserve"> </w:t>
      </w:r>
      <w:r w:rsidRPr="007253BB">
        <w:rPr>
          <w:b/>
          <w:noProof/>
        </w:rPr>
        <w:t>c,d</w:t>
      </w:r>
      <w:r>
        <w:rPr>
          <w:noProof/>
        </w:rPr>
        <w:t xml:space="preserve"> </w:t>
      </w:r>
      <w:r>
        <w:t xml:space="preserve">Sample size estimation for normal tissue and tumor. </w:t>
      </w:r>
      <w:r>
        <w:rPr>
          <w:noProof/>
        </w:rPr>
        <w:t xml:space="preserve">More cell types are shown to supplement Fig. 3b. </w:t>
      </w:r>
      <w:r w:rsidRPr="007253BB">
        <w:rPr>
          <w:b/>
          <w:noProof/>
        </w:rPr>
        <w:t>e,f</w:t>
      </w:r>
      <w:r>
        <w:rPr>
          <w:noProof/>
        </w:rPr>
        <w:t xml:space="preserve"> </w:t>
      </w:r>
      <w:r>
        <w:t xml:space="preserve">Sample size estimation for MSI-H and MSS tumor. </w:t>
      </w:r>
      <w:r>
        <w:rPr>
          <w:noProof/>
        </w:rPr>
        <w:t>More cell types are shown to supplement Fig. 3c.</w:t>
      </w:r>
      <w:r w:rsidR="005C25E6">
        <w:rPr>
          <w:noProof/>
        </w:rPr>
        <w:t xml:space="preserve"> Sample sizes over 200 are omitted.</w:t>
      </w:r>
    </w:p>
    <w:p w14:paraId="08B4D899" w14:textId="4085C070" w:rsidR="00EC02D7" w:rsidRDefault="00EC02D7" w:rsidP="00670BC9">
      <w:pPr>
        <w:rPr>
          <w:rFonts w:asciiTheme="majorHAnsi" w:eastAsiaTheme="majorEastAsia" w:hAnsiTheme="majorHAnsi" w:cstheme="majorBidi"/>
          <w:color w:val="2F5496" w:themeColor="accent1" w:themeShade="BF"/>
          <w:sz w:val="26"/>
          <w:szCs w:val="26"/>
        </w:rPr>
      </w:pPr>
    </w:p>
    <w:p w14:paraId="6634715C" w14:textId="0617766D" w:rsidR="00EC02D7" w:rsidRDefault="00EC02D7" w:rsidP="00670BC9">
      <w:pPr>
        <w:rPr>
          <w:rFonts w:asciiTheme="majorHAnsi" w:eastAsiaTheme="majorEastAsia" w:hAnsiTheme="majorHAnsi" w:cstheme="majorBidi"/>
          <w:color w:val="2F5496" w:themeColor="accent1" w:themeShade="BF"/>
          <w:sz w:val="26"/>
          <w:szCs w:val="26"/>
        </w:rPr>
      </w:pPr>
    </w:p>
    <w:p w14:paraId="4D26E7AC" w14:textId="77777777" w:rsidR="00EC02D7" w:rsidRDefault="00EC02D7">
      <w:pPr>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br w:type="page"/>
      </w:r>
    </w:p>
    <w:p w14:paraId="4BF64975" w14:textId="2918F02E" w:rsidR="00670BC9" w:rsidRDefault="00670BC9" w:rsidP="00670BC9">
      <w:pPr>
        <w:jc w:val="right"/>
      </w:pPr>
      <w:r>
        <w:rPr>
          <w:noProof/>
          <w:lang w:val="en-IN" w:eastAsia="en-IN"/>
        </w:rPr>
        <w:lastRenderedPageBreak/>
        <mc:AlternateContent>
          <mc:Choice Requires="wps">
            <w:drawing>
              <wp:anchor distT="0" distB="0" distL="114300" distR="114300" simplePos="0" relativeHeight="251699200" behindDoc="0" locked="0" layoutInCell="1" allowOverlap="1" wp14:anchorId="3EC078EF" wp14:editId="78EC4B5A">
                <wp:simplePos x="0" y="0"/>
                <wp:positionH relativeFrom="margin">
                  <wp:align>left</wp:align>
                </wp:positionH>
                <wp:positionV relativeFrom="paragraph">
                  <wp:posOffset>13970</wp:posOffset>
                </wp:positionV>
                <wp:extent cx="371475" cy="4953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495300"/>
                        </a:xfrm>
                        <a:prstGeom prst="rect">
                          <a:avLst/>
                        </a:prstGeom>
                        <a:noFill/>
                        <a:ln w="9525">
                          <a:noFill/>
                          <a:miter lim="800000"/>
                          <a:headEnd/>
                          <a:tailEnd/>
                        </a:ln>
                      </wps:spPr>
                      <wps:txbx>
                        <w:txbxContent>
                          <w:p w14:paraId="2FB66A54" w14:textId="77777777" w:rsidR="00670BC9" w:rsidRPr="00D85CE9" w:rsidRDefault="00670BC9" w:rsidP="00670BC9">
                            <w:pPr>
                              <w:rPr>
                                <w:sz w:val="48"/>
                              </w:rPr>
                            </w:pPr>
                            <w:r w:rsidRPr="00D85CE9">
                              <w:rPr>
                                <w:sz w:val="48"/>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C078EF" id="_x0000_s1032" type="#_x0000_t202" style="position:absolute;left:0;text-align:left;margin-left:0;margin-top:1.1pt;width:29.25pt;height:39pt;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" filled="f" stroked="f">
                <v:textbox>
                  <w:txbxContent>
                    <w:p w14:paraId="2FB66A54" w14:textId="77777777" w:rsidR="00670BC9" w:rsidRPr="00D85CE9" w:rsidRDefault="00670BC9" w:rsidP="00670BC9">
                      <w:pPr>
                        <w:rPr>
                          <w:sz w:val="48"/>
                        </w:rPr>
                      </w:pPr>
                      <w:r w:rsidRPr="00D85CE9">
                        <w:rPr>
                          <w:sz w:val="48"/>
                        </w:rPr>
                        <w:t>a</w:t>
                      </w:r>
                    </w:p>
                  </w:txbxContent>
                </v:textbox>
                <w10:wrap anchorx="margin"/>
              </v:shape>
            </w:pict>
          </mc:Fallback>
        </mc:AlternateContent>
      </w:r>
      <w:r>
        <w:rPr>
          <w:noProof/>
          <w:lang w:val="en-IN" w:eastAsia="en-IN"/>
        </w:rPr>
        <w:drawing>
          <wp:inline distT="0" distB="0" distL="0" distR="0" wp14:anchorId="1C13B66E" wp14:editId="3B4A61D1">
            <wp:extent cx="5486400" cy="2887393"/>
            <wp:effectExtent l="0" t="0" r="0" b="0"/>
            <wp:docPr id="12" name="Picture 12" descr="C:\Users\sliang3\AppData\Local\Microsoft\Windows\INetCache\Content.MSO\74173C2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liang3\AppData\Local\Microsoft\Windows\INetCache\Content.MSO\74173C22.t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86400" cy="2887393"/>
                    </a:xfrm>
                    <a:prstGeom prst="rect">
                      <a:avLst/>
                    </a:prstGeom>
                    <a:noFill/>
                    <a:ln>
                      <a:noFill/>
                    </a:ln>
                  </pic:spPr>
                </pic:pic>
              </a:graphicData>
            </a:graphic>
          </wp:inline>
        </w:drawing>
      </w:r>
    </w:p>
    <w:p w14:paraId="426CEAF1" w14:textId="77777777" w:rsidR="00670BC9" w:rsidRDefault="00670BC9" w:rsidP="00670BC9">
      <w:r>
        <w:rPr>
          <w:noProof/>
          <w:lang w:val="en-IN" w:eastAsia="en-IN"/>
        </w:rPr>
        <mc:AlternateContent>
          <mc:Choice Requires="wps">
            <w:drawing>
              <wp:anchor distT="0" distB="0" distL="114300" distR="114300" simplePos="0" relativeHeight="251698176" behindDoc="0" locked="0" layoutInCell="1" allowOverlap="1" wp14:anchorId="2F97702F" wp14:editId="5FB78C12">
                <wp:simplePos x="0" y="0"/>
                <wp:positionH relativeFrom="margin">
                  <wp:align>left</wp:align>
                </wp:positionH>
                <wp:positionV relativeFrom="paragraph">
                  <wp:posOffset>12700</wp:posOffset>
                </wp:positionV>
                <wp:extent cx="371475" cy="4953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495300"/>
                        </a:xfrm>
                        <a:prstGeom prst="rect">
                          <a:avLst/>
                        </a:prstGeom>
                        <a:noFill/>
                        <a:ln w="9525">
                          <a:noFill/>
                          <a:miter lim="800000"/>
                          <a:headEnd/>
                          <a:tailEnd/>
                        </a:ln>
                      </wps:spPr>
                      <wps:txbx>
                        <w:txbxContent>
                          <w:p w14:paraId="0419EAB7" w14:textId="77777777" w:rsidR="00670BC9" w:rsidRPr="00D85CE9" w:rsidRDefault="00670BC9" w:rsidP="00670BC9">
                            <w:pPr>
                              <w:rPr>
                                <w:sz w:val="48"/>
                              </w:rPr>
                            </w:pPr>
                            <w:r>
                              <w:rPr>
                                <w:sz w:val="48"/>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97702F" id="_x0000_s1033" type="#_x0000_t202" style="position:absolute;margin-left:0;margin-top:1pt;width:29.25pt;height:39pt;z-index:251698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" filled="f" stroked="f">
                <v:textbox>
                  <w:txbxContent>
                    <w:p w14:paraId="0419EAB7" w14:textId="77777777" w:rsidR="00670BC9" w:rsidRPr="00D85CE9" w:rsidRDefault="00670BC9" w:rsidP="00670BC9">
                      <w:pPr>
                        <w:rPr>
                          <w:sz w:val="48"/>
                        </w:rPr>
                      </w:pPr>
                      <w:r>
                        <w:rPr>
                          <w:sz w:val="48"/>
                        </w:rPr>
                        <w:t>b</w:t>
                      </w:r>
                    </w:p>
                  </w:txbxContent>
                </v:textbox>
                <w10:wrap anchorx="margin"/>
              </v:shape>
            </w:pict>
          </mc:Fallback>
        </mc:AlternateContent>
      </w:r>
      <w:r>
        <w:rPr>
          <w:noProof/>
          <w:lang w:val="en-IN" w:eastAsia="en-IN"/>
        </w:rPr>
        <w:drawing>
          <wp:inline distT="0" distB="0" distL="0" distR="0" wp14:anchorId="1F8575F1" wp14:editId="5E0A6B80">
            <wp:extent cx="5852160" cy="4309716"/>
            <wp:effectExtent l="0" t="0" r="0" b="0"/>
            <wp:docPr id="13" name="Picture 13" descr="C:\Users\sliang3\AppData\Local\Microsoft\Windows\INetCache\Content.MSO\327C508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liang3\AppData\Local\Microsoft\Windows\INetCache\Content.MSO\327C5080.t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52160" cy="4309716"/>
                    </a:xfrm>
                    <a:prstGeom prst="rect">
                      <a:avLst/>
                    </a:prstGeom>
                    <a:noFill/>
                    <a:ln>
                      <a:noFill/>
                    </a:ln>
                  </pic:spPr>
                </pic:pic>
              </a:graphicData>
            </a:graphic>
          </wp:inline>
        </w:drawing>
      </w:r>
    </w:p>
    <w:p w14:paraId="677DE66E" w14:textId="554A7681" w:rsidR="00670BC9" w:rsidRDefault="00670BC9" w:rsidP="00670BC9">
      <w:r w:rsidRPr="00D85CE9">
        <w:rPr>
          <w:b/>
        </w:rPr>
        <w:t>Figure</w:t>
      </w:r>
      <w:r>
        <w:rPr>
          <w:b/>
        </w:rPr>
        <w:t xml:space="preserve"> </w:t>
      </w:r>
      <w:r w:rsidR="0063097D">
        <w:rPr>
          <w:b/>
        </w:rPr>
        <w:t>S</w:t>
      </w:r>
      <w:r w:rsidR="00C77281">
        <w:rPr>
          <w:b/>
        </w:rPr>
        <w:t>8</w:t>
      </w:r>
      <w:r>
        <w:rPr>
          <w:b/>
        </w:rPr>
        <w:t xml:space="preserve">. </w:t>
      </w:r>
      <w:proofErr w:type="gramStart"/>
      <w:r w:rsidRPr="00D85CE9">
        <w:rPr>
          <w:b/>
        </w:rPr>
        <w:t>a</w:t>
      </w:r>
      <w:r>
        <w:t xml:space="preserve"> Number of</w:t>
      </w:r>
      <w:proofErr w:type="gramEnd"/>
      <w:r>
        <w:t xml:space="preserve"> MSI-H and MSS samples in each cancer type. </w:t>
      </w:r>
      <w:r w:rsidRPr="00D85CE9">
        <w:rPr>
          <w:b/>
        </w:rPr>
        <w:t>b</w:t>
      </w:r>
      <w:r>
        <w:t xml:space="preserve"> Immune cell type abundance in MSI-H and MSS tumor samples in UCEC, COAD, and STAD. </w:t>
      </w:r>
      <w:r w:rsidRPr="003B50D7">
        <w:t>Sample mean (dot), sample standard deviation (thick gray line spans a total of two times the standard deviation), and 95% confidence interval (think black line) of sample mean</w:t>
      </w:r>
      <w:r>
        <w:t xml:space="preserve"> are shown.</w:t>
      </w:r>
    </w:p>
    <w:p w14:paraId="168A3833" w14:textId="014C13C1" w:rsidR="007B74BF" w:rsidRPr="002B6F8E" w:rsidRDefault="007B74BF" w:rsidP="002B6F8E"/>
    <w:tbl>
      <w:tblPr>
        <w:tblStyle w:val="TableGrid"/>
        <w:tblW w:w="103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0"/>
        <w:gridCol w:w="5321"/>
      </w:tblGrid>
      <w:tr w:rsidR="008E62B3" w14:paraId="67A46031" w14:textId="77777777" w:rsidTr="002B6F8E">
        <w:tc>
          <w:tcPr>
            <w:tcW w:w="5060" w:type="dxa"/>
          </w:tcPr>
          <w:p w14:paraId="2508C92F" w14:textId="3F5DC360" w:rsidR="008E62B3" w:rsidRDefault="002B6F8E" w:rsidP="00300C31">
            <w:r>
              <w:rPr>
                <w:noProof/>
                <w:lang w:val="en-IN" w:eastAsia="en-IN"/>
              </w:rPr>
              <mc:AlternateContent>
                <mc:Choice Requires="wps">
                  <w:drawing>
                    <wp:anchor distT="0" distB="0" distL="114300" distR="114300" simplePos="0" relativeHeight="251669504" behindDoc="0" locked="0" layoutInCell="1" allowOverlap="1" wp14:anchorId="7F2D4CAD" wp14:editId="61C0D2B2">
                      <wp:simplePos x="0" y="0"/>
                      <wp:positionH relativeFrom="margin">
                        <wp:posOffset>-66040</wp:posOffset>
                      </wp:positionH>
                      <wp:positionV relativeFrom="paragraph">
                        <wp:posOffset>5290</wp:posOffset>
                      </wp:positionV>
                      <wp:extent cx="371475" cy="49530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495300"/>
                              </a:xfrm>
                              <a:prstGeom prst="rect">
                                <a:avLst/>
                              </a:prstGeom>
                              <a:noFill/>
                              <a:ln w="9525">
                                <a:noFill/>
                                <a:miter lim="800000"/>
                                <a:headEnd/>
                                <a:tailEnd/>
                              </a:ln>
                            </wps:spPr>
                            <wps:txbx>
                              <w:txbxContent>
                                <w:p w14:paraId="646547F3" w14:textId="77777777" w:rsidR="002B6F8E" w:rsidRPr="00D85CE9" w:rsidRDefault="002B6F8E" w:rsidP="002B6F8E">
                                  <w:pPr>
                                    <w:rPr>
                                      <w:sz w:val="48"/>
                                    </w:rPr>
                                  </w:pPr>
                                  <w:r w:rsidRPr="00D85CE9">
                                    <w:rPr>
                                      <w:sz w:val="48"/>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2D4CAD" id="_x0000_s1034" type="#_x0000_t202" style="position:absolute;margin-left:-5.2pt;margin-top:.4pt;width:29.25pt;height:39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" filled="f" stroked="f">
                      <v:textbox>
                        <w:txbxContent>
                          <w:p w14:paraId="646547F3" w14:textId="77777777" w:rsidR="002B6F8E" w:rsidRPr="00D85CE9" w:rsidRDefault="002B6F8E" w:rsidP="002B6F8E">
                            <w:pPr>
                              <w:rPr>
                                <w:sz w:val="48"/>
                              </w:rPr>
                            </w:pPr>
                            <w:r w:rsidRPr="00D85CE9">
                              <w:rPr>
                                <w:sz w:val="48"/>
                              </w:rPr>
                              <w:t>a</w:t>
                            </w:r>
                          </w:p>
                        </w:txbxContent>
                      </v:textbox>
                      <w10:wrap anchorx="margin"/>
                    </v:shape>
                  </w:pict>
                </mc:Fallback>
              </mc:AlternateContent>
            </w:r>
            <w:r w:rsidR="008E62B3">
              <w:rPr>
                <w:noProof/>
                <w:lang w:val="en-IN" w:eastAsia="en-IN"/>
              </w:rPr>
              <w:drawing>
                <wp:anchor distT="0" distB="0" distL="114300" distR="114300" simplePos="0" relativeHeight="251659264" behindDoc="0" locked="0" layoutInCell="1" allowOverlap="1" wp14:anchorId="56FF6A21" wp14:editId="1F975087">
                  <wp:simplePos x="0" y="0"/>
                  <wp:positionH relativeFrom="column">
                    <wp:posOffset>-57150</wp:posOffset>
                  </wp:positionH>
                  <wp:positionV relativeFrom="paragraph">
                    <wp:posOffset>15240</wp:posOffset>
                  </wp:positionV>
                  <wp:extent cx="2468880" cy="2768087"/>
                  <wp:effectExtent l="0" t="0" r="7620" b="0"/>
                  <wp:wrapThrough wrapText="bothSides">
                    <wp:wrapPolygon edited="0">
                      <wp:start x="7500" y="0"/>
                      <wp:lineTo x="4833" y="1041"/>
                      <wp:lineTo x="4667" y="2527"/>
                      <wp:lineTo x="5667" y="2527"/>
                      <wp:lineTo x="4167" y="3122"/>
                      <wp:lineTo x="3833" y="3568"/>
                      <wp:lineTo x="3833" y="6838"/>
                      <wp:lineTo x="4167" y="7284"/>
                      <wp:lineTo x="5667" y="7284"/>
                      <wp:lineTo x="5000" y="8028"/>
                      <wp:lineTo x="5000" y="9663"/>
                      <wp:lineTo x="3333" y="12041"/>
                      <wp:lineTo x="0" y="15014"/>
                      <wp:lineTo x="333" y="16055"/>
                      <wp:lineTo x="2833" y="16798"/>
                      <wp:lineTo x="2833" y="17244"/>
                      <wp:lineTo x="7500" y="19177"/>
                      <wp:lineTo x="8500" y="19177"/>
                      <wp:lineTo x="6500" y="20961"/>
                      <wp:lineTo x="6667" y="21407"/>
                      <wp:lineTo x="7500" y="21407"/>
                      <wp:lineTo x="15167" y="14420"/>
                      <wp:lineTo x="19333" y="12041"/>
                      <wp:lineTo x="21500" y="9663"/>
                      <wp:lineTo x="21500" y="892"/>
                      <wp:lineTo x="21167" y="595"/>
                      <wp:lineTo x="19000" y="0"/>
                      <wp:lineTo x="7500" y="0"/>
                    </wp:wrapPolygon>
                  </wp:wrapThrough>
                  <wp:docPr id="22" name="Picture 1" descr="C:\Users\sliang3\AppData\Local\Microsoft\Windows\INetCache\Content.MSO\C2E09B8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liang3\AppData\Local\Microsoft\Windows\INetCache\Content.MSO\C2E09B88.tm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68880" cy="276808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321" w:type="dxa"/>
          </w:tcPr>
          <w:p w14:paraId="5D1AC92B" w14:textId="390FE97E" w:rsidR="008E62B3" w:rsidRDefault="002B6F8E" w:rsidP="00300C31">
            <w:r>
              <w:rPr>
                <w:noProof/>
                <w:lang w:val="en-IN" w:eastAsia="en-IN"/>
              </w:rPr>
              <mc:AlternateContent>
                <mc:Choice Requires="wps">
                  <w:drawing>
                    <wp:anchor distT="0" distB="0" distL="114300" distR="114300" simplePos="0" relativeHeight="251671552" behindDoc="0" locked="0" layoutInCell="1" allowOverlap="1" wp14:anchorId="4F83C555" wp14:editId="72CD1439">
                      <wp:simplePos x="0" y="0"/>
                      <wp:positionH relativeFrom="margin">
                        <wp:posOffset>-65443</wp:posOffset>
                      </wp:positionH>
                      <wp:positionV relativeFrom="paragraph">
                        <wp:posOffset>-1021</wp:posOffset>
                      </wp:positionV>
                      <wp:extent cx="371475" cy="49530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495300"/>
                              </a:xfrm>
                              <a:prstGeom prst="rect">
                                <a:avLst/>
                              </a:prstGeom>
                              <a:noFill/>
                              <a:ln w="9525">
                                <a:noFill/>
                                <a:miter lim="800000"/>
                                <a:headEnd/>
                                <a:tailEnd/>
                              </a:ln>
                            </wps:spPr>
                            <wps:txbx>
                              <w:txbxContent>
                                <w:p w14:paraId="3BD7F8FC" w14:textId="1936AA31" w:rsidR="002B6F8E" w:rsidRPr="00D85CE9" w:rsidRDefault="002B6F8E" w:rsidP="002B6F8E">
                                  <w:pPr>
                                    <w:rPr>
                                      <w:sz w:val="48"/>
                                    </w:rPr>
                                  </w:pPr>
                                  <w:r>
                                    <w:rPr>
                                      <w:sz w:val="48"/>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83C555" id="_x0000_s1035" type="#_x0000_t202" style="position:absolute;margin-left:-5.15pt;margin-top:-.1pt;width:29.25pt;height:39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" filled="f" stroked="f">
                      <v:textbox>
                        <w:txbxContent>
                          <w:p w14:paraId="3BD7F8FC" w14:textId="1936AA31" w:rsidR="002B6F8E" w:rsidRPr="00D85CE9" w:rsidRDefault="002B6F8E" w:rsidP="002B6F8E">
                            <w:pPr>
                              <w:rPr>
                                <w:sz w:val="48"/>
                              </w:rPr>
                            </w:pPr>
                            <w:r>
                              <w:rPr>
                                <w:sz w:val="48"/>
                              </w:rPr>
                              <w:t>b</w:t>
                            </w:r>
                          </w:p>
                        </w:txbxContent>
                      </v:textbox>
                      <w10:wrap anchorx="margin"/>
                    </v:shape>
                  </w:pict>
                </mc:Fallback>
              </mc:AlternateContent>
            </w:r>
            <w:r w:rsidR="008E62B3">
              <w:rPr>
                <w:noProof/>
                <w:lang w:val="en-IN" w:eastAsia="en-IN"/>
              </w:rPr>
              <w:drawing>
                <wp:anchor distT="0" distB="0" distL="114300" distR="114300" simplePos="0" relativeHeight="251660288" behindDoc="0" locked="0" layoutInCell="1" allowOverlap="1" wp14:anchorId="0AF90B09" wp14:editId="0F291065">
                  <wp:simplePos x="0" y="0"/>
                  <wp:positionH relativeFrom="column">
                    <wp:posOffset>-64770</wp:posOffset>
                  </wp:positionH>
                  <wp:positionV relativeFrom="paragraph">
                    <wp:posOffset>0</wp:posOffset>
                  </wp:positionV>
                  <wp:extent cx="2468880" cy="2324529"/>
                  <wp:effectExtent l="0" t="0" r="7620" b="0"/>
                  <wp:wrapThrough wrapText="bothSides">
                    <wp:wrapPolygon edited="0">
                      <wp:start x="5667" y="0"/>
                      <wp:lineTo x="4167" y="1416"/>
                      <wp:lineTo x="3500" y="4072"/>
                      <wp:lineTo x="3333" y="8675"/>
                      <wp:lineTo x="4667" y="11508"/>
                      <wp:lineTo x="4333" y="12039"/>
                      <wp:lineTo x="3500" y="13987"/>
                      <wp:lineTo x="167" y="18059"/>
                      <wp:lineTo x="167" y="18413"/>
                      <wp:lineTo x="2000" y="20007"/>
                      <wp:lineTo x="2000" y="20361"/>
                      <wp:lineTo x="8000" y="21069"/>
                      <wp:lineTo x="10167" y="21423"/>
                      <wp:lineTo x="11000" y="21423"/>
                      <wp:lineTo x="11167" y="21069"/>
                      <wp:lineTo x="12000" y="20007"/>
                      <wp:lineTo x="12833" y="20007"/>
                      <wp:lineTo x="16333" y="17705"/>
                      <wp:lineTo x="16500" y="17174"/>
                      <wp:lineTo x="19667" y="14341"/>
                      <wp:lineTo x="21500" y="12039"/>
                      <wp:lineTo x="21500" y="531"/>
                      <wp:lineTo x="20167" y="177"/>
                      <wp:lineTo x="8833" y="0"/>
                      <wp:lineTo x="5667" y="0"/>
                    </wp:wrapPolygon>
                  </wp:wrapThrough>
                  <wp:docPr id="23" name="Picture 2" descr="C:\Users\sliang3\AppData\Local\Microsoft\Windows\INetCache\Content.MSO\9BE798D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liang3\AppData\Local\Microsoft\Windows\INetCache\Content.MSO\9BE798DF.t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68880" cy="2324529"/>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85CE9" w14:paraId="239B908A" w14:textId="77777777" w:rsidTr="002B6F8E">
        <w:tc>
          <w:tcPr>
            <w:tcW w:w="5060" w:type="dxa"/>
          </w:tcPr>
          <w:p w14:paraId="4AFCE73D" w14:textId="4065DB3F" w:rsidR="00D85CE9" w:rsidRDefault="002B6F8E" w:rsidP="00D85CE9">
            <w:pPr>
              <w:rPr>
                <w:noProof/>
              </w:rPr>
            </w:pPr>
            <w:r>
              <w:rPr>
                <w:noProof/>
                <w:lang w:val="en-IN" w:eastAsia="en-IN"/>
              </w:rPr>
              <mc:AlternateContent>
                <mc:Choice Requires="wps">
                  <w:drawing>
                    <wp:anchor distT="0" distB="0" distL="114300" distR="114300" simplePos="0" relativeHeight="251673600" behindDoc="0" locked="0" layoutInCell="1" allowOverlap="1" wp14:anchorId="32962C6A" wp14:editId="6783F626">
                      <wp:simplePos x="0" y="0"/>
                      <wp:positionH relativeFrom="margin">
                        <wp:posOffset>-66040</wp:posOffset>
                      </wp:positionH>
                      <wp:positionV relativeFrom="paragraph">
                        <wp:posOffset>1064</wp:posOffset>
                      </wp:positionV>
                      <wp:extent cx="371475" cy="49530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495300"/>
                              </a:xfrm>
                              <a:prstGeom prst="rect">
                                <a:avLst/>
                              </a:prstGeom>
                              <a:noFill/>
                              <a:ln w="9525">
                                <a:noFill/>
                                <a:miter lim="800000"/>
                                <a:headEnd/>
                                <a:tailEnd/>
                              </a:ln>
                            </wps:spPr>
                            <wps:txbx>
                              <w:txbxContent>
                                <w:p w14:paraId="4CCAF3FB" w14:textId="2BEC5916" w:rsidR="002B6F8E" w:rsidRPr="00D85CE9" w:rsidRDefault="002B6F8E" w:rsidP="002B6F8E">
                                  <w:pPr>
                                    <w:rPr>
                                      <w:sz w:val="48"/>
                                    </w:rPr>
                                  </w:pPr>
                                  <w:r>
                                    <w:rPr>
                                      <w:sz w:val="48"/>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962C6A" id="_x0000_s1036" type="#_x0000_t202" style="position:absolute;margin-left:-5.2pt;margin-top:.1pt;width:29.25pt;height:39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" filled="f" stroked="f">
                      <v:textbox>
                        <w:txbxContent>
                          <w:p w14:paraId="4CCAF3FB" w14:textId="2BEC5916" w:rsidR="002B6F8E" w:rsidRPr="00D85CE9" w:rsidRDefault="002B6F8E" w:rsidP="002B6F8E">
                            <w:pPr>
                              <w:rPr>
                                <w:sz w:val="48"/>
                              </w:rPr>
                            </w:pPr>
                            <w:r>
                              <w:rPr>
                                <w:sz w:val="48"/>
                              </w:rPr>
                              <w:t>c</w:t>
                            </w:r>
                          </w:p>
                        </w:txbxContent>
                      </v:textbox>
                      <w10:wrap anchorx="margin"/>
                    </v:shape>
                  </w:pict>
                </mc:Fallback>
              </mc:AlternateContent>
            </w:r>
            <w:r w:rsidR="00D85CE9">
              <w:rPr>
                <w:noProof/>
                <w:lang w:val="en-IN" w:eastAsia="en-IN"/>
              </w:rPr>
              <w:drawing>
                <wp:inline distT="0" distB="0" distL="0" distR="0" wp14:anchorId="62F3E0DE" wp14:editId="716F2236">
                  <wp:extent cx="2651567" cy="278155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8016" b="8103"/>
                          <a:stretch/>
                        </pic:blipFill>
                        <pic:spPr bwMode="auto">
                          <a:xfrm>
                            <a:off x="0" y="0"/>
                            <a:ext cx="2651760" cy="27817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21" w:type="dxa"/>
          </w:tcPr>
          <w:p w14:paraId="633FDA03" w14:textId="0C51187D" w:rsidR="00D85CE9" w:rsidRDefault="002B6F8E" w:rsidP="00D85CE9">
            <w:pPr>
              <w:rPr>
                <w:noProof/>
              </w:rPr>
            </w:pPr>
            <w:r>
              <w:rPr>
                <w:noProof/>
                <w:lang w:val="en-IN" w:eastAsia="en-IN"/>
              </w:rPr>
              <mc:AlternateContent>
                <mc:Choice Requires="wps">
                  <w:drawing>
                    <wp:anchor distT="0" distB="0" distL="114300" distR="114300" simplePos="0" relativeHeight="251675648" behindDoc="0" locked="0" layoutInCell="1" allowOverlap="1" wp14:anchorId="0F104556" wp14:editId="152EA329">
                      <wp:simplePos x="0" y="0"/>
                      <wp:positionH relativeFrom="margin">
                        <wp:posOffset>-65093</wp:posOffset>
                      </wp:positionH>
                      <wp:positionV relativeFrom="paragraph">
                        <wp:posOffset>3499</wp:posOffset>
                      </wp:positionV>
                      <wp:extent cx="371475" cy="4953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495300"/>
                              </a:xfrm>
                              <a:prstGeom prst="rect">
                                <a:avLst/>
                              </a:prstGeom>
                              <a:noFill/>
                              <a:ln w="9525">
                                <a:noFill/>
                                <a:miter lim="800000"/>
                                <a:headEnd/>
                                <a:tailEnd/>
                              </a:ln>
                            </wps:spPr>
                            <wps:txbx>
                              <w:txbxContent>
                                <w:p w14:paraId="41415F92" w14:textId="7CE291EB" w:rsidR="002B6F8E" w:rsidRPr="00D85CE9" w:rsidRDefault="002B6F8E" w:rsidP="002B6F8E">
                                  <w:pPr>
                                    <w:rPr>
                                      <w:sz w:val="48"/>
                                    </w:rPr>
                                  </w:pPr>
                                  <w:r>
                                    <w:rPr>
                                      <w:sz w:val="48"/>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104556" id="_x0000_s1037" type="#_x0000_t202" style="position:absolute;margin-left:-5.15pt;margin-top:.3pt;width:29.25pt;height:39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" filled="f" stroked="f">
                      <v:textbox>
                        <w:txbxContent>
                          <w:p w14:paraId="41415F92" w14:textId="7CE291EB" w:rsidR="002B6F8E" w:rsidRPr="00D85CE9" w:rsidRDefault="002B6F8E" w:rsidP="002B6F8E">
                            <w:pPr>
                              <w:rPr>
                                <w:sz w:val="48"/>
                              </w:rPr>
                            </w:pPr>
                            <w:r>
                              <w:rPr>
                                <w:sz w:val="48"/>
                              </w:rPr>
                              <w:t>d</w:t>
                            </w:r>
                          </w:p>
                        </w:txbxContent>
                      </v:textbox>
                      <w10:wrap anchorx="margin"/>
                    </v:shape>
                  </w:pict>
                </mc:Fallback>
              </mc:AlternateContent>
            </w:r>
            <w:r w:rsidR="00377260">
              <w:rPr>
                <w:noProof/>
                <w:lang w:val="en-IN" w:eastAsia="en-IN"/>
              </w:rPr>
              <w:drawing>
                <wp:inline distT="0" distB="0" distL="0" distR="0" wp14:anchorId="3C5D633B" wp14:editId="26197354">
                  <wp:extent cx="1097280" cy="274320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97280" cy="2743200"/>
                          </a:xfrm>
                          <a:prstGeom prst="rect">
                            <a:avLst/>
                          </a:prstGeom>
                          <a:noFill/>
                          <a:ln>
                            <a:noFill/>
                          </a:ln>
                        </pic:spPr>
                      </pic:pic>
                    </a:graphicData>
                  </a:graphic>
                </wp:inline>
              </w:drawing>
            </w:r>
          </w:p>
        </w:tc>
      </w:tr>
      <w:tr w:rsidR="002B6F8E" w14:paraId="5D7AC844" w14:textId="77777777" w:rsidTr="002B6F8E">
        <w:tc>
          <w:tcPr>
            <w:tcW w:w="10381" w:type="dxa"/>
            <w:gridSpan w:val="2"/>
          </w:tcPr>
          <w:p w14:paraId="779A42AA" w14:textId="3B8855CA" w:rsidR="002B6F8E" w:rsidRDefault="002B6F8E" w:rsidP="002B6F8E">
            <w:r w:rsidRPr="002D57D0">
              <w:rPr>
                <w:b/>
                <w:noProof/>
              </w:rPr>
              <w:t xml:space="preserve">Figure </w:t>
            </w:r>
            <w:r w:rsidR="0063097D">
              <w:rPr>
                <w:b/>
                <w:noProof/>
              </w:rPr>
              <w:t>S</w:t>
            </w:r>
            <w:r w:rsidR="00C77281">
              <w:rPr>
                <w:b/>
                <w:noProof/>
              </w:rPr>
              <w:t>9</w:t>
            </w:r>
            <w:r w:rsidRPr="002D57D0">
              <w:rPr>
                <w:b/>
                <w:noProof/>
              </w:rPr>
              <w:t>.</w:t>
            </w:r>
            <w:r>
              <w:rPr>
                <w:noProof/>
              </w:rPr>
              <w:t xml:space="preserve"> </w:t>
            </w:r>
            <w:r>
              <w:t xml:space="preserve">Correlation of cell type abundances in paired samples in cancer data. </w:t>
            </w:r>
            <w:proofErr w:type="gramStart"/>
            <w:r w:rsidRPr="00595D17">
              <w:rPr>
                <w:b/>
              </w:rPr>
              <w:t>a</w:t>
            </w:r>
            <w:r>
              <w:t xml:space="preserve"> Number of</w:t>
            </w:r>
            <w:proofErr w:type="gramEnd"/>
            <w:r>
              <w:t xml:space="preserve"> patients with paired normal and primary tumor samples in each cancer type in the deconvolved TCGA dataset. </w:t>
            </w:r>
            <w:r w:rsidRPr="00595D17">
              <w:rPr>
                <w:b/>
              </w:rPr>
              <w:t>b</w:t>
            </w:r>
            <w:r>
              <w:t xml:space="preserve"> Number of patients with paired primary tumor and recurrent tumor samples in each cancer type. Cancer types with no paired samples do not show. </w:t>
            </w:r>
            <w:r w:rsidRPr="00595D17">
              <w:rPr>
                <w:b/>
              </w:rPr>
              <w:t>c</w:t>
            </w:r>
            <w:r>
              <w:t xml:space="preserve"> Correlation (center line/color: correlation; rectangle: 95% confidence interval; question marks: insufficient unique datapoint for calculating the correlation) of immune cell type abundances between paired normal and primary tumor samples in each cancer type. Cancer types with less than 4 patients are omitted. </w:t>
            </w:r>
            <w:r>
              <w:rPr>
                <w:b/>
              </w:rPr>
              <w:t>d</w:t>
            </w:r>
            <w:r>
              <w:t xml:space="preserve"> Correlation of immune cell type abundances between paired primary tumor and recurrent tumor samples in each cancer type.  </w:t>
            </w:r>
          </w:p>
          <w:p w14:paraId="0FBCEA72" w14:textId="77777777" w:rsidR="002B6F8E" w:rsidRDefault="002B6F8E" w:rsidP="00D85CE9">
            <w:pPr>
              <w:rPr>
                <w:noProof/>
              </w:rPr>
            </w:pPr>
          </w:p>
        </w:tc>
      </w:tr>
    </w:tbl>
    <w:p w14:paraId="7A178B64" w14:textId="45374C3F" w:rsidR="00DF0C8F" w:rsidRDefault="00DF0C8F"/>
    <w:p w14:paraId="32E3AB87" w14:textId="421BE416" w:rsidR="00614280" w:rsidRDefault="00614280" w:rsidP="00614280"/>
    <w:p w14:paraId="2A69AB77" w14:textId="34E8346E" w:rsidR="00614280" w:rsidRDefault="00614280"/>
    <w:p w14:paraId="4B301FF3" w14:textId="10468BC4" w:rsidR="00823031" w:rsidRDefault="00823031"/>
    <w:p w14:paraId="7D6C938C" w14:textId="77777777" w:rsidR="00823031" w:rsidRDefault="0082303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4"/>
        <w:gridCol w:w="1996"/>
      </w:tblGrid>
      <w:tr w:rsidR="005325A4" w14:paraId="12541680" w14:textId="77777777" w:rsidTr="00D20B7B">
        <w:tc>
          <w:tcPr>
            <w:tcW w:w="7356" w:type="dxa"/>
          </w:tcPr>
          <w:p w14:paraId="3270D944" w14:textId="5F85127D" w:rsidR="005325A4" w:rsidRDefault="00BD7670" w:rsidP="00300C31">
            <w:r>
              <w:rPr>
                <w:noProof/>
                <w:lang w:val="en-IN" w:eastAsia="en-IN"/>
              </w:rPr>
              <mc:AlternateContent>
                <mc:Choice Requires="wps">
                  <w:drawing>
                    <wp:anchor distT="0" distB="0" distL="114300" distR="114300" simplePos="0" relativeHeight="251694080" behindDoc="0" locked="0" layoutInCell="1" allowOverlap="1" wp14:anchorId="3FF81E83" wp14:editId="55A2DBAF">
                      <wp:simplePos x="0" y="0"/>
                      <wp:positionH relativeFrom="margin">
                        <wp:posOffset>-73660</wp:posOffset>
                      </wp:positionH>
                      <wp:positionV relativeFrom="paragraph">
                        <wp:posOffset>-6527</wp:posOffset>
                      </wp:positionV>
                      <wp:extent cx="371475" cy="495300"/>
                      <wp:effectExtent l="0" t="0" r="0" b="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495300"/>
                              </a:xfrm>
                              <a:prstGeom prst="rect">
                                <a:avLst/>
                              </a:prstGeom>
                              <a:noFill/>
                              <a:ln w="9525">
                                <a:noFill/>
                                <a:miter lim="800000"/>
                                <a:headEnd/>
                                <a:tailEnd/>
                              </a:ln>
                            </wps:spPr>
                            <wps:txbx>
                              <w:txbxContent>
                                <w:p w14:paraId="1FFB76A7" w14:textId="77777777" w:rsidR="00BD7670" w:rsidRPr="00D85CE9" w:rsidRDefault="00BD7670" w:rsidP="002B6F8E">
                                  <w:pPr>
                                    <w:rPr>
                                      <w:sz w:val="48"/>
                                    </w:rPr>
                                  </w:pPr>
                                  <w:r w:rsidRPr="00D85CE9">
                                    <w:rPr>
                                      <w:sz w:val="48"/>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F81E83" id="_x0000_s1038" type="#_x0000_t202" style="position:absolute;margin-left:-5.8pt;margin-top:-.5pt;width:29.25pt;height:39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" filled="f" stroked="f">
                      <v:textbox>
                        <w:txbxContent>
                          <w:p w14:paraId="1FFB76A7" w14:textId="77777777" w:rsidR="00BD7670" w:rsidRPr="00D85CE9" w:rsidRDefault="00BD7670" w:rsidP="002B6F8E">
                            <w:pPr>
                              <w:rPr>
                                <w:sz w:val="48"/>
                              </w:rPr>
                            </w:pPr>
                            <w:r w:rsidRPr="00D85CE9">
                              <w:rPr>
                                <w:sz w:val="48"/>
                              </w:rPr>
                              <w:t>a</w:t>
                            </w:r>
                          </w:p>
                        </w:txbxContent>
                      </v:textbox>
                      <w10:wrap anchorx="margin"/>
                    </v:shape>
                  </w:pict>
                </mc:Fallback>
              </mc:AlternateContent>
            </w:r>
            <w:r w:rsidR="005325A4">
              <w:rPr>
                <w:noProof/>
                <w:lang w:val="en-IN" w:eastAsia="en-IN"/>
              </w:rPr>
              <w:drawing>
                <wp:inline distT="0" distB="0" distL="0" distR="0" wp14:anchorId="018B9674" wp14:editId="6317A3E0">
                  <wp:extent cx="4663440" cy="2108508"/>
                  <wp:effectExtent l="0" t="0" r="3810" b="0"/>
                  <wp:docPr id="8" name="Picture 8" descr="C:\Users\sliang3\AppData\Local\Microsoft\Windows\INetCache\Content.MSO\1CA8B11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liang3\AppData\Local\Microsoft\Windows\INetCache\Content.MSO\1CA8B11C.tm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63440" cy="2108508"/>
                          </a:xfrm>
                          <a:prstGeom prst="rect">
                            <a:avLst/>
                          </a:prstGeom>
                          <a:noFill/>
                          <a:ln>
                            <a:noFill/>
                          </a:ln>
                        </pic:spPr>
                      </pic:pic>
                    </a:graphicData>
                  </a:graphic>
                </wp:inline>
              </w:drawing>
            </w:r>
          </w:p>
        </w:tc>
        <w:tc>
          <w:tcPr>
            <w:tcW w:w="1994" w:type="dxa"/>
          </w:tcPr>
          <w:p w14:paraId="2BD7D6B1" w14:textId="566BA8D3" w:rsidR="005325A4" w:rsidRDefault="00BD7670" w:rsidP="00300C31">
            <w:r>
              <w:rPr>
                <w:noProof/>
                <w:lang w:val="en-IN" w:eastAsia="en-IN"/>
              </w:rPr>
              <mc:AlternateContent>
                <mc:Choice Requires="wps">
                  <w:drawing>
                    <wp:anchor distT="0" distB="0" distL="114300" distR="114300" simplePos="0" relativeHeight="251696128" behindDoc="0" locked="0" layoutInCell="1" allowOverlap="1" wp14:anchorId="2F61174D" wp14:editId="60830392">
                      <wp:simplePos x="0" y="0"/>
                      <wp:positionH relativeFrom="margin">
                        <wp:posOffset>-61728</wp:posOffset>
                      </wp:positionH>
                      <wp:positionV relativeFrom="paragraph">
                        <wp:posOffset>3707</wp:posOffset>
                      </wp:positionV>
                      <wp:extent cx="371475" cy="495300"/>
                      <wp:effectExtent l="0" t="0" r="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495300"/>
                              </a:xfrm>
                              <a:prstGeom prst="rect">
                                <a:avLst/>
                              </a:prstGeom>
                              <a:noFill/>
                              <a:ln w="9525">
                                <a:noFill/>
                                <a:miter lim="800000"/>
                                <a:headEnd/>
                                <a:tailEnd/>
                              </a:ln>
                            </wps:spPr>
                            <wps:txbx>
                              <w:txbxContent>
                                <w:p w14:paraId="6F23EF32" w14:textId="77777777" w:rsidR="00BD7670" w:rsidRPr="00D85CE9" w:rsidRDefault="00BD7670" w:rsidP="002B6F8E">
                                  <w:pPr>
                                    <w:rPr>
                                      <w:sz w:val="48"/>
                                    </w:rPr>
                                  </w:pPr>
                                  <w:r>
                                    <w:rPr>
                                      <w:sz w:val="48"/>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61174D" id="_x0000_s1039" type="#_x0000_t202" style="position:absolute;margin-left:-4.85pt;margin-top:.3pt;width:29.25pt;height:39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" filled="f" stroked="f">
                      <v:textbox>
                        <w:txbxContent>
                          <w:p w14:paraId="6F23EF32" w14:textId="77777777" w:rsidR="00BD7670" w:rsidRPr="00D85CE9" w:rsidRDefault="00BD7670" w:rsidP="002B6F8E">
                            <w:pPr>
                              <w:rPr>
                                <w:sz w:val="48"/>
                              </w:rPr>
                            </w:pPr>
                            <w:r>
                              <w:rPr>
                                <w:sz w:val="48"/>
                              </w:rPr>
                              <w:t>b</w:t>
                            </w:r>
                          </w:p>
                        </w:txbxContent>
                      </v:textbox>
                      <w10:wrap anchorx="margin"/>
                    </v:shape>
                  </w:pict>
                </mc:Fallback>
              </mc:AlternateContent>
            </w:r>
            <w:r w:rsidR="005325A4">
              <w:rPr>
                <w:noProof/>
                <w:lang w:val="en-IN" w:eastAsia="en-IN"/>
              </w:rPr>
              <w:drawing>
                <wp:inline distT="0" distB="0" distL="0" distR="0" wp14:anchorId="1CF6AA03" wp14:editId="3DE4E7AB">
                  <wp:extent cx="1153523" cy="215900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5850" t="23085" b="13964"/>
                          <a:stretch/>
                        </pic:blipFill>
                        <pic:spPr bwMode="auto">
                          <a:xfrm>
                            <a:off x="0" y="0"/>
                            <a:ext cx="1154191" cy="216025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B6F8E" w14:paraId="20A1FDA0" w14:textId="77777777" w:rsidTr="00D20B7B">
        <w:tc>
          <w:tcPr>
            <w:tcW w:w="9350" w:type="dxa"/>
            <w:gridSpan w:val="2"/>
          </w:tcPr>
          <w:p w14:paraId="14EE9A4B" w14:textId="71255ADE" w:rsidR="002B6F8E" w:rsidRDefault="0063097D" w:rsidP="00300C31">
            <w:r w:rsidRPr="00BD7670">
              <w:rPr>
                <w:b/>
              </w:rPr>
              <w:t xml:space="preserve">Figure </w:t>
            </w:r>
            <w:r>
              <w:rPr>
                <w:b/>
              </w:rPr>
              <w:t>S</w:t>
            </w:r>
            <w:r w:rsidR="00C77281">
              <w:rPr>
                <w:b/>
              </w:rPr>
              <w:t>10</w:t>
            </w:r>
            <w:r w:rsidR="002B6F8E" w:rsidRPr="00BD7670">
              <w:rPr>
                <w:b/>
              </w:rPr>
              <w:t>.</w:t>
            </w:r>
            <w:r w:rsidR="002B6F8E">
              <w:t xml:space="preserve"> </w:t>
            </w:r>
            <w:r w:rsidR="002B6F8E" w:rsidRPr="00BD7670">
              <w:rPr>
                <w:b/>
              </w:rPr>
              <w:t>a</w:t>
            </w:r>
            <w:r w:rsidR="002B6F8E">
              <w:t xml:space="preserve"> Mean (dot), 95% confidence interval of mean (thin black line), and standard deviation (wide gray</w:t>
            </w:r>
            <w:r w:rsidR="00BD7670">
              <w:t xml:space="preserve"> </w:t>
            </w:r>
            <w:r w:rsidR="002B6F8E">
              <w:t xml:space="preserve">line) of the abundance of each major immune cell types in the metastatic </w:t>
            </w:r>
            <w:r w:rsidR="00CF6B9F">
              <w:t>melanoma</w:t>
            </w:r>
            <w:r w:rsidR="002B6F8E">
              <w:t xml:space="preserve"> data. </w:t>
            </w:r>
            <w:r w:rsidR="002B6F8E">
              <w:rPr>
                <w:b/>
              </w:rPr>
              <w:t>b</w:t>
            </w:r>
            <w:r w:rsidR="002B6F8E">
              <w:t xml:space="preserve"> Correlation of immune cell types from pre- and post-treatment samples from metastatic melanoma patients.</w:t>
            </w:r>
          </w:p>
        </w:tc>
      </w:tr>
    </w:tbl>
    <w:p w14:paraId="15D86F48" w14:textId="541EE321" w:rsidR="005325A4" w:rsidRDefault="005325A4"/>
    <w:p w14:paraId="1B6E7E5C" w14:textId="6BD269FE" w:rsidR="008E62B3" w:rsidRDefault="008E62B3" w:rsidP="008E62B3">
      <w:pPr>
        <w:pStyle w:val="Heading2"/>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1"/>
        <w:gridCol w:w="4679"/>
      </w:tblGrid>
      <w:tr w:rsidR="008E62B3" w14:paraId="3589B478" w14:textId="77777777" w:rsidTr="002B6F8E">
        <w:tc>
          <w:tcPr>
            <w:tcW w:w="4681" w:type="dxa"/>
          </w:tcPr>
          <w:p w14:paraId="5F9D985A" w14:textId="1A240D8C" w:rsidR="008E62B3" w:rsidRDefault="00BD7670" w:rsidP="00300C31">
            <w:r>
              <w:rPr>
                <w:noProof/>
                <w:lang w:val="en-IN" w:eastAsia="en-IN"/>
              </w:rPr>
              <mc:AlternateContent>
                <mc:Choice Requires="wps">
                  <w:drawing>
                    <wp:anchor distT="0" distB="0" distL="114300" distR="114300" simplePos="0" relativeHeight="251685888" behindDoc="0" locked="0" layoutInCell="1" allowOverlap="1" wp14:anchorId="0D207451" wp14:editId="61CBF84E">
                      <wp:simplePos x="0" y="0"/>
                      <wp:positionH relativeFrom="margin">
                        <wp:posOffset>-488866</wp:posOffset>
                      </wp:positionH>
                      <wp:positionV relativeFrom="paragraph">
                        <wp:posOffset>1018097</wp:posOffset>
                      </wp:positionV>
                      <wp:extent cx="1175066" cy="197396"/>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75066" cy="197396"/>
                              </a:xfrm>
                              <a:prstGeom prst="rect">
                                <a:avLst/>
                              </a:prstGeom>
                              <a:noFill/>
                              <a:ln w="9525">
                                <a:noFill/>
                                <a:miter lim="800000"/>
                                <a:headEnd/>
                                <a:tailEnd/>
                              </a:ln>
                            </wps:spPr>
                            <wps:txbx>
                              <w:txbxContent>
                                <w:p w14:paraId="04E5A950" w14:textId="4E2A99B4" w:rsidR="00BD7670" w:rsidRPr="00BD7670" w:rsidRDefault="00BD7670" w:rsidP="002B6F8E">
                                  <w:pPr>
                                    <w:rPr>
                                      <w:sz w:val="14"/>
                                    </w:rPr>
                                  </w:pPr>
                                  <w:r>
                                    <w:rPr>
                                      <w:rFonts w:eastAsiaTheme="minorEastAsia"/>
                                      <w:sz w:val="14"/>
                                    </w:rPr>
                                    <w:t>Error (L1 distance of CDF)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207451" id="_x0000_s1040" type="#_x0000_t202" style="position:absolute;margin-left:-38.5pt;margin-top:80.15pt;width:92.5pt;height:15.55pt;rotation:-90;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" filled="f" stroked="f">
                      <v:textbox>
                        <w:txbxContent>
                          <w:p w14:paraId="04E5A950" w14:textId="4E2A99B4" w:rsidR="00BD7670" w:rsidRPr="00BD7670" w:rsidRDefault="00BD7670" w:rsidP="002B6F8E">
                            <w:pPr>
                              <w:rPr>
                                <w:sz w:val="14"/>
                              </w:rPr>
                            </w:pPr>
                            <w:r>
                              <w:rPr>
                                <w:rFonts w:eastAsiaTheme="minorEastAsia"/>
                                <w:sz w:val="14"/>
                              </w:rPr>
                              <w:t>Error (L1 distance of CDF)</w:t>
                            </w:r>
                          </w:p>
                        </w:txbxContent>
                      </v:textbox>
                      <w10:wrap anchorx="margin"/>
                    </v:shape>
                  </w:pict>
                </mc:Fallback>
              </mc:AlternateContent>
            </w:r>
            <w:r>
              <w:rPr>
                <w:noProof/>
                <w:lang w:val="en-IN" w:eastAsia="en-IN"/>
              </w:rPr>
              <mc:AlternateContent>
                <mc:Choice Requires="wps">
                  <w:drawing>
                    <wp:anchor distT="0" distB="0" distL="114300" distR="114300" simplePos="0" relativeHeight="251683840" behindDoc="0" locked="0" layoutInCell="1" allowOverlap="1" wp14:anchorId="435B0557" wp14:editId="045E73E8">
                      <wp:simplePos x="0" y="0"/>
                      <wp:positionH relativeFrom="margin">
                        <wp:posOffset>1114635</wp:posOffset>
                      </wp:positionH>
                      <wp:positionV relativeFrom="paragraph">
                        <wp:posOffset>2093595</wp:posOffset>
                      </wp:positionV>
                      <wp:extent cx="972027" cy="197396"/>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027" cy="197396"/>
                              </a:xfrm>
                              <a:prstGeom prst="rect">
                                <a:avLst/>
                              </a:prstGeom>
                              <a:noFill/>
                              <a:ln w="9525">
                                <a:noFill/>
                                <a:miter lim="800000"/>
                                <a:headEnd/>
                                <a:tailEnd/>
                              </a:ln>
                            </wps:spPr>
                            <wps:txbx>
                              <w:txbxContent>
                                <w:p w14:paraId="6DDCDE77" w14:textId="0F73EE03" w:rsidR="00BD7670" w:rsidRPr="00BD7670" w:rsidRDefault="00BD7670" w:rsidP="002B6F8E">
                                  <w:pPr>
                                    <w:rPr>
                                      <w:sz w:val="14"/>
                                    </w:rPr>
                                  </w:pPr>
                                  <w:r>
                                    <w:rPr>
                                      <w:rFonts w:eastAsiaTheme="minorEastAsia"/>
                                      <w:sz w:val="14"/>
                                    </w:rPr>
                                    <w:t xml:space="preserve">Standard deviation </w:t>
                                  </w:r>
                                  <m:oMath>
                                    <m:r>
                                      <w:rPr>
                                        <w:rFonts w:ascii="Cambria Math" w:hAnsi="Cambria Math"/>
                                        <w:sz w:val="14"/>
                                      </w:rPr>
                                      <m:t>σ</m:t>
                                    </m:r>
                                  </m:oMath>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5B0557" id="_x0000_s1041" type="#_x0000_t202" style="position:absolute;margin-left:87.75pt;margin-top:164.85pt;width:76.55pt;height:15.5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" filled="f" stroked="f">
                      <v:textbox>
                        <w:txbxContent>
                          <w:p w14:paraId="6DDCDE77" w14:textId="0F73EE03" w:rsidR="00BD7670" w:rsidRPr="00BD7670" w:rsidRDefault="00BD7670" w:rsidP="002B6F8E">
                            <w:pPr>
                              <w:rPr>
                                <w:sz w:val="14"/>
                              </w:rPr>
                            </w:pPr>
                            <w:r>
                              <w:rPr>
                                <w:rFonts w:eastAsiaTheme="minorEastAsia"/>
                                <w:sz w:val="14"/>
                              </w:rPr>
                              <w:t xml:space="preserve">Standard deviation </w:t>
                            </w:r>
                            <m:oMath>
                              <m:r>
                                <w:rPr>
                                  <w:rFonts w:ascii="Cambria Math" w:hAnsi="Cambria Math"/>
                                  <w:sz w:val="14"/>
                                </w:rPr>
                                <m:t>σ</m:t>
                              </m:r>
                            </m:oMath>
                          </w:p>
                        </w:txbxContent>
                      </v:textbox>
                      <w10:wrap anchorx="margin"/>
                    </v:shape>
                  </w:pict>
                </mc:Fallback>
              </mc:AlternateContent>
            </w:r>
            <w:r>
              <w:rPr>
                <w:noProof/>
                <w:lang w:val="en-IN" w:eastAsia="en-IN"/>
              </w:rPr>
              <mc:AlternateContent>
                <mc:Choice Requires="wps">
                  <w:drawing>
                    <wp:anchor distT="0" distB="0" distL="114300" distR="114300" simplePos="0" relativeHeight="251681792" behindDoc="0" locked="0" layoutInCell="1" allowOverlap="1" wp14:anchorId="7D60E539" wp14:editId="55748F14">
                      <wp:simplePos x="0" y="0"/>
                      <wp:positionH relativeFrom="margin">
                        <wp:posOffset>2459476</wp:posOffset>
                      </wp:positionH>
                      <wp:positionV relativeFrom="paragraph">
                        <wp:posOffset>166451</wp:posOffset>
                      </wp:positionV>
                      <wp:extent cx="371475" cy="49530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495300"/>
                              </a:xfrm>
                              <a:prstGeom prst="rect">
                                <a:avLst/>
                              </a:prstGeom>
                              <a:noFill/>
                              <a:ln w="9525">
                                <a:noFill/>
                                <a:miter lim="800000"/>
                                <a:headEnd/>
                                <a:tailEnd/>
                              </a:ln>
                            </wps:spPr>
                            <wps:txbx>
                              <w:txbxContent>
                                <w:p w14:paraId="4B973305" w14:textId="3B280CCE" w:rsidR="00BD7670" w:rsidRPr="00BD7670" w:rsidRDefault="00BD7670" w:rsidP="002B6F8E">
                                  <w:pPr>
                                    <w:rPr>
                                      <w:sz w:val="14"/>
                                    </w:rPr>
                                  </w:pPr>
                                  <m:oMathPara>
                                    <m:oMath>
                                      <m:r>
                                        <w:rPr>
                                          <w:rFonts w:ascii="Cambria Math" w:hAnsi="Cambria Math"/>
                                          <w:sz w:val="14"/>
                                        </w:rPr>
                                        <m:t>μ</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60E539" id="_x0000_s1042" type="#_x0000_t202" style="position:absolute;margin-left:193.65pt;margin-top:13.1pt;width:29.25pt;height:39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" filled="f" stroked="f">
                      <v:textbox>
                        <w:txbxContent>
                          <w:p w14:paraId="4B973305" w14:textId="3B280CCE" w:rsidR="00BD7670" w:rsidRPr="00BD7670" w:rsidRDefault="00BD7670" w:rsidP="002B6F8E">
                            <w:pPr>
                              <w:rPr>
                                <w:sz w:val="14"/>
                              </w:rPr>
                            </w:pPr>
                            <m:oMathPara>
                              <m:oMath>
                                <m:r>
                                  <w:rPr>
                                    <w:rFonts w:ascii="Cambria Math" w:hAnsi="Cambria Math"/>
                                    <w:sz w:val="14"/>
                                  </w:rPr>
                                  <m:t>μ</m:t>
                                </m:r>
                              </m:oMath>
                            </m:oMathPara>
                          </w:p>
                        </w:txbxContent>
                      </v:textbox>
                      <w10:wrap anchorx="margin"/>
                    </v:shape>
                  </w:pict>
                </mc:Fallback>
              </mc:AlternateContent>
            </w:r>
            <w:r w:rsidR="002B6F8E">
              <w:rPr>
                <w:noProof/>
                <w:lang w:val="en-IN" w:eastAsia="en-IN"/>
              </w:rPr>
              <mc:AlternateContent>
                <mc:Choice Requires="wps">
                  <w:drawing>
                    <wp:anchor distT="0" distB="0" distL="114300" distR="114300" simplePos="0" relativeHeight="251677696" behindDoc="0" locked="0" layoutInCell="1" allowOverlap="1" wp14:anchorId="67BC6D24" wp14:editId="5C3374AA">
                      <wp:simplePos x="0" y="0"/>
                      <wp:positionH relativeFrom="margin">
                        <wp:posOffset>-70651</wp:posOffset>
                      </wp:positionH>
                      <wp:positionV relativeFrom="paragraph">
                        <wp:posOffset>7206</wp:posOffset>
                      </wp:positionV>
                      <wp:extent cx="371475" cy="49530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495300"/>
                              </a:xfrm>
                              <a:prstGeom prst="rect">
                                <a:avLst/>
                              </a:prstGeom>
                              <a:noFill/>
                              <a:ln w="9525">
                                <a:noFill/>
                                <a:miter lim="800000"/>
                                <a:headEnd/>
                                <a:tailEnd/>
                              </a:ln>
                            </wps:spPr>
                            <wps:txbx>
                              <w:txbxContent>
                                <w:p w14:paraId="28BE6E82" w14:textId="77777777" w:rsidR="002B6F8E" w:rsidRPr="00D85CE9" w:rsidRDefault="002B6F8E" w:rsidP="002B6F8E">
                                  <w:pPr>
                                    <w:rPr>
                                      <w:sz w:val="48"/>
                                    </w:rPr>
                                  </w:pPr>
                                  <w:r w:rsidRPr="00D85CE9">
                                    <w:rPr>
                                      <w:sz w:val="48"/>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BC6D24" id="_x0000_s1043" type="#_x0000_t202" style="position:absolute;margin-left:-5.55pt;margin-top:.55pt;width:29.25pt;height:39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" filled="f" stroked="f">
                      <v:textbox>
                        <w:txbxContent>
                          <w:p w14:paraId="28BE6E82" w14:textId="77777777" w:rsidR="002B6F8E" w:rsidRPr="00D85CE9" w:rsidRDefault="002B6F8E" w:rsidP="002B6F8E">
                            <w:pPr>
                              <w:rPr>
                                <w:sz w:val="48"/>
                              </w:rPr>
                            </w:pPr>
                            <w:r w:rsidRPr="00D85CE9">
                              <w:rPr>
                                <w:sz w:val="48"/>
                              </w:rPr>
                              <w:t>a</w:t>
                            </w:r>
                          </w:p>
                        </w:txbxContent>
                      </v:textbox>
                      <w10:wrap anchorx="margin"/>
                    </v:shape>
                  </w:pict>
                </mc:Fallback>
              </mc:AlternateContent>
            </w:r>
            <w:r w:rsidR="002B6F8E" w:rsidRPr="006218C8">
              <w:rPr>
                <w:noProof/>
                <w:lang w:val="en-IN" w:eastAsia="en-IN"/>
              </w:rPr>
              <w:drawing>
                <wp:inline distT="0" distB="0" distL="0" distR="0" wp14:anchorId="5F110E4E" wp14:editId="47F69CF8">
                  <wp:extent cx="3049818" cy="2286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9818" cy="2286000"/>
                          </a:xfrm>
                          <a:prstGeom prst="rect">
                            <a:avLst/>
                          </a:prstGeom>
                          <a:noFill/>
                          <a:ln>
                            <a:noFill/>
                          </a:ln>
                        </pic:spPr>
                      </pic:pic>
                    </a:graphicData>
                  </a:graphic>
                </wp:inline>
              </w:drawing>
            </w:r>
          </w:p>
        </w:tc>
        <w:tc>
          <w:tcPr>
            <w:tcW w:w="4679" w:type="dxa"/>
          </w:tcPr>
          <w:p w14:paraId="3BEAB0B4" w14:textId="5631FAB4" w:rsidR="008E62B3" w:rsidRDefault="00BD7670" w:rsidP="00300C31">
            <w:r>
              <w:rPr>
                <w:noProof/>
                <w:lang w:val="en-IN" w:eastAsia="en-IN"/>
              </w:rPr>
              <mc:AlternateContent>
                <mc:Choice Requires="wps">
                  <w:drawing>
                    <wp:anchor distT="0" distB="0" distL="114300" distR="114300" simplePos="0" relativeHeight="251692032" behindDoc="0" locked="0" layoutInCell="1" allowOverlap="1" wp14:anchorId="34D77A9A" wp14:editId="61C52C93">
                      <wp:simplePos x="0" y="0"/>
                      <wp:positionH relativeFrom="margin">
                        <wp:posOffset>78740</wp:posOffset>
                      </wp:positionH>
                      <wp:positionV relativeFrom="paragraph">
                        <wp:posOffset>1716405</wp:posOffset>
                      </wp:positionV>
                      <wp:extent cx="336550" cy="197396"/>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36550" cy="197396"/>
                              </a:xfrm>
                              <a:prstGeom prst="rect">
                                <a:avLst/>
                              </a:prstGeom>
                              <a:noFill/>
                              <a:ln w="9525">
                                <a:noFill/>
                                <a:miter lim="800000"/>
                                <a:headEnd/>
                                <a:tailEnd/>
                              </a:ln>
                            </wps:spPr>
                            <wps:txbx>
                              <w:txbxContent>
                                <w:p w14:paraId="450F6DA9" w14:textId="77777777" w:rsidR="00BD7670" w:rsidRPr="00BD7670" w:rsidRDefault="00BD7670" w:rsidP="002B6F8E">
                                  <w:pPr>
                                    <w:rPr>
                                      <w:sz w:val="14"/>
                                    </w:rPr>
                                  </w:pPr>
                                  <w:r>
                                    <w:rPr>
                                      <w:rFonts w:eastAsiaTheme="minorEastAsia"/>
                                      <w:sz w:val="14"/>
                                    </w:rPr>
                                    <w:t>CDF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D77A9A" id="_x0000_s1044" type="#_x0000_t202" style="position:absolute;margin-left:6.2pt;margin-top:135.15pt;width:26.5pt;height:15.55pt;rotation:-90;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" filled="f" stroked="f">
                      <v:textbox>
                        <w:txbxContent>
                          <w:p w14:paraId="450F6DA9" w14:textId="77777777" w:rsidR="00BD7670" w:rsidRPr="00BD7670" w:rsidRDefault="00BD7670" w:rsidP="002B6F8E">
                            <w:pPr>
                              <w:rPr>
                                <w:sz w:val="14"/>
                              </w:rPr>
                            </w:pPr>
                            <w:r>
                              <w:rPr>
                                <w:rFonts w:eastAsiaTheme="minorEastAsia"/>
                                <w:sz w:val="14"/>
                              </w:rPr>
                              <w:t>CDF</w:t>
                            </w:r>
                          </w:p>
                        </w:txbxContent>
                      </v:textbox>
                      <w10:wrap anchorx="margin"/>
                    </v:shape>
                  </w:pict>
                </mc:Fallback>
              </mc:AlternateContent>
            </w:r>
            <w:r>
              <w:rPr>
                <w:noProof/>
                <w:lang w:val="en-IN" w:eastAsia="en-IN"/>
              </w:rPr>
              <mc:AlternateContent>
                <mc:Choice Requires="wps">
                  <w:drawing>
                    <wp:anchor distT="0" distB="0" distL="114300" distR="114300" simplePos="0" relativeHeight="251687936" behindDoc="0" locked="0" layoutInCell="1" allowOverlap="1" wp14:anchorId="74BAE086" wp14:editId="53ADA8F8">
                      <wp:simplePos x="0" y="0"/>
                      <wp:positionH relativeFrom="margin">
                        <wp:posOffset>22860</wp:posOffset>
                      </wp:positionH>
                      <wp:positionV relativeFrom="paragraph">
                        <wp:posOffset>297180</wp:posOffset>
                      </wp:positionV>
                      <wp:extent cx="482600" cy="196850"/>
                      <wp:effectExtent l="0" t="0" r="3175"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82600" cy="196850"/>
                              </a:xfrm>
                              <a:prstGeom prst="rect">
                                <a:avLst/>
                              </a:prstGeom>
                              <a:noFill/>
                              <a:ln w="9525">
                                <a:noFill/>
                                <a:miter lim="800000"/>
                                <a:headEnd/>
                                <a:tailEnd/>
                              </a:ln>
                            </wps:spPr>
                            <wps:txbx>
                              <w:txbxContent>
                                <w:p w14:paraId="5F6EF8AE" w14:textId="12E0D589" w:rsidR="00BD7670" w:rsidRPr="00BD7670" w:rsidRDefault="00BD7670" w:rsidP="002B6F8E">
                                  <w:pPr>
                                    <w:rPr>
                                      <w:sz w:val="14"/>
                                    </w:rPr>
                                  </w:pPr>
                                  <w:r>
                                    <w:rPr>
                                      <w:rFonts w:eastAsiaTheme="minorEastAsia"/>
                                      <w:sz w:val="14"/>
                                    </w:rPr>
                                    <w:t>Density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BAE086" id="_x0000_s1045" type="#_x0000_t202" style="position:absolute;margin-left:1.8pt;margin-top:23.4pt;width:38pt;height:15.5pt;rotation:-90;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" filled="f" stroked="f">
                      <v:textbox>
                        <w:txbxContent>
                          <w:p w14:paraId="5F6EF8AE" w14:textId="12E0D589" w:rsidR="00BD7670" w:rsidRPr="00BD7670" w:rsidRDefault="00BD7670" w:rsidP="002B6F8E">
                            <w:pPr>
                              <w:rPr>
                                <w:sz w:val="14"/>
                              </w:rPr>
                            </w:pPr>
                            <w:r>
                              <w:rPr>
                                <w:rFonts w:eastAsiaTheme="minorEastAsia"/>
                                <w:sz w:val="14"/>
                              </w:rPr>
                              <w:t>Density</w:t>
                            </w:r>
                          </w:p>
                        </w:txbxContent>
                      </v:textbox>
                      <w10:wrap anchorx="margin"/>
                    </v:shape>
                  </w:pict>
                </mc:Fallback>
              </mc:AlternateContent>
            </w:r>
            <w:r>
              <w:rPr>
                <w:noProof/>
                <w:lang w:val="en-IN" w:eastAsia="en-IN"/>
              </w:rPr>
              <mc:AlternateContent>
                <mc:Choice Requires="wps">
                  <w:drawing>
                    <wp:anchor distT="0" distB="0" distL="114300" distR="114300" simplePos="0" relativeHeight="251689984" behindDoc="0" locked="0" layoutInCell="1" allowOverlap="1" wp14:anchorId="2597AB1D" wp14:editId="75F4F9E4">
                      <wp:simplePos x="0" y="0"/>
                      <wp:positionH relativeFrom="margin">
                        <wp:posOffset>74295</wp:posOffset>
                      </wp:positionH>
                      <wp:positionV relativeFrom="paragraph">
                        <wp:posOffset>1030605</wp:posOffset>
                      </wp:positionV>
                      <wp:extent cx="336550" cy="197396"/>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36550" cy="197396"/>
                              </a:xfrm>
                              <a:prstGeom prst="rect">
                                <a:avLst/>
                              </a:prstGeom>
                              <a:noFill/>
                              <a:ln w="9525">
                                <a:noFill/>
                                <a:miter lim="800000"/>
                                <a:headEnd/>
                                <a:tailEnd/>
                              </a:ln>
                            </wps:spPr>
                            <wps:txbx>
                              <w:txbxContent>
                                <w:p w14:paraId="40E64C2C" w14:textId="41B944A8" w:rsidR="00BD7670" w:rsidRPr="00BD7670" w:rsidRDefault="00BD7670" w:rsidP="002B6F8E">
                                  <w:pPr>
                                    <w:rPr>
                                      <w:sz w:val="14"/>
                                    </w:rPr>
                                  </w:pPr>
                                  <w:r>
                                    <w:rPr>
                                      <w:rFonts w:eastAsiaTheme="minorEastAsia"/>
                                      <w:sz w:val="14"/>
                                    </w:rPr>
                                    <w:t>CDF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97AB1D" id="_x0000_s1046" type="#_x0000_t202" style="position:absolute;margin-left:5.85pt;margin-top:81.15pt;width:26.5pt;height:15.55pt;rotation:-90;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" filled="f" stroked="f">
                      <v:textbox>
                        <w:txbxContent>
                          <w:p w14:paraId="40E64C2C" w14:textId="41B944A8" w:rsidR="00BD7670" w:rsidRPr="00BD7670" w:rsidRDefault="00BD7670" w:rsidP="002B6F8E">
                            <w:pPr>
                              <w:rPr>
                                <w:sz w:val="14"/>
                              </w:rPr>
                            </w:pPr>
                            <w:r>
                              <w:rPr>
                                <w:rFonts w:eastAsiaTheme="minorEastAsia"/>
                                <w:sz w:val="14"/>
                              </w:rPr>
                              <w:t>CDF</w:t>
                            </w:r>
                          </w:p>
                        </w:txbxContent>
                      </v:textbox>
                      <w10:wrap anchorx="margin"/>
                    </v:shape>
                  </w:pict>
                </mc:Fallback>
              </mc:AlternateContent>
            </w:r>
            <w:r w:rsidR="002B6F8E">
              <w:rPr>
                <w:noProof/>
                <w:lang w:val="en-IN" w:eastAsia="en-IN"/>
              </w:rPr>
              <mc:AlternateContent>
                <mc:Choice Requires="wps">
                  <w:drawing>
                    <wp:anchor distT="0" distB="0" distL="114300" distR="114300" simplePos="0" relativeHeight="251679744" behindDoc="0" locked="0" layoutInCell="1" allowOverlap="1" wp14:anchorId="270C9515" wp14:editId="04BD67B1">
                      <wp:simplePos x="0" y="0"/>
                      <wp:positionH relativeFrom="margin">
                        <wp:posOffset>-68110</wp:posOffset>
                      </wp:positionH>
                      <wp:positionV relativeFrom="paragraph">
                        <wp:posOffset>7565</wp:posOffset>
                      </wp:positionV>
                      <wp:extent cx="371475" cy="49530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495300"/>
                              </a:xfrm>
                              <a:prstGeom prst="rect">
                                <a:avLst/>
                              </a:prstGeom>
                              <a:noFill/>
                              <a:ln w="9525">
                                <a:noFill/>
                                <a:miter lim="800000"/>
                                <a:headEnd/>
                                <a:tailEnd/>
                              </a:ln>
                            </wps:spPr>
                            <wps:txbx>
                              <w:txbxContent>
                                <w:p w14:paraId="420BFCE3" w14:textId="4EAEE116" w:rsidR="002B6F8E" w:rsidRPr="00D85CE9" w:rsidRDefault="002B6F8E" w:rsidP="002B6F8E">
                                  <w:pPr>
                                    <w:rPr>
                                      <w:sz w:val="48"/>
                                    </w:rPr>
                                  </w:pPr>
                                  <w:r>
                                    <w:rPr>
                                      <w:sz w:val="48"/>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0C9515" id="_x0000_s1047" type="#_x0000_t202" style="position:absolute;margin-left:-5.35pt;margin-top:.6pt;width:29.25pt;height:39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" filled="f" stroked="f">
                      <v:textbox>
                        <w:txbxContent>
                          <w:p w14:paraId="420BFCE3" w14:textId="4EAEE116" w:rsidR="002B6F8E" w:rsidRPr="00D85CE9" w:rsidRDefault="002B6F8E" w:rsidP="002B6F8E">
                            <w:pPr>
                              <w:rPr>
                                <w:sz w:val="48"/>
                              </w:rPr>
                            </w:pPr>
                            <w:r>
                              <w:rPr>
                                <w:sz w:val="48"/>
                              </w:rPr>
                              <w:t>b</w:t>
                            </w:r>
                          </w:p>
                        </w:txbxContent>
                      </v:textbox>
                      <w10:wrap anchorx="margin"/>
                    </v:shape>
                  </w:pict>
                </mc:Fallback>
              </mc:AlternateContent>
            </w:r>
            <w:r w:rsidR="008E62B3">
              <w:rPr>
                <w:noProof/>
                <w:lang w:val="en-IN" w:eastAsia="en-IN"/>
              </w:rPr>
              <w:drawing>
                <wp:inline distT="0" distB="0" distL="0" distR="0" wp14:anchorId="0FAD8A0F" wp14:editId="0F962A95">
                  <wp:extent cx="3048000" cy="2286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pic:spPr>
                      </pic:pic>
                    </a:graphicData>
                  </a:graphic>
                </wp:inline>
              </w:drawing>
            </w:r>
          </w:p>
        </w:tc>
      </w:tr>
      <w:tr w:rsidR="008E62B3" w14:paraId="07F6E8BE" w14:textId="77777777" w:rsidTr="002B6F8E">
        <w:trPr>
          <w:trHeight w:val="108"/>
        </w:trPr>
        <w:tc>
          <w:tcPr>
            <w:tcW w:w="9360" w:type="dxa"/>
            <w:gridSpan w:val="2"/>
          </w:tcPr>
          <w:p w14:paraId="7EDD3994" w14:textId="67027026" w:rsidR="008E62B3" w:rsidRPr="002B6F8E" w:rsidRDefault="00FB0616" w:rsidP="00300C31">
            <w:r>
              <w:rPr>
                <w:b/>
              </w:rPr>
              <w:t xml:space="preserve">Figure </w:t>
            </w:r>
            <w:r w:rsidR="0063097D">
              <w:rPr>
                <w:b/>
              </w:rPr>
              <w:t>S</w:t>
            </w:r>
            <w:r w:rsidR="00C77281">
              <w:rPr>
                <w:b/>
              </w:rPr>
              <w:t>11</w:t>
            </w:r>
            <w:r w:rsidR="002B6F8E">
              <w:rPr>
                <w:b/>
              </w:rPr>
              <w:t xml:space="preserve">. </w:t>
            </w:r>
            <w:r w:rsidR="002B6F8E">
              <w:t>Comparison of</w:t>
            </w:r>
            <w:r w:rsidR="004D7EBC">
              <w:t xml:space="preserve"> the</w:t>
            </w:r>
            <w:r w:rsidR="002B6F8E">
              <w:t xml:space="preserve"> </w:t>
            </w:r>
            <w:r w:rsidR="004D7EBC">
              <w:t xml:space="preserve">scaled </w:t>
            </w:r>
            <w:r w:rsidR="002B6F8E">
              <w:t>beta</w:t>
            </w:r>
            <w:r w:rsidR="004D7EBC">
              <w:t>-</w:t>
            </w:r>
            <w:r w:rsidR="002B6F8E">
              <w:t xml:space="preserve">binomial distribution and the normal estimation. </w:t>
            </w:r>
            <w:r w:rsidR="002B6F8E" w:rsidRPr="00595D17">
              <w:rPr>
                <w:b/>
              </w:rPr>
              <w:t>a</w:t>
            </w:r>
            <w:r w:rsidR="002B6F8E">
              <w:t xml:space="preserve"> L1 distance between</w:t>
            </w:r>
            <w:r w:rsidR="004D7EBC">
              <w:t xml:space="preserve"> the scaled</w:t>
            </w:r>
            <w:r w:rsidR="002B6F8E">
              <w:t xml:space="preserve"> beta</w:t>
            </w:r>
            <w:r w:rsidR="004D7EBC">
              <w:t xml:space="preserve">-binomial </w:t>
            </w:r>
            <w:r w:rsidR="002B6F8E">
              <w:t>distribution and normal distribution. Subpanel: number of cells. Color: mean; X-axis: standard deviation; Y-axis: L1 distance between cumulative distribution function (CDF) of a</w:t>
            </w:r>
            <w:r w:rsidR="004D7EBC">
              <w:t xml:space="preserve"> scaled</w:t>
            </w:r>
            <w:r w:rsidR="002B6F8E">
              <w:t xml:space="preserve"> beta binomial distribution and its normal approximation. </w:t>
            </w:r>
            <w:r w:rsidR="002B6F8E" w:rsidRPr="00595D17">
              <w:rPr>
                <w:b/>
              </w:rPr>
              <w:t>b</w:t>
            </w:r>
            <w:r w:rsidR="002B6F8E">
              <w:t xml:space="preserve"> Four representative cases. First row: corresponding</w:t>
            </w:r>
            <w:r w:rsidR="004D7EBC">
              <w:t xml:space="preserve"> scaled</w:t>
            </w:r>
            <w:r w:rsidR="002B6F8E">
              <w:t xml:space="preserve"> beta</w:t>
            </w:r>
            <w:r w:rsidR="004D7EBC">
              <w:t xml:space="preserve">-binomial </w:t>
            </w:r>
            <w:r w:rsidR="002B6F8E">
              <w:t>distribution. Second row and third row: CDF for four cases.</w:t>
            </w:r>
          </w:p>
        </w:tc>
      </w:tr>
    </w:tbl>
    <w:p w14:paraId="012068E9" w14:textId="0F944F9B" w:rsidR="008E62B3" w:rsidRDefault="008E62B3"/>
    <w:p w14:paraId="47BEB431" w14:textId="77777777" w:rsidR="001565D9" w:rsidRDefault="001565D9"/>
    <w:p w14:paraId="6A665552" w14:textId="37FE9804" w:rsidR="001565D9" w:rsidRDefault="001565D9" w:rsidP="001565D9">
      <w:pPr>
        <w:pStyle w:val="Heading2"/>
        <w:spacing w:before="360"/>
      </w:pPr>
      <w:r>
        <w:lastRenderedPageBreak/>
        <w:t xml:space="preserve">Supplementary Note 1: </w:t>
      </w:r>
      <w:r>
        <w:t>Validation of normal distribution</w:t>
      </w:r>
    </w:p>
    <w:p w14:paraId="72E41BB4" w14:textId="77777777" w:rsidR="001565D9" w:rsidRPr="0078178C" w:rsidRDefault="001565D9" w:rsidP="001565D9"/>
    <w:p w14:paraId="3407BE54" w14:textId="77777777" w:rsidR="001565D9" w:rsidRPr="0078178C" w:rsidRDefault="001565D9" w:rsidP="001565D9">
      <w:pPr>
        <w:spacing w:line="480" w:lineRule="auto"/>
      </w:pPr>
      <w:r>
        <w:t xml:space="preserve">Skewness and kurtosis are standard measures for asymmetry and extreme values in a sample, respectively. Sample drawn from a normal distribution have skewness close to 0, and kurtosis also close to 0 (mesokurtic). Lower or higher skewness indicates left or right skew. Sample with lower or higher kurtosis are termed platykurtic or leptokurtic.  </w:t>
      </w:r>
    </w:p>
    <w:p w14:paraId="281D72C3" w14:textId="7DB5B0B1" w:rsidR="001565D9" w:rsidRDefault="001565D9" w:rsidP="001565D9">
      <w:pPr>
        <w:spacing w:line="480" w:lineRule="auto"/>
      </w:pPr>
      <w:r>
        <w:t xml:space="preserve">Because normality is an important assumption of the t-test, we verify it by calculating the skewness and kurtosis (Methods) of cell type abundances in TCGA data. </w:t>
      </w:r>
      <w:proofErr w:type="spellStart"/>
      <w:r>
        <w:t>Thorsson</w:t>
      </w:r>
      <w:proofErr w:type="spellEnd"/>
      <w:r>
        <w:t xml:space="preserve"> et al. deconvolved bulk RNA-seq data from TCGA data and obtained the proportion of immune cells </w:t>
      </w:r>
      <w:r>
        <w:fldChar w:fldCharType="begin"/>
      </w:r>
      <w:r>
        <w:instrText xml:space="preserve"> ADDIN ZOTERO_ITEM CSL_CITATION {"citationID":"tWeXLNOD","properties":{"formattedCitation":"[2]","plainCitation":"[2]","noteIndex":0},"citationItems":[{"id":418,"uris":["http://zotero.org/users/4312917/items/3L69F5GX"],"uri":["http://zotero.org/users/4312917/items/3L69F5GX"],"itemData":{"id":418,"type":"article-journal","abstract":"We performed an extensive immunogenomic analysis of more than 10,000 tumors comprising 33 diverse cancer types by utilizing data compiled by TCGA. Across cancer types, we identified six immune subtypes—wound healing, IFN-γ dominant, inflammatory, lymphocyte depleted, immunologically quiet, and TGF-β dominant—characterized by differences in macrophage or lymphocyte signatures, Th1:Th2 cell ratio, extent of intratumoral heterogeneity, aneuploidy, extent of neoantigen load, overall cell proliferation, expression of immunomodulatory genes, and prognosis. Specific driver mutations correlated with lower (CTNNB1, NRAS, or IDH1) or higher (BRAF, TP53, or CASP8) leukocyte levels across all cancers. Multiple control modalities of the intracellular and extracellular networks (transcription, microRNAs, copy number, and epigenetic processes) were involved in tumor-immune cell interactions, both across and within immune subtypes. Our immunogenomics pipeline to characterize these heterogeneous tumors and the resulting data are intended to serve as a resource for future targeted studies to further advance the field.","container-title":"Immunity","DOI":"10.1016/j.immuni.2018.03.023","ISSN":"1074-7613","issue":"4","journalAbbreviation":"Immunity","language":"en","page":"812-830.e14","source":"ScienceDirect","title":"The Immune Landscape of Cancer","volume":"48","author":[{"family":"Thorsson","given":"Vésteinn"},{"family":"Gibbs","given":"David L."},{"family":"Brown","given":"Scott D."},{"family":"Wolf","given":"Denise"},{"family":"Bortone","given":"Dante S."},{"family":"Ou Yang","given":"Tai-Hsien"},{"family":"Porta-Pardo","given":"Eduard"},{"family":"Gao","given":"Galen F."},{"family":"Plaisier","given":"Christopher L."},{"family":"Eddy","given":"James A."},{"family":"Ziv","given":"Elad"},{"family":"Culhane","given":"Aedin C."},{"family":"Paull","given":"Evan O."},{"family":"Sivakumar","given":"I. K. Ashok"},{"family":"Gentles","given":"Andrew J."},{"family":"Malhotra","given":"Raunaq"},{"family":"Farshidfar","given":"Farshad"},{"family":"Colaprico","given":"Antonio"},{"family":"Parker","given":"Joel S."},{"family":"Mose","given":"Lisle E."},{"family":"Vo","given":"Nam Sy"},{"family":"Liu","given":"Jianfang"},{"family":"Liu","given":"Yuexin"},{"family":"Rader","given":"Janet"},{"family":"Dhankani","given":"Varsha"},{"family":"Reynolds","given":"Sheila M."},{"family":"Bowlby","given":"Reanne"},{"family":"Califano","given":"Andrea"},{"family":"Cherniack","given":"Andrew D."},{"family":"Anastassiou","given":"Dimitris"},{"family":"Bedognetti","given":"Davide"},{"family":"Mokrab","given":"Younes"},{"family":"Newman","given":"Aaron M."},{"family":"Rao","given":"Arvind"},{"family":"Chen","given":"Ken"},{"family":"Krasnitz","given":"Alexander"},{"family":"Hu","given":"Hai"},{"family":"Malta","given":"Tathiane M."},{"family":"Noushmehr","given":"Houtan"},{"family":"Pedamallu","given":"Chandra Sekhar"},{"family":"Bullman","given":"Susan"},{"family":"Ojesina","given":"Akinyemi I."},{"family":"Lamb","given":"Andrew"},{"family":"Zhou","given":"Wanding"},{"family":"Shen","given":"Hui"},{"family":"Choueiri","given":"Toni K."},{"family":"Weinstein","given":"John N."},{"family":"Guinney","given":"Justin"},{"family":"Saltz","given":"Joel"},{"family":"Holt","given":"Robert A."},{"family":"Rabkin","given":"Charles S."},{"family":"Caesar-Johnson","given":"Samantha J."},{"family":"Demchok","given":"John A."},{"family":"Felau","given":"Ina"},{"family":"Kasapi","given":"Melpomeni"},{"family":"Ferguson","given":"Martin L."},{"family":"Hutter","given":"Carolyn M."},{"family":"Sofia","given":"Heidi J."},{"family":"Tarnuzzer","given":"Roy"},{"family":"Wang","given":"Zhining"},{"family":"Yang","given":"Liming"},{"family":"Zenklusen","given":"Jean C."},{"family":"Zhang","given":"Jiashan (Julia)"},{"family":"Chudamani","given":"Sudha"},{"family":"Liu","given":"Jia"},{"family":"Lolla","given":"Laxmi"},{"family":"Naresh","given":"Rashi"},{"family":"Pihl","given":"Todd"},{"family":"Sun","given":"Qiang"},{"family":"Wan","given":"Yunhu"},{"family":"Wu","given":"Ye"},{"family":"Cho","given":"Juok"},{"family":"DeFreitas","given":"Timothy"},{"family":"Frazer","given":"Scott"},{"family":"Gehlenborg","given":"Nils"},{"family":"Getz","given":"Gad"},{"family":"Heiman","given":"David I."},{"family":"Kim","given":"Jaegil"},{"family":"Lawrence","given":"Michael S."},{"family":"Lin","given":"Pei"},{"family":"Meier","given":"Sam"},{"family":"Noble","given":"Michael S."},{"family":"Saksena","given":"Gordon"},{"family":"Voet","given":"Doug"},{"family":"Zhang","given":"Hailei"},{"family":"Bernard","given":"Brady"},{"family":"Chambwe","given":"Nyasha"},{"family":"Dhankani","given":"Varsha"},{"family":"Knijnenburg","given":"Theo"},{"family":"Kramer","given":"Roger"},{"family":"Leinonen","given":"Kalle"},{"family":"Liu","given":"Yuexin"},{"family":"Miller","given":"Michael"},{"family":"Reynolds","given":"Sheila"},{"family":"Shmulevich","given":"Ilya"},{"family":"Thorsson","given":"Vesteinn"},{"family":"Zhang","given":"Wei"},{"family":"Akbani","given":"Rehan"},{"family":"Broom","given":"Bradley M."},{"family":"Hegde","given":"Apurva M."},{"family":"Ju","given":"Zhenlin"},{"family":"Kanchi","given":"Rupa S."},{"family":"Korkut","given":"Anil"},{"family":"Li","given":"Jun"},{"family":"Liang","given":"Han"},{"family":"Ling","given":"Shiyun"},{"family":"Liu","given":"Wenbin"},{"family":"Lu","given":"Yiling"},{"family":"Mills","given":"Gordon B."},{"family":"Ng","given":"Kwok-Shing"},{"family":"Rao","given":"Arvind"},{"family":"Ryan","given":"Michael"},{"family":"Wang","given":"Jing"},{"family":"Weinstein","given":"John N."},{"family":"Zhang","given":"Jiexin"},{"family":"Abeshouse","given":"Adam"},{"family":"Armenia","given":"Joshua"},{"family":"Chakravarty","given":"Debyani"},{"family":"Chatila","given":"Walid K."},{"family":"Bruijn","given":"Ino","non-dropping-particle":"de"},{"family":"Gao","given":"Jianjiong"},{"family":"Gross","given":"Benjamin E."},{"family":"Heins","given":"Zachary J."},{"family":"Kundra","given":"Ritika"},{"family":"La","given":"Konnor"},{"family":"Ladanyi","given":"Marc"},{"family":"Luna","given":"Augustin"},{"family":"Nissan","given":"Moriah G."},{"family":"Ochoa","given":"Angelica"},{"family":"Phillips","given":"Sarah M."},{"family":"Reznik","given":"Ed"},{"family":"Sanchez-Vega","given":"Francisco"},{"family":"Sander","given":"Chris"},{"family":"Schultz","given":"Nikolaus"},{"family":"Sheridan","given":"Robert"},{"family":"Sumer","given":"S. Onur"},{"family":"Sun","given":"Yichao"},{"family":"Taylor","given":"Barry S."},{"family":"Wang","given":"Jioajiao"},{"family":"Zhang","given":"Hongxin"},{"family":"Anur","given":"Pavana"},{"family":"Peto","given":"Myron"},{"family":"Spellman","given":"Paul"},{"family":"Benz","given":"Christopher"},{"family":"Stuart","given":"Joshua M."},{"family":"Wong","given":"Christopher K."},{"family":"Yau","given":"Christina"},{"family":"Hayes","given":"D. Neil"},{"family":"Parker","given":"Joel S."},{"family":"Wilkerson","given":"Matthew D."},{"family":"Ally","given":"Adrian"},{"family":"Balasundaram","given":"Miruna"},{"family":"Bowlby","given":"Reanne"},{"family":"Brooks","given":"Denise"},{"family":"Carlsen","given":"Rebecca"},{"family":"Chuah","given":"Eric"},{"family":"Dhalla","given":"Noreen"},{"family":"Holt","given":"Robert"},{"family":"Jones","given":"Steven J. M."},{"family":"Kasaian","given":"Katayoon"},{"family":"Lee","given":"Darlene"},{"family":"Ma","given":"Yussanne"},{"family":"Marra","given":"Marco A."},{"family":"Mayo","given":"Michael"},{"family":"Moore","given":"Richard A."},{"family":"Mungall","given":"Andrew J."},{"family":"Mungall","given":"Karen"},{"family":"Robertson","given":"A. Gordon"},{"family":"Sadeghi","given":"Sara"},{"family":"Schein","given":"Jacqueline E."},{"family":"Sipahimalani","given":"Payal"},{"family":"Tam","given":"Angela"},{"family":"Thiessen","given":"Nina"},{"family":"Tse","given":"Kane"},{"family":"Wong","given":"Tina"},{"family":"Berger","given":"Ashton C."},{"family":"Beroukhim","given":"Rameen"},{"family":"Cherniack","given":"Andrew D."},{"family":"Cibulskis","given":"Carrie"},{"family":"Gabriel","given":"Stacey B."},{"family":"Gao","given":"Galen F."},{"family":"Ha","given":"Gavin"},{"family":"Meyerson","given":"Matthew"},{"family":"Schumacher","given":"Steven E."},{"family":"Shih","given":"Juliann"},{"family":"Kucherlapati","given":"Melanie H."},{"family":"Kucherlapati","given":"Raju S."},{"family":"Baylin","given":"Stephen"},{"family":"Cope","given":"Leslie"},{"family":"Danilova","given":"Ludmila"},{"family":"Bootwalla","given":"Moiz S."},{"family":"Lai","given":"Phillip H."},{"family":"Maglinte","given":"Dennis T."},{"family":"Van Den Berg","given":"David J."},{"family":"Weisenberger","given":"Daniel J."},{"family":"Auman","given":"J. Todd"},{"family":"Balu","given":"Saianand"},{"family":"Bodenheimer","given":"Tom"},{"family":"Fan","given":"Cheng"},{"family":"Hoadley","given":"Katherine A."},{"family":"Hoyle","given":"Alan P."},{"family":"Jefferys","given":"Stuart R."},{"family":"Jones","given":"Corbin D."},{"family":"Meng","given":"Shaowu"},{"family":"Mieczkowski","given":"Piotr A."},{"family":"Mose","given":"Lisle E."},{"family":"Perou","given":"Amy H."},{"family":"Perou","given":"Charles M."},{"family":"Roach","given":"Jeffrey"},{"family":"Shi","given":"Yan"},{"family":"Simons","given":"Janae V."},{"family":"Skelly","given":"Tara"},{"family":"Soloway","given":"Matthew G."},{"family":"Tan","given":"Donghui"},{"family":"Veluvolu","given":"Umadevi"},{"family":"Fan","given":"Huihui"},{"family":"Hinoue","given":"Toshinori"},{"family":"Laird","given":"Peter W."},{"family":"Shen","given":"Hui"},{"family":"Zhou","given":"Wanding"},{"family":"Bellair","given":"Michelle"},{"family":"Chang","given":"Kyle"},{"family":"Covington","given":"Kyle"},{"family":"Creighton","given":"Chad J."},{"family":"Dinh","given":"Huyen"},{"family":"Doddapaneni","given":"HarshaVardhan"},{"family":"Donehower","given":"Lawrence A."},{"family":"Drummond","given":"Jennifer"},{"family":"Gibbs","given":"Richard A."},{"family":"Glenn","given":"Robert"},{"family":"Hale","given":"Walker"},{"family":"Han","given":"Yi"},{"family":"Hu","given":"Jianhong"},{"family":"Korchina","given":"Viktoriya"},{"family":"Lee","given":"Sandra"},{"family":"Lewis","given":"Lora"},{"family":"Li","given":"Wei"},{"family":"Liu","given":"Xiuping"},{"family":"Morgan","given":"Margaret"},{"family":"Morton","given":"Donna"},{"family":"Muzny","given":"Donna"},{"family":"Santibanez","given":"Jireh"},{"family":"Sheth","given":"Margi"},{"family":"Shinbrot","given":"Eve"},{"family":"Wang","given":"Linghua"},{"family":"Wang","given":"Min"},{"family":"Wheeler","given":"David A."},{"family":"Xi","given":"Liu"},{"family":"Zhao","given":"Fengmei"},{"family":"Hess","given":"Julian"},{"family":"Appelbaum","given":"Elizabeth L."},{"family":"Bailey","given":"Matthew"},{"family":"Cordes","given":"Matthew G."},{"family":"Ding","given":"Li"},{"family":"Fronick","given":"Catrina C."},{"family":"Fulton","given":"Lucinda A."},{"family":"Fulton","given":"Robert S."},{"family":"Kandoth","given":"Cyriac"},{"family":"Mardis","given":"Elaine R."},{"family":"McLellan","given":"Michael D."},{"family":"Miller","given":"Christopher A."},{"family":"Schmidt","given":"Heather K."},{"family":"Wilson","given":"Richard K."},{"family":"Crain","given":"Daniel"},{"family":"Curley","given":"Erin"},{"family":"Gardner","given":"Johanna"},{"family":"Lau","given":"Kevin"},{"family":"Mallery","given":"David"},{"family":"Morris","given":"Scott"},{"family":"Paulauskis","given":"Joseph"},{"family":"Penny","given":"Robert"},{"family":"Shelton","given":"Candace"},{"family":"Shelton","given":"Troy"},{"family":"Sherman","given":"Mark"},{"family":"Thompson","given":"Eric"},{"family":"Yena","given":"Peggy"},{"family":"Bowen","given":"Jay"},{"family":"Gastier-Foster","given":"Julie M."},{"family":"Gerken","given":"Mark"},{"family":"Leraas","given":"Kristen M."},{"family":"Lichtenberg","given":"Tara M."},{"family":"Ramirez","given":"Nilsa C."},{"family":"Wise","given":"Lisa"},{"family":"Zmuda","given":"Erik"},{"family":"Corcoran","given":"Niall"},{"family":"Costello","given":"Tony"},{"family":"Hovens","given":"Christopher"},{"family":"Carvalho","given":"Andre L."},{"family":"Carvalho","given":"Ana C.","non-dropping-particle":"de"},{"family":"Fregnani","given":"José H."},{"family":"Longatto-Filho","given":"Adhemar"},{"family":"Reis","given":"Rui M."},{"family":"Scapulatempo-Neto","given":"Cristovam"},{"family":"Silveira","given":"Henrique C. S."},{"family":"Vidal","given":"Daniel O."},{"family":"Burnette","given":"Andrew"},{"family":"Eschbacher","given":"Jennifer"},{"family":"Hermes","given":"Beth"},{"family":"Noss","given":"Ardene"},{"family":"Singh","given":"Rosy"},{"family":"Anderson","given":"Matthew L."},{"family":"Castro","given":"Patricia D."},{"family":"Ittmann","given":"Michael"},{"family":"Huntsman","given":"David"},{"family":"Kohl","given":"Bernard"},{"family":"Le","given":"Xuan"},{"family":"Thorp","given":"Richard"},{"family":"Andry","given":"Chris"},{"family":"Duffy","given":"Elizabeth R."},{"family":"Lyadov","given":"Vladimir"},{"family":"Paklina","given":"Oxana"},{"family":"Setdikova","given":"Galiya"},{"family":"Shabunin","given":"Alexey"},{"family":"Tavobilov","given":"Mikhail"},{"family":"McPherson","given":"Christopher"},{"family":"Warnick","given":"Ronald"},{"family":"Berkowitz","given":"Ross"},{"family":"Cramer","given":"Daniel"},{"family":"Feltmate","given":"Colleen"},{"family":"Horowitz","given":"Neil"},{"family":"Kibel","given":"Adam"},{"family":"Muto","given":"Michael"},{"family":"Raut","given":"Chandrajit P."},{"family":"Malykh","given":"Andrei"},{"family":"Barnholtz-Sloan","given":"Jill S."},{"family":"Barrett","given":"Wendi"},{"family":"Devine","given":"Karen"},{"family":"Fulop","given":"Jordonna"},{"family":"Ostrom","given":"Quinn T."},{"family":"Shimmel","given":"Kristen"},{"family":"Wolinsky","given":"Yingli"},{"family":"Sloan","given":"Andrew E."},{"family":"De Rose","given":"Agostino"},{"family":"Giuliante","given":"Felice"},{"family":"Goodman","given":"Marc"},{"family":"Karlan","given":"Beth Y."},{"family":"Hagedorn","given":"Curt H."},{"family":"Eckman","given":"John"},{"family":"Harr","given":"Jodi"},{"family":"Myers","given":"Jerome"},{"family":"Tucker","given":"Kelinda"},{"family":"Zach","given":"Leigh Anne"},{"family":"Deyarmin","given":"Brenda"},{"family":"Hu","given":"Hai"},{"family":"Kvecher","given":"Leonid"},{"family":"Larson","given":"Caroline"},{"family":"Mural","given":"Richard J."},{"family":"Somiari","given":"Stella"},{"family":"Vicha","given":"Ales"},{"family":"Zelinka","given":"Tomas"},{"family":"Bennett","given":"Joseph"},{"family":"Iacocca","given":"Mary"},{"family":"Rabeno","given":"Brenda"},{"family":"Swanson","given":"Patricia"},{"family":"Latour","given":"Mathieu"},{"family":"Lacombe","given":"Louis"},{"family":"Têtu","given":"Bernard"},{"family":"Bergeron","given":"Alain"},{"family":"McGraw","given":"Mary"},{"family":"Staugaitis","given":"Susan M."},{"family":"Chabot","given":"John"},{"family":"Hibshoosh","given":"Hanina"},{"family":"Sepulveda","given":"Antonia"},{"family":"Su","given":"Tao"},{"family":"Wang","given":"Timothy"},{"family":"Potapova","given":"Olga"},{"family":"Voronina","given":"Olga"},{"family":"Desjardins","given":"Laurence"},{"family":"Mariani","given":"Odette"},{"family":"Roman-Roman","given":"Sergio"},{"family":"Sastre","given":"Xavier"},{"family":"Stern","given":"Marc-Henri"},{"family":"Cheng","given":"Feixiong"},{"family":"Signoretti","given":"Sabina"},{"family":"Berchuck","given":"Andrew"},{"family":"Bigner","given":"Darell"},{"family":"Lipp","given":"Eric"},{"family":"Marks","given":"Jeffrey"},{"family":"McCall","given":"Shannon"},{"family":"McLendon","given":"Roger"},{"family":"Secord","given":"Angeles"},{"family":"Sharp","given":"Alexis"},{"family":"Behera","given":"Madhusmita"},{"family":"Brat","given":"Daniel J."},{"family":"Chen","given":"Amy"},{"family":"Delman","given":"Keith"},{"family":"Force","given":"Seth"},{"family":"Khuri","given":"Fadlo"},{"family":"Magliocca","given":"Kelly"},{"family":"Maithel","given":"Shishir"},{"family":"Olson","given":"Jeffrey J."},{"family":"Owonikoko","given":"Taofeek"},{"family":"Pickens","given":"Alan"},{"family":"Ramalingam","given":"Suresh"},{"family":"Shin","given":"Dong M."},{"family":"Sica","given":"Gabriel"},{"family":"Van Meir","given":"Erwin G."},{"family":"Zhang","given":"Hongzheng"},{"family":"Eijckenboom","given":"Wil"},{"family":"Gillis","given":"Ad"},{"family":"Korpershoek","given":"Esther"},{"family":"Looijenga","given":"Leendert"},{"family":"Oosterhuis","given":"Wolter"},{"family":"Stoop","given":"Hans"},{"family":"Kessel","given":"Kim E.","non-dropping-particle":"van"},{"family":"Zwarthoff","given":"Ellen C."},{"family":"Calatozzolo","given":"Chiara"},{"family":"Cuppini","given":"Lucia"},{"family":"Cuzzubbo","given":"Stefania"},{"family":"DiMeco","given":"Francesco"},{"family":"Finocchiaro","given":"Gaetano"},{"family":"Mattei","given":"Luca"},{"family":"Perin","given":"Alessandro"},{"family":"Pollo","given":"Bianca"},{"family":"Chen","given":"Chu"},{"family":"Houck","given":"John"},{"family":"Lohavanichbutr","given":"Pawadee"},{"family":"Hartmann","given":"Arndt"},{"family":"Stoehr","given":"Christine"},{"family":"Stoehr","given":"Robert"},{"family":"Taubert","given":"Helge"},{"family":"Wach","given":"Sven"},{"family":"Wullich","given":"Bernd"},{"family":"Kycler","given":"Witold"},{"family":"Murawa","given":"Dawid"},{"family":"Wiznerowicz","given":"Maciej"},{"family":"Chung","given":"Ki"},{"family":"Edenfield","given":"W. Jeffrey"},{"family":"Martin","given":"Julie"},{"family":"Baudin","given":"Eric"},{"family":"Bubley","given":"Glenn"},{"family":"Bueno","given":"Raphael"},{"family":"De Rienzo","given":"Assunta"},{"family":"Richards","given":"William G."},{"family":"Kalkanis","given":"Steven"},{"family":"Mikkelsen","given":"Tom"},{"family":"Noushmehr","given":"Houtan"},{"family":"Scarpace","given":"Lisa"},{"family":"Girard","given":"Nicolas"},{"family":"Aymerich","given":"Marta"},{"family":"Campo","given":"Elias"},{"family":"Giné","given":"Eva"},{"family":"Guillermo","given":"Armando López"},{"family":"Van Bang","given":"Nguyen"},{"family":"Hanh","given":"Phan Thi"},{"family":"Phu","given":"Bui Duc"},{"family":"Tang","given":"Yufang"},{"family":"Colman","given":"Howard"},{"family":"Evason","given":"Kimberley"},{"family":"Dottino","given":"Peter R."},{"family":"Martignetti","given":"John A."},{"family":"Gabra","given":"Hani"},{"family":"Juhl","given":"Hartmut"},{"family":"Akeredolu","given":"Teniola"},{"family":"Stepa","given":"Serghei"},{"family":"Hoon","given":"Dave"},{"family":"Ahn","given":"Keunsoo"},{"family":"Kang","given":"Koo Jeong"},{"family":"Beuschlein","given":"Felix"},{"family":"Breggia","given":"Anne"},{"family":"Birrer","given":"Michael"},{"family":"Bell","given":"Debra"},{"family":"Borad","given":"Mitesh"},{"family":"Bryce","given":"Alan H."},{"family":"Castle","given":"Erik"},{"family":"Chandan","given":"Vishal"},{"family":"Cheville","given":"John"},{"family":"Copland","given":"John A."},{"family":"Farnell","given":"Michael"},{"family":"Flotte","given":"Thomas"},{"family":"Giama","given":"Nasra"},{"family":"Ho","given":"Thai"},{"family":"Kendrick","given":"Michael"},{"family":"Kocher","given":"Jean-Pierre"},{"family":"Kopp","given":"Karla"},{"family":"Moser","given":"Catherine"},{"family":"Nagorney","given":"David"},{"family":"O’Brien","given":"Daniel"},{"family":"O’Neill","given":"Brian Patrick"},{"family":"Patel","given":"Tushar"},{"family":"Petersen","given":"Gloria"},{"family":"Que","given":"Florencia"},{"family":"Rivera","given":"Michael"},{"family":"Roberts","given":"Lewis"},{"family":"Smallridge","given":"Robert"},{"family":"Smyrk","given":"Thomas"},{"family":"Stanton","given":"Melissa"},{"family":"Thompson","given":"R. Houston"},{"family":"Torbenson","given":"Michael"},{"family":"Yang","given":"Ju Dong"},{"family":"Zhang","given":"Lizhi"},{"family":"Brimo","given":"Fadi"},{"family":"Ajani","given":"Jaffer A."},{"family":"Gonzalez","given":"Ana Maria Angulo"},{"family":"Behrens","given":"Carmen"},{"family":"Bondaruk","given":"Jolanta"},{"family":"Broaddus","given":"Russell"},{"family":"Czerniak","given":"Bogdan"},{"family":"Esmaeli","given":"Bita"},{"family":"Fujimoto","given":"Junya"},{"family":"Gershenwald","given":"Jeffrey"},{"family":"Guo","given":"Charles"},{"family":"Lazar","given":"Alexander J."},{"family":"Logothetis","given":"Christopher"},{"family":"Meric-Bernstam","given":"Funda"},{"family":"Moran","given":"Cesar"},{"family":"Ramondetta","given":"Lois"},{"family":"Rice","given":"David"},{"family":"Sood","given":"Anil"},{"family":"Tamboli","given":"Pheroze"},{"family":"Thompson","given":"Timothy"},{"family":"Troncoso","given":"Patricia"},{"family":"Tsao","given":"Anne"},{"family":"Wistuba","given":"Ignacio"},{"family":"Carter","given":"Candace"},{"family":"Haydu","given":"Lauren"},{"family":"Hersey","given":"Peter"},{"family":"Jakrot","given":"Valerie"},{"family":"Kakavand","given":"Hojabr"},{"family":"Kefford","given":"Richard"},{"family":"Lee","given":"Kenneth"},{"family":"Long","given":"Georgina"},{"family":"Mann","given":"Graham"},{"family":"Quinn","given":"Michael"},{"family":"Saw","given":"Robyn"},{"family":"Scolyer","given":"Richard"},{"family":"Shannon","given":"Kerwin"},{"family":"Spillane","given":"Andrew"},{"family":"Stretch","given":"onathan"},{"family":"Synott","given":"Maria"},{"family":"Thompson","given":"John"},{"family":"Wilmott","given":"James"},{"family":"Al-Ahmadie","given":"Hikmat"},{"family":"Chan","given":"Timothy A."},{"family":"Ghossein","given":"Ronald"},{"family":"Gopalan","given":"Anuradha"},{"family":"Levine","given":"Douglas A."},{"family":"Reuter","given":"Victor"},{"family":"Singer","given":"Samuel"},{"family":"Singh","given":"Bhuvanesh"},{"family":"Tien","given":"Nguyen Viet"},{"family":"Broudy","given":"Thomas"},{"family":"Mirsaidi","given":"Cyrus"},{"family":"Nair","given":"Praveen"},{"family":"Drwiega","given":"Paul"},{"family":"Miller","given":"Judy"},{"family":"Smith","given":"Jennifer"},{"family":"Zaren","given":"Howard"},{"family":"Park","given":"Joong-Won"},{"family":"Hung","given":"Nguyen Phi"},{"family":"Kebebew","given":"Electron"},{"family":"Linehan","given":"W. Marston"},{"family":"Metwalli","given":"Adam R."},{"family":"Pacak","given":"Karel"},{"family":"Pinto","given":"Peter A."},{"family":"Schiffman","given":"Mark"},{"family":"Schmidt","given":"Laura S."},{"family":"Vocke","given":"Cathy D."},{"family":"Wentzensen","given":"Nicolas"},{"family":"Worrell","given":"Robert"},{"family":"Yang","given":"Hannah"},{"family":"Moncrieff","given":"Marc"},{"family":"Goparaju","given":"Chandra"},{"family":"Melamed","given":"Jonathan"},{"family":"Pass","given":"Harvey"},{"family":"Botnariuc","given":"Natalia"},{"family":"Caraman","given":"Irina"},{"family":"Cernat","given":"Mircea"},{"family":"Chemencedji","given":"Inga"},{"family":"Clipca","given":"Adrian"},{"family":"Doruc","given":"Serghei"},{"family":"Gorincioi","given":"Ghenadie"},{"family":"Mura","given":"Sergiu"},{"family":"Pirtac","given":"Maria"},{"family":"Stancul","given":"Irina"},{"family":"Tcaciuc","given":"Diana"},{"family":"Albert","given":"Monique"},{"family":"Alexopoulou","given":"Iakovina"},{"family":"Arnaout","given":"Angel"},{"family":"Bartlett","given":"John"},{"family":"Engel","given":"Jay"},{"family":"Gilbert","given":"Sebastien"},{"family":"Parfitt","given":"Jeremy"},{"family":"Sekhon","given":"Harman"},{"family":"Thomas","given":"George"},{"family":"Rassl","given":"Doris M."},{"family":"Rintoul","given":"Robert C."},{"family":"Bifulco","given":"Carlo"},{"family":"Tamakawa","given":"Raina"},{"family":"Urba","given":"Walter"},{"family":"Hayward","given":"Nicholas"},{"family":"Timmers","given":"Henri"},{"family":"Antenucci","given":"Anna"},{"family":"Facciolo","given":"Francesco"},{"family":"Grazi","given":"Gianluca"},{"family":"Marino","given":"Mirella"},{"family":"Merola","given":"Roberta"},{"family":"Krijger","given":"Ronald","non-dropping-particle":"de"},{"family":"Gimenez-Roqueplo","given":"Anne-Paule"},{"family":"Piché","given":"Alain"},{"family":"Chevalier","given":"Simone"},{"family":"McKercher","given":"Ginette"},{"family":"Birsoy","given":"Kivanc"},{"family":"Barnett","given":"Gene"},{"family":"Brewer","given":"Cathy"},{"family":"Farver","given":"Carol"},{"family":"Naska","given":"Theresa"},{"family":"Pennell","given":"Nathan A."},{"family":"Raymond","given":"Daniel"},{"family":"Schilero","given":"Cathy"},{"family":"Smolenski","given":"Kathy"},{"family":"Williams","given":"Felicia"},{"family":"Morrison","given":"Carl"},{"family":"Borgia","given":"Jeffrey A."},{"family":"Liptay","given":"Michael J."},{"family":"Pool","given":"Mark"},{"family":"Seder","given":"Christopher W."},{"family":"Junker","given":"Kerstin"},{"family":"Omberg","given":"Larsson"},{"family":"Dinkin","given":"Mikhail"},{"family":"Manikhas","given":"George"},{"family":"Alvaro","given":"Domenico"},{"family":"Bragazzi","given":"Maria Consiglia"},{"family":"Cardinale","given":"Vincenzo"},{"family":"Carpino","given":"Guido"},{"family":"Gaudio","given":"Eugenio"},{"family":"Chesla","given":"David"},{"family":"Cottingham","given":"Sandra"},{"family":"Dubina","given":"Michael"},{"family":"Moiseenko","given":"Fedor"},{"family":"Dhanasekaran","given":"Renumathy"},{"family":"Becker","given":"Karl-Friedrich"},{"family":"Janssen","given":"Klaus-Peter"},{"family":"Slotta-Huspenina","given":"Julia"},{"family":"Abdel-Rahman","given":"Mohamed H."},{"family":"Aziz","given":"Dina"},{"family":"Bell","given":"Sue"},{"family":"Cebulla","given":"Colleen M."},{"family":"Davis","given":"Amy"},{"family":"Duell","given":"Rebecca"},{"family":"Elder","given":"J. Bradley"},{"family":"Hilty","given":"Joe"},{"family":"Kumar","given":"Bahavna"},{"family":"Lang","given":"James"},{"family":"Lehman","given":"Norman L."},{"family":"Mandt","given":"Randy"},{"family":"Nguyen","given":"Phuong"},{"family":"Pilarski","given":"Robert"},{"family":"Rai","given":"Karan"},{"family":"Schoenfield","given":"Lynn"},{"family":"Senecal","given":"Kelly"},{"family":"Wakely","given":"Paul"},{"family":"Hansen","given":"Paul"},{"family":"Lechan","given":"Ronald"},{"family":"Powers","given":"James"},{"family":"Tischler","given":"Arthur"},{"family":"Grizzle","given":"William E."},{"family":"Sexton","given":"Katherine C."},{"family":"Kastl","given":"Alison"},{"family":"Henderson","given":"Joel"},{"family":"Porten","given":"Sima"},{"family":"Waldmann","given":"Jens"},{"family":"Fassnacht","given":"Martin"},{"family":"Asa","given":"Sylvia L."},{"family":"Schadendorf","given":"Dirk"},{"family":"Couce","given":"Marta"},{"family":"Graefen","given":"Markus"},{"family":"Huland","given":"Hartwig"},{"family":"Sauter","given":"Guido"},{"family":"Schlomm","given":"Thorsten"},{"family":"Simon","given":"Ronald"},{"family":"Tennstedt","given":"Pierre"},{"family":"Olabode","given":"Oluwole"},{"family":"Nelson","given":"Mark"},{"family":"Bathe","given":"Oliver"},{"family":"Carroll","given":"Peter R."},{"family":"Chan","given":"June M."},{"family":"Disaia","given":"Philip"},{"family":"Glenn","given":"Pat"},{"family":"Kelley","given":"Robin K."},{"family":"Landen","given":"Charles N."},{"family":"Phillips","given":"Joanna"},{"family":"Prados","given":"Michael"},{"family":"Simko","given":"Jeffry"},{"family":"Smith-McCune","given":"Karen"},{"family":"VandenBerg","given":"Scott"},{"family":"Roggin","given":"Kevin"},{"family":"Fehrenbach","given":"Ashley"},{"family":"Kendler","given":"Ady"},{"family":"Sifri","given":"Suzanne"},{"family":"Steele","given":"Ruth"},{"family":"Jimeno","given":"Antonio"},{"family":"Carey","given":"Francis"},{"family":"Forgie","given":"Ian"},{"family":"Mannelli","given":"Massimo"},{"family":"Carney","given":"Michael"},{"family":"Hernandez","given":"Brenda"},{"family":"Campos","given":"Benito"},{"family":"Herold-Mende","given":"Christel"},{"family":"Jungk","given":"Christin"},{"family":"Unterberg","given":"Andreas"},{"family":"Deimling","given":"Andreas","non-dropping-particle":"von"},{"family":"Bossler","given":"Aaron"},{"family":"Galbraith","given":"Joseph"},{"family":"Jacobus","given":"Laura"},{"family":"Knudson","given":"Michael"},{"family":"Knutson","given":"Tina"},{"family":"Ma","given":"Deqin"},{"family":"Milhem","given":"Mohammed"},{"family":"Sigmund","given":"Rita"},{"family":"Godwin","given":"Andrew K."},{"family":"Madan","given":"Rashna"},{"family":"Rosenthal","given":"Howard G."},{"family":"Adebamowo","given":"Clement"},{"family":"Adebamowo","given":"Sally N."},{"family":"Boussioutas","given":"Alex"},{"family":"Beer","given":"David"},{"family":"Giordano","given":"Thomas"},{"family":"Mes-Masson","given":"Anne-Marie"},{"family":"Saad","given":"Fred"},{"family":"Bocklage","given":"Therese"},{"family":"Landrum","given":"Lisa"},{"family":"Mannel","given":"Robert"},{"family":"Moore","given":"Kathleen"},{"family":"Moxley","given":"Katherine"},{"family":"Postier","given":"Russel"},{"family":"Walker","given":"Joan"},{"family":"Zuna","given":"Rosemary"},{"family":"Feldman","given":"Michael"},{"family":"Valdivieso","given":"Federico"},{"family":"Dhir","given":"Rajiv"},{"family":"Luketich","given":"James"},{"family":"Pinero","given":"Edna M. Mora"},{"family":"Quintero-Aguilo","given":"Mario"},{"family":"Carlotti","given":"Carlos Gilberto"},{"family":"Dos Santos","given":"Jose Sebastião"},{"family":"Kemp","given":"Rafael"},{"family":"Sankarankuty","given":"Ajith"},{"family":"Tirapelli","given":"Daniela"},{"family":"Catto","given":"James"},{"family":"Agnew","given":"Kathy"},{"family":"Swisher","given":"Elizabeth"},{"family":"Creaney","given":"Jenette"},{"family":"Robinson","given":"Bruce"},{"family":"Shelley","given":"Carl Simon"},{"family":"Godwin","given":"Eryn M."},{"family":"Kendall","given":"Sara"},{"family":"Shipman","given":"Cassaundra"},{"family":"Bradford","given":"Carol"},{"family":"Carey","given":"Thomas"},{"family":"Haddad","given":"Andrea"},{"family":"Moyer","given":"Jeffey"},{"family":"Peterson","given":"Lisa"},{"family":"Prince","given":"Mark"},{"family":"Rozek","given":"Laura"},{"family":"Wolf","given":"Gregory"},{"family":"Bowman","given":"Rayleen"},{"family":"Fong","given":"Kwun M."},{"family":"Yang","given":"Ian"},{"family":"Korst","given":"Robert"},{"family":"Rathmell","given":"W. Kimryn"},{"family":"Fantacone-Campbell","given":"J. Leigh"},{"family":"Hooke","given":"Jeffrey A."},{"family":"Kovatich","given":"Albert J."},{"family":"Shriver","given":"Craig D."},{"family":"DiPersio","given":"John"},{"family":"Drake","given":"Bettina"},{"family":"Govindan","given":"Ramaswamy"},{"family":"Heath","given":"Sharon"},{"family":"Ley","given":"Timothy"},{"family":"Van Tine","given":"Brian"},{"family":"Westervelt","given":"Peter"},{"family":"Rubin","given":"Mark A."},{"family":"Lee","given":"Jung Il"},{"family":"Aredes","given":"Natália D."},{"family":"Mariamidze","given":"Armaz"},{"family":"Lazar","given":"Alexander J."},{"family":"Serody","given":"Jonathan S."},{"family":"Demicco","given":"Elizabeth G."},{"family":"Disis","given":"Mary L."},{"family":"Vincent","given":"Benjamin G."},{"family":"Shmulevich","given":"Ilya"}],"issued":{"date-parts":[["2018",4,17]]}}}],"schema":"https://github.com/citation-style-language/schema/raw/master/csl-citation.json"} </w:instrText>
      </w:r>
      <w:r>
        <w:fldChar w:fldCharType="separate"/>
      </w:r>
      <w:r w:rsidRPr="00BF3F29">
        <w:rPr>
          <w:rFonts w:ascii="Calibri" w:hAnsi="Calibri" w:cs="Calibri"/>
        </w:rPr>
        <w:t>[2]</w:t>
      </w:r>
      <w:r>
        <w:fldChar w:fldCharType="end"/>
      </w:r>
      <w:r>
        <w:t xml:space="preserve">. </w:t>
      </w:r>
      <w:r w:rsidRPr="000F1F2C">
        <w:t>A</w:t>
      </w:r>
      <w:r>
        <w:t>cross 33 cancer types, a</w:t>
      </w:r>
      <w:r w:rsidRPr="000F1F2C">
        <w:t>vailable</w:t>
      </w:r>
      <w:r>
        <w:t xml:space="preserve"> are 22 immune cell types, which we further grouped into 6 major types (</w:t>
      </w:r>
      <w:r w:rsidRPr="00AA16B2">
        <w:t>T</w:t>
      </w:r>
      <w:r>
        <w:t>-</w:t>
      </w:r>
      <w:r w:rsidRPr="00AA16B2">
        <w:t>cells</w:t>
      </w:r>
      <w:r>
        <w:t xml:space="preserve">, </w:t>
      </w:r>
      <w:r w:rsidRPr="00AA16B2">
        <w:t>B</w:t>
      </w:r>
      <w:r>
        <w:t>-</w:t>
      </w:r>
      <w:r w:rsidRPr="00AA16B2">
        <w:t>cells</w:t>
      </w:r>
      <w:r>
        <w:t xml:space="preserve">, </w:t>
      </w:r>
      <w:r w:rsidRPr="00AA16B2">
        <w:t>N</w:t>
      </w:r>
      <w:r>
        <w:t xml:space="preserve">K </w:t>
      </w:r>
      <w:r w:rsidRPr="00AA16B2">
        <w:t>cells</w:t>
      </w:r>
      <w:r>
        <w:t xml:space="preserve">, </w:t>
      </w:r>
      <w:r w:rsidRPr="00AA16B2">
        <w:t>Macrophages</w:t>
      </w:r>
      <w:r>
        <w:t xml:space="preserve">, </w:t>
      </w:r>
      <w:r w:rsidRPr="00AA16B2">
        <w:t>Dendritic</w:t>
      </w:r>
      <w:r>
        <w:t xml:space="preserve"> </w:t>
      </w:r>
      <w:r w:rsidRPr="00AA16B2">
        <w:t>cells</w:t>
      </w:r>
      <w:r>
        <w:t xml:space="preserve">, </w:t>
      </w:r>
      <w:r w:rsidRPr="00AA16B2">
        <w:t>Mast</w:t>
      </w:r>
      <w:r>
        <w:t xml:space="preserve"> </w:t>
      </w:r>
      <w:r w:rsidRPr="00AA16B2">
        <w:t>cells</w:t>
      </w:r>
      <w:r>
        <w:t xml:space="preserve">). We calculated the skewness of each cell type in each sample, including normal tissues, primary tumors, and recurrent tumors. We found 90.5% of them between -3 and 3, and 78.0% between -2 and 2, indicating relatively good normality </w:t>
      </w:r>
      <w:r>
        <w:fldChar w:fldCharType="begin"/>
      </w:r>
      <w:r>
        <w:instrText xml:space="preserve"> ADDIN ZOTERO_ITEM CSL_CITATION {"citationID":"qJ9yS1By","properties":{"formattedCitation":"[28]","plainCitation":"[28]","noteIndex":0},"citationItems":[{"id":491,"uris":["http://zotero.org/users/4312917/items/I5VJ4VDK"],"uri":["http://zotero.org/users/4312917/items/I5VJ4VDK"],"itemData":{"id":491,"type":"book","abstract":"Emphasizing concepts and rationale over mathematical minutiae, this is the most widely used, complete, and accessible structural equation modeling (SEM) text. Continuing the tradition of using real data examples from a variety of disciplines, the significantly revised fourth edition incorporates recent developments such as Pearl&amp;#39;s graphing theory and the structural causal model (SCM), measurement invariance, and more. Readers gain a comprehensive understanding of all phases of SEM, from data collection and screening to the interpretation and reporting of the results. Learning is enhanced by exercises with answers, rules to remember, and topic boxes. The companion website supplies data, syntax, and output for the book&amp;#39;s examples--now including files for Amos, EQS, LISREL, Mplus, Stata, and R (lavaan). New to This Edition *Extensively revised to cover important new topics: Pearl&amp;#39;s graphing theory and the SCM, causal inference frameworks, conditional process modeling, path models for longitudinal data, item response theory, and more. *Chapters on best practices in all stages of SEM, measurement invariance in confirmatory factor analysis, and significance testing issues and bootstrapping. *Expanded coverage of psychometrics. *Additional computer tools: online files for all detailed examples, previously provided in EQS, LISREL, and Mplus, are now also given in Amos, Stata, and R (lavaan). *Reorganized to cover the specification, identification, and analysis of observed variable models separately from latent variable models. Pedagogical Features *Exercises with answers, plus end-of-chapter annotated lists of further reading. *Real examples of troublesome data, demonstrating how to handle typical problems in analyses. *Topic boxes on specialized issues, such as causes of nonpositive definite correlations. *Boxed rules to remember. *Website promoting a learn-by-doing approach, including syntax and data files for six widely used SEM computer tools.","ISBN":"978-1-4625-2335-1","language":"en","note":"Google-Books-ID: Q61ECgAAQBAJ","number-of-pages":"553","publisher":"Guilford Publications","source":"Google Books","title":"Principles and Practice of Structural Equation Modeling, Fourth Edition","author":[{"family":"Kline","given":"Rex B."}],"issued":{"date-parts":[["2015",11,3]]}}}],"schema":"https://github.com/citation-style-language/schema/raw/master/csl-citation.json"} </w:instrText>
      </w:r>
      <w:r>
        <w:fldChar w:fldCharType="separate"/>
      </w:r>
      <w:r w:rsidRPr="00E3460F">
        <w:rPr>
          <w:rFonts w:ascii="Calibri" w:hAnsi="Calibri" w:cs="Calibri"/>
        </w:rPr>
        <w:t>[28]</w:t>
      </w:r>
      <w:r>
        <w:fldChar w:fldCharType="end"/>
      </w:r>
      <w:r>
        <w:t xml:space="preserve">. When considering the subtypes, as the abundances are closer to 0, distributions are naturally right-skewed. Nevertheless, 68.9% of the skewness is between -3 and 3, and 51.5% are between -2 and 2. The kurtosis, which is known to have less influence on the accuracy of the t-test </w:t>
      </w:r>
      <w:r>
        <w:fldChar w:fldCharType="begin"/>
      </w:r>
      <w:r>
        <w:instrText xml:space="preserve"> ADDIN ZOTERO_ITEM CSL_CITATION {"citationID":"21RfvYfC","properties":{"formattedCitation":"[27]","plainCitation":"[27]","noteIndex":0},"citationItems":[{"id":488,"uris":["http://zotero.org/users/4312917/items/EHAMXQUE"],"uri":["http://zotero.org/users/4312917/items/EHAMXQUE"],"itemData":{"id":488,"type":"article-journal","abstract":"The test statistic for the t-test on one population mean is derived under the assumption that the sample was randomly chosen from a normal population and that the population standard deviation is unknown and must be estimated from the sample. However, it is clear that in practice this test is often performed on populations that are far from normal. This paper offers new insights into the effect of both skewness and kurtosis on the size (probability of a Type I error) of the one-sample t test and discusses the effect of sample size on the robustness of the test. In addition, the authors consider the impact that knowledge of the population standard deviation (or an a priori estimate believed to be sufficiently close to the true value) would have on the test.","container-title":"Journal of Statistical Computation and Simulation","DOI":"10.1080/00949659308811494","ISSN":"0094-9655","issue":"1-2","note":"publisher: Taylor &amp; Francis\n_eprint: https://doi.org/10.1080/00949659308811494","page":"79-90","source":"Taylor and Francis+NEJM","title":"The effect of skewness and kurtosis on the one-sample T test and the impact of knowledge of the population standard deviation","volume":"46","author":[{"family":"Chaffin","given":"Wilkie W."},{"family":"Rhiel","given":"Steven G."}],"issued":{"date-parts":[["1993",4,1]]}}}],"schema":"https://github.com/citation-style-language/schema/raw/master/csl-citation.json"} </w:instrText>
      </w:r>
      <w:r>
        <w:fldChar w:fldCharType="separate"/>
      </w:r>
      <w:r w:rsidRPr="00E3460F">
        <w:rPr>
          <w:rFonts w:ascii="Calibri" w:hAnsi="Calibri" w:cs="Calibri"/>
        </w:rPr>
        <w:t>[27]</w:t>
      </w:r>
      <w:r>
        <w:fldChar w:fldCharType="end"/>
      </w:r>
      <w:r>
        <w:t xml:space="preserve">, is also found to be within a reasonable range for most of the types. In specific, 87.5% and 66.3% of them are within -1 and 10 for major types and subtypes, respectively </w:t>
      </w:r>
      <w:r>
        <w:fldChar w:fldCharType="begin"/>
      </w:r>
      <w:r>
        <w:instrText xml:space="preserve"> ADDIN ZOTERO_ITEM CSL_CITATION {"citationID":"LyBtt1ZS","properties":{"formattedCitation":"[28]","plainCitation":"[28]","noteIndex":0},"citationItems":[{"id":491,"uris":["http://zotero.org/users/4312917/items/I5VJ4VDK"],"uri":["http://zotero.org/users/4312917/items/I5VJ4VDK"],"itemData":{"id":491,"type":"book","abstract":"Emphasizing concepts and rationale over mathematical minutiae, this is the most widely used, complete, and accessible structural equation modeling (SEM) text. Continuing the tradition of using real data examples from a variety of disciplines, the significantly revised fourth edition incorporates recent developments such as Pearl&amp;#39;s graphing theory and the structural causal model (SCM), measurement invariance, and more. Readers gain a comprehensive understanding of all phases of SEM, from data collection and screening to the interpretation and reporting of the results. Learning is enhanced by exercises with answers, rules to remember, and topic boxes. The companion website supplies data, syntax, and output for the book&amp;#39;s examples--now including files for Amos, EQS, LISREL, Mplus, Stata, and R (lavaan). New to This Edition *Extensively revised to cover important new topics: Pearl&amp;#39;s graphing theory and the SCM, causal inference frameworks, conditional process modeling, path models for longitudinal data, item response theory, and more. *Chapters on best practices in all stages of SEM, measurement invariance in confirmatory factor analysis, and significance testing issues and bootstrapping. *Expanded coverage of psychometrics. *Additional computer tools: online files for all detailed examples, previously provided in EQS, LISREL, and Mplus, are now also given in Amos, Stata, and R (lavaan). *Reorganized to cover the specification, identification, and analysis of observed variable models separately from latent variable models. Pedagogical Features *Exercises with answers, plus end-of-chapter annotated lists of further reading. *Real examples of troublesome data, demonstrating how to handle typical problems in analyses. *Topic boxes on specialized issues, such as causes of nonpositive definite correlations. *Boxed rules to remember. *Website promoting a learn-by-doing approach, including syntax and data files for six widely used SEM computer tools.","ISBN":"978-1-4625-2335-1","language":"en","note":"Google-Books-ID: Q61ECgAAQBAJ","number-of-pages":"553","publisher":"Guilford Publications","source":"Google Books","title":"Principles and Practice of Structural Equation Modeling, Fourth Edition","author":[{"family":"Kline","given":"Rex B."}],"issued":{"date-parts":[["2015",11,3]]}}}],"schema":"https://github.com/citation-style-language/schema/raw/master/csl-citation.json"} </w:instrText>
      </w:r>
      <w:r>
        <w:fldChar w:fldCharType="separate"/>
      </w:r>
      <w:r w:rsidRPr="00E3460F">
        <w:rPr>
          <w:rFonts w:ascii="Calibri" w:hAnsi="Calibri" w:cs="Calibri"/>
        </w:rPr>
        <w:t>[28]</w:t>
      </w:r>
      <w:r>
        <w:fldChar w:fldCharType="end"/>
      </w:r>
      <w:r>
        <w:t>. Overall, the t-test is proper for most of the immune cell types in most cancer types.</w:t>
      </w:r>
    </w:p>
    <w:p w14:paraId="3E4881BE" w14:textId="7EA63135" w:rsidR="001217FA" w:rsidRDefault="001217FA" w:rsidP="001565D9">
      <w:pPr>
        <w:spacing w:line="480" w:lineRule="auto"/>
      </w:pPr>
    </w:p>
    <w:p w14:paraId="48BAC0A1" w14:textId="3F7CBC6D" w:rsidR="001217FA" w:rsidRDefault="001217FA" w:rsidP="001565D9">
      <w:pPr>
        <w:spacing w:line="480" w:lineRule="auto"/>
      </w:pPr>
    </w:p>
    <w:p w14:paraId="2F557691" w14:textId="77777777" w:rsidR="001217FA" w:rsidRDefault="001217FA" w:rsidP="001565D9">
      <w:pPr>
        <w:spacing w:line="480" w:lineRule="auto"/>
      </w:pPr>
    </w:p>
    <w:p w14:paraId="0CC858F1" w14:textId="3D1A957D" w:rsidR="001565D9" w:rsidRPr="00BD134D" w:rsidRDefault="001565D9" w:rsidP="001565D9">
      <w:pPr>
        <w:pStyle w:val="Heading2"/>
        <w:spacing w:before="360"/>
      </w:pPr>
      <w:r>
        <w:lastRenderedPageBreak/>
        <w:t xml:space="preserve">Supplementary Note </w:t>
      </w:r>
      <w:r>
        <w:t>2</w:t>
      </w:r>
      <w:r>
        <w:t>: User Manual for Sensei</w:t>
      </w:r>
    </w:p>
    <w:p w14:paraId="7D08CE91" w14:textId="7CB271C3" w:rsidR="001565D9" w:rsidRDefault="001565D9" w:rsidP="001565D9">
      <w:pPr>
        <w:spacing w:line="480" w:lineRule="auto"/>
      </w:pPr>
      <w:r>
        <w:t>We created a standalone web application using HTML and JavaScript. As Fig. 1 and Supplementary Figure 1</w:t>
      </w:r>
      <w:r w:rsidRPr="003333D4">
        <w:fldChar w:fldCharType="begin"/>
      </w:r>
      <w:r w:rsidRPr="003333D4">
        <w:instrText xml:space="preserve"> REF _Ref39939080 \h  \* MERGEFORMAT </w:instrText>
      </w:r>
      <w:r w:rsidRPr="003333D4">
        <w:fldChar w:fldCharType="end"/>
      </w:r>
      <w:r>
        <w:t xml:space="preserve"> show, Sensei asks users to input a set of parameters for each group </w:t>
      </w:r>
      <m:oMath>
        <m:r>
          <w:rPr>
            <w:rFonts w:ascii="Cambria Math" w:hAnsi="Cambria Math"/>
          </w:rPr>
          <m:t>i∈{0,1}</m:t>
        </m:r>
      </m:oMath>
      <w:r>
        <w:t xml:space="preserve">. Firstly, Sensei needs ranges of sample sizes </w:t>
      </w:r>
      <m:oMath>
        <m:sSub>
          <m:sSubPr>
            <m:ctrlPr>
              <w:rPr>
                <w:rFonts w:ascii="Cambria Math" w:hAnsi="Cambria Math"/>
                <w:i/>
              </w:rPr>
            </m:ctrlPr>
          </m:sSubPr>
          <m:e>
            <m:r>
              <w:rPr>
                <w:rFonts w:ascii="Cambria Math" w:hAnsi="Cambria Math"/>
              </w:rPr>
              <m:t>M</m:t>
            </m:r>
          </m:e>
          <m:sub>
            <m:r>
              <w:rPr>
                <w:rFonts w:ascii="Cambria Math" w:hAnsi="Cambria Math"/>
              </w:rPr>
              <m:t>i</m:t>
            </m:r>
          </m:sub>
        </m:sSub>
      </m:oMath>
      <w:r>
        <w:t xml:space="preserve"> for each group, which may factor in the financial feasibility and number of participants that can be gathered practically. Secondly, the number of cells in each single-cell sample, </w:t>
      </w:r>
      <m:oMath>
        <m:sSub>
          <m:sSubPr>
            <m:ctrlPr>
              <w:rPr>
                <w:rFonts w:ascii="Cambria Math" w:hAnsi="Cambria Math"/>
                <w:i/>
              </w:rPr>
            </m:ctrlPr>
          </m:sSubPr>
          <m:e>
            <m:r>
              <w:rPr>
                <w:rFonts w:ascii="Cambria Math" w:hAnsi="Cambria Math"/>
              </w:rPr>
              <m:t>N</m:t>
            </m:r>
          </m:e>
          <m:sub>
            <m:r>
              <w:rPr>
                <w:rFonts w:ascii="Cambria Math" w:hAnsi="Cambria Math"/>
              </w:rPr>
              <m:t>i</m:t>
            </m:r>
          </m:sub>
        </m:sSub>
      </m:oMath>
      <w:r>
        <w:t>, is needed to acco</w:t>
      </w:r>
      <w:proofErr w:type="spellStart"/>
      <w:r>
        <w:t>unt</w:t>
      </w:r>
      <w:proofErr w:type="spellEnd"/>
      <w:r>
        <w:t xml:space="preserve"> for the variation introduced by limited/finite number of cells. Then, Sensei asks for the proportion of the cell type of interest in each group. Because cell type proportions vary among participants (in the same group) and may further be confounded by abovementioned technical variations, the proportion is not a deterministic value, but a random variable drawn from a beta distribution, which can be set by providing the mean </w:t>
      </w:r>
      <m:oMath>
        <m:r>
          <w:rPr>
            <w:rFonts w:ascii="Cambria Math" w:hAnsi="Cambria Math"/>
          </w:rPr>
          <m:t>μ</m:t>
        </m:r>
      </m:oMath>
      <w:r>
        <w:t xml:space="preserve"> and variance </w:t>
      </w:r>
      <m:oMath>
        <m:r>
          <w:rPr>
            <w:rFonts w:ascii="Cambria Math" w:hAnsi="Cambria Math"/>
          </w:rPr>
          <m:t>σ</m:t>
        </m:r>
      </m:oMath>
      <w:r>
        <w:t xml:space="preserve">, or if preferred the standard parameters </w:t>
      </w:r>
      <m:oMath>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i</m:t>
                </m:r>
              </m:sub>
            </m:sSub>
          </m:e>
        </m:d>
      </m:oMath>
      <w:r>
        <w:t xml:space="preserve"> for a beta distribution. These parameters may be obtained by surveying the literature, or by performing a pilot study, and a general guideline generated from TCGA is provided below. The graph at the top-right corner visualizes the beta distribution to double check if the distribution is satisfying. Finally, the user needs to set a false positive rate </w:t>
      </w:r>
      <m:oMath>
        <m:r>
          <w:rPr>
            <w:rFonts w:ascii="Cambria Math" w:hAnsi="Cambria Math"/>
          </w:rPr>
          <m:t xml:space="preserve">α </m:t>
        </m:r>
      </m:oMath>
      <w:r>
        <w:t xml:space="preserve">for t-test, usually 0.05 or 0.01, and a desired false negative rate </w:t>
      </w:r>
      <m:oMath>
        <m:r>
          <w:rPr>
            <w:rFonts w:ascii="Cambria Math" w:hAnsi="Cambria Math"/>
          </w:rPr>
          <m:t>β</m:t>
        </m:r>
      </m:oMath>
      <w:r>
        <w:t>. For example, in Fig. 1</w:t>
      </w:r>
      <w:proofErr w:type="spellStart"/>
      <w:r>
        <w:t>g,h</w:t>
      </w:r>
      <w:proofErr w:type="spellEnd"/>
      <w:r>
        <w:t xml:space="preserve">, Sensei generates a table of </w:t>
      </w:r>
      <m:oMath>
        <m:r>
          <w:rPr>
            <w:rFonts w:ascii="Cambria Math" w:hAnsi="Cambria Math"/>
          </w:rPr>
          <m:t>β</m:t>
        </m:r>
      </m:oMath>
      <w:r>
        <w:t xml:space="preserve"> for </w:t>
      </w:r>
      <m:oMath>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=8~12,</m:t>
        </m:r>
      </m:oMath>
      <w:r>
        <w:t xml:space="preserve">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1</m:t>
            </m:r>
          </m:sub>
        </m:sSub>
        <m:r>
          <w:rPr>
            <w:rFonts w:ascii="Cambria Math" w:hAnsi="Cambria Math"/>
          </w:rPr>
          <m:t>=1,000</m:t>
        </m:r>
      </m:oMath>
      <w:r>
        <w:t xml:space="preserve">, </w:t>
      </w:r>
      <m:oMath>
        <m:sSub>
          <m:sSubPr>
            <m:ctrlPr>
              <w:rPr>
                <w:rFonts w:ascii="Cambria Math" w:hAnsi="Cambria Math"/>
                <w:i/>
              </w:rPr>
            </m:ctrlPr>
          </m:sSubPr>
          <m:e>
            <m:r>
              <w:rPr>
                <w:rFonts w:ascii="Cambria Math" w:hAnsi="Cambria Math"/>
              </w:rPr>
              <m:t>μ</m:t>
            </m:r>
          </m:e>
          <m:sub>
            <m:r>
              <w:rPr>
                <w:rFonts w:ascii="Cambria Math" w:hAnsi="Cambria Math"/>
              </w:rPr>
              <m:t>0</m:t>
            </m:r>
          </m:sub>
        </m:sSub>
        <m:r>
          <w:rPr>
            <w:rFonts w:ascii="Cambria Math" w:hAnsi="Cambria Math"/>
          </w:rPr>
          <m:t xml:space="preserve">=0.3, </m:t>
        </m:r>
        <m:sSub>
          <m:sSubPr>
            <m:ctrlPr>
              <w:rPr>
                <w:rFonts w:ascii="Cambria Math" w:hAnsi="Cambria Math"/>
                <w:i/>
              </w:rPr>
            </m:ctrlPr>
          </m:sSubPr>
          <m:e>
            <m:r>
              <w:rPr>
                <w:rFonts w:ascii="Cambria Math" w:hAnsi="Cambria Math"/>
              </w:rPr>
              <m:t>σ</m:t>
            </m:r>
          </m:e>
          <m:sub>
            <m:r>
              <w:rPr>
                <w:rFonts w:ascii="Cambria Math" w:hAnsi="Cambria Math"/>
              </w:rPr>
              <m:t>0</m:t>
            </m:r>
          </m:sub>
        </m:sSub>
        <m:r>
          <w:rPr>
            <w:rFonts w:ascii="Cambria Math" w:hAnsi="Cambria Math"/>
          </w:rPr>
          <m:t xml:space="preserve">=0.15, </m:t>
        </m:r>
        <m:sSub>
          <m:sSubPr>
            <m:ctrlPr>
              <w:rPr>
                <w:rFonts w:ascii="Cambria Math" w:hAnsi="Cambria Math"/>
                <w:i/>
              </w:rPr>
            </m:ctrlPr>
          </m:sSubPr>
          <m:e>
            <m:r>
              <w:rPr>
                <w:rFonts w:ascii="Cambria Math" w:hAnsi="Cambria Math"/>
              </w:rPr>
              <m:t>μ</m:t>
            </m:r>
          </m:e>
          <m:sub>
            <m:r>
              <w:rPr>
                <w:rFonts w:ascii="Cambria Math" w:hAnsi="Cambria Math"/>
              </w:rPr>
              <m:t>1</m:t>
            </m:r>
          </m:sub>
        </m:sSub>
        <m:r>
          <w:rPr>
            <w:rFonts w:ascii="Cambria Math" w:hAnsi="Cambria Math"/>
          </w:rPr>
          <m:t xml:space="preserve">=0.5, </m:t>
        </m:r>
        <m:sSub>
          <m:sSubPr>
            <m:ctrlPr>
              <w:rPr>
                <w:rFonts w:ascii="Cambria Math" w:hAnsi="Cambria Math"/>
                <w:i/>
              </w:rPr>
            </m:ctrlPr>
          </m:sSubPr>
          <m:e>
            <m:r>
              <w:rPr>
                <w:rFonts w:ascii="Cambria Math" w:hAnsi="Cambria Math"/>
              </w:rPr>
              <m:t>σ</m:t>
            </m:r>
          </m:e>
          <m:sub>
            <m:r>
              <w:rPr>
                <w:rFonts w:ascii="Cambria Math" w:hAnsi="Cambria Math"/>
              </w:rPr>
              <m:t>1</m:t>
            </m:r>
          </m:sub>
        </m:sSub>
        <m:r>
          <w:rPr>
            <w:rFonts w:ascii="Cambria Math" w:hAnsi="Cambria Math"/>
          </w:rPr>
          <m:t>=0.1</m:t>
        </m:r>
      </m:oMath>
      <w:r>
        <w:t xml:space="preserve">, and false positive rate for t-test </w:t>
      </w:r>
      <m:oMath>
        <m:r>
          <w:rPr>
            <w:rFonts w:ascii="Cambria Math" w:hAnsi="Cambria Math"/>
          </w:rPr>
          <m:t>α=0.05</m:t>
        </m:r>
      </m:oMath>
      <w:r>
        <w:t>. A quick step-by-step guide is available at the webpage.</w:t>
      </w:r>
    </w:p>
    <w:p w14:paraId="64C344EB" w14:textId="3237C79C" w:rsidR="001217FA" w:rsidRDefault="001217FA" w:rsidP="001565D9">
      <w:pPr>
        <w:spacing w:line="480" w:lineRule="auto"/>
      </w:pPr>
    </w:p>
    <w:p w14:paraId="20F17627" w14:textId="6A4E7EC5" w:rsidR="001217FA" w:rsidRDefault="001217FA" w:rsidP="001565D9">
      <w:pPr>
        <w:spacing w:line="480" w:lineRule="auto"/>
      </w:pPr>
    </w:p>
    <w:p w14:paraId="60624C24" w14:textId="360FF598" w:rsidR="001217FA" w:rsidRDefault="001217FA" w:rsidP="001565D9">
      <w:pPr>
        <w:spacing w:line="480" w:lineRule="auto"/>
      </w:pPr>
    </w:p>
    <w:p w14:paraId="1D4D8D01" w14:textId="43272F76" w:rsidR="001217FA" w:rsidRDefault="001217FA" w:rsidP="001565D9">
      <w:pPr>
        <w:spacing w:line="480" w:lineRule="auto"/>
      </w:pPr>
    </w:p>
    <w:p w14:paraId="5154A260" w14:textId="77777777" w:rsidR="001217FA" w:rsidRDefault="001217FA" w:rsidP="001565D9">
      <w:pPr>
        <w:spacing w:line="480" w:lineRule="auto"/>
      </w:pPr>
    </w:p>
    <w:p w14:paraId="55E999A5" w14:textId="3FE5B38D" w:rsidR="001565D9" w:rsidRDefault="001565D9" w:rsidP="001565D9">
      <w:pPr>
        <w:pStyle w:val="Heading2"/>
        <w:spacing w:before="360"/>
      </w:pPr>
      <w:r>
        <w:lastRenderedPageBreak/>
        <w:t xml:space="preserve">Supplementary Note </w:t>
      </w:r>
      <w:r>
        <w:t>3</w:t>
      </w:r>
      <w:r>
        <w:t>: Uncertainty in the estimated sample size</w:t>
      </w:r>
    </w:p>
    <w:p w14:paraId="26D27E15" w14:textId="77777777" w:rsidR="001565D9" w:rsidRDefault="001565D9" w:rsidP="001565D9">
      <w:pPr>
        <w:spacing w:line="480" w:lineRule="auto"/>
      </w:pPr>
    </w:p>
    <w:p w14:paraId="7DB82A47" w14:textId="4B0C02C1" w:rsidR="001565D9" w:rsidRPr="00300C31" w:rsidRDefault="001565D9" w:rsidP="001565D9">
      <w:pPr>
        <w:spacing w:line="480" w:lineRule="auto"/>
      </w:pPr>
      <w:r>
        <w:t>Uncertainty in the prior knowledge will propagate the estimated sample size. To reflect the uncertainty, a “confidence interval” can be constructed. When variances are fixed, the sample size is largely depending on the difference of the mean proportions of two groups. Thus, we calculate the confidence interval of the difference of the means. Using the Welch-Satterthwaite method, for two independent samples {</w:t>
      </w:r>
      <m:oMath>
        <m:sSub>
          <m:sSubPr>
            <m:ctrlPr>
              <w:rPr>
                <w:rFonts w:ascii="Cambria Math" w:hAnsi="Cambria Math"/>
                <w:i/>
              </w:rPr>
            </m:ctrlPr>
          </m:sSubPr>
          <m:e>
            <m:r>
              <w:rPr>
                <w:rFonts w:ascii="Cambria Math" w:hAnsi="Cambria Math"/>
              </w:rPr>
              <m:t>x</m:t>
            </m:r>
          </m:e>
          <m:sub>
            <m:r>
              <w:rPr>
                <w:rFonts w:ascii="Cambria Math" w:hAnsi="Cambria Math"/>
              </w:rPr>
              <m:t>0i</m:t>
            </m:r>
          </m:sub>
        </m:sSub>
        <m:r>
          <w:rPr>
            <w:rFonts w:ascii="Cambria Math" w:hAnsi="Cambria Math"/>
          </w:rPr>
          <m:t>}, i=1…</m:t>
        </m:r>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and {</w:t>
      </w:r>
      <m:oMath>
        <m:sSub>
          <m:sSubPr>
            <m:ctrlPr>
              <w:rPr>
                <w:rFonts w:ascii="Cambria Math" w:hAnsi="Cambria Math"/>
                <w:i/>
              </w:rPr>
            </m:ctrlPr>
          </m:sSubPr>
          <m:e>
            <m:r>
              <w:rPr>
                <w:rFonts w:ascii="Cambria Math" w:hAnsi="Cambria Math"/>
              </w:rPr>
              <m:t>x</m:t>
            </m:r>
          </m:e>
          <m:sub>
            <m:r>
              <w:rPr>
                <w:rFonts w:ascii="Cambria Math" w:hAnsi="Cambria Math"/>
              </w:rPr>
              <m:t>1i</m:t>
            </m:r>
          </m:sub>
        </m:sSub>
        <m:r>
          <w:rPr>
            <w:rFonts w:ascii="Cambria Math" w:hAnsi="Cambria Math"/>
          </w:rPr>
          <m:t>}, i=1…</m:t>
        </m:r>
        <m:sSub>
          <m:sSubPr>
            <m:ctrlPr>
              <w:rPr>
                <w:rFonts w:ascii="Cambria Math" w:hAnsi="Cambria Math"/>
                <w:i/>
              </w:rPr>
            </m:ctrlPr>
          </m:sSubPr>
          <m:e>
            <m:r>
              <w:rPr>
                <w:rFonts w:ascii="Cambria Math" w:hAnsi="Cambria Math"/>
              </w:rPr>
              <m:t>n</m:t>
            </m:r>
          </m:e>
          <m:sub>
            <m:r>
              <w:rPr>
                <w:rFonts w:ascii="Cambria Math" w:hAnsi="Cambria Math"/>
              </w:rPr>
              <m:t>1</m:t>
            </m:r>
          </m:sub>
        </m:sSub>
      </m:oMath>
      <w:r>
        <w:t xml:space="preserve">, the confidence interval </w:t>
      </w:r>
      <m:oMath>
        <m:r>
          <w:rPr>
            <w:rFonts w:ascii="Cambria Math" w:hAnsi="Cambria Math"/>
          </w:rPr>
          <m:t>[</m:t>
        </m:r>
        <m:r>
          <m:rPr>
            <m:sty m:val="p"/>
          </m:rPr>
          <w:rPr>
            <w:rFonts w:ascii="Cambria Math" w:hAnsi="Cambria Math"/>
          </w:rPr>
          <m:t>Δ</m:t>
        </m:r>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L</m:t>
            </m:r>
          </m:sub>
        </m:sSub>
        <m:r>
          <w:rPr>
            <w:rFonts w:ascii="Cambria Math" w:hAnsi="Cambria Math"/>
          </w:rPr>
          <m:t>,</m:t>
        </m:r>
        <m:r>
          <m:rPr>
            <m:sty m:val="p"/>
          </m:rPr>
          <w:rPr>
            <w:rFonts w:ascii="Cambria Math" w:hAnsi="Cambria Math"/>
          </w:rPr>
          <m:t>Δ</m:t>
        </m:r>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U</m:t>
            </m:r>
          </m:sub>
        </m:sSub>
        <m:r>
          <w:rPr>
            <w:rFonts w:ascii="Cambria Math" w:hAnsi="Cambria Math"/>
          </w:rPr>
          <m:t>]</m:t>
        </m:r>
      </m:oMath>
      <w:r>
        <w:t xml:space="preserve"> for </w:t>
      </w:r>
      <m:oMath>
        <m:r>
          <m:rPr>
            <m:sty m:val="p"/>
          </m:rPr>
          <w:rPr>
            <w:rFonts w:ascii="Cambria Math" w:hAnsi="Cambria Math"/>
          </w:rPr>
          <m:t>Δ</m:t>
        </m:r>
        <m:acc>
          <m:accPr>
            <m:chr m:val="̅"/>
            <m:ctrlPr>
              <w:rPr>
                <w:rFonts w:ascii="Cambria Math" w:hAnsi="Cambria Math"/>
                <w:i/>
              </w:rPr>
            </m:ctrlPr>
          </m:accPr>
          <m:e>
            <m:r>
              <w:rPr>
                <w:rFonts w:ascii="Cambria Math" w:hAnsi="Cambria Math"/>
              </w:rPr>
              <m:t>x</m:t>
            </m:r>
          </m:e>
        </m:acc>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1</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0</m:t>
            </m:r>
          </m:sub>
        </m:sSub>
      </m:oMath>
      <w:r>
        <w:t xml:space="preserve"> is constructed as</w:t>
      </w:r>
      <w:r>
        <w:br/>
      </w:r>
      <m:oMathPara>
        <m:oMath>
          <m:eqArr>
            <m:eqArrPr>
              <m:maxDist m:val="1"/>
              <m:ctrlPr>
                <w:rPr>
                  <w:rFonts w:ascii="Cambria Math" w:hAnsi="Cambria Math"/>
                  <w:i/>
                </w:rPr>
              </m:ctrlPr>
            </m:eqArrPr>
            <m:e>
              <m:r>
                <m:rPr>
                  <m:sty m:val="p"/>
                </m:rPr>
                <w:rPr>
                  <w:rFonts w:ascii="Cambria Math" w:hAnsi="Cambria Math"/>
                </w:rPr>
                <m:t>Δ</m:t>
              </m:r>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L</m:t>
                  </m:r>
                </m:sub>
              </m:sSub>
              <m:r>
                <w:rPr>
                  <w:rFonts w:ascii="Cambria Math" w:hAnsi="Cambria Math"/>
                </w:rPr>
                <m:t>,</m:t>
              </m:r>
              <m:r>
                <m:rPr>
                  <m:sty m:val="p"/>
                </m:rPr>
                <w:rPr>
                  <w:rFonts w:ascii="Cambria Math" w:hAnsi="Cambria Math"/>
                </w:rPr>
                <m:t>Δ</m:t>
              </m:r>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U</m:t>
                  </m:r>
                </m:sub>
              </m:sSub>
              <m:r>
                <w:rPr>
                  <w:rFonts w:ascii="Cambria Math" w:hAnsi="Cambria Math"/>
                </w:rPr>
                <m:t>=</m:t>
              </m:r>
              <m:r>
                <m:rPr>
                  <m:sty m:val="p"/>
                </m:rPr>
                <w:rPr>
                  <w:rFonts w:ascii="Cambria Math" w:hAnsi="Cambria Math"/>
                </w:rPr>
                <m:t>Δ</m:t>
              </m:r>
              <m:acc>
                <m:accPr>
                  <m:chr m:val="̅"/>
                  <m:ctrlPr>
                    <w:rPr>
                      <w:rFonts w:ascii="Cambria Math" w:hAnsi="Cambria Math"/>
                      <w:i/>
                    </w:rPr>
                  </m:ctrlPr>
                </m:accPr>
                <m:e>
                  <m:r>
                    <w:rPr>
                      <w:rFonts w:ascii="Cambria Math" w:hAnsi="Cambria Math"/>
                    </w:rPr>
                    <m:t>x</m:t>
                  </m:r>
                </m:e>
              </m:acc>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1-α</m:t>
                  </m:r>
                  <m:r>
                    <m:rPr>
                      <m:lit/>
                    </m:rPr>
                    <w:rPr>
                      <w:rFonts w:ascii="Cambria Math" w:hAnsi="Cambria Math"/>
                    </w:rPr>
                    <m:t>/</m:t>
                  </m:r>
                  <m:r>
                    <w:rPr>
                      <w:rFonts w:ascii="Cambria Math" w:hAnsi="Cambria Math"/>
                    </w:rPr>
                    <m:t>2,ν</m:t>
                  </m:r>
                </m:sub>
              </m:sSub>
              <m:rad>
                <m:radPr>
                  <m:degHide m:val="1"/>
                  <m:ctrlPr>
                    <w:rPr>
                      <w:rFonts w:ascii="Cambria Math" w:hAnsi="Cambria Math"/>
                      <w:i/>
                    </w:rPr>
                  </m:ctrlPr>
                </m:radPr>
                <m:deg/>
                <m:e>
                  <m:f>
                    <m:fPr>
                      <m:ctrlPr>
                        <w:rPr>
                          <w:rFonts w:ascii="Cambria Math" w:hAnsi="Cambria Math"/>
                          <w:i/>
                        </w:rPr>
                      </m:ctrlPr>
                    </m:fPr>
                    <m:num>
                      <m:sSubSup>
                        <m:sSubSupPr>
                          <m:ctrlPr>
                            <w:rPr>
                              <w:rFonts w:ascii="Cambria Math" w:hAnsi="Cambria Math"/>
                              <w:i/>
                            </w:rPr>
                          </m:ctrlPr>
                        </m:sSubSupPr>
                        <m:e>
                          <m:r>
                            <w:rPr>
                              <w:rFonts w:ascii="Cambria Math" w:hAnsi="Cambria Math"/>
                            </w:rPr>
                            <m:t>s</m:t>
                          </m:r>
                        </m:e>
                        <m:sub>
                          <m:r>
                            <w:rPr>
                              <w:rFonts w:ascii="Cambria Math" w:hAnsi="Cambria Math"/>
                            </w:rPr>
                            <m:t>0</m:t>
                          </m:r>
                        </m:sub>
                        <m:sup>
                          <m:r>
                            <w:rPr>
                              <w:rFonts w:ascii="Cambria Math" w:hAnsi="Cambria Math"/>
                            </w:rPr>
                            <m:t>2</m:t>
                          </m:r>
                        </m:sup>
                      </m:sSubSup>
                    </m:num>
                    <m:den>
                      <m:sSub>
                        <m:sSubPr>
                          <m:ctrlPr>
                            <w:rPr>
                              <w:rFonts w:ascii="Cambria Math" w:hAnsi="Cambria Math"/>
                              <w:i/>
                            </w:rPr>
                          </m:ctrlPr>
                        </m:sSubPr>
                        <m:e>
                          <m:r>
                            <w:rPr>
                              <w:rFonts w:ascii="Cambria Math" w:hAnsi="Cambria Math"/>
                            </w:rPr>
                            <m:t>n</m:t>
                          </m:r>
                        </m:e>
                        <m:sub>
                          <m:r>
                            <w:rPr>
                              <w:rFonts w:ascii="Cambria Math" w:hAnsi="Cambria Math"/>
                            </w:rPr>
                            <m:t>0</m:t>
                          </m:r>
                        </m:sub>
                      </m:sSub>
                    </m:den>
                  </m:f>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s</m:t>
                          </m:r>
                        </m:e>
                        <m:sub>
                          <m:r>
                            <w:rPr>
                              <w:rFonts w:ascii="Cambria Math" w:hAnsi="Cambria Math"/>
                            </w:rPr>
                            <m:t>2</m:t>
                          </m:r>
                        </m:sub>
                        <m:sup>
                          <m:r>
                            <w:rPr>
                              <w:rFonts w:ascii="Cambria Math" w:hAnsi="Cambria Math"/>
                            </w:rPr>
                            <m:t>2</m:t>
                          </m:r>
                        </m:sup>
                      </m:sSubSup>
                    </m:num>
                    <m:den>
                      <m:sSub>
                        <m:sSubPr>
                          <m:ctrlPr>
                            <w:rPr>
                              <w:rFonts w:ascii="Cambria Math" w:hAnsi="Cambria Math"/>
                              <w:i/>
                            </w:rPr>
                          </m:ctrlPr>
                        </m:sSubPr>
                        <m:e>
                          <m:r>
                            <w:rPr>
                              <w:rFonts w:ascii="Cambria Math" w:hAnsi="Cambria Math"/>
                            </w:rPr>
                            <m:t>n</m:t>
                          </m:r>
                        </m:e>
                        <m:sub>
                          <m:r>
                            <w:rPr>
                              <w:rFonts w:ascii="Cambria Math" w:hAnsi="Cambria Math"/>
                            </w:rPr>
                            <m:t>1</m:t>
                          </m:r>
                        </m:sub>
                      </m:sSub>
                    </m:den>
                  </m:f>
                </m:e>
              </m:rad>
              <m:r>
                <w:rPr>
                  <w:rFonts w:ascii="Cambria Math" w:hAnsi="Cambria Math"/>
                </w:rPr>
                <m:t>,#</m:t>
              </m:r>
              <m:d>
                <m:dPr>
                  <m:ctrlPr>
                    <w:rPr>
                      <w:rFonts w:ascii="Cambria Math" w:hAnsi="Cambria Math"/>
                      <w:i/>
                    </w:rPr>
                  </m:ctrlPr>
                </m:dPr>
                <m:e>
                  <m:r>
                    <m:rPr>
                      <m:sty m:val="p"/>
                    </m:rPr>
                    <w:rPr>
                      <w:rFonts w:ascii="Cambria Math" w:hAnsi="Cambria Math"/>
                    </w:rPr>
                    <w:fldChar w:fldCharType="begin"/>
                  </m:r>
                  <m:r>
                    <m:rPr>
                      <m:sty m:val="p"/>
                    </m:rPr>
                    <w:rPr>
                      <w:rFonts w:ascii="Cambria Math" w:hAnsi="Cambria Math"/>
                    </w:rPr>
                    <m:t xml:space="preserve"> SEQ Equation \* ARABIC </m:t>
                  </m:r>
                  <m:r>
                    <m:rPr>
                      <m:sty m:val="p"/>
                    </m:rPr>
                    <w:rPr>
                      <w:rFonts w:ascii="Cambria Math" w:hAnsi="Cambria Math"/>
                    </w:rPr>
                    <w:fldChar w:fldCharType="separate"/>
                  </m:r>
                  <m:r>
                    <m:rPr>
                      <m:sty m:val="p"/>
                    </m:rPr>
                    <w:rPr>
                      <w:rFonts w:ascii="Cambria Math" w:hAnsi="Cambria Math"/>
                      <w:noProof/>
                    </w:rPr>
                    <m:t>1</m:t>
                  </m:r>
                  <m:r>
                    <m:rPr>
                      <m:sty m:val="p"/>
                    </m:rPr>
                    <w:rPr>
                      <w:rFonts w:ascii="Cambria Math" w:hAnsi="Cambria Math"/>
                    </w:rPr>
                    <w:fldChar w:fldCharType="end"/>
                  </m:r>
                </m:e>
              </m:d>
            </m:e>
          </m:eqArr>
        </m:oMath>
      </m:oMathPara>
    </w:p>
    <w:p w14:paraId="1D3ACFBE" w14:textId="10A146DE" w:rsidR="001565D9" w:rsidRDefault="001565D9" w:rsidP="001565D9">
      <w:pPr>
        <w:spacing w:line="480" w:lineRule="auto"/>
      </w:pPr>
      <w:r>
        <w:t xml:space="preserve">where </w:t>
      </w:r>
      <m:oMath>
        <m:r>
          <w:rPr>
            <w:rFonts w:ascii="Cambria Math" w:hAnsi="Cambria Math"/>
          </w:rPr>
          <m:t>(1-α)</m:t>
        </m:r>
      </m:oMath>
      <w:r>
        <w:t xml:space="preserve"> is the confidence level and the degree of freedom</w:t>
      </w:r>
      <w:r w:rsidR="009327FA">
        <w:t>, and</w:t>
      </w:r>
      <w:r>
        <w:br/>
      </w:r>
      <m:oMathPara>
        <m:oMath>
          <m:eqArr>
            <m:eqArrPr>
              <m:maxDist m:val="1"/>
              <m:ctrlPr>
                <w:rPr>
                  <w:rFonts w:ascii="Cambria Math" w:hAnsi="Cambria Math"/>
                  <w:i/>
                </w:rPr>
              </m:ctrlPr>
            </m:eqArrPr>
            <m:e>
              <m:r>
                <w:rPr>
                  <w:rFonts w:ascii="Cambria Math" w:hAnsi="Cambria Math"/>
                </w:rPr>
                <m:t>ν=</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Sup>
                                <m:sSubSupPr>
                                  <m:ctrlPr>
                                    <w:rPr>
                                      <w:rFonts w:ascii="Cambria Math" w:hAnsi="Cambria Math"/>
                                      <w:i/>
                                    </w:rPr>
                                  </m:ctrlPr>
                                </m:sSubSupPr>
                                <m:e>
                                  <m:r>
                                    <w:rPr>
                                      <w:rFonts w:ascii="Cambria Math" w:hAnsi="Cambria Math"/>
                                    </w:rPr>
                                    <m:t>s</m:t>
                                  </m:r>
                                </m:e>
                                <m:sub>
                                  <m:r>
                                    <w:rPr>
                                      <w:rFonts w:ascii="Cambria Math" w:hAnsi="Cambria Math"/>
                                    </w:rPr>
                                    <m:t>0</m:t>
                                  </m:r>
                                </m:sub>
                                <m:sup>
                                  <m:r>
                                    <w:rPr>
                                      <w:rFonts w:ascii="Cambria Math" w:hAnsi="Cambria Math"/>
                                    </w:rPr>
                                    <m:t>2</m:t>
                                  </m:r>
                                </m:sup>
                              </m:sSubSup>
                            </m:num>
                            <m:den>
                              <m:sSub>
                                <m:sSubPr>
                                  <m:ctrlPr>
                                    <w:rPr>
                                      <w:rFonts w:ascii="Cambria Math" w:hAnsi="Cambria Math"/>
                                      <w:i/>
                                    </w:rPr>
                                  </m:ctrlPr>
                                </m:sSubPr>
                                <m:e>
                                  <m:r>
                                    <w:rPr>
                                      <w:rFonts w:ascii="Cambria Math" w:hAnsi="Cambria Math"/>
                                    </w:rPr>
                                    <m:t>n</m:t>
                                  </m:r>
                                </m:e>
                                <m:sub>
                                  <m:r>
                                    <w:rPr>
                                      <w:rFonts w:ascii="Cambria Math" w:hAnsi="Cambria Math"/>
                                    </w:rPr>
                                    <m:t>0</m:t>
                                  </m:r>
                                </m:sub>
                              </m:sSub>
                            </m:den>
                          </m:f>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s</m:t>
                                  </m:r>
                                </m:e>
                                <m:sub>
                                  <m:r>
                                    <w:rPr>
                                      <w:rFonts w:ascii="Cambria Math" w:hAnsi="Cambria Math"/>
                                    </w:rPr>
                                    <m:t>1</m:t>
                                  </m:r>
                                </m:sub>
                                <m:sup>
                                  <m:r>
                                    <w:rPr>
                                      <w:rFonts w:ascii="Cambria Math" w:hAnsi="Cambria Math"/>
                                    </w:rPr>
                                    <m:t>2</m:t>
                                  </m:r>
                                </m:sup>
                              </m:sSubSup>
                            </m:num>
                            <m:den>
                              <m:sSub>
                                <m:sSubPr>
                                  <m:ctrlPr>
                                    <w:rPr>
                                      <w:rFonts w:ascii="Cambria Math" w:hAnsi="Cambria Math"/>
                                      <w:i/>
                                    </w:rPr>
                                  </m:ctrlPr>
                                </m:sSubPr>
                                <m:e>
                                  <m:r>
                                    <w:rPr>
                                      <w:rFonts w:ascii="Cambria Math" w:hAnsi="Cambria Math"/>
                                    </w:rPr>
                                    <m:t>n</m:t>
                                  </m:r>
                                </m:e>
                                <m:sub>
                                  <m:r>
                                    <w:rPr>
                                      <w:rFonts w:ascii="Cambria Math" w:hAnsi="Cambria Math"/>
                                    </w:rPr>
                                    <m:t>1</m:t>
                                  </m:r>
                                </m:sub>
                              </m:sSub>
                            </m:den>
                          </m:f>
                        </m:e>
                      </m:d>
                    </m:e>
                    <m:sup>
                      <m:r>
                        <w:rPr>
                          <w:rFonts w:ascii="Cambria Math" w:hAnsi="Cambria Math"/>
                        </w:rPr>
                        <m:t>2</m:t>
                      </m:r>
                    </m:sup>
                  </m:sSup>
                </m:num>
                <m:den>
                  <m:f>
                    <m:fPr>
                      <m:ctrlPr>
                        <w:rPr>
                          <w:rFonts w:ascii="Cambria Math" w:hAnsi="Cambria Math"/>
                          <w:i/>
                        </w:rPr>
                      </m:ctrlPr>
                    </m:fPr>
                    <m:num>
                      <m:sSubSup>
                        <m:sSubSupPr>
                          <m:ctrlPr>
                            <w:rPr>
                              <w:rFonts w:ascii="Cambria Math" w:hAnsi="Cambria Math"/>
                              <w:i/>
                            </w:rPr>
                          </m:ctrlPr>
                        </m:sSubSupPr>
                        <m:e>
                          <m:r>
                            <w:rPr>
                              <w:rFonts w:ascii="Cambria Math" w:hAnsi="Cambria Math"/>
                            </w:rPr>
                            <m:t>s</m:t>
                          </m:r>
                        </m:e>
                        <m:sub>
                          <m:r>
                            <w:rPr>
                              <w:rFonts w:ascii="Cambria Math" w:hAnsi="Cambria Math"/>
                            </w:rPr>
                            <m:t>0</m:t>
                          </m:r>
                        </m:sub>
                        <m:sup>
                          <m:r>
                            <w:rPr>
                              <w:rFonts w:ascii="Cambria Math" w:hAnsi="Cambria Math"/>
                            </w:rPr>
                            <m:t>4</m:t>
                          </m:r>
                        </m:sup>
                      </m:sSubSup>
                    </m:num>
                    <m:den>
                      <m:sSubSup>
                        <m:sSubSupPr>
                          <m:ctrlPr>
                            <w:rPr>
                              <w:rFonts w:ascii="Cambria Math" w:hAnsi="Cambria Math"/>
                              <w:i/>
                            </w:rPr>
                          </m:ctrlPr>
                        </m:sSubSupPr>
                        <m:e>
                          <m:r>
                            <w:rPr>
                              <w:rFonts w:ascii="Cambria Math" w:hAnsi="Cambria Math"/>
                            </w:rPr>
                            <m:t>n</m:t>
                          </m:r>
                        </m:e>
                        <m:sub>
                          <m:r>
                            <w:rPr>
                              <w:rFonts w:ascii="Cambria Math" w:hAnsi="Cambria Math"/>
                            </w:rPr>
                            <m:t>0</m:t>
                          </m:r>
                        </m:sub>
                        <m:sup>
                          <m:r>
                            <w:rPr>
                              <w:rFonts w:ascii="Cambria Math" w:hAnsi="Cambria Math"/>
                            </w:rPr>
                            <m:t>2</m:t>
                          </m:r>
                        </m:sup>
                      </m:sSubSup>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-1)</m:t>
                      </m:r>
                    </m:den>
                  </m:f>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s</m:t>
                          </m:r>
                        </m:e>
                        <m:sub>
                          <m:r>
                            <w:rPr>
                              <w:rFonts w:ascii="Cambria Math" w:hAnsi="Cambria Math"/>
                            </w:rPr>
                            <m:t>1</m:t>
                          </m:r>
                        </m:sub>
                        <m:sup>
                          <m:r>
                            <w:rPr>
                              <w:rFonts w:ascii="Cambria Math" w:hAnsi="Cambria Math"/>
                            </w:rPr>
                            <m:t>4</m:t>
                          </m:r>
                        </m:sup>
                      </m:sSubSup>
                    </m:num>
                    <m:den>
                      <m:sSubSup>
                        <m:sSubSupPr>
                          <m:ctrlPr>
                            <w:rPr>
                              <w:rFonts w:ascii="Cambria Math" w:hAnsi="Cambria Math"/>
                              <w:i/>
                            </w:rPr>
                          </m:ctrlPr>
                        </m:sSubSupPr>
                        <m:e>
                          <m:r>
                            <w:rPr>
                              <w:rFonts w:ascii="Cambria Math" w:hAnsi="Cambria Math"/>
                            </w:rPr>
                            <m:t>n</m:t>
                          </m:r>
                        </m:e>
                        <m:sub>
                          <m:r>
                            <w:rPr>
                              <w:rFonts w:ascii="Cambria Math" w:hAnsi="Cambria Math"/>
                            </w:rPr>
                            <m:t>1</m:t>
                          </m:r>
                        </m:sub>
                        <m:sup>
                          <m:r>
                            <w:rPr>
                              <w:rFonts w:ascii="Cambria Math" w:hAnsi="Cambria Math"/>
                            </w:rPr>
                            <m:t>2</m:t>
                          </m:r>
                        </m:sup>
                      </m:sSubSup>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1</m:t>
                          </m:r>
                        </m:sub>
                      </m:sSub>
                      <m:r>
                        <w:rPr>
                          <w:rFonts w:ascii="Cambria Math" w:hAnsi="Cambria Math"/>
                        </w:rPr>
                        <m:t>-1)</m:t>
                      </m:r>
                    </m:den>
                  </m:f>
                </m:den>
              </m:f>
              <m:r>
                <w:rPr>
                  <w:rFonts w:ascii="Cambria Math" w:hAnsi="Cambria Math"/>
                </w:rPr>
                <m:t>.#</m:t>
              </m:r>
              <m:d>
                <m:dPr>
                  <m:ctrlPr>
                    <w:rPr>
                      <w:rFonts w:ascii="Cambria Math" w:hAnsi="Cambria Math"/>
                      <w:i/>
                    </w:rPr>
                  </m:ctrlPr>
                </m:dPr>
                <m:e>
                  <m:r>
                    <m:rPr>
                      <m:sty m:val="p"/>
                    </m:rPr>
                    <w:rPr>
                      <w:rFonts w:ascii="Cambria Math" w:hAnsi="Cambria Math"/>
                    </w:rPr>
                    <w:fldChar w:fldCharType="begin"/>
                  </m:r>
                  <m:r>
                    <m:rPr>
                      <m:sty m:val="p"/>
                    </m:rPr>
                    <w:rPr>
                      <w:rFonts w:ascii="Cambria Math" w:hAnsi="Cambria Math"/>
                    </w:rPr>
                    <m:t xml:space="preserve"> SEQ Equation \* ARABIC </m:t>
                  </m:r>
                  <m:r>
                    <m:rPr>
                      <m:sty m:val="p"/>
                    </m:rPr>
                    <w:rPr>
                      <w:rFonts w:ascii="Cambria Math" w:hAnsi="Cambria Math"/>
                    </w:rPr>
                    <w:fldChar w:fldCharType="separate"/>
                  </m:r>
                  <m:r>
                    <m:rPr>
                      <m:sty m:val="p"/>
                    </m:rPr>
                    <w:rPr>
                      <w:rFonts w:ascii="Cambria Math" w:hAnsi="Cambria Math"/>
                      <w:noProof/>
                    </w:rPr>
                    <m:t>2</m:t>
                  </m:r>
                  <m:r>
                    <m:rPr>
                      <m:sty m:val="p"/>
                    </m:rPr>
                    <w:rPr>
                      <w:rFonts w:ascii="Cambria Math" w:hAnsi="Cambria Math"/>
                    </w:rPr>
                    <w:fldChar w:fldCharType="end"/>
                  </m:r>
                </m:e>
              </m:d>
            </m:e>
          </m:eqArr>
          <m:r>
            <m:rPr>
              <m:sty m:val="p"/>
            </m:rPr>
            <w:rPr>
              <w:rFonts w:ascii="Cambria Math" w:hAnsi="Cambria Math"/>
            </w:rPr>
            <w:br/>
          </m:r>
        </m:oMath>
      </m:oMathPara>
      <w:r>
        <w:t>We override the difference in the last step of sample siz</w:t>
      </w:r>
      <w:bookmarkStart w:id="0" w:name="_GoBack"/>
      <w:bookmarkEnd w:id="0"/>
      <w:r>
        <w:t xml:space="preserve">e estimation. Note that if any of </w:t>
      </w:r>
      <m:oMath>
        <m:r>
          <m:rPr>
            <m:sty m:val="p"/>
          </m:rPr>
          <w:rPr>
            <w:rFonts w:ascii="Cambria Math" w:hAnsi="Cambria Math"/>
          </w:rPr>
          <m:t>Δ</m:t>
        </m:r>
        <m:acc>
          <m:accPr>
            <m:chr m:val="̅"/>
            <m:ctrlPr>
              <w:rPr>
                <w:rFonts w:ascii="Cambria Math" w:hAnsi="Cambria Math"/>
                <w:i/>
              </w:rPr>
            </m:ctrlPr>
          </m:accPr>
          <m:e>
            <m:r>
              <w:rPr>
                <w:rFonts w:ascii="Cambria Math" w:hAnsi="Cambria Math"/>
              </w:rPr>
              <m:t>x</m:t>
            </m:r>
          </m:e>
        </m:acc>
      </m:oMath>
      <w:r>
        <w:t xml:space="preserve">, </w:t>
      </w:r>
      <m:oMath>
        <m:r>
          <m:rPr>
            <m:sty m:val="p"/>
          </m:rPr>
          <w:rPr>
            <w:rFonts w:ascii="Cambria Math" w:hAnsi="Cambria Math"/>
          </w:rPr>
          <m:t>Δ</m:t>
        </m:r>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L</m:t>
            </m:r>
          </m:sub>
        </m:sSub>
      </m:oMath>
      <w:r>
        <w:t xml:space="preserve">, and </w:t>
      </w:r>
      <m:oMath>
        <m:r>
          <m:rPr>
            <m:sty m:val="p"/>
          </m:rPr>
          <w:rPr>
            <w:rFonts w:ascii="Cambria Math" w:hAnsi="Cambria Math"/>
          </w:rPr>
          <m:t>Δ</m:t>
        </m:r>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U</m:t>
            </m:r>
          </m:sub>
        </m:sSub>
      </m:oMath>
      <w:r>
        <w:t xml:space="preserve"> are of different signs, we consider the results unreliable.</w:t>
      </w:r>
    </w:p>
    <w:p w14:paraId="74407FDE" w14:textId="77777777" w:rsidR="001565D9" w:rsidRDefault="001565D9" w:rsidP="001565D9">
      <w:pPr>
        <w:spacing w:line="480" w:lineRule="auto"/>
      </w:pPr>
    </w:p>
    <w:p w14:paraId="69764B4D" w14:textId="77777777" w:rsidR="001565D9" w:rsidRPr="00402AD6" w:rsidRDefault="001565D9" w:rsidP="001565D9"/>
    <w:p w14:paraId="7A33B949" w14:textId="77777777" w:rsidR="001565D9" w:rsidRDefault="001565D9" w:rsidP="001565D9"/>
    <w:p w14:paraId="785BD2B7" w14:textId="7E753986" w:rsidR="00AA2095" w:rsidRDefault="00AA2095"/>
    <w:p w14:paraId="1CC8B828" w14:textId="59A62CF6" w:rsidR="00171E88" w:rsidRDefault="00171E88"/>
    <w:sectPr w:rsidR="00171E8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notTrueType/>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82775B"/>
    <w:multiLevelType w:val="multilevel"/>
    <w:tmpl w:val="DA52192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3513"/>
    <w:rsid w:val="00037064"/>
    <w:rsid w:val="00042106"/>
    <w:rsid w:val="00097BA4"/>
    <w:rsid w:val="000B0EF5"/>
    <w:rsid w:val="000D047B"/>
    <w:rsid w:val="001217FA"/>
    <w:rsid w:val="00156331"/>
    <w:rsid w:val="001565D9"/>
    <w:rsid w:val="00171E88"/>
    <w:rsid w:val="001B2AF9"/>
    <w:rsid w:val="001C7C05"/>
    <w:rsid w:val="002200E9"/>
    <w:rsid w:val="0024565B"/>
    <w:rsid w:val="002B4CDA"/>
    <w:rsid w:val="002B6F8E"/>
    <w:rsid w:val="002D57D0"/>
    <w:rsid w:val="002E5035"/>
    <w:rsid w:val="00301993"/>
    <w:rsid w:val="00316161"/>
    <w:rsid w:val="00377260"/>
    <w:rsid w:val="003E3480"/>
    <w:rsid w:val="003E3B99"/>
    <w:rsid w:val="004D5563"/>
    <w:rsid w:val="004D7EBC"/>
    <w:rsid w:val="005325A4"/>
    <w:rsid w:val="0056668D"/>
    <w:rsid w:val="00571C87"/>
    <w:rsid w:val="005944AE"/>
    <w:rsid w:val="005953C8"/>
    <w:rsid w:val="005B0A7C"/>
    <w:rsid w:val="005C25E6"/>
    <w:rsid w:val="00614280"/>
    <w:rsid w:val="0063097D"/>
    <w:rsid w:val="00670BC9"/>
    <w:rsid w:val="006B211B"/>
    <w:rsid w:val="007253BB"/>
    <w:rsid w:val="007B6C67"/>
    <w:rsid w:val="007B74BF"/>
    <w:rsid w:val="007C2727"/>
    <w:rsid w:val="00823031"/>
    <w:rsid w:val="00843513"/>
    <w:rsid w:val="00880A73"/>
    <w:rsid w:val="008E62B3"/>
    <w:rsid w:val="008E757D"/>
    <w:rsid w:val="009327FA"/>
    <w:rsid w:val="009628AF"/>
    <w:rsid w:val="00974F6E"/>
    <w:rsid w:val="00AA2095"/>
    <w:rsid w:val="00B37B94"/>
    <w:rsid w:val="00B5643D"/>
    <w:rsid w:val="00BD7670"/>
    <w:rsid w:val="00C57E69"/>
    <w:rsid w:val="00C77281"/>
    <w:rsid w:val="00C81891"/>
    <w:rsid w:val="00CF6B9F"/>
    <w:rsid w:val="00D20B7B"/>
    <w:rsid w:val="00D313A5"/>
    <w:rsid w:val="00D85CE9"/>
    <w:rsid w:val="00DF0C8F"/>
    <w:rsid w:val="00EC02D7"/>
    <w:rsid w:val="00EF34C2"/>
    <w:rsid w:val="00F256B6"/>
    <w:rsid w:val="00F35C75"/>
    <w:rsid w:val="00FB06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F9C448"/>
  <w15:chartTrackingRefBased/>
  <w15:docId w15:val="{F03DCA68-DBEE-43F1-BA82-2CE396644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E62B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E62B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565D9"/>
    <w:pPr>
      <w:keepNext/>
      <w:keepLines/>
      <w:spacing w:before="200" w:after="0"/>
      <w:ind w:left="720" w:hanging="72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rsid w:val="001565D9"/>
    <w:pPr>
      <w:keepNext/>
      <w:keepLines/>
      <w:spacing w:before="200" w:after="0"/>
      <w:ind w:left="864" w:hanging="864"/>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rsid w:val="001565D9"/>
    <w:pPr>
      <w:keepNext/>
      <w:keepLines/>
      <w:spacing w:before="200" w:after="0"/>
      <w:ind w:left="1008" w:hanging="1008"/>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semiHidden/>
    <w:unhideWhenUsed/>
    <w:qFormat/>
    <w:rsid w:val="001565D9"/>
    <w:pPr>
      <w:keepNext/>
      <w:keepLines/>
      <w:spacing w:before="200" w:after="0"/>
      <w:ind w:left="1152" w:hanging="1152"/>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semiHidden/>
    <w:unhideWhenUsed/>
    <w:qFormat/>
    <w:rsid w:val="001565D9"/>
    <w:pPr>
      <w:keepNext/>
      <w:keepLines/>
      <w:spacing w:before="200" w:after="0"/>
      <w:ind w:left="1296" w:hanging="1296"/>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565D9"/>
    <w:pPr>
      <w:keepNext/>
      <w:keepLines/>
      <w:spacing w:before="200" w:after="0"/>
      <w:ind w:left="1440" w:hanging="144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565D9"/>
    <w:pPr>
      <w:keepNext/>
      <w:keepLines/>
      <w:spacing w:before="200" w:after="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56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565B"/>
    <w:rPr>
      <w:rFonts w:ascii="Segoe UI" w:hAnsi="Segoe UI" w:cs="Segoe UI"/>
      <w:sz w:val="18"/>
      <w:szCs w:val="18"/>
    </w:rPr>
  </w:style>
  <w:style w:type="table" w:styleId="TableGrid">
    <w:name w:val="Table Grid"/>
    <w:basedOn w:val="TableNormal"/>
    <w:uiPriority w:val="39"/>
    <w:rsid w:val="008E62B3"/>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E62B3"/>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8E62B3"/>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1565D9"/>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semiHidden/>
    <w:rsid w:val="001565D9"/>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sid w:val="001565D9"/>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semiHidden/>
    <w:rsid w:val="001565D9"/>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semiHidden/>
    <w:rsid w:val="001565D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1565D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1565D9"/>
    <w:rPr>
      <w:rFonts w:asciiTheme="majorHAnsi" w:eastAsiaTheme="majorEastAsia" w:hAnsiTheme="majorHAnsi" w:cstheme="majorBidi"/>
      <w:i/>
      <w:iCs/>
      <w:color w:val="404040" w:themeColor="text1" w:themeTint="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emf"/><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emf"/><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CAB032-5975-4228-BA71-51E044718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835</TotalTime>
  <Pages>14</Pages>
  <Words>7054</Words>
  <Characters>40209</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M.D. Anderson Cancer Center</Company>
  <LinksUpToDate>false</LinksUpToDate>
  <CharactersWithSpaces>47169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Liang,Shaoheng</dc:creator>
  <cp:keywords/>
  <dc:description/>
  <cp:lastModifiedBy>Liang,Shaoheng</cp:lastModifiedBy>
  <cp:revision>34</cp:revision>
  <dcterms:created xsi:type="dcterms:W3CDTF">2020-05-10T19:14:00Z</dcterms:created>
  <dcterms:modified xsi:type="dcterms:W3CDTF">2021-12-17T03:38:00Z</dcterms:modified>
</cp:coreProperties>
</file>