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CABB" w14:textId="7B6997BD" w:rsidR="002F008F" w:rsidRDefault="006A78FC">
      <w:r>
        <w:rPr>
          <w:noProof/>
        </w:rPr>
        <w:drawing>
          <wp:inline distT="0" distB="0" distL="0" distR="0" wp14:anchorId="437E7A3D" wp14:editId="20BC455A">
            <wp:extent cx="5274310" cy="4921250"/>
            <wp:effectExtent l="0" t="0" r="2540" b="0"/>
            <wp:docPr id="81167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B21C" w14:textId="77777777" w:rsidR="00AF2EF5" w:rsidRDefault="00AF2EF5"/>
    <w:p w14:paraId="3E8EACE8" w14:textId="62DDFEC2" w:rsidR="00870CBC" w:rsidRPr="00462E19" w:rsidRDefault="005B3221" w:rsidP="00912332">
      <w:pPr>
        <w:spacing w:line="360" w:lineRule="auto"/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</w:pPr>
      <w:r w:rsidRPr="00462E19">
        <w:rPr>
          <w:rFonts w:ascii="Times New Roman" w:hAnsi="Times New Roman" w:cs="Times New Roman"/>
          <w:kern w:val="0"/>
          <w:szCs w:val="21"/>
        </w:rPr>
        <w:t>Figure S1</w:t>
      </w:r>
      <w:r w:rsidR="00870CBC" w:rsidRPr="0091233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62E19" w:rsidRP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>(</w:t>
      </w:r>
      <w:r w:rsid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>A</w:t>
      </w:r>
      <w:r w:rsidR="00462E19" w:rsidRP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>) For paired normal and tumor samples, mRNA expression levels of LOXL2 in different cancers were analyzed via the TCGA database;</w:t>
      </w:r>
      <w:r w:rsid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 xml:space="preserve"> (B) </w:t>
      </w:r>
      <w:r w:rsidR="00870CBC" w:rsidRP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>Correlation of LOXL2 expression with clinicopathological stages of BLCA, GBMLGG, LIHC, LUAD</w:t>
      </w:r>
      <w:r w:rsidR="00E26CBE">
        <w:rPr>
          <w:rFonts w:ascii="Times New Roman" w:eastAsia="宋体" w:hAnsi="Times New Roman" w:cs="Times New Roman" w:hint="eastAsia"/>
          <w:kern w:val="0"/>
          <w:sz w:val="16"/>
          <w:szCs w:val="16"/>
        </w:rPr>
        <w:t>,</w:t>
      </w:r>
      <w:r w:rsidR="00870CBC" w:rsidRPr="00462E19">
        <w:rPr>
          <w:rFonts w:ascii="Times New Roman" w:eastAsia="宋体" w:hAnsi="Times New Roman" w:cs="Times New Roman"/>
          <w:kern w:val="0"/>
          <w:sz w:val="16"/>
          <w:szCs w:val="16"/>
          <w:lang w:eastAsia="en-US"/>
        </w:rPr>
        <w:t xml:space="preserve"> and UVM; *p &lt; 0.05, **p &lt; 0.01, and ***p &lt; 0.001.</w:t>
      </w:r>
    </w:p>
    <w:p w14:paraId="3BF2604A" w14:textId="1AA90D13" w:rsidR="006A78FC" w:rsidRDefault="006A78FC" w:rsidP="00912332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FE21AF" wp14:editId="2CA067D6">
            <wp:extent cx="5027501" cy="3275200"/>
            <wp:effectExtent l="0" t="0" r="1905" b="1905"/>
            <wp:docPr id="13656302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41" cy="327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9667" w14:textId="31EF35AD" w:rsidR="006A78FC" w:rsidRDefault="006A78FC" w:rsidP="00912332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462E19">
        <w:rPr>
          <w:rFonts w:ascii="Times New Roman" w:hAnsi="Times New Roman" w:cs="Times New Roman"/>
          <w:kern w:val="0"/>
          <w:szCs w:val="21"/>
        </w:rPr>
        <w:t>Figure S</w:t>
      </w:r>
      <w:r w:rsidRPr="00462E19">
        <w:rPr>
          <w:rFonts w:ascii="Times New Roman" w:hAnsi="Times New Roman" w:cs="Times New Roman" w:hint="eastAsia"/>
          <w:kern w:val="0"/>
          <w:szCs w:val="21"/>
        </w:rPr>
        <w:t>2</w:t>
      </w:r>
      <w:r w:rsidR="00462E19" w:rsidRPr="00462E19">
        <w:rPr>
          <w:rFonts w:ascii="Times New Roman" w:hAnsi="Times New Roman" w:cs="Times New Roman"/>
          <w:sz w:val="16"/>
          <w:szCs w:val="16"/>
        </w:rPr>
        <w:t xml:space="preserve"> </w:t>
      </w:r>
      <w:r w:rsidR="00462E19">
        <w:rPr>
          <w:rFonts w:ascii="Times New Roman" w:hAnsi="Times New Roman" w:cs="Times New Roman"/>
          <w:sz w:val="16"/>
          <w:szCs w:val="16"/>
        </w:rPr>
        <w:t xml:space="preserve">In </w:t>
      </w:r>
      <w:r w:rsidR="00E26CBE">
        <w:rPr>
          <w:rFonts w:ascii="Times New Roman" w:hAnsi="Times New Roman" w:cs="Times New Roman" w:hint="eastAsia"/>
          <w:sz w:val="16"/>
          <w:szCs w:val="16"/>
        </w:rPr>
        <w:t xml:space="preserve">the </w:t>
      </w:r>
      <w:r w:rsidR="00462E19">
        <w:rPr>
          <w:rFonts w:ascii="Times New Roman" w:hAnsi="Times New Roman" w:cs="Times New Roman"/>
          <w:sz w:val="16"/>
          <w:szCs w:val="16"/>
        </w:rPr>
        <w:t xml:space="preserve">TCGA database, </w:t>
      </w:r>
      <w:r w:rsidR="00E26CBE">
        <w:rPr>
          <w:rFonts w:ascii="Times New Roman" w:hAnsi="Times New Roman" w:cs="Times New Roman" w:hint="eastAsia"/>
          <w:sz w:val="16"/>
          <w:szCs w:val="16"/>
        </w:rPr>
        <w:t xml:space="preserve">the </w:t>
      </w:r>
      <w:r w:rsidR="00462E19">
        <w:rPr>
          <w:rFonts w:ascii="Times New Roman" w:hAnsi="Times New Roman" w:cs="Times New Roman"/>
          <w:sz w:val="16"/>
          <w:szCs w:val="16"/>
        </w:rPr>
        <w:t>Kaplan-Meier methodology was used to compare the expression of LOXL2 in different cancer types.</w:t>
      </w:r>
    </w:p>
    <w:p w14:paraId="066156C4" w14:textId="1611ADF9" w:rsidR="00953A76" w:rsidRDefault="00953A76" w:rsidP="00912332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6DC52386" wp14:editId="74D3719C">
            <wp:extent cx="5274310" cy="3683635"/>
            <wp:effectExtent l="0" t="0" r="0" b="0"/>
            <wp:docPr id="1610911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DA73" w14:textId="6B218C62" w:rsidR="00B42C25" w:rsidRPr="00462E19" w:rsidRDefault="00B42C25" w:rsidP="0091233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B42C25">
        <w:rPr>
          <w:rFonts w:ascii="Times New Roman" w:hAnsi="Times New Roman" w:cs="Times New Roman"/>
          <w:kern w:val="0"/>
          <w:szCs w:val="21"/>
        </w:rPr>
        <w:t xml:space="preserve"> </w:t>
      </w:r>
      <w:r w:rsidRPr="00462E19">
        <w:rPr>
          <w:rFonts w:ascii="Times New Roman" w:hAnsi="Times New Roman" w:cs="Times New Roman"/>
          <w:kern w:val="0"/>
          <w:szCs w:val="21"/>
        </w:rPr>
        <w:t>Figure S</w:t>
      </w:r>
      <w:r>
        <w:rPr>
          <w:rFonts w:ascii="Times New Roman" w:hAnsi="Times New Roman" w:cs="Times New Roman" w:hint="eastAsia"/>
          <w:kern w:val="0"/>
          <w:szCs w:val="21"/>
        </w:rPr>
        <w:t>3</w:t>
      </w:r>
      <w:r w:rsidR="0072759E" w:rsidRPr="0072759E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72759E" w:rsidRPr="0072759E">
        <w:rPr>
          <w:rFonts w:ascii="Times New Roman" w:hAnsi="Times New Roman" w:cs="Times New Roman"/>
          <w:sz w:val="16"/>
          <w:szCs w:val="16"/>
        </w:rPr>
        <w:t>LOXL2 expression in PC-9 and HCC-LM3 cells tr</w:t>
      </w:r>
      <w:r w:rsidR="003B7230">
        <w:rPr>
          <w:rFonts w:ascii="Times New Roman" w:hAnsi="Times New Roman" w:cs="Times New Roman" w:hint="eastAsia"/>
          <w:sz w:val="16"/>
          <w:szCs w:val="16"/>
        </w:rPr>
        <w:t>eated</w:t>
      </w:r>
      <w:r w:rsidR="0072759E" w:rsidRPr="0072759E">
        <w:rPr>
          <w:rFonts w:ascii="Times New Roman" w:hAnsi="Times New Roman" w:cs="Times New Roman"/>
          <w:sz w:val="16"/>
          <w:szCs w:val="16"/>
        </w:rPr>
        <w:t xml:space="preserve"> with siRNA-LOXL2</w:t>
      </w:r>
      <w:r w:rsidR="003B7230">
        <w:rPr>
          <w:rFonts w:ascii="Times New Roman" w:hAnsi="Times New Roman" w:cs="Times New Roman" w:hint="eastAsia"/>
          <w:sz w:val="16"/>
          <w:szCs w:val="16"/>
        </w:rPr>
        <w:t>,</w:t>
      </w:r>
      <w:r w:rsidR="0072759E" w:rsidRPr="0072759E">
        <w:rPr>
          <w:rFonts w:ascii="Times New Roman" w:hAnsi="Times New Roman" w:cs="Times New Roman"/>
          <w:sz w:val="16"/>
          <w:szCs w:val="16"/>
        </w:rPr>
        <w:t xml:space="preserve"> inhibitor, and </w:t>
      </w:r>
      <w:r w:rsidR="0072759E" w:rsidRPr="003B7230">
        <w:rPr>
          <w:rFonts w:ascii="Times New Roman" w:hAnsi="Times New Roman" w:cs="Times New Roman"/>
          <w:sz w:val="16"/>
          <w:szCs w:val="16"/>
        </w:rPr>
        <w:t>control.</w:t>
      </w:r>
      <w:r w:rsidR="0072759E" w:rsidRPr="0072759E">
        <w:rPr>
          <w:rFonts w:ascii="Times New Roman" w:hAnsi="Times New Roman" w:cs="Times New Roman"/>
          <w:sz w:val="16"/>
          <w:szCs w:val="16"/>
        </w:rPr>
        <w:t xml:space="preserve"> **p &lt; 0.01.</w:t>
      </w:r>
    </w:p>
    <w:sectPr w:rsidR="00B42C25" w:rsidRPr="0046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5B4F8" w14:textId="77777777" w:rsidR="003C5581" w:rsidRDefault="003C5581" w:rsidP="00870CBC">
      <w:r>
        <w:separator/>
      </w:r>
    </w:p>
  </w:endnote>
  <w:endnote w:type="continuationSeparator" w:id="0">
    <w:p w14:paraId="1360FFFE" w14:textId="77777777" w:rsidR="003C5581" w:rsidRDefault="003C5581" w:rsidP="0087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ADDF" w14:textId="77777777" w:rsidR="003C5581" w:rsidRDefault="003C5581" w:rsidP="00870CBC">
      <w:r>
        <w:separator/>
      </w:r>
    </w:p>
  </w:footnote>
  <w:footnote w:type="continuationSeparator" w:id="0">
    <w:p w14:paraId="2E1CB4E3" w14:textId="77777777" w:rsidR="003C5581" w:rsidRDefault="003C5581" w:rsidP="0087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F3"/>
    <w:rsid w:val="001B6DD8"/>
    <w:rsid w:val="002F008F"/>
    <w:rsid w:val="003B7230"/>
    <w:rsid w:val="003C5581"/>
    <w:rsid w:val="00462E19"/>
    <w:rsid w:val="00471475"/>
    <w:rsid w:val="00503648"/>
    <w:rsid w:val="005245F2"/>
    <w:rsid w:val="00543F69"/>
    <w:rsid w:val="00593EE6"/>
    <w:rsid w:val="005B3221"/>
    <w:rsid w:val="0068697B"/>
    <w:rsid w:val="006A78FC"/>
    <w:rsid w:val="00713286"/>
    <w:rsid w:val="0072759E"/>
    <w:rsid w:val="00870CBC"/>
    <w:rsid w:val="00912332"/>
    <w:rsid w:val="00953A76"/>
    <w:rsid w:val="00A24FF1"/>
    <w:rsid w:val="00A42EDF"/>
    <w:rsid w:val="00AF2EF5"/>
    <w:rsid w:val="00B42C25"/>
    <w:rsid w:val="00BB29F3"/>
    <w:rsid w:val="00C3625C"/>
    <w:rsid w:val="00C64080"/>
    <w:rsid w:val="00D11D5A"/>
    <w:rsid w:val="00E24A74"/>
    <w:rsid w:val="00E26CBE"/>
    <w:rsid w:val="00E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C3BEB"/>
  <w15:chartTrackingRefBased/>
  <w15:docId w15:val="{0947345C-9614-42CB-9373-AC78EE00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C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jun</dc:creator>
  <cp:keywords/>
  <dc:description/>
  <cp:lastModifiedBy>Chen Ye</cp:lastModifiedBy>
  <cp:revision>6</cp:revision>
  <dcterms:created xsi:type="dcterms:W3CDTF">2024-01-21T14:52:00Z</dcterms:created>
  <dcterms:modified xsi:type="dcterms:W3CDTF">2024-05-05T08:36:00Z</dcterms:modified>
</cp:coreProperties>
</file>