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4599940" cy="3691255"/>
            <wp:effectExtent l="0" t="0" r="10160" b="4445"/>
            <wp:docPr id="2" name="图片 2" descr="C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74"/>
                    <pic:cNvPicPr>
                      <a:picLocks noChangeAspect="1"/>
                    </pic:cNvPicPr>
                  </pic:nvPicPr>
                  <pic:blipFill>
                    <a:blip r:embed="rId4"/>
                    <a:stretch>
                      <a:fillRect/>
                    </a:stretch>
                  </pic:blipFill>
                  <pic:spPr>
                    <a:xfrm>
                      <a:off x="0" y="0"/>
                      <a:ext cx="4599940" cy="3691255"/>
                    </a:xfrm>
                    <a:prstGeom prst="rect">
                      <a:avLst/>
                    </a:prstGeom>
                  </pic:spPr>
                </pic:pic>
              </a:graphicData>
            </a:graphic>
          </wp:inline>
        </w:drawing>
      </w:r>
    </w:p>
    <w:p>
      <w:pPr>
        <w:jc w:val="left"/>
        <w:rPr>
          <w:rFonts w:hint="default" w:ascii="Palatino Linotype" w:hAnsi="Palatino Linotype" w:eastAsia="Times New Roman" w:cs="Times New Roman"/>
          <w:b/>
          <w:i w:val="0"/>
          <w:iCs/>
          <w:snapToGrid w:val="0"/>
          <w:color w:val="000000"/>
          <w:kern w:val="0"/>
          <w:sz w:val="20"/>
          <w:szCs w:val="22"/>
          <w:lang w:val="en-US" w:eastAsia="zh-CN" w:bidi="en-US"/>
        </w:rPr>
      </w:pPr>
      <w:r>
        <w:rPr>
          <w:rFonts w:hint="eastAsia" w:ascii="Palatino Linotype" w:hAnsi="Palatino Linotype" w:eastAsia="Times New Roman" w:cs="Times New Roman"/>
          <w:b/>
          <w:i w:val="0"/>
          <w:iCs/>
          <w:snapToGrid w:val="0"/>
          <w:color w:val="000000"/>
          <w:kern w:val="0"/>
          <w:sz w:val="20"/>
          <w:szCs w:val="22"/>
          <w:lang w:val="en-US" w:eastAsia="zh-CN" w:bidi="en-US"/>
        </w:rPr>
        <w:t>CD74 expression in colon cancer, the three on the left are the normal group and the five on the right are the tumor group.</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4636135" cy="3719830"/>
            <wp:effectExtent l="0" t="0" r="12065" b="13970"/>
            <wp:docPr id="6" name="图片 6" descr="β-ac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β-actin"/>
                    <pic:cNvPicPr>
                      <a:picLocks noChangeAspect="1"/>
                    </pic:cNvPicPr>
                  </pic:nvPicPr>
                  <pic:blipFill>
                    <a:blip r:embed="rId5"/>
                    <a:stretch>
                      <a:fillRect/>
                    </a:stretch>
                  </pic:blipFill>
                  <pic:spPr>
                    <a:xfrm>
                      <a:off x="0" y="0"/>
                      <a:ext cx="4636135" cy="3719830"/>
                    </a:xfrm>
                    <a:prstGeom prst="rect">
                      <a:avLst/>
                    </a:prstGeom>
                  </pic:spPr>
                </pic:pic>
              </a:graphicData>
            </a:graphic>
          </wp:inline>
        </w:drawing>
      </w:r>
    </w:p>
    <w:p>
      <w:pPr>
        <w:jc w:val="left"/>
        <w:rPr>
          <w:rFonts w:hint="default" w:ascii="Palatino Linotype" w:hAnsi="Palatino Linotype" w:eastAsia="Times New Roman" w:cs="Times New Roman"/>
          <w:b/>
          <w:i w:val="0"/>
          <w:iCs/>
          <w:snapToGrid w:val="0"/>
          <w:color w:val="000000"/>
          <w:kern w:val="0"/>
          <w:sz w:val="20"/>
          <w:szCs w:val="22"/>
          <w:lang w:val="en-US" w:eastAsia="zh-CN" w:bidi="en-US"/>
        </w:rPr>
      </w:pPr>
      <w:bookmarkStart w:id="1" w:name="_GoBack"/>
      <w:bookmarkEnd w:id="1"/>
      <w:r>
        <w:rPr>
          <w:rFonts w:hint="eastAsia" w:ascii="Palatino Linotype" w:hAnsi="Palatino Linotype" w:eastAsia="Times New Roman" w:cs="Times New Roman"/>
          <w:b/>
          <w:i w:val="0"/>
          <w:iCs/>
          <w:snapToGrid w:val="0"/>
          <w:color w:val="FF0000"/>
          <w:kern w:val="0"/>
          <w:sz w:val="20"/>
          <w:szCs w:val="22"/>
          <w:highlight w:val="none"/>
          <w:lang w:val="en-US" w:eastAsia="zh-CN" w:bidi="en-US"/>
        </w:rPr>
        <w:t xml:space="preserve">β-actin. </w:t>
      </w:r>
      <w:r>
        <w:rPr>
          <w:rFonts w:hint="eastAsia" w:ascii="Palatino Linotype" w:hAnsi="Palatino Linotype" w:eastAsia="Times New Roman" w:cs="Times New Roman"/>
          <w:b/>
          <w:i w:val="0"/>
          <w:iCs/>
          <w:snapToGrid w:val="0"/>
          <w:color w:val="000000"/>
          <w:kern w:val="0"/>
          <w:sz w:val="20"/>
          <w:szCs w:val="22"/>
          <w:lang w:val="en-US" w:eastAsia="zh-CN" w:bidi="en-US"/>
        </w:rPr>
        <w:t>The left three were normal groups, and the right five were tumor groups.</w:t>
      </w:r>
    </w:p>
    <w:p>
      <w:pPr>
        <w:rPr>
          <w:rFonts w:hint="eastAsia" w:eastAsiaTheme="minorEastAsia"/>
          <w:lang w:eastAsia="zh-CN"/>
        </w:rPr>
      </w:pPr>
      <w:r>
        <w:rPr>
          <w:rFonts w:hint="eastAsia" w:eastAsiaTheme="minorEastAsia"/>
          <w:lang w:eastAsia="zh-CN"/>
        </w:rPr>
        <w:drawing>
          <wp:inline distT="0" distB="0" distL="114300" distR="114300">
            <wp:extent cx="5273040" cy="2877185"/>
            <wp:effectExtent l="0" t="0" r="3810" b="18415"/>
            <wp:docPr id="5" name="图片 5"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 Figure 1"/>
                    <pic:cNvPicPr>
                      <a:picLocks noChangeAspect="1"/>
                    </pic:cNvPicPr>
                  </pic:nvPicPr>
                  <pic:blipFill>
                    <a:blip r:embed="rId6"/>
                    <a:stretch>
                      <a:fillRect/>
                    </a:stretch>
                  </pic:blipFill>
                  <pic:spPr>
                    <a:xfrm>
                      <a:off x="0" y="0"/>
                      <a:ext cx="5273040" cy="2877185"/>
                    </a:xfrm>
                    <a:prstGeom prst="rect">
                      <a:avLst/>
                    </a:prstGeom>
                  </pic:spPr>
                </pic:pic>
              </a:graphicData>
            </a:graphic>
          </wp:inline>
        </w:drawing>
      </w:r>
    </w:p>
    <w:p>
      <w:pPr>
        <w:rPr>
          <w:rFonts w:hint="eastAsia" w:ascii="Palatino Linotype" w:hAnsi="Palatino Linotype" w:eastAsia="Times New Roman" w:cs="Times New Roman"/>
          <w:b/>
          <w:i w:val="0"/>
          <w:iCs/>
          <w:snapToGrid w:val="0"/>
          <w:color w:val="000000"/>
          <w:kern w:val="0"/>
          <w:sz w:val="20"/>
          <w:szCs w:val="22"/>
          <w:lang w:val="en-US" w:eastAsia="zh-CN" w:bidi="en-US"/>
        </w:rPr>
      </w:pPr>
    </w:p>
    <w:p>
      <w:pPr>
        <w:jc w:val="center"/>
        <w:rPr>
          <w:rFonts w:hint="default" w:ascii="Palatino Linotype" w:hAnsi="Palatino Linotype" w:eastAsia="Times New Roman" w:cs="Times New Roman"/>
          <w:b/>
          <w:i w:val="0"/>
          <w:iCs/>
          <w:snapToGrid w:val="0"/>
          <w:color w:val="000000"/>
          <w:kern w:val="0"/>
          <w:sz w:val="20"/>
          <w:szCs w:val="22"/>
          <w:lang w:val="en-US" w:eastAsia="zh-CN" w:bidi="en-US"/>
        </w:rPr>
      </w:pPr>
      <w:r>
        <w:rPr>
          <w:rFonts w:hint="eastAsia" w:ascii="Palatino Linotype" w:hAnsi="Palatino Linotype" w:eastAsia="Times New Roman" w:cs="Times New Roman"/>
          <w:b/>
          <w:i w:val="0"/>
          <w:iCs/>
          <w:snapToGrid w:val="0"/>
          <w:color w:val="000000"/>
          <w:kern w:val="0"/>
          <w:sz w:val="20"/>
          <w:szCs w:val="22"/>
          <w:lang w:val="en-US" w:eastAsia="zh-CN" w:bidi="en-US"/>
        </w:rPr>
        <w:t>Supplementary Figure 1. IHC results from the HPA database. (A) LUSC. (B) THCA. (C) LIHC. (D) STAD. (E) BRCA.</w:t>
      </w:r>
    </w:p>
    <w:p>
      <w:pPr>
        <w:rPr>
          <w:rFonts w:hint="default" w:ascii="Palatino Linotype" w:hAnsi="Palatino Linotype" w:eastAsia="Times New Roman" w:cs="Times New Roman"/>
          <w:b/>
          <w:i w:val="0"/>
          <w:iCs/>
          <w:snapToGrid w:val="0"/>
          <w:color w:val="000000"/>
          <w:kern w:val="0"/>
          <w:sz w:val="20"/>
          <w:szCs w:val="22"/>
          <w:lang w:val="en-US" w:eastAsia="zh-CN" w:bidi="en-US"/>
        </w:rPr>
      </w:pPr>
    </w:p>
    <w:p>
      <w:pPr>
        <w:rPr>
          <w:rFonts w:hint="eastAsia" w:eastAsiaTheme="minorEastAsia"/>
          <w:lang w:eastAsia="zh-CN"/>
        </w:rPr>
      </w:pPr>
      <w:r>
        <w:rPr>
          <w:rFonts w:hint="eastAsia" w:eastAsiaTheme="minorEastAsia"/>
          <w:lang w:eastAsia="zh-CN"/>
        </w:rPr>
        <w:drawing>
          <wp:inline distT="0" distB="0" distL="114300" distR="114300">
            <wp:extent cx="5273040" cy="5208270"/>
            <wp:effectExtent l="0" t="0" r="3810" b="11430"/>
            <wp:docPr id="4" name="图片 4" descr="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ure 2"/>
                    <pic:cNvPicPr>
                      <a:picLocks noChangeAspect="1"/>
                    </pic:cNvPicPr>
                  </pic:nvPicPr>
                  <pic:blipFill>
                    <a:blip r:embed="rId7"/>
                    <a:stretch>
                      <a:fillRect/>
                    </a:stretch>
                  </pic:blipFill>
                  <pic:spPr>
                    <a:xfrm>
                      <a:off x="0" y="0"/>
                      <a:ext cx="5273040" cy="5208270"/>
                    </a:xfrm>
                    <a:prstGeom prst="rect">
                      <a:avLst/>
                    </a:prstGeom>
                  </pic:spPr>
                </pic:pic>
              </a:graphicData>
            </a:graphic>
          </wp:inline>
        </w:drawing>
      </w:r>
    </w:p>
    <w:p>
      <w:pPr>
        <w:jc w:val="center"/>
        <w:rPr>
          <w:rFonts w:hint="default" w:ascii="Palatino Linotype" w:hAnsi="Palatino Linotype" w:eastAsia="Times New Roman" w:cs="Times New Roman"/>
          <w:b/>
          <w:i w:val="0"/>
          <w:iCs/>
          <w:snapToGrid w:val="0"/>
          <w:color w:val="000000"/>
          <w:kern w:val="0"/>
          <w:sz w:val="20"/>
          <w:szCs w:val="22"/>
          <w:lang w:val="en-US" w:eastAsia="zh-CN" w:bidi="en-US"/>
        </w:rPr>
      </w:pPr>
      <w:r>
        <w:rPr>
          <w:rFonts w:hint="eastAsia" w:ascii="Palatino Linotype" w:hAnsi="Palatino Linotype" w:eastAsia="Times New Roman" w:cs="Times New Roman"/>
          <w:b/>
          <w:i w:val="0"/>
          <w:iCs/>
          <w:snapToGrid w:val="0"/>
          <w:color w:val="000000"/>
          <w:kern w:val="0"/>
          <w:sz w:val="20"/>
          <w:szCs w:val="22"/>
          <w:lang w:val="en-US" w:eastAsia="zh-CN" w:bidi="en-US"/>
        </w:rPr>
        <w:t>Supplementary Figure 2. Correlation of CD74 Expression with M1 Macrophages.The results showed that CD74 expression in most tumors was significantly and positively correlated with M1 Macrophages.</w:t>
      </w:r>
    </w:p>
    <w:p>
      <w:pPr>
        <w:rPr>
          <w:rFonts w:hint="eastAsia" w:eastAsiaTheme="minorEastAsia"/>
          <w:lang w:eastAsia="zh-CN"/>
        </w:rPr>
      </w:pPr>
      <w:r>
        <w:rPr>
          <w:rFonts w:hint="eastAsia" w:eastAsiaTheme="minorEastAsia"/>
          <w:lang w:eastAsia="zh-CN"/>
        </w:rPr>
        <w:drawing>
          <wp:inline distT="0" distB="0" distL="114300" distR="114300">
            <wp:extent cx="5268595" cy="5893435"/>
            <wp:effectExtent l="0" t="0" r="8255" b="12065"/>
            <wp:docPr id="1" name="图片 1" descr="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3"/>
                    <pic:cNvPicPr>
                      <a:picLocks noChangeAspect="1"/>
                    </pic:cNvPicPr>
                  </pic:nvPicPr>
                  <pic:blipFill>
                    <a:blip r:embed="rId8"/>
                    <a:stretch>
                      <a:fillRect/>
                    </a:stretch>
                  </pic:blipFill>
                  <pic:spPr>
                    <a:xfrm>
                      <a:off x="0" y="0"/>
                      <a:ext cx="5268595" cy="5893435"/>
                    </a:xfrm>
                    <a:prstGeom prst="rect">
                      <a:avLst/>
                    </a:prstGeom>
                  </pic:spPr>
                </pic:pic>
              </a:graphicData>
            </a:graphic>
          </wp:inline>
        </w:drawing>
      </w:r>
    </w:p>
    <w:p>
      <w:pPr>
        <w:pStyle w:val="4"/>
        <w:spacing w:before="240"/>
        <w:ind w:left="0" w:leftChars="0" w:firstLine="0" w:firstLineChars="0"/>
        <w:jc w:val="center"/>
        <w:rPr>
          <w:rFonts w:hint="eastAsia"/>
          <w:b/>
          <w:i w:val="0"/>
          <w:iCs/>
          <w:lang w:eastAsia="zh-CN"/>
        </w:rPr>
      </w:pPr>
      <w:r>
        <w:rPr>
          <w:rFonts w:hint="eastAsia"/>
          <w:b/>
          <w:i w:val="0"/>
          <w:iCs/>
          <w:lang w:eastAsia="zh-CN"/>
        </w:rPr>
        <w:t xml:space="preserve">Supplementary Figure 3. The relationship between CD74 expression and </w:t>
      </w:r>
      <w:bookmarkStart w:id="0" w:name="OLE_LINK1"/>
      <w:r>
        <w:rPr>
          <w:rFonts w:hint="eastAsia"/>
          <w:b/>
          <w:i w:val="0"/>
          <w:iCs/>
          <w:lang w:eastAsia="zh-CN"/>
        </w:rPr>
        <w:t>StromalScore</w:t>
      </w:r>
      <w:bookmarkEnd w:id="0"/>
      <w:r>
        <w:rPr>
          <w:rFonts w:hint="eastAsia"/>
          <w:b/>
          <w:i w:val="0"/>
          <w:iCs/>
          <w:lang w:eastAsia="zh-CN"/>
        </w:rPr>
        <w:t>.The results showed that CD74 expression in most tumors was significantly and positively correlated with StromalScore.</w:t>
      </w:r>
    </w:p>
    <w:p>
      <w:pPr>
        <w:pStyle w:val="4"/>
        <w:spacing w:before="240"/>
        <w:ind w:left="0" w:leftChars="0" w:firstLine="0" w:firstLineChars="0"/>
        <w:jc w:val="center"/>
        <w:rPr>
          <w:rFonts w:hint="eastAsia"/>
          <w:b/>
          <w:i w:val="0"/>
          <w:iCs/>
          <w:lang w:eastAsia="zh-CN"/>
        </w:rPr>
      </w:pPr>
    </w:p>
    <w:p>
      <w:pPr>
        <w:pStyle w:val="4"/>
        <w:spacing w:before="240"/>
        <w:ind w:left="0" w:leftChars="0" w:firstLine="0" w:firstLineChars="0"/>
        <w:jc w:val="center"/>
        <w:rPr>
          <w:rFonts w:hint="eastAsia"/>
          <w:b/>
          <w:i w:val="0"/>
          <w:iCs/>
          <w:lang w:eastAsia="zh-CN"/>
        </w:rPr>
      </w:pPr>
      <w:r>
        <w:rPr>
          <w:rFonts w:hint="eastAsia"/>
          <w:b/>
          <w:i w:val="0"/>
          <w:iCs/>
          <w:lang w:eastAsia="zh-CN"/>
        </w:rPr>
        <w:drawing>
          <wp:inline distT="0" distB="0" distL="114300" distR="114300">
            <wp:extent cx="5267960" cy="6783705"/>
            <wp:effectExtent l="0" t="0" r="8890" b="17145"/>
            <wp:docPr id="3" name="图片 3" descr="Supplementary Figure 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3-01-01"/>
                    <pic:cNvPicPr>
                      <a:picLocks noChangeAspect="1"/>
                    </pic:cNvPicPr>
                  </pic:nvPicPr>
                  <pic:blipFill>
                    <a:blip r:embed="rId9"/>
                    <a:stretch>
                      <a:fillRect/>
                    </a:stretch>
                  </pic:blipFill>
                  <pic:spPr>
                    <a:xfrm>
                      <a:off x="0" y="0"/>
                      <a:ext cx="5267960" cy="6783705"/>
                    </a:xfrm>
                    <a:prstGeom prst="rect">
                      <a:avLst/>
                    </a:prstGeom>
                  </pic:spPr>
                </pic:pic>
              </a:graphicData>
            </a:graphic>
          </wp:inline>
        </w:drawing>
      </w:r>
    </w:p>
    <w:p>
      <w:pPr>
        <w:pStyle w:val="4"/>
        <w:spacing w:before="240"/>
        <w:ind w:left="0" w:leftChars="0" w:firstLine="0" w:firstLineChars="0"/>
        <w:jc w:val="center"/>
        <w:rPr>
          <w:rFonts w:hint="eastAsia"/>
          <w:b/>
          <w:i w:val="0"/>
          <w:iCs/>
          <w:lang w:eastAsia="zh-CN"/>
        </w:rPr>
      </w:pPr>
      <w:r>
        <w:rPr>
          <w:rFonts w:hint="eastAsia"/>
          <w:b/>
          <w:i w:val="0"/>
          <w:iCs/>
          <w:lang w:eastAsia="zh-CN"/>
        </w:rPr>
        <w:t xml:space="preserve">Supplementary Figure </w:t>
      </w:r>
      <w:r>
        <w:rPr>
          <w:rFonts w:hint="eastAsia"/>
          <w:b/>
          <w:i w:val="0"/>
          <w:iCs/>
          <w:lang w:val="en-US" w:eastAsia="zh-CN"/>
        </w:rPr>
        <w:t>4</w:t>
      </w:r>
      <w:r>
        <w:rPr>
          <w:rFonts w:hint="eastAsia"/>
          <w:b/>
          <w:i w:val="0"/>
          <w:iCs/>
          <w:lang w:eastAsia="zh-CN"/>
        </w:rPr>
        <w:t xml:space="preserve">. Analysis results of GSEA. (A) HALLMARK analysis of CD74 in STAD. (B) GO functional annotation of CD74 in STAD. (C) KEGG pathway analysis of CD74 in STAD. The chart above shows only some of the results. Peaks on the upward curve indicate positive regulation and peaks on the downward curve indicate negative regulation.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xM2NkOGI2M2ZlMDkxZGUyMDYwMjE1NjczMmZlM2UifQ=="/>
  </w:docVars>
  <w:rsids>
    <w:rsidRoot w:val="00000000"/>
    <w:rsid w:val="004E6D5D"/>
    <w:rsid w:val="01114219"/>
    <w:rsid w:val="02DC5CB3"/>
    <w:rsid w:val="066E7569"/>
    <w:rsid w:val="067D59FE"/>
    <w:rsid w:val="0AD656DD"/>
    <w:rsid w:val="0ADF4592"/>
    <w:rsid w:val="0FB26719"/>
    <w:rsid w:val="0FC87CEA"/>
    <w:rsid w:val="10A42244"/>
    <w:rsid w:val="1211524D"/>
    <w:rsid w:val="14FC3194"/>
    <w:rsid w:val="18D0385F"/>
    <w:rsid w:val="1B5E7755"/>
    <w:rsid w:val="1C031335"/>
    <w:rsid w:val="1C0F0453"/>
    <w:rsid w:val="1CD83537"/>
    <w:rsid w:val="1E236A34"/>
    <w:rsid w:val="21145860"/>
    <w:rsid w:val="2DC17DEB"/>
    <w:rsid w:val="32DA6F9B"/>
    <w:rsid w:val="364517E5"/>
    <w:rsid w:val="37CA20F3"/>
    <w:rsid w:val="38795776"/>
    <w:rsid w:val="3DD57F56"/>
    <w:rsid w:val="400224F5"/>
    <w:rsid w:val="40844CB8"/>
    <w:rsid w:val="43A23DD3"/>
    <w:rsid w:val="4789102D"/>
    <w:rsid w:val="523E1498"/>
    <w:rsid w:val="530C3017"/>
    <w:rsid w:val="57351938"/>
    <w:rsid w:val="57BB4477"/>
    <w:rsid w:val="59B62110"/>
    <w:rsid w:val="5B2673E2"/>
    <w:rsid w:val="62B5043A"/>
    <w:rsid w:val="6329551F"/>
    <w:rsid w:val="645D3027"/>
    <w:rsid w:val="65AE2D41"/>
    <w:rsid w:val="65FA13F5"/>
    <w:rsid w:val="667B6674"/>
    <w:rsid w:val="69362744"/>
    <w:rsid w:val="745829A8"/>
    <w:rsid w:val="75241FEA"/>
    <w:rsid w:val="7BDF42FE"/>
    <w:rsid w:val="7F494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customStyle="1" w:styleId="4">
    <w:name w:val="MDPI_2.2_heading2"/>
    <w:qFormat/>
    <w:uiPriority w:val="0"/>
    <w:pPr>
      <w:adjustRightInd w:val="0"/>
      <w:snapToGrid w:val="0"/>
      <w:spacing w:before="60" w:after="60" w:line="228" w:lineRule="auto"/>
      <w:ind w:left="2608"/>
      <w:outlineLvl w:val="1"/>
    </w:pPr>
    <w:rPr>
      <w:rFonts w:ascii="Palatino Linotype" w:hAnsi="Palatino Linotype" w:eastAsia="Times New Roman" w:cs="Times New Roman"/>
      <w:i/>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2024-02-20T08:09:00Z</dcterms:created>
  <dc:creator>ThinkPad</dc:creator>
  <cp:lastModifiedBy>WPS_1621423547</cp:lastModifiedBy>
  <dcterms:modified xsi:type="dcterms:W3CDTF">2024-05-20T08:46:08Z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6512D89B00494DD698FF8DC242DCFAAB_12</vt:lpwstr>
  </property>
</Properties>
</file>