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28E6" w14:textId="42DEB584" w:rsidR="001B0A76" w:rsidRDefault="001C0A78">
      <w:pPr>
        <w:rPr>
          <w:b/>
          <w:bCs/>
        </w:rPr>
      </w:pPr>
      <w:r w:rsidRPr="001C0A78">
        <w:rPr>
          <w:b/>
          <w:bCs/>
        </w:rPr>
        <w:t xml:space="preserve">CONNECT-FX Supplemental </w:t>
      </w:r>
      <w:r w:rsidR="00881910">
        <w:rPr>
          <w:b/>
          <w:bCs/>
        </w:rPr>
        <w:t xml:space="preserve">Tables and </w:t>
      </w:r>
      <w:r w:rsidRPr="001C0A78">
        <w:rPr>
          <w:b/>
          <w:bCs/>
        </w:rPr>
        <w:t xml:space="preserve">Figures </w:t>
      </w:r>
    </w:p>
    <w:p w14:paraId="0B13055C" w14:textId="346AB1A4" w:rsidR="001C0A78" w:rsidRPr="001C0A78" w:rsidRDefault="001C0A78">
      <w:pPr>
        <w:rPr>
          <w:b/>
          <w:bCs/>
        </w:rPr>
      </w:pPr>
      <w:r w:rsidRPr="001C0A78">
        <w:rPr>
          <w:b/>
          <w:bCs/>
        </w:rPr>
        <w:t>Berry-Kravis</w:t>
      </w:r>
      <w:r>
        <w:rPr>
          <w:b/>
          <w:bCs/>
        </w:rPr>
        <w:t xml:space="preserve"> et al. 2022</w:t>
      </w:r>
    </w:p>
    <w:p w14:paraId="035C3A05" w14:textId="531BC900" w:rsidR="001C0A78" w:rsidRDefault="001C0A78"/>
    <w:p w14:paraId="054147CC" w14:textId="33F9E1B5" w:rsidR="00FC3627" w:rsidRDefault="00881910" w:rsidP="00FC3627">
      <w:r w:rsidRPr="00FC3627">
        <w:rPr>
          <w:b/>
          <w:bCs/>
        </w:rPr>
        <w:t>Supplemental Table S1.</w:t>
      </w:r>
      <w:r w:rsidR="00FC3627">
        <w:t xml:space="preserve"> </w:t>
      </w:r>
      <w:r w:rsidR="00FC3627" w:rsidRPr="00A462E3">
        <w:t>Change in ABC-C</w:t>
      </w:r>
      <w:r w:rsidR="00FC3627" w:rsidRPr="00A462E3">
        <w:rPr>
          <w:vertAlign w:val="subscript"/>
        </w:rPr>
        <w:t>FXS</w:t>
      </w:r>
      <w:r w:rsidR="00FC3627" w:rsidRPr="00A462E3">
        <w:t xml:space="preserve"> Social Avoidance, Irritability, and Socially Unresponsive/Lethargic Subscale Scores by </w:t>
      </w:r>
      <w:proofErr w:type="spellStart"/>
      <w:r w:rsidR="00FC3627" w:rsidRPr="00A462E3">
        <w:t>CaGI</w:t>
      </w:r>
      <w:proofErr w:type="spellEnd"/>
      <w:r w:rsidR="00FC3627" w:rsidRPr="00A462E3">
        <w:t>-S Change Categories</w:t>
      </w:r>
    </w:p>
    <w:tbl>
      <w:tblPr>
        <w:tblW w:w="11070" w:type="dxa"/>
        <w:tblLook w:val="04A0" w:firstRow="1" w:lastRow="0" w:firstColumn="1" w:lastColumn="0" w:noHBand="0" w:noVBand="1"/>
      </w:tblPr>
      <w:tblGrid>
        <w:gridCol w:w="1529"/>
        <w:gridCol w:w="1892"/>
        <w:gridCol w:w="2072"/>
        <w:gridCol w:w="1797"/>
        <w:gridCol w:w="1890"/>
        <w:gridCol w:w="1890"/>
      </w:tblGrid>
      <w:tr w:rsidR="00FC3627" w:rsidRPr="00C21ADD" w14:paraId="420A2B66" w14:textId="77777777" w:rsidTr="00EB6532">
        <w:trPr>
          <w:trHeight w:val="332"/>
        </w:trPr>
        <w:tc>
          <w:tcPr>
            <w:tcW w:w="15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6C142F" w14:textId="77777777" w:rsidR="00FC3627" w:rsidRPr="00C21ADD" w:rsidRDefault="00FC3627" w:rsidP="00EB6532">
            <w:pPr>
              <w:spacing w:line="240" w:lineRule="auto"/>
              <w:jc w:val="center"/>
            </w:pPr>
            <w:r w:rsidRPr="00C21ADD">
              <w:rPr>
                <w:b/>
              </w:rPr>
              <w:t>ABC-C</w:t>
            </w:r>
            <w:r w:rsidRPr="00C21ADD">
              <w:rPr>
                <w:b/>
                <w:vertAlign w:val="subscript"/>
              </w:rPr>
              <w:t>FXS</w:t>
            </w:r>
            <w:r w:rsidRPr="00C21ADD">
              <w:rPr>
                <w:b/>
              </w:rPr>
              <w:t xml:space="preserve"> </w:t>
            </w:r>
          </w:p>
        </w:tc>
        <w:tc>
          <w:tcPr>
            <w:tcW w:w="954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4F15F5" w14:textId="77777777" w:rsidR="00FC3627" w:rsidRPr="00C21ADD" w:rsidRDefault="00FC3627" w:rsidP="00EB6532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C21ADD">
              <w:rPr>
                <w:b/>
              </w:rPr>
              <w:t>CaGI</w:t>
            </w:r>
            <w:proofErr w:type="spellEnd"/>
            <w:r w:rsidRPr="00C21ADD">
              <w:rPr>
                <w:b/>
              </w:rPr>
              <w:t xml:space="preserve">-S Change </w:t>
            </w:r>
            <w:proofErr w:type="spellStart"/>
            <w:r w:rsidRPr="00C21ADD">
              <w:rPr>
                <w:b/>
              </w:rPr>
              <w:t>Category</w:t>
            </w:r>
            <w:r w:rsidRPr="00C21ADD">
              <w:rPr>
                <w:b/>
                <w:vertAlign w:val="superscript"/>
              </w:rPr>
              <w:t>a</w:t>
            </w:r>
            <w:proofErr w:type="spellEnd"/>
          </w:p>
        </w:tc>
      </w:tr>
      <w:tr w:rsidR="00FC3627" w:rsidRPr="00C21ADD" w14:paraId="6172C890" w14:textId="77777777" w:rsidTr="00EB6532">
        <w:tc>
          <w:tcPr>
            <w:tcW w:w="15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FC844" w14:textId="77777777" w:rsidR="00FC3627" w:rsidRPr="00C21ADD" w:rsidRDefault="00FC3627" w:rsidP="00EB6532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2294E0" w14:textId="77777777" w:rsidR="00FC3627" w:rsidRDefault="00FC3627" w:rsidP="00EB6532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−</w:t>
            </w:r>
            <w:r w:rsidRPr="00C21ADD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</w:p>
          <w:p w14:paraId="30B60362" w14:textId="77777777" w:rsidR="00FC3627" w:rsidRPr="00C21ADD" w:rsidRDefault="00FC3627" w:rsidP="00EB6532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Mean (SD) [n]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C8E4F" w14:textId="77777777" w:rsidR="00FC3627" w:rsidRDefault="00FC3627" w:rsidP="00EB6532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−</w:t>
            </w:r>
            <w:r w:rsidRPr="00C21ADD">
              <w:rPr>
                <w:b/>
              </w:rPr>
              <w:t>1</w:t>
            </w:r>
          </w:p>
          <w:p w14:paraId="63DC4005" w14:textId="77777777" w:rsidR="00FC3627" w:rsidRPr="00C21ADD" w:rsidRDefault="00FC3627" w:rsidP="00EB6532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Mean (SD) [n]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0D90F" w14:textId="77777777" w:rsidR="00FC3627" w:rsidRDefault="00FC3627" w:rsidP="00EB6532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 w:rsidRPr="00C21ADD">
              <w:rPr>
                <w:b/>
              </w:rPr>
              <w:t xml:space="preserve"> 0</w:t>
            </w:r>
          </w:p>
          <w:p w14:paraId="36E3D4BD" w14:textId="77777777" w:rsidR="00FC3627" w:rsidRPr="00C21ADD" w:rsidRDefault="00FC3627" w:rsidP="00EB6532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Mean (SD) [n]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52AA7" w14:textId="77777777" w:rsidR="00FC3627" w:rsidRDefault="00FC3627" w:rsidP="00EB6532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 w:rsidRPr="00C21ADD">
              <w:rPr>
                <w:b/>
              </w:rPr>
              <w:t>1</w:t>
            </w:r>
          </w:p>
          <w:p w14:paraId="0D223A43" w14:textId="77777777" w:rsidR="00FC3627" w:rsidRPr="00C21ADD" w:rsidRDefault="00FC3627" w:rsidP="00EB6532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Mean (SD) [n]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1DDE6" w14:textId="77777777" w:rsidR="00FC3627" w:rsidRDefault="00FC3627" w:rsidP="00EB6532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 w:rsidRPr="00C21ADD">
              <w:rPr>
                <w:b/>
              </w:rPr>
              <w:t>2</w:t>
            </w:r>
          </w:p>
          <w:p w14:paraId="2F4ABE49" w14:textId="77777777" w:rsidR="00FC3627" w:rsidRPr="00C21ADD" w:rsidRDefault="00FC3627" w:rsidP="00EB6532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Mean (SD) [n]</w:t>
            </w:r>
          </w:p>
        </w:tc>
      </w:tr>
      <w:tr w:rsidR="00FC3627" w:rsidRPr="00C21ADD" w14:paraId="10D70C7C" w14:textId="77777777" w:rsidTr="00EB6532">
        <w:trPr>
          <w:trHeight w:val="360"/>
        </w:trPr>
        <w:tc>
          <w:tcPr>
            <w:tcW w:w="1107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B85388C" w14:textId="77777777" w:rsidR="00FC3627" w:rsidRPr="00C21ADD" w:rsidRDefault="00FC3627" w:rsidP="00EB6532">
            <w:pPr>
              <w:rPr>
                <w:i/>
                <w:u w:val="single"/>
              </w:rPr>
            </w:pPr>
            <w:r w:rsidRPr="00C21ADD">
              <w:rPr>
                <w:i/>
                <w:u w:val="single"/>
              </w:rPr>
              <w:t>Social Avoidance</w:t>
            </w:r>
          </w:p>
        </w:tc>
      </w:tr>
      <w:tr w:rsidR="00FC3627" w:rsidRPr="00C21ADD" w14:paraId="00D40A0D" w14:textId="77777777" w:rsidTr="00EB6532">
        <w:trPr>
          <w:trHeight w:val="360"/>
        </w:trPr>
        <w:tc>
          <w:tcPr>
            <w:tcW w:w="1529" w:type="dxa"/>
            <w:shd w:val="clear" w:color="auto" w:fill="auto"/>
          </w:tcPr>
          <w:p w14:paraId="25069850" w14:textId="77777777" w:rsidR="00FC3627" w:rsidRPr="00C21ADD" w:rsidRDefault="00FC3627" w:rsidP="00EB6532">
            <w:pPr>
              <w:spacing w:line="240" w:lineRule="auto"/>
            </w:pPr>
            <w:r>
              <w:t xml:space="preserve">  </w:t>
            </w:r>
            <w:proofErr w:type="spellStart"/>
            <w:r w:rsidRPr="00C21ADD">
              <w:t>CaGI</w:t>
            </w:r>
            <w:proofErr w:type="spellEnd"/>
            <w:r w:rsidRPr="00C21ADD">
              <w:t>-S DS</w:t>
            </w:r>
          </w:p>
        </w:tc>
        <w:tc>
          <w:tcPr>
            <w:tcW w:w="1892" w:type="dxa"/>
            <w:shd w:val="clear" w:color="auto" w:fill="auto"/>
          </w:tcPr>
          <w:p w14:paraId="090DEF6F" w14:textId="77777777" w:rsidR="00FC3627" w:rsidRPr="00C21ADD" w:rsidRDefault="00FC3627" w:rsidP="00EB6532">
            <w:pPr>
              <w:spacing w:line="240" w:lineRule="auto"/>
              <w:jc w:val="center"/>
            </w:pPr>
            <w:r>
              <w:rPr>
                <w:rFonts w:cs="Arial"/>
              </w:rPr>
              <w:t>−</w:t>
            </w:r>
            <w:r w:rsidRPr="00C21ADD">
              <w:t xml:space="preserve">5.6 (3.06) </w:t>
            </w:r>
            <w:r>
              <w:t>[</w:t>
            </w:r>
            <w:r w:rsidRPr="00C21ADD">
              <w:t>17</w:t>
            </w:r>
            <w:r>
              <w:t>]</w:t>
            </w:r>
          </w:p>
        </w:tc>
        <w:tc>
          <w:tcPr>
            <w:tcW w:w="2072" w:type="dxa"/>
            <w:shd w:val="clear" w:color="auto" w:fill="auto"/>
          </w:tcPr>
          <w:p w14:paraId="76A73BE7" w14:textId="77777777" w:rsidR="00FC3627" w:rsidRPr="00C21ADD" w:rsidRDefault="00FC3627" w:rsidP="00EB6532">
            <w:pPr>
              <w:spacing w:line="240" w:lineRule="auto"/>
              <w:jc w:val="center"/>
              <w:rPr>
                <w:b/>
              </w:rPr>
            </w:pPr>
            <w:r>
              <w:t>−</w:t>
            </w:r>
            <w:r w:rsidRPr="00C21ADD">
              <w:t>3.0 (3.0)</w:t>
            </w:r>
            <w:r>
              <w:t xml:space="preserve"> [</w:t>
            </w:r>
            <w:r w:rsidRPr="00C21ADD">
              <w:t>60</w:t>
            </w:r>
            <w:r>
              <w:t>]</w:t>
            </w:r>
          </w:p>
        </w:tc>
        <w:tc>
          <w:tcPr>
            <w:tcW w:w="1797" w:type="dxa"/>
            <w:shd w:val="clear" w:color="auto" w:fill="auto"/>
          </w:tcPr>
          <w:p w14:paraId="08B2112C" w14:textId="77777777" w:rsidR="00FC3627" w:rsidRPr="00C21ADD" w:rsidRDefault="00FC3627" w:rsidP="00EB6532">
            <w:pPr>
              <w:spacing w:line="240" w:lineRule="auto"/>
              <w:jc w:val="center"/>
              <w:rPr>
                <w:b/>
              </w:rPr>
            </w:pPr>
            <w:r>
              <w:t>−</w:t>
            </w:r>
            <w:r w:rsidRPr="00C21ADD">
              <w:t>1.5 (2.44)</w:t>
            </w:r>
            <w:r>
              <w:t xml:space="preserve"> [</w:t>
            </w:r>
            <w:r w:rsidRPr="00C21ADD">
              <w:t>96</w:t>
            </w:r>
            <w:r>
              <w:t>]</w:t>
            </w:r>
          </w:p>
        </w:tc>
        <w:tc>
          <w:tcPr>
            <w:tcW w:w="1890" w:type="dxa"/>
            <w:shd w:val="clear" w:color="auto" w:fill="auto"/>
          </w:tcPr>
          <w:p w14:paraId="32496907" w14:textId="77777777" w:rsidR="00FC3627" w:rsidRPr="00C21ADD" w:rsidRDefault="00FC3627" w:rsidP="00EB6532">
            <w:pPr>
              <w:spacing w:line="240" w:lineRule="auto"/>
              <w:jc w:val="center"/>
              <w:rPr>
                <w:b/>
              </w:rPr>
            </w:pPr>
            <w:r>
              <w:t>−</w:t>
            </w:r>
            <w:r w:rsidRPr="00C21ADD">
              <w:t>0.2 (1.91)</w:t>
            </w:r>
            <w:r>
              <w:t xml:space="preserve"> [2]</w:t>
            </w:r>
          </w:p>
        </w:tc>
        <w:tc>
          <w:tcPr>
            <w:tcW w:w="1890" w:type="dxa"/>
            <w:shd w:val="clear" w:color="auto" w:fill="auto"/>
          </w:tcPr>
          <w:p w14:paraId="454EF32E" w14:textId="77777777" w:rsidR="00FC3627" w:rsidRPr="00C21ADD" w:rsidRDefault="00FC3627" w:rsidP="00EB6532">
            <w:pPr>
              <w:spacing w:line="240" w:lineRule="auto"/>
              <w:jc w:val="center"/>
            </w:pPr>
            <w:r w:rsidRPr="00C21ADD">
              <w:t>N/A</w:t>
            </w:r>
            <w:r>
              <w:t xml:space="preserve"> [0]</w:t>
            </w:r>
          </w:p>
        </w:tc>
      </w:tr>
      <w:tr w:rsidR="00FC3627" w:rsidRPr="00C21ADD" w14:paraId="425863D1" w14:textId="77777777" w:rsidTr="00EB6532">
        <w:trPr>
          <w:trHeight w:val="360"/>
        </w:trPr>
        <w:tc>
          <w:tcPr>
            <w:tcW w:w="1529" w:type="dxa"/>
            <w:shd w:val="clear" w:color="auto" w:fill="auto"/>
          </w:tcPr>
          <w:p w14:paraId="61923C22" w14:textId="77777777" w:rsidR="00FC3627" w:rsidRPr="00C21ADD" w:rsidRDefault="00FC3627" w:rsidP="00EB6532">
            <w:pPr>
              <w:spacing w:line="240" w:lineRule="auto"/>
            </w:pPr>
            <w:r>
              <w:t xml:space="preserve">  </w:t>
            </w:r>
            <w:proofErr w:type="spellStart"/>
            <w:r w:rsidRPr="00C21ADD">
              <w:t>CaGI</w:t>
            </w:r>
            <w:proofErr w:type="spellEnd"/>
            <w:r w:rsidRPr="00C21ADD">
              <w:t>-S OB</w:t>
            </w:r>
          </w:p>
        </w:tc>
        <w:tc>
          <w:tcPr>
            <w:tcW w:w="1892" w:type="dxa"/>
            <w:shd w:val="clear" w:color="auto" w:fill="auto"/>
          </w:tcPr>
          <w:p w14:paraId="4219D306" w14:textId="77777777" w:rsidR="00FC3627" w:rsidRPr="00C21ADD" w:rsidRDefault="00FC3627" w:rsidP="00EB6532">
            <w:pPr>
              <w:autoSpaceDE w:val="0"/>
              <w:autoSpaceDN w:val="0"/>
              <w:spacing w:line="240" w:lineRule="auto"/>
              <w:jc w:val="center"/>
            </w:pPr>
            <w:r>
              <w:t>−</w:t>
            </w:r>
            <w:r w:rsidRPr="00C21ADD">
              <w:t>3.3 (4.85)</w:t>
            </w:r>
            <w:r>
              <w:t xml:space="preserve"> [</w:t>
            </w:r>
            <w:r w:rsidRPr="00C21ADD">
              <w:t>9</w:t>
            </w:r>
            <w:r>
              <w:t>]</w:t>
            </w:r>
          </w:p>
        </w:tc>
        <w:tc>
          <w:tcPr>
            <w:tcW w:w="2072" w:type="dxa"/>
            <w:shd w:val="clear" w:color="auto" w:fill="auto"/>
          </w:tcPr>
          <w:p w14:paraId="73C156FB" w14:textId="77777777" w:rsidR="00FC3627" w:rsidRPr="00C21ADD" w:rsidRDefault="00FC3627" w:rsidP="00EB6532">
            <w:pPr>
              <w:autoSpaceDE w:val="0"/>
              <w:autoSpaceDN w:val="0"/>
              <w:spacing w:line="240" w:lineRule="auto"/>
              <w:jc w:val="center"/>
            </w:pPr>
            <w:r>
              <w:t>−</w:t>
            </w:r>
            <w:r w:rsidRPr="00C21ADD">
              <w:t>3.6 (2.64)</w:t>
            </w:r>
            <w:r>
              <w:t xml:space="preserve"> [</w:t>
            </w:r>
            <w:r w:rsidRPr="00C21ADD">
              <w:t>47</w:t>
            </w:r>
            <w:r>
              <w:t>]</w:t>
            </w:r>
          </w:p>
        </w:tc>
        <w:tc>
          <w:tcPr>
            <w:tcW w:w="1797" w:type="dxa"/>
            <w:shd w:val="clear" w:color="auto" w:fill="auto"/>
          </w:tcPr>
          <w:p w14:paraId="5B32D82A" w14:textId="77777777" w:rsidR="00FC3627" w:rsidRPr="00C21ADD" w:rsidRDefault="00FC3627" w:rsidP="00EB6532">
            <w:pPr>
              <w:autoSpaceDE w:val="0"/>
              <w:autoSpaceDN w:val="0"/>
              <w:spacing w:line="240" w:lineRule="auto"/>
              <w:jc w:val="center"/>
            </w:pPr>
            <w:r>
              <w:t>−</w:t>
            </w:r>
            <w:r w:rsidRPr="00C21ADD">
              <w:t>1.8 (2.85)</w:t>
            </w:r>
            <w:r>
              <w:t xml:space="preserve"> [</w:t>
            </w:r>
            <w:r w:rsidRPr="00C21ADD">
              <w:t>110</w:t>
            </w:r>
            <w:r>
              <w:t>]</w:t>
            </w:r>
          </w:p>
        </w:tc>
        <w:tc>
          <w:tcPr>
            <w:tcW w:w="1890" w:type="dxa"/>
            <w:shd w:val="clear" w:color="auto" w:fill="auto"/>
          </w:tcPr>
          <w:p w14:paraId="489B9C33" w14:textId="77777777" w:rsidR="00FC3627" w:rsidRPr="00C21ADD" w:rsidRDefault="00FC3627" w:rsidP="00EB6532">
            <w:pPr>
              <w:autoSpaceDE w:val="0"/>
              <w:autoSpaceDN w:val="0"/>
              <w:spacing w:line="240" w:lineRule="auto"/>
              <w:jc w:val="center"/>
            </w:pPr>
            <w:r>
              <w:t>−</w:t>
            </w:r>
            <w:r w:rsidRPr="00C21ADD">
              <w:t>0.9 (2.22)</w:t>
            </w:r>
            <w:r>
              <w:t xml:space="preserve"> [</w:t>
            </w:r>
            <w:r w:rsidRPr="00C21ADD">
              <w:t>27</w:t>
            </w:r>
            <w:r>
              <w:t>]</w:t>
            </w:r>
          </w:p>
        </w:tc>
        <w:tc>
          <w:tcPr>
            <w:tcW w:w="1890" w:type="dxa"/>
            <w:shd w:val="clear" w:color="auto" w:fill="auto"/>
          </w:tcPr>
          <w:p w14:paraId="14C41B4F" w14:textId="77777777" w:rsidR="00FC3627" w:rsidRPr="00C21ADD" w:rsidRDefault="00FC3627" w:rsidP="00EB6532">
            <w:pPr>
              <w:spacing w:line="240" w:lineRule="auto"/>
              <w:jc w:val="center"/>
            </w:pPr>
            <w:r>
              <w:t>N/A [</w:t>
            </w:r>
            <w:r w:rsidRPr="00C21ADD">
              <w:t>0</w:t>
            </w:r>
            <w:r>
              <w:t>]</w:t>
            </w:r>
          </w:p>
        </w:tc>
      </w:tr>
      <w:tr w:rsidR="00FC3627" w:rsidRPr="00C21ADD" w14:paraId="3BAA86AE" w14:textId="77777777" w:rsidTr="00EB6532">
        <w:trPr>
          <w:trHeight w:val="360"/>
        </w:trPr>
        <w:tc>
          <w:tcPr>
            <w:tcW w:w="11070" w:type="dxa"/>
            <w:gridSpan w:val="6"/>
            <w:shd w:val="clear" w:color="auto" w:fill="auto"/>
          </w:tcPr>
          <w:p w14:paraId="53FA12A8" w14:textId="77777777" w:rsidR="00FC3627" w:rsidRPr="00C21ADD" w:rsidRDefault="00FC3627" w:rsidP="00EB6532">
            <w:pPr>
              <w:spacing w:line="240" w:lineRule="auto"/>
              <w:rPr>
                <w:i/>
                <w:u w:val="single"/>
              </w:rPr>
            </w:pPr>
            <w:r w:rsidRPr="00C21ADD">
              <w:rPr>
                <w:i/>
                <w:u w:val="single"/>
              </w:rPr>
              <w:t>Irritability</w:t>
            </w:r>
          </w:p>
        </w:tc>
      </w:tr>
      <w:tr w:rsidR="00FC3627" w:rsidRPr="00C21ADD" w14:paraId="27CF033C" w14:textId="77777777" w:rsidTr="00EB6532">
        <w:trPr>
          <w:trHeight w:val="360"/>
        </w:trPr>
        <w:tc>
          <w:tcPr>
            <w:tcW w:w="1529" w:type="dxa"/>
            <w:shd w:val="clear" w:color="auto" w:fill="auto"/>
          </w:tcPr>
          <w:p w14:paraId="17FD9E46" w14:textId="77777777" w:rsidR="00FC3627" w:rsidRPr="00C21ADD" w:rsidRDefault="00FC3627" w:rsidP="00EB6532">
            <w:pPr>
              <w:spacing w:line="240" w:lineRule="auto"/>
            </w:pPr>
            <w:r w:rsidRPr="00C21ADD">
              <w:t xml:space="preserve">  </w:t>
            </w:r>
            <w:proofErr w:type="spellStart"/>
            <w:r w:rsidRPr="00C21ADD">
              <w:t>CaGI</w:t>
            </w:r>
            <w:proofErr w:type="spellEnd"/>
            <w:r w:rsidRPr="00C21ADD">
              <w:t xml:space="preserve"> DS</w:t>
            </w:r>
          </w:p>
        </w:tc>
        <w:tc>
          <w:tcPr>
            <w:tcW w:w="1892" w:type="dxa"/>
            <w:shd w:val="clear" w:color="auto" w:fill="auto"/>
          </w:tcPr>
          <w:p w14:paraId="77ADADD5" w14:textId="77777777" w:rsidR="00FC3627" w:rsidRPr="00C21ADD" w:rsidRDefault="00FC3627" w:rsidP="00EB6532">
            <w:pPr>
              <w:spacing w:line="240" w:lineRule="auto"/>
              <w:jc w:val="center"/>
            </w:pPr>
            <w:r>
              <w:t>−</w:t>
            </w:r>
            <w:r w:rsidRPr="00C21ADD">
              <w:t>13.8 (11.73)</w:t>
            </w:r>
            <w:r>
              <w:t xml:space="preserve"> [</w:t>
            </w:r>
            <w:r w:rsidRPr="00C21ADD">
              <w:t>15</w:t>
            </w:r>
            <w:r>
              <w:t>]</w:t>
            </w:r>
          </w:p>
        </w:tc>
        <w:tc>
          <w:tcPr>
            <w:tcW w:w="2072" w:type="dxa"/>
            <w:shd w:val="clear" w:color="auto" w:fill="auto"/>
          </w:tcPr>
          <w:p w14:paraId="5CF2AC61" w14:textId="77777777" w:rsidR="00FC3627" w:rsidRPr="00C21ADD" w:rsidRDefault="00FC3627" w:rsidP="00EB6532">
            <w:pPr>
              <w:spacing w:line="240" w:lineRule="auto"/>
              <w:jc w:val="center"/>
            </w:pPr>
            <w:r>
              <w:t>−</w:t>
            </w:r>
            <w:r w:rsidRPr="00C21ADD">
              <w:t>9.8 (9.7)</w:t>
            </w:r>
            <w:r>
              <w:t xml:space="preserve"> [</w:t>
            </w:r>
            <w:r w:rsidRPr="00C21ADD">
              <w:t>55</w:t>
            </w:r>
            <w:r>
              <w:t>]</w:t>
            </w:r>
          </w:p>
        </w:tc>
        <w:tc>
          <w:tcPr>
            <w:tcW w:w="1797" w:type="dxa"/>
            <w:shd w:val="clear" w:color="auto" w:fill="auto"/>
          </w:tcPr>
          <w:p w14:paraId="64CBE392" w14:textId="77777777" w:rsidR="00FC3627" w:rsidRPr="00C21ADD" w:rsidRDefault="00FC3627" w:rsidP="00EB6532">
            <w:pPr>
              <w:spacing w:line="240" w:lineRule="auto"/>
              <w:jc w:val="center"/>
            </w:pPr>
            <w:r>
              <w:t>−</w:t>
            </w:r>
            <w:r w:rsidRPr="00C21ADD">
              <w:t>2.5 (6.34)</w:t>
            </w:r>
            <w:r>
              <w:t xml:space="preserve"> [</w:t>
            </w:r>
            <w:r w:rsidRPr="00C21ADD">
              <w:t>90</w:t>
            </w:r>
            <w:r>
              <w:t>]</w:t>
            </w:r>
          </w:p>
        </w:tc>
        <w:tc>
          <w:tcPr>
            <w:tcW w:w="1890" w:type="dxa"/>
            <w:shd w:val="clear" w:color="auto" w:fill="auto"/>
          </w:tcPr>
          <w:p w14:paraId="7CE64C2D" w14:textId="77777777" w:rsidR="00FC3627" w:rsidRPr="00C21ADD" w:rsidRDefault="00FC3627" w:rsidP="00EB6532">
            <w:pPr>
              <w:spacing w:line="240" w:lineRule="auto"/>
              <w:jc w:val="center"/>
            </w:pPr>
            <w:r w:rsidRPr="00C21ADD">
              <w:t>1.2 (6.85)</w:t>
            </w:r>
            <w:r>
              <w:t xml:space="preserve"> [</w:t>
            </w:r>
            <w:r w:rsidRPr="00C21ADD">
              <w:t>29</w:t>
            </w:r>
            <w:r>
              <w:t>]</w:t>
            </w:r>
          </w:p>
        </w:tc>
        <w:tc>
          <w:tcPr>
            <w:tcW w:w="1890" w:type="dxa"/>
            <w:shd w:val="clear" w:color="auto" w:fill="auto"/>
          </w:tcPr>
          <w:p w14:paraId="2A054905" w14:textId="77777777" w:rsidR="00FC3627" w:rsidRPr="00C21ADD" w:rsidRDefault="00FC3627" w:rsidP="00EB6532">
            <w:pPr>
              <w:spacing w:line="240" w:lineRule="auto"/>
              <w:jc w:val="center"/>
            </w:pPr>
            <w:r>
              <w:t>−</w:t>
            </w:r>
            <w:r w:rsidRPr="00C21ADD">
              <w:t>3.8 (6.19)</w:t>
            </w:r>
            <w:r>
              <w:t xml:space="preserve"> [</w:t>
            </w:r>
            <w:r w:rsidRPr="00C21ADD">
              <w:t>4</w:t>
            </w:r>
            <w:r>
              <w:t>]</w:t>
            </w:r>
          </w:p>
        </w:tc>
      </w:tr>
      <w:tr w:rsidR="00FC3627" w:rsidRPr="00C21ADD" w14:paraId="7A92EFBC" w14:textId="77777777" w:rsidTr="00EB6532">
        <w:trPr>
          <w:trHeight w:val="360"/>
        </w:trPr>
        <w:tc>
          <w:tcPr>
            <w:tcW w:w="1529" w:type="dxa"/>
            <w:shd w:val="clear" w:color="auto" w:fill="auto"/>
          </w:tcPr>
          <w:p w14:paraId="4BBBD409" w14:textId="77777777" w:rsidR="00FC3627" w:rsidRPr="00C21ADD" w:rsidRDefault="00FC3627" w:rsidP="00EB6532">
            <w:pPr>
              <w:spacing w:line="240" w:lineRule="auto"/>
            </w:pPr>
            <w:r w:rsidRPr="00C21ADD">
              <w:t xml:space="preserve">  </w:t>
            </w:r>
            <w:proofErr w:type="spellStart"/>
            <w:r w:rsidRPr="00C21ADD">
              <w:t>CaGI</w:t>
            </w:r>
            <w:proofErr w:type="spellEnd"/>
            <w:r w:rsidRPr="00C21ADD">
              <w:t xml:space="preserve"> OB</w:t>
            </w:r>
          </w:p>
        </w:tc>
        <w:tc>
          <w:tcPr>
            <w:tcW w:w="1892" w:type="dxa"/>
            <w:shd w:val="clear" w:color="auto" w:fill="auto"/>
          </w:tcPr>
          <w:p w14:paraId="7FC242CB" w14:textId="77777777" w:rsidR="00FC3627" w:rsidRPr="00C21ADD" w:rsidRDefault="00FC3627" w:rsidP="00EB6532">
            <w:pPr>
              <w:autoSpaceDE w:val="0"/>
              <w:autoSpaceDN w:val="0"/>
              <w:spacing w:line="240" w:lineRule="auto"/>
              <w:jc w:val="center"/>
            </w:pPr>
            <w:r>
              <w:t>−</w:t>
            </w:r>
            <w:r w:rsidRPr="00C21ADD">
              <w:t>10.1 (17.06)</w:t>
            </w:r>
            <w:r>
              <w:t xml:space="preserve"> [</w:t>
            </w:r>
            <w:r w:rsidRPr="00C21ADD">
              <w:t>9</w:t>
            </w:r>
            <w:r>
              <w:t>]</w:t>
            </w:r>
          </w:p>
        </w:tc>
        <w:tc>
          <w:tcPr>
            <w:tcW w:w="2072" w:type="dxa"/>
            <w:shd w:val="clear" w:color="auto" w:fill="auto"/>
          </w:tcPr>
          <w:p w14:paraId="5A896AAB" w14:textId="77777777" w:rsidR="00FC3627" w:rsidRPr="00C21ADD" w:rsidRDefault="00FC3627" w:rsidP="00EB6532">
            <w:pPr>
              <w:autoSpaceDE w:val="0"/>
              <w:autoSpaceDN w:val="0"/>
              <w:spacing w:line="240" w:lineRule="auto"/>
              <w:jc w:val="center"/>
            </w:pPr>
            <w:r>
              <w:t>−</w:t>
            </w:r>
            <w:r w:rsidRPr="00C21ADD">
              <w:t>8.9 (9.43)</w:t>
            </w:r>
            <w:r>
              <w:t xml:space="preserve"> [</w:t>
            </w:r>
            <w:r w:rsidRPr="00C21ADD">
              <w:t>47</w:t>
            </w:r>
            <w:r>
              <w:t>]</w:t>
            </w:r>
          </w:p>
        </w:tc>
        <w:tc>
          <w:tcPr>
            <w:tcW w:w="1797" w:type="dxa"/>
            <w:shd w:val="clear" w:color="auto" w:fill="auto"/>
          </w:tcPr>
          <w:p w14:paraId="64CE04F3" w14:textId="77777777" w:rsidR="00FC3627" w:rsidRPr="00C21ADD" w:rsidRDefault="00FC3627" w:rsidP="00EB6532">
            <w:pPr>
              <w:autoSpaceDE w:val="0"/>
              <w:autoSpaceDN w:val="0"/>
              <w:spacing w:line="240" w:lineRule="auto"/>
              <w:jc w:val="center"/>
            </w:pPr>
            <w:r>
              <w:t>−</w:t>
            </w:r>
            <w:r w:rsidRPr="00C21ADD">
              <w:t>3.9 (8.01)</w:t>
            </w:r>
            <w:r>
              <w:t xml:space="preserve"> [</w:t>
            </w:r>
            <w:r w:rsidRPr="00C21ADD">
              <w:t>110</w:t>
            </w:r>
            <w:r>
              <w:t>]</w:t>
            </w:r>
          </w:p>
        </w:tc>
        <w:tc>
          <w:tcPr>
            <w:tcW w:w="1890" w:type="dxa"/>
            <w:shd w:val="clear" w:color="auto" w:fill="auto"/>
          </w:tcPr>
          <w:p w14:paraId="4EA0CE85" w14:textId="77777777" w:rsidR="00FC3627" w:rsidRPr="00C21ADD" w:rsidRDefault="00FC3627" w:rsidP="00EB6532">
            <w:pPr>
              <w:autoSpaceDE w:val="0"/>
              <w:autoSpaceDN w:val="0"/>
              <w:spacing w:line="240" w:lineRule="auto"/>
              <w:jc w:val="center"/>
            </w:pPr>
            <w:r>
              <w:t>−</w:t>
            </w:r>
            <w:r w:rsidRPr="00C21ADD">
              <w:t>0.4 (4.14)</w:t>
            </w:r>
            <w:r>
              <w:t xml:space="preserve"> [</w:t>
            </w:r>
            <w:r w:rsidRPr="00C21ADD">
              <w:t>27</w:t>
            </w:r>
            <w:r>
              <w:t>]</w:t>
            </w:r>
          </w:p>
        </w:tc>
        <w:tc>
          <w:tcPr>
            <w:tcW w:w="1890" w:type="dxa"/>
            <w:shd w:val="clear" w:color="auto" w:fill="auto"/>
          </w:tcPr>
          <w:p w14:paraId="0A1FA1E8" w14:textId="77777777" w:rsidR="00FC3627" w:rsidRPr="00C21ADD" w:rsidRDefault="00FC3627" w:rsidP="00EB6532">
            <w:pPr>
              <w:spacing w:line="240" w:lineRule="auto"/>
              <w:jc w:val="center"/>
            </w:pPr>
            <w:r>
              <w:t>N/A [</w:t>
            </w:r>
            <w:r w:rsidRPr="00C21ADD">
              <w:t>0</w:t>
            </w:r>
            <w:r>
              <w:t>]</w:t>
            </w:r>
          </w:p>
        </w:tc>
      </w:tr>
      <w:tr w:rsidR="00FC3627" w:rsidRPr="00C21ADD" w14:paraId="1C3A3C99" w14:textId="77777777" w:rsidTr="00EB6532">
        <w:trPr>
          <w:trHeight w:val="360"/>
        </w:trPr>
        <w:tc>
          <w:tcPr>
            <w:tcW w:w="11070" w:type="dxa"/>
            <w:gridSpan w:val="6"/>
            <w:shd w:val="clear" w:color="auto" w:fill="auto"/>
          </w:tcPr>
          <w:p w14:paraId="7203F0CF" w14:textId="77777777" w:rsidR="00FC3627" w:rsidRPr="00C21ADD" w:rsidRDefault="00FC3627" w:rsidP="00EB6532">
            <w:pPr>
              <w:spacing w:line="240" w:lineRule="auto"/>
              <w:rPr>
                <w:b/>
                <w:i/>
                <w:u w:val="single"/>
              </w:rPr>
            </w:pPr>
            <w:r w:rsidRPr="00C21ADD">
              <w:rPr>
                <w:i/>
                <w:u w:val="single"/>
              </w:rPr>
              <w:t>Socially Unresponsive/Lethargic</w:t>
            </w:r>
          </w:p>
        </w:tc>
      </w:tr>
      <w:tr w:rsidR="00FC3627" w:rsidRPr="00C21ADD" w14:paraId="77C5D2CE" w14:textId="77777777" w:rsidTr="00EB6532">
        <w:trPr>
          <w:trHeight w:val="360"/>
        </w:trPr>
        <w:tc>
          <w:tcPr>
            <w:tcW w:w="1529" w:type="dxa"/>
            <w:shd w:val="clear" w:color="auto" w:fill="auto"/>
          </w:tcPr>
          <w:p w14:paraId="013375C1" w14:textId="77777777" w:rsidR="00FC3627" w:rsidRPr="00C21ADD" w:rsidRDefault="00FC3627" w:rsidP="00EB6532">
            <w:pPr>
              <w:spacing w:line="240" w:lineRule="auto"/>
            </w:pPr>
            <w:r w:rsidRPr="00C21ADD">
              <w:t xml:space="preserve">  </w:t>
            </w:r>
            <w:proofErr w:type="spellStart"/>
            <w:r w:rsidRPr="00C21ADD">
              <w:t>CaGI</w:t>
            </w:r>
            <w:proofErr w:type="spellEnd"/>
            <w:r w:rsidRPr="00C21ADD">
              <w:t xml:space="preserve"> DS</w:t>
            </w:r>
          </w:p>
        </w:tc>
        <w:tc>
          <w:tcPr>
            <w:tcW w:w="1892" w:type="dxa"/>
            <w:shd w:val="clear" w:color="auto" w:fill="auto"/>
          </w:tcPr>
          <w:p w14:paraId="2E391B1F" w14:textId="77777777" w:rsidR="00FC3627" w:rsidRPr="00C21ADD" w:rsidRDefault="00FC3627" w:rsidP="00EB6532">
            <w:pPr>
              <w:spacing w:line="240" w:lineRule="auto"/>
              <w:jc w:val="center"/>
            </w:pPr>
            <w:r>
              <w:t>−</w:t>
            </w:r>
            <w:r w:rsidRPr="00C21ADD">
              <w:t>7.2 (5.48)</w:t>
            </w:r>
            <w:r>
              <w:t xml:space="preserve"> [</w:t>
            </w:r>
            <w:r w:rsidRPr="00C21ADD">
              <w:t>13</w:t>
            </w:r>
            <w:r>
              <w:t>]</w:t>
            </w:r>
          </w:p>
        </w:tc>
        <w:tc>
          <w:tcPr>
            <w:tcW w:w="2072" w:type="dxa"/>
            <w:shd w:val="clear" w:color="auto" w:fill="auto"/>
          </w:tcPr>
          <w:p w14:paraId="5FD23BF8" w14:textId="77777777" w:rsidR="00FC3627" w:rsidRPr="00C21ADD" w:rsidRDefault="00FC3627" w:rsidP="00EB6532">
            <w:pPr>
              <w:spacing w:line="240" w:lineRule="auto"/>
              <w:jc w:val="center"/>
            </w:pPr>
            <w:r>
              <w:t>−</w:t>
            </w:r>
            <w:r w:rsidRPr="00C21ADD">
              <w:t>5.4 (6.46)</w:t>
            </w:r>
            <w:r>
              <w:t xml:space="preserve"> [</w:t>
            </w:r>
            <w:r w:rsidRPr="00C21ADD">
              <w:t>55</w:t>
            </w:r>
            <w:r>
              <w:t>]</w:t>
            </w:r>
          </w:p>
        </w:tc>
        <w:tc>
          <w:tcPr>
            <w:tcW w:w="1797" w:type="dxa"/>
            <w:shd w:val="clear" w:color="auto" w:fill="auto"/>
          </w:tcPr>
          <w:p w14:paraId="1F5377EB" w14:textId="77777777" w:rsidR="00FC3627" w:rsidRPr="00C21ADD" w:rsidRDefault="00FC3627" w:rsidP="00EB6532">
            <w:pPr>
              <w:spacing w:line="240" w:lineRule="auto"/>
              <w:jc w:val="center"/>
            </w:pPr>
            <w:r>
              <w:t>−</w:t>
            </w:r>
            <w:r w:rsidRPr="00C21ADD">
              <w:t>2.3 (5.01)</w:t>
            </w:r>
            <w:r>
              <w:t xml:space="preserve"> [</w:t>
            </w:r>
            <w:r w:rsidRPr="00C21ADD">
              <w:t>98</w:t>
            </w:r>
            <w:r>
              <w:t>]</w:t>
            </w:r>
          </w:p>
        </w:tc>
        <w:tc>
          <w:tcPr>
            <w:tcW w:w="1890" w:type="dxa"/>
            <w:shd w:val="clear" w:color="auto" w:fill="auto"/>
          </w:tcPr>
          <w:p w14:paraId="602C33DB" w14:textId="77777777" w:rsidR="00FC3627" w:rsidRPr="00C21ADD" w:rsidRDefault="00FC3627" w:rsidP="00EB6532">
            <w:pPr>
              <w:spacing w:line="240" w:lineRule="auto"/>
              <w:jc w:val="center"/>
            </w:pPr>
            <w:r>
              <w:t>−</w:t>
            </w:r>
            <w:r w:rsidRPr="00C21ADD">
              <w:t>1.7 (4.14)</w:t>
            </w:r>
            <w:r>
              <w:t xml:space="preserve"> [</w:t>
            </w:r>
            <w:r w:rsidRPr="00C21ADD">
              <w:t>23</w:t>
            </w:r>
            <w:r>
              <w:t>]</w:t>
            </w:r>
          </w:p>
        </w:tc>
        <w:tc>
          <w:tcPr>
            <w:tcW w:w="1890" w:type="dxa"/>
            <w:shd w:val="clear" w:color="auto" w:fill="auto"/>
          </w:tcPr>
          <w:p w14:paraId="1ACE4F53" w14:textId="77777777" w:rsidR="00FC3627" w:rsidRPr="00C21ADD" w:rsidRDefault="00FC3627" w:rsidP="00EB6532">
            <w:pPr>
              <w:spacing w:line="240" w:lineRule="auto"/>
              <w:jc w:val="center"/>
            </w:pPr>
            <w:r>
              <w:t>−</w:t>
            </w:r>
            <w:r w:rsidRPr="00C21ADD">
              <w:t>5.5 (2.08)</w:t>
            </w:r>
            <w:r>
              <w:t xml:space="preserve"> [</w:t>
            </w:r>
            <w:r w:rsidRPr="00C21ADD">
              <w:t>4</w:t>
            </w:r>
            <w:r>
              <w:t>]</w:t>
            </w:r>
          </w:p>
        </w:tc>
      </w:tr>
      <w:tr w:rsidR="00FC3627" w:rsidRPr="00C21ADD" w14:paraId="2ECE1ED0" w14:textId="77777777" w:rsidTr="00EB6532">
        <w:trPr>
          <w:trHeight w:val="360"/>
        </w:trPr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</w:tcPr>
          <w:p w14:paraId="7B3516C1" w14:textId="77777777" w:rsidR="00FC3627" w:rsidRPr="00C21ADD" w:rsidRDefault="00FC3627" w:rsidP="00EB6532">
            <w:pPr>
              <w:spacing w:line="240" w:lineRule="auto"/>
            </w:pPr>
            <w:r w:rsidRPr="00C21ADD">
              <w:t xml:space="preserve">  </w:t>
            </w:r>
            <w:proofErr w:type="spellStart"/>
            <w:r w:rsidRPr="00C21ADD">
              <w:t>CaGI</w:t>
            </w:r>
            <w:proofErr w:type="spellEnd"/>
            <w:r w:rsidRPr="00C21ADD">
              <w:t xml:space="preserve"> OB</w:t>
            </w:r>
          </w:p>
        </w:tc>
        <w:tc>
          <w:tcPr>
            <w:tcW w:w="1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6D5EF" w14:textId="77777777" w:rsidR="00FC3627" w:rsidRPr="00C21ADD" w:rsidRDefault="00FC3627" w:rsidP="00EB6532">
            <w:pPr>
              <w:spacing w:line="240" w:lineRule="auto"/>
              <w:jc w:val="center"/>
            </w:pPr>
            <w:r>
              <w:t>−</w:t>
            </w:r>
            <w:r w:rsidRPr="00C21ADD">
              <w:t>3.9 (5.69)</w:t>
            </w:r>
            <w:r>
              <w:t xml:space="preserve"> [</w:t>
            </w:r>
            <w:r w:rsidRPr="00C21ADD">
              <w:t>9</w:t>
            </w:r>
            <w:r>
              <w:t>]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3A1A5A" w14:textId="77777777" w:rsidR="00FC3627" w:rsidRPr="00C21ADD" w:rsidRDefault="00FC3627" w:rsidP="00EB6532">
            <w:pPr>
              <w:spacing w:line="240" w:lineRule="auto"/>
              <w:jc w:val="center"/>
            </w:pPr>
            <w:r>
              <w:t>−</w:t>
            </w:r>
            <w:r w:rsidRPr="00C21ADD">
              <w:t>6.8 (6.92)</w:t>
            </w:r>
            <w:r>
              <w:t xml:space="preserve"> [</w:t>
            </w:r>
            <w:r w:rsidRPr="00C21ADD">
              <w:t>47</w:t>
            </w:r>
            <w:r>
              <w:t>]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1B115" w14:textId="77777777" w:rsidR="00FC3627" w:rsidRPr="00C21ADD" w:rsidRDefault="00FC3627" w:rsidP="00EB6532">
            <w:pPr>
              <w:spacing w:line="240" w:lineRule="auto"/>
              <w:jc w:val="center"/>
            </w:pPr>
            <w:r>
              <w:t>−</w:t>
            </w:r>
            <w:r w:rsidRPr="00C21ADD">
              <w:t>2.7 (4.76)</w:t>
            </w:r>
            <w:r>
              <w:t xml:space="preserve"> [</w:t>
            </w:r>
            <w:r w:rsidRPr="00C21ADD">
              <w:t>110</w:t>
            </w:r>
            <w:r>
              <w:t>]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349EB" w14:textId="77777777" w:rsidR="00FC3627" w:rsidRPr="00C21ADD" w:rsidRDefault="00FC3627" w:rsidP="00EB6532">
            <w:pPr>
              <w:spacing w:line="240" w:lineRule="auto"/>
              <w:jc w:val="center"/>
            </w:pPr>
            <w:r>
              <w:t>−</w:t>
            </w:r>
            <w:r w:rsidRPr="00C21ADD">
              <w:t>0.9 (3.55)</w:t>
            </w:r>
            <w:r>
              <w:t xml:space="preserve"> [</w:t>
            </w:r>
            <w:r w:rsidRPr="00C21ADD">
              <w:t>27</w:t>
            </w:r>
            <w:r>
              <w:t>]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7ADA9" w14:textId="77777777" w:rsidR="00FC3627" w:rsidRPr="00C21ADD" w:rsidRDefault="00FC3627" w:rsidP="00EB6532">
            <w:pPr>
              <w:spacing w:line="240" w:lineRule="auto"/>
              <w:jc w:val="center"/>
            </w:pPr>
            <w:r w:rsidRPr="00C21ADD">
              <w:t>N/A</w:t>
            </w:r>
            <w:r>
              <w:t xml:space="preserve"> [0]</w:t>
            </w:r>
          </w:p>
        </w:tc>
      </w:tr>
    </w:tbl>
    <w:p w14:paraId="3480D320" w14:textId="77777777" w:rsidR="00FC3627" w:rsidRDefault="00FC3627" w:rsidP="00FC3627">
      <w:r>
        <w:t>Abbreviations: ABC-C</w:t>
      </w:r>
      <w:r w:rsidRPr="00A462E3">
        <w:rPr>
          <w:vertAlign w:val="subscript"/>
        </w:rPr>
        <w:t>FXS</w:t>
      </w:r>
      <w:r>
        <w:t xml:space="preserve">, Aberrant Behavior Checklist in Fragile X Syndrome; </w:t>
      </w:r>
      <w:proofErr w:type="spellStart"/>
      <w:r>
        <w:t>CaGI</w:t>
      </w:r>
      <w:proofErr w:type="spellEnd"/>
      <w:r>
        <w:t>-S, Caregiver Global Impression of Severity; DS, domain specific; N/A, not applicable; OB, overall behavior.</w:t>
      </w:r>
    </w:p>
    <w:p w14:paraId="4D3049FE" w14:textId="77777777" w:rsidR="00FC3627" w:rsidRDefault="00FC3627" w:rsidP="00FC3627">
      <w:proofErr w:type="spellStart"/>
      <w:r w:rsidRPr="00A462E3">
        <w:rPr>
          <w:vertAlign w:val="superscript"/>
        </w:rPr>
        <w:t>a</w:t>
      </w:r>
      <w:r>
        <w:t>Difference</w:t>
      </w:r>
      <w:proofErr w:type="spellEnd"/>
      <w:r>
        <w:t xml:space="preserve"> between </w:t>
      </w:r>
      <w:proofErr w:type="spellStart"/>
      <w:r>
        <w:t>CaGI</w:t>
      </w:r>
      <w:proofErr w:type="spellEnd"/>
      <w:r>
        <w:t xml:space="preserve">-S baseline value and </w:t>
      </w:r>
      <w:proofErr w:type="spellStart"/>
      <w:r>
        <w:t>CaGI</w:t>
      </w:r>
      <w:proofErr w:type="spellEnd"/>
      <w:r>
        <w:t xml:space="preserve">-S week 12 value. Higher change categories are associated with </w:t>
      </w:r>
      <w:proofErr w:type="spellStart"/>
      <w:r>
        <w:t>worening</w:t>
      </w:r>
      <w:proofErr w:type="spellEnd"/>
      <w:r>
        <w:t xml:space="preserve"> behavior.</w:t>
      </w:r>
    </w:p>
    <w:p w14:paraId="262649A7" w14:textId="25E460DD" w:rsidR="00881910" w:rsidRDefault="00881910"/>
    <w:p w14:paraId="70B296AF" w14:textId="77777777" w:rsidR="00881910" w:rsidRDefault="00881910">
      <w:r>
        <w:br w:type="page"/>
      </w:r>
    </w:p>
    <w:p w14:paraId="4F356555" w14:textId="1C7B95DD" w:rsidR="00105488" w:rsidRDefault="00881910" w:rsidP="00105488">
      <w:r w:rsidRPr="00105488">
        <w:rPr>
          <w:b/>
          <w:bCs/>
        </w:rPr>
        <w:lastRenderedPageBreak/>
        <w:t>Supplemental Table S2.</w:t>
      </w:r>
      <w:r>
        <w:t xml:space="preserve"> </w:t>
      </w:r>
      <w:r w:rsidR="00105488" w:rsidRPr="001D043D">
        <w:t>Change in ABC-C</w:t>
      </w:r>
      <w:r w:rsidR="00105488" w:rsidRPr="00517ED4">
        <w:rPr>
          <w:vertAlign w:val="subscript"/>
        </w:rPr>
        <w:t>FXS</w:t>
      </w:r>
      <w:r w:rsidR="00105488" w:rsidRPr="001D043D">
        <w:t xml:space="preserve"> Social Avoidance, Irritability, and Socially Unresponsive/Lethargic Subscale Scores by </w:t>
      </w:r>
      <w:proofErr w:type="spellStart"/>
      <w:r w:rsidR="00105488" w:rsidRPr="001D043D">
        <w:t>CaGI</w:t>
      </w:r>
      <w:proofErr w:type="spellEnd"/>
      <w:r w:rsidR="00105488" w:rsidRPr="001D043D">
        <w:t>-C Week 12</w:t>
      </w:r>
      <w:r w:rsidR="00105488">
        <w:t xml:space="preserve"> Values </w:t>
      </w:r>
    </w:p>
    <w:tbl>
      <w:tblPr>
        <w:tblW w:w="5076" w:type="pct"/>
        <w:tblLayout w:type="fixed"/>
        <w:tblLook w:val="04A0" w:firstRow="1" w:lastRow="0" w:firstColumn="1" w:lastColumn="0" w:noHBand="0" w:noVBand="1"/>
      </w:tblPr>
      <w:tblGrid>
        <w:gridCol w:w="1244"/>
        <w:gridCol w:w="1816"/>
        <w:gridCol w:w="1708"/>
        <w:gridCol w:w="1639"/>
        <w:gridCol w:w="1637"/>
        <w:gridCol w:w="1750"/>
        <w:gridCol w:w="1721"/>
        <w:gridCol w:w="1631"/>
        <w:gridCol w:w="11"/>
      </w:tblGrid>
      <w:tr w:rsidR="00105488" w:rsidRPr="00437095" w14:paraId="5920D4E8" w14:textId="77777777" w:rsidTr="00D72115">
        <w:tc>
          <w:tcPr>
            <w:tcW w:w="47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7D4CD0" w14:textId="77777777" w:rsidR="00105488" w:rsidRPr="00437095" w:rsidRDefault="00105488" w:rsidP="00EB6532">
            <w:pPr>
              <w:spacing w:line="240" w:lineRule="auto"/>
              <w:rPr>
                <w:b/>
              </w:rPr>
            </w:pPr>
          </w:p>
        </w:tc>
        <w:tc>
          <w:tcPr>
            <w:tcW w:w="4527" w:type="pct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F8A6B9" w14:textId="77777777" w:rsidR="00105488" w:rsidRPr="00437095" w:rsidRDefault="00105488" w:rsidP="00EB6532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proofErr w:type="spellStart"/>
            <w:r w:rsidRPr="00437095">
              <w:rPr>
                <w:b/>
              </w:rPr>
              <w:t>CaGI</w:t>
            </w:r>
            <w:proofErr w:type="spellEnd"/>
            <w:r w:rsidRPr="00437095">
              <w:rPr>
                <w:b/>
              </w:rPr>
              <w:t>-</w:t>
            </w:r>
            <w:r>
              <w:rPr>
                <w:b/>
              </w:rPr>
              <w:t>C</w:t>
            </w:r>
            <w:r w:rsidRPr="00437095">
              <w:rPr>
                <w:b/>
              </w:rPr>
              <w:t xml:space="preserve"> </w:t>
            </w:r>
            <w:r>
              <w:rPr>
                <w:b/>
              </w:rPr>
              <w:t>Week 12 Value</w:t>
            </w:r>
          </w:p>
        </w:tc>
      </w:tr>
      <w:tr w:rsidR="00105488" w:rsidRPr="00437095" w14:paraId="48BF8EA3" w14:textId="77777777" w:rsidTr="00D72115">
        <w:trPr>
          <w:gridAfter w:val="1"/>
          <w:wAfter w:w="3" w:type="pct"/>
        </w:trPr>
        <w:tc>
          <w:tcPr>
            <w:tcW w:w="4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4AFFB" w14:textId="77777777" w:rsidR="00105488" w:rsidRPr="00437095" w:rsidRDefault="00105488" w:rsidP="00EB6532">
            <w:pPr>
              <w:spacing w:line="240" w:lineRule="auto"/>
            </w:pPr>
            <w:r w:rsidRPr="00437095">
              <w:rPr>
                <w:b/>
              </w:rPr>
              <w:t>ABC-C</w:t>
            </w:r>
            <w:r w:rsidRPr="00437095">
              <w:rPr>
                <w:b/>
                <w:vertAlign w:val="subscript"/>
              </w:rPr>
              <w:t>FXS</w:t>
            </w:r>
            <w:r w:rsidRPr="00437095">
              <w:rPr>
                <w:b/>
              </w:rPr>
              <w:t xml:space="preserve"> </w:t>
            </w:r>
          </w:p>
        </w:tc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01901" w14:textId="77777777" w:rsidR="00105488" w:rsidRDefault="00105488" w:rsidP="00EB6532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</w:p>
          <w:p w14:paraId="3A3C3FFD" w14:textId="77777777" w:rsidR="00105488" w:rsidRPr="00437095" w:rsidRDefault="00105488" w:rsidP="00EB6532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Mean (SD) [n]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F93DE" w14:textId="77777777" w:rsidR="00105488" w:rsidRDefault="00105488" w:rsidP="00EB6532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37888603" w14:textId="77777777" w:rsidR="00105488" w:rsidRPr="00437095" w:rsidRDefault="00105488" w:rsidP="00EB6532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Mean (SD) [n]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89FD2E" w14:textId="77777777" w:rsidR="00105488" w:rsidRDefault="00105488" w:rsidP="00EB6532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7C28A41" w14:textId="77777777" w:rsidR="00105488" w:rsidRPr="00437095" w:rsidRDefault="00105488" w:rsidP="00EB6532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Mean (SD) [n]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EB077" w14:textId="77777777" w:rsidR="00105488" w:rsidRDefault="00105488" w:rsidP="00EB6532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14:paraId="39047855" w14:textId="77777777" w:rsidR="00105488" w:rsidRPr="00437095" w:rsidRDefault="00105488" w:rsidP="00EB6532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Mean (SD) [n]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892A12" w14:textId="77777777" w:rsidR="00105488" w:rsidRDefault="00105488" w:rsidP="00EB6532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−1</w:t>
            </w:r>
          </w:p>
          <w:p w14:paraId="581FE288" w14:textId="77777777" w:rsidR="00105488" w:rsidRPr="00437095" w:rsidRDefault="00105488" w:rsidP="00EB6532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Mean (SD) [n]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26E1F" w14:textId="77777777" w:rsidR="00105488" w:rsidRDefault="00105488" w:rsidP="00EB6532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−2</w:t>
            </w:r>
          </w:p>
          <w:p w14:paraId="4187789F" w14:textId="77777777" w:rsidR="00105488" w:rsidRPr="00437095" w:rsidRDefault="00105488" w:rsidP="00EB6532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Mean (SD) [n]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2B520B" w14:textId="77777777" w:rsidR="00105488" w:rsidRDefault="00105488" w:rsidP="00EB6532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−3</w:t>
            </w:r>
          </w:p>
          <w:p w14:paraId="69F72126" w14:textId="77777777" w:rsidR="00105488" w:rsidRPr="00437095" w:rsidRDefault="00105488" w:rsidP="00EB6532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Mean (SD) [n]</w:t>
            </w:r>
          </w:p>
        </w:tc>
      </w:tr>
      <w:tr w:rsidR="00105488" w:rsidRPr="00437095" w14:paraId="7E34BEAD" w14:textId="77777777" w:rsidTr="00D72115">
        <w:trPr>
          <w:trHeight w:val="460"/>
        </w:trPr>
        <w:tc>
          <w:tcPr>
            <w:tcW w:w="5000" w:type="pct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CFE944" w14:textId="77777777" w:rsidR="00105488" w:rsidRPr="00437095" w:rsidRDefault="00105488" w:rsidP="00EB6532">
            <w:pPr>
              <w:spacing w:after="240"/>
            </w:pPr>
            <w:r w:rsidRPr="00437095">
              <w:rPr>
                <w:i/>
                <w:u w:val="single"/>
              </w:rPr>
              <w:t>Social Avoidance</w:t>
            </w:r>
          </w:p>
        </w:tc>
      </w:tr>
      <w:tr w:rsidR="00105488" w:rsidRPr="00437095" w14:paraId="6B277E60" w14:textId="77777777" w:rsidTr="00D72115">
        <w:trPr>
          <w:gridAfter w:val="1"/>
          <w:wAfter w:w="3" w:type="pct"/>
          <w:trHeight w:val="460"/>
        </w:trPr>
        <w:tc>
          <w:tcPr>
            <w:tcW w:w="473" w:type="pct"/>
            <w:shd w:val="clear" w:color="auto" w:fill="auto"/>
          </w:tcPr>
          <w:p w14:paraId="4883DF1E" w14:textId="77777777" w:rsidR="00105488" w:rsidRPr="00437095" w:rsidRDefault="00105488" w:rsidP="00EB6532">
            <w:pPr>
              <w:spacing w:after="240" w:line="240" w:lineRule="auto"/>
            </w:pPr>
            <w:r>
              <w:t xml:space="preserve">  </w:t>
            </w:r>
            <w:proofErr w:type="spellStart"/>
            <w:r>
              <w:t>CaGI</w:t>
            </w:r>
            <w:proofErr w:type="spellEnd"/>
            <w:r>
              <w:t xml:space="preserve">-C </w:t>
            </w:r>
            <w:r w:rsidRPr="00437095">
              <w:t>DS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06136DE0" w14:textId="77777777" w:rsidR="00105488" w:rsidRPr="00437095" w:rsidRDefault="00105488" w:rsidP="00EB6532">
            <w:pPr>
              <w:spacing w:after="240" w:line="240" w:lineRule="auto"/>
              <w:jc w:val="center"/>
            </w:pPr>
            <w:r w:rsidRPr="00437095">
              <w:t>4.2 (2.77)</w:t>
            </w:r>
            <w:r>
              <w:t xml:space="preserve"> [</w:t>
            </w:r>
            <w:r w:rsidRPr="00437095">
              <w:t>9</w:t>
            </w:r>
            <w:r>
              <w:t>]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326AD409" w14:textId="77777777" w:rsidR="00105488" w:rsidRPr="00437095" w:rsidRDefault="00105488" w:rsidP="00EB6532">
            <w:pPr>
              <w:spacing w:after="240" w:line="240" w:lineRule="auto"/>
              <w:jc w:val="center"/>
            </w:pPr>
            <w:r>
              <w:t>−</w:t>
            </w:r>
            <w:r w:rsidRPr="00437095">
              <w:t>4.4 (2.90)</w:t>
            </w:r>
            <w:r>
              <w:t xml:space="preserve"> [</w:t>
            </w:r>
            <w:r w:rsidRPr="00437095">
              <w:t>32</w:t>
            </w:r>
            <w:r>
              <w:t>]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75536CF" w14:textId="77777777" w:rsidR="00105488" w:rsidRPr="00437095" w:rsidRDefault="00105488" w:rsidP="00EB6532">
            <w:pPr>
              <w:spacing w:after="240" w:line="240" w:lineRule="auto"/>
              <w:jc w:val="center"/>
            </w:pPr>
            <w:r>
              <w:t>−</w:t>
            </w:r>
            <w:r w:rsidRPr="00437095">
              <w:t>2.6 (3.47)</w:t>
            </w:r>
            <w:r>
              <w:t xml:space="preserve"> [</w:t>
            </w:r>
            <w:r w:rsidRPr="00437095">
              <w:t>55</w:t>
            </w:r>
            <w:r>
              <w:t>]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2B247F5D" w14:textId="77777777" w:rsidR="00105488" w:rsidRPr="00437095" w:rsidRDefault="00105488" w:rsidP="00EB6532">
            <w:pPr>
              <w:spacing w:after="240" w:line="240" w:lineRule="auto"/>
              <w:jc w:val="center"/>
            </w:pPr>
            <w:r>
              <w:t>−</w:t>
            </w:r>
            <w:r w:rsidRPr="00437095">
              <w:t>0.8 (2.23)</w:t>
            </w:r>
            <w:r>
              <w:t xml:space="preserve"> [</w:t>
            </w:r>
            <w:r w:rsidRPr="00437095">
              <w:t>95</w:t>
            </w:r>
            <w:r>
              <w:t>]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3236D64C" w14:textId="77777777" w:rsidR="00105488" w:rsidRPr="00437095" w:rsidRDefault="00105488" w:rsidP="00105488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240" w:line="240" w:lineRule="auto"/>
              <w:jc w:val="both"/>
            </w:pPr>
            <w:r w:rsidRPr="00437095">
              <w:t>(1.23)</w:t>
            </w:r>
            <w:r>
              <w:t xml:space="preserve"> [</w:t>
            </w:r>
            <w:r w:rsidRPr="00437095">
              <w:t>5</w:t>
            </w:r>
            <w:r>
              <w:t>]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CC7EE55" w14:textId="77777777" w:rsidR="00105488" w:rsidRPr="00437095" w:rsidRDefault="00105488" w:rsidP="00EB6532">
            <w:pPr>
              <w:spacing w:after="240" w:line="240" w:lineRule="auto"/>
              <w:jc w:val="center"/>
            </w:pPr>
            <w:r>
              <w:t>−</w:t>
            </w:r>
            <w:r w:rsidRPr="00437095">
              <w:t>2.5 (3.11)</w:t>
            </w:r>
            <w:r>
              <w:t xml:space="preserve"> [</w:t>
            </w:r>
            <w:r w:rsidRPr="00437095">
              <w:t>4</w:t>
            </w:r>
            <w:r>
              <w:t>]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D0F3315" w14:textId="77777777" w:rsidR="00105488" w:rsidRPr="00437095" w:rsidRDefault="00105488" w:rsidP="00EB6532">
            <w:pPr>
              <w:spacing w:after="240" w:line="240" w:lineRule="auto"/>
              <w:jc w:val="center"/>
            </w:pPr>
            <w:r>
              <w:t>N/A [0]</w:t>
            </w:r>
          </w:p>
        </w:tc>
      </w:tr>
      <w:tr w:rsidR="00105488" w:rsidRPr="00437095" w14:paraId="3515BDAA" w14:textId="77777777" w:rsidTr="00D72115">
        <w:trPr>
          <w:gridAfter w:val="1"/>
          <w:wAfter w:w="3" w:type="pct"/>
          <w:trHeight w:val="460"/>
        </w:trPr>
        <w:tc>
          <w:tcPr>
            <w:tcW w:w="473" w:type="pct"/>
            <w:shd w:val="clear" w:color="auto" w:fill="auto"/>
          </w:tcPr>
          <w:p w14:paraId="6528093B" w14:textId="77777777" w:rsidR="00105488" w:rsidRPr="00437095" w:rsidRDefault="00105488" w:rsidP="00EB6532">
            <w:pPr>
              <w:autoSpaceDE w:val="0"/>
              <w:autoSpaceDN w:val="0"/>
              <w:spacing w:after="240" w:line="240" w:lineRule="auto"/>
            </w:pPr>
            <w:r>
              <w:t xml:space="preserve">  </w:t>
            </w:r>
            <w:proofErr w:type="spellStart"/>
            <w:r>
              <w:t>CaGI</w:t>
            </w:r>
            <w:proofErr w:type="spellEnd"/>
            <w:r>
              <w:t xml:space="preserve">-C </w:t>
            </w:r>
            <w:r w:rsidRPr="00437095">
              <w:t>OB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4BF70D0D" w14:textId="77777777" w:rsidR="00105488" w:rsidRPr="00437095" w:rsidRDefault="00105488" w:rsidP="00EB6532">
            <w:pPr>
              <w:autoSpaceDE w:val="0"/>
              <w:autoSpaceDN w:val="0"/>
              <w:spacing w:after="240" w:line="240" w:lineRule="auto"/>
              <w:jc w:val="center"/>
            </w:pPr>
            <w:r>
              <w:t>−</w:t>
            </w:r>
            <w:r w:rsidRPr="00437095">
              <w:t>4.7 (3.44)</w:t>
            </w:r>
            <w:r>
              <w:t xml:space="preserve"> [13]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5FBC85C9" w14:textId="77777777" w:rsidR="00105488" w:rsidRPr="00437095" w:rsidRDefault="00105488" w:rsidP="00EB6532">
            <w:pPr>
              <w:autoSpaceDE w:val="0"/>
              <w:autoSpaceDN w:val="0"/>
              <w:spacing w:after="240" w:line="240" w:lineRule="auto"/>
              <w:jc w:val="center"/>
            </w:pPr>
            <w:r>
              <w:t>−</w:t>
            </w:r>
            <w:r w:rsidRPr="00437095">
              <w:t>4.0 (3.25)</w:t>
            </w:r>
            <w:r>
              <w:t xml:space="preserve"> [24]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E655698" w14:textId="77777777" w:rsidR="00105488" w:rsidRPr="00437095" w:rsidRDefault="00105488" w:rsidP="00EB6532">
            <w:pPr>
              <w:autoSpaceDE w:val="0"/>
              <w:autoSpaceDN w:val="0"/>
              <w:spacing w:after="240" w:line="240" w:lineRule="auto"/>
              <w:jc w:val="center"/>
            </w:pPr>
            <w:r>
              <w:t>−</w:t>
            </w:r>
            <w:r w:rsidRPr="00437095">
              <w:t>2.9 (2.95)</w:t>
            </w:r>
            <w:r>
              <w:t xml:space="preserve"> [64]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0B7F89B" w14:textId="77777777" w:rsidR="00105488" w:rsidRPr="00437095" w:rsidRDefault="00105488" w:rsidP="00EB6532">
            <w:pPr>
              <w:autoSpaceDE w:val="0"/>
              <w:autoSpaceDN w:val="0"/>
              <w:spacing w:after="240" w:line="240" w:lineRule="auto"/>
              <w:jc w:val="center"/>
            </w:pPr>
            <w:r>
              <w:t>−</w:t>
            </w:r>
            <w:r w:rsidRPr="00437095">
              <w:t>0.7 (2.39)</w:t>
            </w:r>
            <w:r>
              <w:t xml:space="preserve"> [83]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5CC94805" w14:textId="77777777" w:rsidR="00105488" w:rsidRPr="00437095" w:rsidRDefault="00105488" w:rsidP="00EB6532">
            <w:pPr>
              <w:autoSpaceDE w:val="0"/>
              <w:autoSpaceDN w:val="0"/>
              <w:spacing w:after="240" w:line="240" w:lineRule="auto"/>
              <w:jc w:val="center"/>
            </w:pPr>
            <w:r w:rsidRPr="00437095">
              <w:t>0.6 (1.37)</w:t>
            </w:r>
            <w:r>
              <w:t xml:space="preserve"> [11]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0DCCF72" w14:textId="77777777" w:rsidR="00105488" w:rsidRPr="00437095" w:rsidRDefault="00105488" w:rsidP="00EB6532">
            <w:pPr>
              <w:autoSpaceDE w:val="0"/>
              <w:autoSpaceDN w:val="0"/>
              <w:spacing w:after="240" w:line="240" w:lineRule="auto"/>
              <w:jc w:val="center"/>
            </w:pPr>
            <w:r>
              <w:t>−</w:t>
            </w:r>
            <w:r w:rsidRPr="00437095">
              <w:t>3.2 (1.92)</w:t>
            </w:r>
            <w:r>
              <w:t xml:space="preserve"> [5]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20F03E9" w14:textId="77777777" w:rsidR="00105488" w:rsidRPr="00437095" w:rsidRDefault="00105488" w:rsidP="00EB6532">
            <w:pPr>
              <w:spacing w:after="240" w:line="240" w:lineRule="auto"/>
              <w:jc w:val="center"/>
            </w:pPr>
            <w:r>
              <w:t>N/A [0]</w:t>
            </w:r>
            <w:r w:rsidRPr="00437095">
              <w:t xml:space="preserve"> </w:t>
            </w:r>
          </w:p>
        </w:tc>
      </w:tr>
      <w:tr w:rsidR="00105488" w:rsidRPr="00437095" w14:paraId="7BB83B02" w14:textId="77777777" w:rsidTr="00D72115">
        <w:trPr>
          <w:gridAfter w:val="1"/>
          <w:wAfter w:w="3" w:type="pct"/>
          <w:trHeight w:val="460"/>
        </w:trPr>
        <w:tc>
          <w:tcPr>
            <w:tcW w:w="473" w:type="pct"/>
            <w:shd w:val="clear" w:color="auto" w:fill="auto"/>
          </w:tcPr>
          <w:p w14:paraId="1E19E931" w14:textId="77777777" w:rsidR="00105488" w:rsidRPr="00437095" w:rsidRDefault="00105488" w:rsidP="00EB6532">
            <w:pPr>
              <w:autoSpaceDE w:val="0"/>
              <w:autoSpaceDN w:val="0"/>
              <w:spacing w:after="240" w:line="240" w:lineRule="auto"/>
            </w:pPr>
            <w:r w:rsidRPr="00437095">
              <w:rPr>
                <w:i/>
                <w:u w:val="single"/>
              </w:rPr>
              <w:t>Irritability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6313CCBF" w14:textId="77777777" w:rsidR="00105488" w:rsidRPr="00437095" w:rsidRDefault="00105488" w:rsidP="00EB6532">
            <w:pPr>
              <w:spacing w:after="240" w:line="240" w:lineRule="auto"/>
              <w:jc w:val="center"/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09A2B453" w14:textId="77777777" w:rsidR="00105488" w:rsidRPr="00437095" w:rsidRDefault="00105488" w:rsidP="00EB6532">
            <w:pPr>
              <w:spacing w:after="240" w:line="240" w:lineRule="auto"/>
              <w:jc w:val="center"/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41EC8E12" w14:textId="77777777" w:rsidR="00105488" w:rsidRPr="00437095" w:rsidRDefault="00105488" w:rsidP="00EB6532">
            <w:pPr>
              <w:spacing w:after="240" w:line="240" w:lineRule="auto"/>
              <w:jc w:val="center"/>
            </w:pPr>
          </w:p>
        </w:tc>
        <w:tc>
          <w:tcPr>
            <w:tcW w:w="622" w:type="pct"/>
            <w:shd w:val="clear" w:color="auto" w:fill="auto"/>
            <w:vAlign w:val="center"/>
          </w:tcPr>
          <w:p w14:paraId="2B13320A" w14:textId="77777777" w:rsidR="00105488" w:rsidRPr="00437095" w:rsidRDefault="00105488" w:rsidP="00EB6532">
            <w:pPr>
              <w:spacing w:after="240" w:line="240" w:lineRule="auto"/>
              <w:jc w:val="center"/>
            </w:pPr>
          </w:p>
        </w:tc>
        <w:tc>
          <w:tcPr>
            <w:tcW w:w="665" w:type="pct"/>
            <w:shd w:val="clear" w:color="auto" w:fill="auto"/>
            <w:vAlign w:val="center"/>
          </w:tcPr>
          <w:p w14:paraId="1A7379E2" w14:textId="77777777" w:rsidR="00105488" w:rsidRPr="00437095" w:rsidRDefault="00105488" w:rsidP="00EB6532">
            <w:pPr>
              <w:spacing w:after="240" w:line="240" w:lineRule="auto"/>
              <w:jc w:val="center"/>
            </w:pPr>
          </w:p>
        </w:tc>
        <w:tc>
          <w:tcPr>
            <w:tcW w:w="654" w:type="pct"/>
            <w:shd w:val="clear" w:color="auto" w:fill="auto"/>
            <w:vAlign w:val="center"/>
          </w:tcPr>
          <w:p w14:paraId="5B179B2E" w14:textId="77777777" w:rsidR="00105488" w:rsidRPr="00437095" w:rsidRDefault="00105488" w:rsidP="00EB6532">
            <w:pPr>
              <w:spacing w:after="240" w:line="240" w:lineRule="auto"/>
              <w:jc w:val="center"/>
            </w:pPr>
          </w:p>
        </w:tc>
        <w:tc>
          <w:tcPr>
            <w:tcW w:w="620" w:type="pct"/>
            <w:shd w:val="clear" w:color="auto" w:fill="auto"/>
            <w:vAlign w:val="center"/>
          </w:tcPr>
          <w:p w14:paraId="33A929E0" w14:textId="77777777" w:rsidR="00105488" w:rsidRPr="00437095" w:rsidRDefault="00105488" w:rsidP="00EB6532">
            <w:pPr>
              <w:spacing w:after="240" w:line="240" w:lineRule="auto"/>
              <w:jc w:val="center"/>
            </w:pPr>
          </w:p>
        </w:tc>
      </w:tr>
      <w:tr w:rsidR="00105488" w:rsidRPr="00437095" w14:paraId="087589A9" w14:textId="77777777" w:rsidTr="00D72115">
        <w:trPr>
          <w:gridAfter w:val="1"/>
          <w:wAfter w:w="3" w:type="pct"/>
          <w:trHeight w:val="460"/>
        </w:trPr>
        <w:tc>
          <w:tcPr>
            <w:tcW w:w="473" w:type="pct"/>
            <w:shd w:val="clear" w:color="auto" w:fill="auto"/>
          </w:tcPr>
          <w:p w14:paraId="65BCA440" w14:textId="77777777" w:rsidR="00105488" w:rsidRPr="00437095" w:rsidRDefault="00105488" w:rsidP="00EB6532">
            <w:pPr>
              <w:spacing w:after="240" w:line="240" w:lineRule="auto"/>
            </w:pPr>
            <w:r>
              <w:t xml:space="preserve">  </w:t>
            </w:r>
            <w:proofErr w:type="spellStart"/>
            <w:r>
              <w:t>CaGI</w:t>
            </w:r>
            <w:proofErr w:type="spellEnd"/>
            <w:r>
              <w:t xml:space="preserve">-C </w:t>
            </w:r>
            <w:r w:rsidRPr="00437095">
              <w:t>DS</w:t>
            </w:r>
          </w:p>
        </w:tc>
        <w:tc>
          <w:tcPr>
            <w:tcW w:w="690" w:type="pct"/>
            <w:shd w:val="clear" w:color="auto" w:fill="auto"/>
          </w:tcPr>
          <w:p w14:paraId="10F61414" w14:textId="77777777" w:rsidR="00105488" w:rsidRPr="00437095" w:rsidRDefault="00105488" w:rsidP="00EB6532">
            <w:pPr>
              <w:spacing w:after="240" w:line="240" w:lineRule="auto"/>
              <w:jc w:val="center"/>
            </w:pPr>
            <w:r>
              <w:t>−</w:t>
            </w:r>
            <w:r w:rsidRPr="00437095">
              <w:t>17.4 (13.13)</w:t>
            </w:r>
            <w:r>
              <w:t xml:space="preserve"> [12]</w:t>
            </w:r>
          </w:p>
        </w:tc>
        <w:tc>
          <w:tcPr>
            <w:tcW w:w="649" w:type="pct"/>
            <w:shd w:val="clear" w:color="auto" w:fill="auto"/>
          </w:tcPr>
          <w:p w14:paraId="4B6CFB29" w14:textId="77777777" w:rsidR="00105488" w:rsidRPr="00437095" w:rsidRDefault="00105488" w:rsidP="00EB6532">
            <w:pPr>
              <w:spacing w:after="240" w:line="240" w:lineRule="auto"/>
              <w:jc w:val="center"/>
            </w:pPr>
            <w:r>
              <w:t>−</w:t>
            </w:r>
            <w:r w:rsidRPr="00437095">
              <w:t>12.4 (8.74)</w:t>
            </w:r>
            <w:r>
              <w:t xml:space="preserve"> [18]</w:t>
            </w:r>
          </w:p>
        </w:tc>
        <w:tc>
          <w:tcPr>
            <w:tcW w:w="623" w:type="pct"/>
            <w:shd w:val="clear" w:color="auto" w:fill="auto"/>
          </w:tcPr>
          <w:p w14:paraId="2EEC4111" w14:textId="77777777" w:rsidR="00105488" w:rsidRPr="00437095" w:rsidRDefault="00105488" w:rsidP="00EB6532">
            <w:pPr>
              <w:spacing w:after="240" w:line="240" w:lineRule="auto"/>
              <w:jc w:val="center"/>
            </w:pPr>
            <w:r>
              <w:t>−</w:t>
            </w:r>
            <w:r w:rsidRPr="00437095">
              <w:t>9.0 (9.62)</w:t>
            </w:r>
            <w:r>
              <w:t xml:space="preserve"> [41]</w:t>
            </w:r>
          </w:p>
        </w:tc>
        <w:tc>
          <w:tcPr>
            <w:tcW w:w="622" w:type="pct"/>
            <w:shd w:val="clear" w:color="auto" w:fill="auto"/>
          </w:tcPr>
          <w:p w14:paraId="3888F59A" w14:textId="77777777" w:rsidR="00105488" w:rsidRPr="00437095" w:rsidRDefault="00105488" w:rsidP="00EB6532">
            <w:pPr>
              <w:spacing w:after="240" w:line="240" w:lineRule="auto"/>
              <w:jc w:val="center"/>
            </w:pPr>
            <w:r>
              <w:t>−</w:t>
            </w:r>
            <w:r w:rsidRPr="00437095">
              <w:t>3.5 (7.71)</w:t>
            </w:r>
            <w:r>
              <w:t xml:space="preserve"> [105]</w:t>
            </w:r>
          </w:p>
        </w:tc>
        <w:tc>
          <w:tcPr>
            <w:tcW w:w="665" w:type="pct"/>
            <w:shd w:val="clear" w:color="auto" w:fill="auto"/>
          </w:tcPr>
          <w:p w14:paraId="7942F945" w14:textId="77777777" w:rsidR="00105488" w:rsidRPr="00437095" w:rsidRDefault="00105488" w:rsidP="00EB6532">
            <w:pPr>
              <w:spacing w:after="240" w:line="240" w:lineRule="auto"/>
              <w:jc w:val="center"/>
            </w:pPr>
            <w:r>
              <w:t>−</w:t>
            </w:r>
            <w:r w:rsidRPr="00437095">
              <w:t>2.7 (6.00)</w:t>
            </w:r>
            <w:r>
              <w:t xml:space="preserve"> [16]</w:t>
            </w:r>
          </w:p>
        </w:tc>
        <w:tc>
          <w:tcPr>
            <w:tcW w:w="654" w:type="pct"/>
            <w:shd w:val="clear" w:color="auto" w:fill="auto"/>
          </w:tcPr>
          <w:p w14:paraId="1961D497" w14:textId="77777777" w:rsidR="00105488" w:rsidRPr="00437095" w:rsidRDefault="00105488" w:rsidP="00EB6532">
            <w:pPr>
              <w:widowControl w:val="0"/>
              <w:spacing w:after="240" w:line="240" w:lineRule="auto"/>
              <w:jc w:val="center"/>
            </w:pPr>
            <w:r>
              <w:t xml:space="preserve">1.0 </w:t>
            </w:r>
            <w:r w:rsidRPr="00437095">
              <w:t>(4.62)</w:t>
            </w:r>
            <w:r>
              <w:t xml:space="preserve"> [7]</w:t>
            </w:r>
          </w:p>
        </w:tc>
        <w:tc>
          <w:tcPr>
            <w:tcW w:w="620" w:type="pct"/>
            <w:shd w:val="clear" w:color="auto" w:fill="auto"/>
          </w:tcPr>
          <w:p w14:paraId="59255688" w14:textId="77777777" w:rsidR="00105488" w:rsidRPr="00437095" w:rsidRDefault="00105488" w:rsidP="00EB6532">
            <w:pPr>
              <w:spacing w:after="240" w:line="240" w:lineRule="auto"/>
              <w:jc w:val="center"/>
            </w:pPr>
            <w:r w:rsidRPr="00437095">
              <w:t>1.0</w:t>
            </w:r>
            <w:r>
              <w:t xml:space="preserve"> [1]</w:t>
            </w:r>
          </w:p>
        </w:tc>
      </w:tr>
      <w:tr w:rsidR="00105488" w:rsidRPr="00437095" w14:paraId="75B96B28" w14:textId="77777777" w:rsidTr="00D72115">
        <w:trPr>
          <w:gridAfter w:val="1"/>
          <w:wAfter w:w="3" w:type="pct"/>
          <w:trHeight w:val="460"/>
        </w:trPr>
        <w:tc>
          <w:tcPr>
            <w:tcW w:w="473" w:type="pct"/>
            <w:shd w:val="clear" w:color="auto" w:fill="auto"/>
          </w:tcPr>
          <w:p w14:paraId="202EBB3D" w14:textId="77777777" w:rsidR="00105488" w:rsidRPr="00437095" w:rsidRDefault="00105488" w:rsidP="00EB6532">
            <w:pPr>
              <w:spacing w:after="240" w:line="240" w:lineRule="auto"/>
            </w:pPr>
            <w:r>
              <w:t xml:space="preserve">  </w:t>
            </w:r>
            <w:proofErr w:type="spellStart"/>
            <w:r>
              <w:t>CaGI</w:t>
            </w:r>
            <w:proofErr w:type="spellEnd"/>
            <w:r>
              <w:t xml:space="preserve">-C </w:t>
            </w:r>
            <w:r w:rsidRPr="00437095">
              <w:t>OB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3BD1D865" w14:textId="77777777" w:rsidR="00105488" w:rsidRPr="00437095" w:rsidRDefault="00105488" w:rsidP="00EB6532">
            <w:pPr>
              <w:autoSpaceDE w:val="0"/>
              <w:autoSpaceDN w:val="0"/>
              <w:spacing w:after="240" w:line="240" w:lineRule="auto"/>
              <w:jc w:val="center"/>
            </w:pPr>
            <w:r>
              <w:t>−</w:t>
            </w:r>
            <w:r w:rsidRPr="00437095">
              <w:t>14.1 (11.79)</w:t>
            </w:r>
            <w:r>
              <w:t xml:space="preserve"> [13]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7C676E3C" w14:textId="77777777" w:rsidR="00105488" w:rsidRPr="00437095" w:rsidRDefault="00105488" w:rsidP="00EB6532">
            <w:pPr>
              <w:autoSpaceDE w:val="0"/>
              <w:autoSpaceDN w:val="0"/>
              <w:spacing w:after="240" w:line="240" w:lineRule="auto"/>
              <w:jc w:val="center"/>
            </w:pPr>
            <w:r>
              <w:t>−</w:t>
            </w:r>
            <w:r w:rsidRPr="00437095">
              <w:t>10.3 (9.99)</w:t>
            </w:r>
            <w:r>
              <w:t xml:space="preserve"> [24]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6FCE1F1" w14:textId="77777777" w:rsidR="00105488" w:rsidRPr="00437095" w:rsidRDefault="00105488" w:rsidP="00EB6532">
            <w:pPr>
              <w:autoSpaceDE w:val="0"/>
              <w:autoSpaceDN w:val="0"/>
              <w:spacing w:after="240" w:line="240" w:lineRule="auto"/>
              <w:jc w:val="center"/>
            </w:pPr>
            <w:r>
              <w:t>−</w:t>
            </w:r>
            <w:r w:rsidRPr="00437095">
              <w:t>8.6 (9.71)</w:t>
            </w:r>
            <w:r>
              <w:t xml:space="preserve"> [64]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E74B4FD" w14:textId="77777777" w:rsidR="00105488" w:rsidRPr="00437095" w:rsidRDefault="00105488" w:rsidP="00EB6532">
            <w:pPr>
              <w:autoSpaceDE w:val="0"/>
              <w:autoSpaceDN w:val="0"/>
              <w:spacing w:after="240" w:line="240" w:lineRule="auto"/>
              <w:jc w:val="center"/>
            </w:pPr>
            <w:r>
              <w:t>−</w:t>
            </w:r>
            <w:r w:rsidRPr="00437095">
              <w:t>2.6 (7.15)</w:t>
            </w:r>
            <w:r>
              <w:t xml:space="preserve"> [83]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6E5030F6" w14:textId="77777777" w:rsidR="00105488" w:rsidRPr="00437095" w:rsidRDefault="00105488" w:rsidP="00EB6532">
            <w:pPr>
              <w:autoSpaceDE w:val="0"/>
              <w:autoSpaceDN w:val="0"/>
              <w:spacing w:after="240" w:line="240" w:lineRule="auto"/>
              <w:jc w:val="center"/>
            </w:pPr>
            <w:r>
              <w:t>−</w:t>
            </w:r>
            <w:r w:rsidRPr="00437095">
              <w:t>0.4 (3.67)</w:t>
            </w:r>
            <w:r>
              <w:t xml:space="preserve"> [11]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5735285" w14:textId="77777777" w:rsidR="00105488" w:rsidRPr="00437095" w:rsidRDefault="00105488" w:rsidP="00EB6532">
            <w:pPr>
              <w:autoSpaceDE w:val="0"/>
              <w:autoSpaceDN w:val="0"/>
              <w:spacing w:after="240" w:line="240" w:lineRule="auto"/>
              <w:jc w:val="center"/>
            </w:pPr>
            <w:r>
              <w:t>−</w:t>
            </w:r>
            <w:r w:rsidRPr="00437095">
              <w:t>0.4 (7.47)</w:t>
            </w:r>
            <w:r>
              <w:t xml:space="preserve"> [5]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4316341" w14:textId="77777777" w:rsidR="00105488" w:rsidRPr="00437095" w:rsidRDefault="00105488" w:rsidP="00EB6532">
            <w:pPr>
              <w:spacing w:after="240" w:line="240" w:lineRule="auto"/>
              <w:jc w:val="center"/>
            </w:pPr>
            <w:r>
              <w:t>N/A [0]</w:t>
            </w:r>
          </w:p>
        </w:tc>
      </w:tr>
      <w:tr w:rsidR="00105488" w:rsidRPr="00437095" w14:paraId="6BB03786" w14:textId="77777777" w:rsidTr="00D72115">
        <w:trPr>
          <w:trHeight w:val="460"/>
        </w:trPr>
        <w:tc>
          <w:tcPr>
            <w:tcW w:w="5000" w:type="pct"/>
            <w:gridSpan w:val="9"/>
            <w:shd w:val="clear" w:color="auto" w:fill="auto"/>
          </w:tcPr>
          <w:p w14:paraId="6550E6B9" w14:textId="77777777" w:rsidR="00105488" w:rsidRPr="00437095" w:rsidRDefault="00105488" w:rsidP="00EB6532">
            <w:pPr>
              <w:autoSpaceDE w:val="0"/>
              <w:autoSpaceDN w:val="0"/>
              <w:spacing w:after="240" w:line="240" w:lineRule="auto"/>
              <w:rPr>
                <w:b/>
              </w:rPr>
            </w:pPr>
            <w:r w:rsidRPr="00437095">
              <w:rPr>
                <w:i/>
                <w:u w:val="single"/>
              </w:rPr>
              <w:t>Socially Unresponsive/Lethargic</w:t>
            </w:r>
          </w:p>
        </w:tc>
      </w:tr>
      <w:tr w:rsidR="00105488" w:rsidRPr="00437095" w14:paraId="52F49002" w14:textId="77777777" w:rsidTr="00D72115">
        <w:trPr>
          <w:gridAfter w:val="1"/>
          <w:wAfter w:w="3" w:type="pct"/>
          <w:trHeight w:val="460"/>
        </w:trPr>
        <w:tc>
          <w:tcPr>
            <w:tcW w:w="473" w:type="pct"/>
            <w:shd w:val="clear" w:color="auto" w:fill="auto"/>
          </w:tcPr>
          <w:p w14:paraId="624EF43B" w14:textId="77777777" w:rsidR="00105488" w:rsidRPr="00437095" w:rsidRDefault="00105488" w:rsidP="00EB6532">
            <w:pPr>
              <w:spacing w:after="240" w:line="240" w:lineRule="auto"/>
            </w:pPr>
            <w:r>
              <w:t xml:space="preserve">  </w:t>
            </w:r>
            <w:proofErr w:type="spellStart"/>
            <w:r>
              <w:t>CaGI</w:t>
            </w:r>
            <w:proofErr w:type="spellEnd"/>
            <w:r>
              <w:t xml:space="preserve">-C </w:t>
            </w:r>
            <w:r w:rsidRPr="00437095">
              <w:t>DS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09FC72A6" w14:textId="77777777" w:rsidR="00105488" w:rsidRPr="00437095" w:rsidRDefault="00105488" w:rsidP="00EB6532">
            <w:pPr>
              <w:spacing w:after="240" w:line="240" w:lineRule="auto"/>
              <w:jc w:val="center"/>
            </w:pPr>
            <w:r>
              <w:t>−</w:t>
            </w:r>
            <w:r w:rsidRPr="00437095">
              <w:t>7.8 (5.60)</w:t>
            </w:r>
            <w:r>
              <w:t xml:space="preserve"> [16]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34C6FD68" w14:textId="77777777" w:rsidR="00105488" w:rsidRPr="00437095" w:rsidRDefault="00105488" w:rsidP="00EB6532">
            <w:pPr>
              <w:spacing w:after="240" w:line="240" w:lineRule="auto"/>
              <w:jc w:val="center"/>
            </w:pPr>
            <w:r>
              <w:t>−</w:t>
            </w:r>
            <w:r w:rsidRPr="00437095">
              <w:t>7.3 (6.26)</w:t>
            </w:r>
            <w:r>
              <w:t xml:space="preserve"> [24]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0F453F9" w14:textId="77777777" w:rsidR="00105488" w:rsidRPr="00437095" w:rsidRDefault="00105488" w:rsidP="00EB6532">
            <w:pPr>
              <w:spacing w:after="240" w:line="240" w:lineRule="auto"/>
              <w:jc w:val="center"/>
            </w:pPr>
            <w:r>
              <w:t>−</w:t>
            </w:r>
            <w:r w:rsidRPr="00437095">
              <w:t>5.1 (6.00)</w:t>
            </w:r>
            <w:r>
              <w:t xml:space="preserve"> [57]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8466574" w14:textId="77777777" w:rsidR="00105488" w:rsidRPr="00437095" w:rsidRDefault="00105488" w:rsidP="00EB6532">
            <w:pPr>
              <w:spacing w:after="240" w:line="240" w:lineRule="auto"/>
              <w:jc w:val="center"/>
            </w:pPr>
            <w:r>
              <w:t>−</w:t>
            </w:r>
            <w:r w:rsidRPr="00437095">
              <w:t>1.7 (4.27)</w:t>
            </w:r>
            <w:r>
              <w:t xml:space="preserve"> [96]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4FAEDF7E" w14:textId="77777777" w:rsidR="00105488" w:rsidRPr="00437095" w:rsidRDefault="00105488" w:rsidP="00EB6532">
            <w:pPr>
              <w:spacing w:after="240" w:line="240" w:lineRule="auto"/>
              <w:jc w:val="center"/>
            </w:pPr>
            <w:r>
              <w:t>−</w:t>
            </w:r>
            <w:r w:rsidRPr="00437095">
              <w:t>3.8 (6.46)</w:t>
            </w:r>
            <w:r>
              <w:t xml:space="preserve"> [6]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2C0C223" w14:textId="77777777" w:rsidR="00105488" w:rsidRPr="00437095" w:rsidRDefault="00105488" w:rsidP="00EB6532">
            <w:pPr>
              <w:spacing w:after="240" w:line="240" w:lineRule="auto"/>
              <w:jc w:val="center"/>
            </w:pPr>
            <w:r w:rsidRPr="00437095">
              <w:t>0.0</w:t>
            </w:r>
            <w:r>
              <w:t xml:space="preserve"> [1]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7E478A1" w14:textId="77777777" w:rsidR="00105488" w:rsidRPr="00437095" w:rsidRDefault="00105488" w:rsidP="00EB6532">
            <w:pPr>
              <w:spacing w:after="240" w:line="240" w:lineRule="auto"/>
              <w:jc w:val="center"/>
            </w:pPr>
            <w:r>
              <w:t>N/A [0]</w:t>
            </w:r>
            <w:r w:rsidRPr="00437095">
              <w:t xml:space="preserve"> </w:t>
            </w:r>
          </w:p>
        </w:tc>
      </w:tr>
      <w:tr w:rsidR="00105488" w:rsidRPr="00437095" w14:paraId="78F23057" w14:textId="77777777" w:rsidTr="00D72115">
        <w:trPr>
          <w:gridAfter w:val="1"/>
          <w:wAfter w:w="3" w:type="pct"/>
          <w:trHeight w:val="460"/>
        </w:trPr>
        <w:tc>
          <w:tcPr>
            <w:tcW w:w="473" w:type="pct"/>
            <w:tcBorders>
              <w:bottom w:val="single" w:sz="4" w:space="0" w:color="auto"/>
            </w:tcBorders>
            <w:shd w:val="clear" w:color="auto" w:fill="auto"/>
          </w:tcPr>
          <w:p w14:paraId="0B456D34" w14:textId="77777777" w:rsidR="00105488" w:rsidRPr="00437095" w:rsidRDefault="00105488" w:rsidP="00EB6532">
            <w:pPr>
              <w:spacing w:after="240" w:line="240" w:lineRule="auto"/>
            </w:pPr>
            <w:r>
              <w:t xml:space="preserve">  </w:t>
            </w:r>
            <w:proofErr w:type="spellStart"/>
            <w:r>
              <w:t>CaGI</w:t>
            </w:r>
            <w:proofErr w:type="spellEnd"/>
            <w:r>
              <w:t xml:space="preserve">-C </w:t>
            </w:r>
            <w:r w:rsidRPr="00437095">
              <w:t>OB</w:t>
            </w:r>
          </w:p>
        </w:tc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7B1A84" w14:textId="77777777" w:rsidR="00105488" w:rsidRPr="00437095" w:rsidRDefault="00105488" w:rsidP="00EB6532">
            <w:pPr>
              <w:spacing w:after="240" w:line="240" w:lineRule="auto"/>
              <w:jc w:val="center"/>
            </w:pPr>
            <w:r>
              <w:t>−</w:t>
            </w:r>
            <w:r w:rsidRPr="00437095">
              <w:t>6.8 (5.95)</w:t>
            </w:r>
            <w:r>
              <w:t xml:space="preserve"> [13]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4FD63" w14:textId="77777777" w:rsidR="00105488" w:rsidRPr="00437095" w:rsidRDefault="00105488" w:rsidP="00EB6532">
            <w:pPr>
              <w:spacing w:after="240" w:line="240" w:lineRule="auto"/>
              <w:jc w:val="center"/>
            </w:pPr>
            <w:r>
              <w:t>−</w:t>
            </w:r>
            <w:r w:rsidRPr="00437095">
              <w:t>7.1 (6.78)</w:t>
            </w:r>
            <w:r>
              <w:t xml:space="preserve"> [24]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9AB17" w14:textId="7D9A00FA" w:rsidR="00105488" w:rsidRPr="00437095" w:rsidRDefault="00105488" w:rsidP="00EB6532">
            <w:pPr>
              <w:spacing w:after="240" w:line="240" w:lineRule="auto"/>
              <w:jc w:val="center"/>
            </w:pPr>
            <w:r>
              <w:t>−</w:t>
            </w:r>
            <w:r w:rsidRPr="00437095">
              <w:t>5.4 (5.65)</w:t>
            </w:r>
            <w:r w:rsidR="00D72115">
              <w:t xml:space="preserve"> </w:t>
            </w:r>
            <w:r>
              <w:t>[64]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5546B" w14:textId="77777777" w:rsidR="00105488" w:rsidRPr="00437095" w:rsidRDefault="00105488" w:rsidP="00EB6532">
            <w:pPr>
              <w:spacing w:after="240" w:line="240" w:lineRule="auto"/>
              <w:jc w:val="center"/>
            </w:pPr>
            <w:r>
              <w:t>−</w:t>
            </w:r>
            <w:r w:rsidRPr="00437095">
              <w:t>1.6 (4.51)</w:t>
            </w:r>
            <w:r>
              <w:t xml:space="preserve"> [83]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145626" w14:textId="77777777" w:rsidR="00105488" w:rsidRPr="00437095" w:rsidRDefault="00105488" w:rsidP="00EB6532">
            <w:pPr>
              <w:spacing w:after="240" w:line="240" w:lineRule="auto"/>
              <w:jc w:val="center"/>
            </w:pPr>
            <w:r>
              <w:t>−</w:t>
            </w:r>
            <w:r w:rsidRPr="00437095">
              <w:t>2.1 (2.51)</w:t>
            </w:r>
            <w:r>
              <w:t xml:space="preserve"> [11]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39E25F" w14:textId="77777777" w:rsidR="00105488" w:rsidRPr="00437095" w:rsidRDefault="00105488" w:rsidP="00EB6532">
            <w:pPr>
              <w:spacing w:after="240" w:line="240" w:lineRule="auto"/>
              <w:jc w:val="center"/>
            </w:pPr>
            <w:r>
              <w:t>−</w:t>
            </w:r>
            <w:r w:rsidRPr="00437095">
              <w:t>3.2 (6.72)</w:t>
            </w:r>
            <w:r>
              <w:t xml:space="preserve"> [5]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E25F0" w14:textId="77777777" w:rsidR="00105488" w:rsidRPr="00437095" w:rsidRDefault="00105488" w:rsidP="00EB6532">
            <w:pPr>
              <w:spacing w:after="240" w:line="240" w:lineRule="auto"/>
              <w:jc w:val="center"/>
            </w:pPr>
            <w:r>
              <w:t>N/A [0]</w:t>
            </w:r>
            <w:r w:rsidRPr="00437095">
              <w:t xml:space="preserve"> </w:t>
            </w:r>
          </w:p>
        </w:tc>
      </w:tr>
    </w:tbl>
    <w:p w14:paraId="7E3576BB" w14:textId="77777777" w:rsidR="00105488" w:rsidRDefault="00105488" w:rsidP="00105488">
      <w:r w:rsidRPr="001D043D">
        <w:t>Abbreviations: ABC-C</w:t>
      </w:r>
      <w:r w:rsidRPr="001D043D">
        <w:rPr>
          <w:vertAlign w:val="subscript"/>
        </w:rPr>
        <w:t>FXS</w:t>
      </w:r>
      <w:r w:rsidRPr="001D043D">
        <w:t xml:space="preserve">, Aberrant Behavior Checklist in Fragile X Syndrome; </w:t>
      </w:r>
      <w:proofErr w:type="spellStart"/>
      <w:r w:rsidRPr="001D043D">
        <w:t>CaGI</w:t>
      </w:r>
      <w:proofErr w:type="spellEnd"/>
      <w:r w:rsidRPr="001D043D">
        <w:t>-C, Caregiver Global Impression of Change; DS, domain specific; N/A, not applicable; OB, overall behavior</w:t>
      </w:r>
      <w:r>
        <w:t>.</w:t>
      </w:r>
    </w:p>
    <w:p w14:paraId="1BE7DC56" w14:textId="28FC9B25" w:rsidR="00881910" w:rsidRDefault="00881910"/>
    <w:p w14:paraId="0D375F48" w14:textId="204EF9AA" w:rsidR="00881910" w:rsidRDefault="00881910"/>
    <w:p w14:paraId="10CCC48E" w14:textId="1A9D2E3D" w:rsidR="00881910" w:rsidRDefault="00881910"/>
    <w:p w14:paraId="2B2AD9AD" w14:textId="77777777" w:rsidR="00FC3627" w:rsidRDefault="00FC3627">
      <w:pPr>
        <w:sectPr w:rsidR="00FC3627" w:rsidSect="00FC3627">
          <w:pgSz w:w="15840" w:h="12240" w:orient="landscape"/>
          <w:pgMar w:top="1080" w:right="1440" w:bottom="1080" w:left="1440" w:header="720" w:footer="720" w:gutter="0"/>
          <w:cols w:space="720"/>
          <w:docGrid w:linePitch="360"/>
        </w:sectPr>
      </w:pPr>
    </w:p>
    <w:p w14:paraId="0DEC34B0" w14:textId="77777777" w:rsidR="00881910" w:rsidRDefault="00881910"/>
    <w:p w14:paraId="7BD7A7B6" w14:textId="39ADE9C7" w:rsidR="001C0A78" w:rsidRDefault="001C0A78">
      <w:r w:rsidRPr="00AF3FEA">
        <w:rPr>
          <w:b/>
          <w:bCs/>
        </w:rPr>
        <w:t>Supplemental Figure S1.</w:t>
      </w:r>
      <w:r>
        <w:t xml:space="preserve"> </w:t>
      </w:r>
      <w:r w:rsidR="00525955" w:rsidRPr="00525955">
        <w:t>Empirical cumulative distribution function curves of change in the ABC-C</w:t>
      </w:r>
      <w:r w:rsidR="00525955" w:rsidRPr="00AF3FEA">
        <w:rPr>
          <w:vertAlign w:val="subscript"/>
        </w:rPr>
        <w:t>FXS</w:t>
      </w:r>
      <w:r w:rsidR="00525955" w:rsidRPr="00525955">
        <w:t xml:space="preserve"> SA, Irritability, and SUL subscale scores by change in the </w:t>
      </w:r>
      <w:proofErr w:type="spellStart"/>
      <w:r w:rsidR="00525955" w:rsidRPr="00525955">
        <w:t>CaGI</w:t>
      </w:r>
      <w:proofErr w:type="spellEnd"/>
      <w:r w:rsidR="00525955" w:rsidRPr="00525955">
        <w:t xml:space="preserve">-S domain-specific and </w:t>
      </w:r>
      <w:r w:rsidR="00AF3FEA" w:rsidRPr="00AF3FEA">
        <w:t xml:space="preserve">overall behavior </w:t>
      </w:r>
      <w:r w:rsidR="00525955" w:rsidRPr="00525955">
        <w:t>scores</w:t>
      </w:r>
    </w:p>
    <w:p w14:paraId="6EE18DD7" w14:textId="43FE9423" w:rsidR="001C0A78" w:rsidRDefault="00525955">
      <w:r>
        <w:rPr>
          <w:noProof/>
        </w:rPr>
        <w:drawing>
          <wp:inline distT="0" distB="0" distL="0" distR="0" wp14:anchorId="7247DA38" wp14:editId="7AA6BE62">
            <wp:extent cx="6400800" cy="57783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778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74478C" w14:textId="65E9CE14" w:rsidR="001C0A78" w:rsidRDefault="001C0A78"/>
    <w:p w14:paraId="7A155250" w14:textId="77777777" w:rsidR="00E000B3" w:rsidRDefault="00E000B3">
      <w:r>
        <w:br w:type="page"/>
      </w:r>
    </w:p>
    <w:p w14:paraId="331CF364" w14:textId="3ADB76AB" w:rsidR="001C0A78" w:rsidRDefault="001C0A78">
      <w:r w:rsidRPr="00B254BD">
        <w:rPr>
          <w:b/>
          <w:bCs/>
        </w:rPr>
        <w:lastRenderedPageBreak/>
        <w:t>Supplemental Figure S2.</w:t>
      </w:r>
      <w:r>
        <w:t xml:space="preserve"> </w:t>
      </w:r>
      <w:r w:rsidR="00B254BD" w:rsidRPr="00525955">
        <w:t>Empirical cumulative distribution function curves of change in the ABC-C</w:t>
      </w:r>
      <w:r w:rsidR="00B254BD" w:rsidRPr="00AF3FEA">
        <w:rPr>
          <w:vertAlign w:val="subscript"/>
        </w:rPr>
        <w:t>FXS</w:t>
      </w:r>
      <w:r w:rsidR="00B254BD" w:rsidRPr="00525955">
        <w:t xml:space="preserve"> SA, Irritability, and SUL subscale scores by change in the </w:t>
      </w:r>
      <w:proofErr w:type="spellStart"/>
      <w:r w:rsidR="00B254BD" w:rsidRPr="00525955">
        <w:t>CaGI</w:t>
      </w:r>
      <w:proofErr w:type="spellEnd"/>
      <w:r w:rsidR="00B254BD" w:rsidRPr="00525955">
        <w:t>-</w:t>
      </w:r>
      <w:r w:rsidR="00B254BD">
        <w:t>C</w:t>
      </w:r>
      <w:r w:rsidR="00B254BD" w:rsidRPr="00525955">
        <w:t xml:space="preserve"> domain-specific and </w:t>
      </w:r>
      <w:r w:rsidR="00B254BD" w:rsidRPr="00AF3FEA">
        <w:t xml:space="preserve">overall behavior </w:t>
      </w:r>
      <w:r w:rsidR="00B254BD" w:rsidRPr="00525955">
        <w:t>scores</w:t>
      </w:r>
    </w:p>
    <w:p w14:paraId="10645AD0" w14:textId="396B5B31" w:rsidR="00771188" w:rsidRDefault="00416C60">
      <w:r>
        <w:rPr>
          <w:noProof/>
        </w:rPr>
        <w:drawing>
          <wp:inline distT="0" distB="0" distL="0" distR="0" wp14:anchorId="4025BABB" wp14:editId="4EA2A94A">
            <wp:extent cx="6400800" cy="577838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778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8BF2DF" w14:textId="77777777" w:rsidR="00771188" w:rsidRDefault="00771188"/>
    <w:p w14:paraId="6FFD4211" w14:textId="77777777" w:rsidR="00E000B3" w:rsidRDefault="00E000B3"/>
    <w:sectPr w:rsidR="00E000B3" w:rsidSect="00AF3FE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731A7"/>
    <w:multiLevelType w:val="multilevel"/>
    <w:tmpl w:val="2A14CC66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num w:numId="1" w16cid:durableId="1679305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78"/>
    <w:rsid w:val="00105488"/>
    <w:rsid w:val="0011426D"/>
    <w:rsid w:val="001C0A78"/>
    <w:rsid w:val="00416C60"/>
    <w:rsid w:val="00525955"/>
    <w:rsid w:val="00771188"/>
    <w:rsid w:val="00881910"/>
    <w:rsid w:val="009314A6"/>
    <w:rsid w:val="00A337CA"/>
    <w:rsid w:val="00AF3FEA"/>
    <w:rsid w:val="00B254BD"/>
    <w:rsid w:val="00C57959"/>
    <w:rsid w:val="00D72115"/>
    <w:rsid w:val="00E000B3"/>
    <w:rsid w:val="00E02716"/>
    <w:rsid w:val="00FC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1A307"/>
  <w15:chartTrackingRefBased/>
  <w15:docId w15:val="{9D7BE410-DB11-4B01-A040-350A52E1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488"/>
    <w:pPr>
      <w:spacing w:before="120" w:after="0" w:line="360" w:lineRule="auto"/>
      <w:ind w:left="720"/>
      <w:contextualSpacing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Morla</dc:creator>
  <cp:keywords/>
  <dc:description/>
  <cp:lastModifiedBy>Alex Morla</cp:lastModifiedBy>
  <cp:revision>2</cp:revision>
  <dcterms:created xsi:type="dcterms:W3CDTF">2022-05-12T14:28:00Z</dcterms:created>
  <dcterms:modified xsi:type="dcterms:W3CDTF">2022-05-12T14:28:00Z</dcterms:modified>
</cp:coreProperties>
</file>